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77" w:rsidRDefault="00E60577">
      <w:pPr>
        <w:spacing w:before="1200"/>
        <w:jc w:val="center"/>
      </w:pPr>
    </w:p>
    <w:p w:rsidR="00E60577" w:rsidRPr="004005EA" w:rsidRDefault="00D00B57">
      <w:pPr>
        <w:spacing w:before="1440"/>
        <w:jc w:val="center"/>
        <w:rPr>
          <w:rFonts w:cs="Arial"/>
          <w:b/>
          <w:bCs/>
          <w:sz w:val="52"/>
          <w:szCs w:val="52"/>
        </w:rPr>
      </w:pPr>
      <w:r w:rsidRPr="004005EA">
        <w:rPr>
          <w:rFonts w:cs="Arial"/>
          <w:b/>
          <w:bCs/>
          <w:sz w:val="52"/>
          <w:szCs w:val="52"/>
        </w:rPr>
        <w:t>Inspection Report</w:t>
      </w:r>
      <w:r w:rsidR="002E2D90" w:rsidRPr="004005EA">
        <w:rPr>
          <w:rFonts w:cs="Arial"/>
          <w:b/>
          <w:bCs/>
          <w:sz w:val="52"/>
          <w:szCs w:val="52"/>
        </w:rPr>
        <w:t xml:space="preserve"> </w:t>
      </w:r>
    </w:p>
    <w:p w:rsidR="007703B7" w:rsidRDefault="007703B7">
      <w:pPr>
        <w:spacing w:before="480"/>
        <w:jc w:val="center"/>
        <w:rPr>
          <w:rFonts w:cs="Arial"/>
          <w:b/>
          <w:bCs/>
          <w:sz w:val="52"/>
          <w:szCs w:val="52"/>
        </w:rPr>
      </w:pPr>
      <w:bookmarkStart w:id="0" w:name="PRMS_RIName"/>
      <w:bookmarkEnd w:id="0"/>
      <w:r>
        <w:rPr>
          <w:rFonts w:cs="Arial"/>
          <w:b/>
          <w:bCs/>
          <w:sz w:val="52"/>
          <w:szCs w:val="52"/>
        </w:rPr>
        <w:t xml:space="preserve">CHT Healthcare Trust  </w:t>
      </w:r>
    </w:p>
    <w:p w:rsidR="00E60577" w:rsidRDefault="00BC21FD">
      <w:pPr>
        <w:spacing w:before="480"/>
        <w:jc w:val="center"/>
        <w:rPr>
          <w:rFonts w:cs="Arial"/>
          <w:b/>
          <w:bCs/>
          <w:sz w:val="52"/>
          <w:szCs w:val="52"/>
        </w:rPr>
      </w:pPr>
      <w:r>
        <w:rPr>
          <w:rFonts w:cs="Arial"/>
          <w:b/>
          <w:bCs/>
          <w:sz w:val="52"/>
          <w:szCs w:val="52"/>
        </w:rPr>
        <w:t>St Christopher</w:t>
      </w:r>
      <w:r w:rsidR="00917797">
        <w:rPr>
          <w:rFonts w:cs="Arial"/>
          <w:b/>
          <w:bCs/>
          <w:sz w:val="52"/>
          <w:szCs w:val="52"/>
        </w:rPr>
        <w:t xml:space="preserve">s </w:t>
      </w:r>
    </w:p>
    <w:p w:rsidR="00FE19AE" w:rsidRDefault="00FE19AE">
      <w:pPr>
        <w:spacing w:before="960"/>
        <w:jc w:val="center"/>
        <w:rPr>
          <w:rFonts w:cs="Arial"/>
          <w:b/>
          <w:bCs/>
          <w:sz w:val="40"/>
          <w:szCs w:val="40"/>
        </w:rPr>
      </w:pPr>
      <w:bookmarkStart w:id="1" w:name="AuditStartDate"/>
      <w:bookmarkEnd w:id="1"/>
    </w:p>
    <w:p w:rsidR="00E60577" w:rsidRDefault="00D00B57">
      <w:pPr>
        <w:spacing w:before="960"/>
        <w:jc w:val="center"/>
        <w:rPr>
          <w:rFonts w:cs="Arial"/>
          <w:b/>
          <w:bCs/>
          <w:sz w:val="40"/>
          <w:szCs w:val="40"/>
        </w:rPr>
      </w:pPr>
      <w:r>
        <w:rPr>
          <w:rFonts w:cs="Arial"/>
          <w:b/>
          <w:bCs/>
          <w:sz w:val="40"/>
          <w:szCs w:val="40"/>
        </w:rPr>
        <w:t xml:space="preserve">Date of Inspection: </w:t>
      </w:r>
    </w:p>
    <w:p w:rsidR="00E60577" w:rsidRDefault="007703B7" w:rsidP="00917797">
      <w:pPr>
        <w:spacing w:before="240"/>
        <w:jc w:val="center"/>
        <w:rPr>
          <w:rFonts w:cs="Arial"/>
          <w:b/>
          <w:bCs/>
          <w:sz w:val="40"/>
          <w:szCs w:val="40"/>
        </w:rPr>
      </w:pPr>
      <w:r>
        <w:rPr>
          <w:rFonts w:cs="Arial"/>
          <w:b/>
          <w:bCs/>
          <w:sz w:val="40"/>
          <w:szCs w:val="40"/>
        </w:rPr>
        <w:t>21</w:t>
      </w:r>
      <w:r w:rsidR="00FE19AE">
        <w:rPr>
          <w:rFonts w:cs="Arial"/>
          <w:b/>
          <w:bCs/>
          <w:sz w:val="40"/>
          <w:szCs w:val="40"/>
        </w:rPr>
        <w:t xml:space="preserve"> August</w:t>
      </w:r>
      <w:r w:rsidR="008F7FC8">
        <w:rPr>
          <w:rFonts w:cs="Arial"/>
          <w:b/>
          <w:bCs/>
          <w:sz w:val="40"/>
          <w:szCs w:val="40"/>
        </w:rPr>
        <w:t xml:space="preserve"> 2018</w:t>
      </w:r>
      <w:r w:rsidR="00D00B57">
        <w:rPr>
          <w:rFonts w:cs="Arial"/>
          <w:b/>
          <w:bCs/>
          <w:sz w:val="40"/>
          <w:szCs w:val="40"/>
        </w:rPr>
        <w:t xml:space="preserve"> </w:t>
      </w:r>
    </w:p>
    <w:p w:rsidR="00E60577" w:rsidRDefault="00E60577">
      <w:pPr>
        <w:spacing w:before="960"/>
        <w:jc w:val="center"/>
        <w:rPr>
          <w:rFonts w:cs="Arial"/>
          <w:b/>
          <w:bCs/>
          <w:sz w:val="40"/>
          <w:szCs w:val="40"/>
        </w:rPr>
      </w:pPr>
    </w:p>
    <w:p w:rsidR="00BD497B" w:rsidRDefault="00BD497B" w:rsidP="004005EA">
      <w:pPr>
        <w:spacing w:before="960"/>
        <w:rPr>
          <w:rFonts w:cs="Arial"/>
          <w:color w:val="000000"/>
          <w:sz w:val="20"/>
          <w:szCs w:val="20"/>
          <w:lang w:eastAsia="en-NZ"/>
        </w:rPr>
      </w:pPr>
    </w:p>
    <w:p w:rsidR="00E60577" w:rsidRDefault="00D00B57" w:rsidP="004005EA">
      <w:pPr>
        <w:spacing w:before="960"/>
        <w:rPr>
          <w:rFonts w:cs="Arial"/>
          <w:color w:val="000000"/>
          <w:sz w:val="20"/>
          <w:szCs w:val="20"/>
          <w:lang w:eastAsia="en-NZ"/>
        </w:rPr>
      </w:pPr>
      <w:r>
        <w:rPr>
          <w:rFonts w:cs="Arial"/>
          <w:color w:val="000000"/>
          <w:sz w:val="20"/>
          <w:szCs w:val="20"/>
          <w:lang w:eastAsia="en-NZ"/>
        </w:rPr>
        <w:t>HealthCERT</w:t>
      </w:r>
    </w:p>
    <w:p w:rsidR="008F7FC8" w:rsidRDefault="008F7FC8">
      <w:pPr>
        <w:rPr>
          <w:rFonts w:cs="Arial"/>
          <w:color w:val="000000"/>
          <w:sz w:val="20"/>
          <w:szCs w:val="20"/>
          <w:lang w:eastAsia="en-NZ"/>
        </w:rPr>
      </w:pPr>
      <w:r>
        <w:rPr>
          <w:rFonts w:cs="Arial"/>
          <w:color w:val="000000"/>
          <w:sz w:val="20"/>
          <w:szCs w:val="20"/>
          <w:lang w:eastAsia="en-NZ"/>
        </w:rPr>
        <w:t>Quality Assurance and Safety</w:t>
      </w:r>
    </w:p>
    <w:p w:rsidR="00E31C6C" w:rsidRDefault="00E31C6C" w:rsidP="00E31C6C">
      <w:pPr>
        <w:rPr>
          <w:rFonts w:cs="Arial"/>
          <w:color w:val="000000"/>
          <w:sz w:val="20"/>
          <w:szCs w:val="20"/>
          <w:lang w:eastAsia="en-NZ"/>
        </w:rPr>
      </w:pPr>
      <w:r>
        <w:rPr>
          <w:rFonts w:cs="Arial"/>
          <w:color w:val="000000"/>
          <w:sz w:val="20"/>
          <w:szCs w:val="20"/>
          <w:lang w:eastAsia="en-NZ"/>
        </w:rPr>
        <w:t>Protection Regulation and Assurance</w:t>
      </w:r>
    </w:p>
    <w:p w:rsidR="00E60577" w:rsidRDefault="00E60577">
      <w:pPr>
        <w:pStyle w:val="Contents1"/>
        <w:tabs>
          <w:tab w:val="right" w:leader="dot" w:pos="9638"/>
        </w:tabs>
        <w:rPr>
          <w:rStyle w:val="IndexLink"/>
        </w:rPr>
      </w:pPr>
    </w:p>
    <w:p w:rsidR="00E60577" w:rsidRDefault="00D00B57">
      <w:pPr>
        <w:pStyle w:val="Heading1"/>
      </w:pPr>
      <w:bookmarkStart w:id="2" w:name="__RefHeading__585_1606574132"/>
      <w:bookmarkStart w:id="3" w:name="_Toc428538683"/>
      <w:bookmarkStart w:id="4" w:name="_Toc351967190"/>
      <w:bookmarkStart w:id="5" w:name="_Toc222299916"/>
      <w:bookmarkStart w:id="6" w:name="_Toc522533922"/>
      <w:bookmarkEnd w:id="2"/>
      <w:bookmarkEnd w:id="3"/>
      <w:bookmarkEnd w:id="4"/>
      <w:bookmarkEnd w:id="5"/>
      <w:r>
        <w:lastRenderedPageBreak/>
        <w:t>Provider details</w:t>
      </w:r>
      <w:bookmarkEnd w:id="6"/>
    </w:p>
    <w:tbl>
      <w:tblPr>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4A0" w:firstRow="1" w:lastRow="0" w:firstColumn="1" w:lastColumn="0" w:noHBand="0" w:noVBand="1"/>
      </w:tblPr>
      <w:tblGrid>
        <w:gridCol w:w="2551"/>
        <w:gridCol w:w="6946"/>
      </w:tblGrid>
      <w:tr w:rsidR="00E605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D00B57">
            <w:pPr>
              <w:pStyle w:val="TextBody"/>
              <w:spacing w:before="60" w:after="60"/>
            </w:pPr>
            <w:r>
              <w:t>Certificate:</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FE19AE" w:rsidP="007703B7">
            <w:pPr>
              <w:pStyle w:val="TextBody"/>
              <w:spacing w:before="60" w:after="60"/>
            </w:pPr>
            <w:bookmarkStart w:id="7" w:name="PRMS_RIName1"/>
            <w:bookmarkEnd w:id="7"/>
            <w:r>
              <w:t>Three</w:t>
            </w:r>
            <w:r w:rsidR="00D00B57">
              <w:t xml:space="preserve"> year</w:t>
            </w:r>
            <w:r>
              <w:t>s</w:t>
            </w:r>
            <w:r w:rsidR="00D00B57">
              <w:t xml:space="preserve">: </w:t>
            </w:r>
            <w:r w:rsidR="007703B7">
              <w:t>15 December 2018</w:t>
            </w:r>
          </w:p>
        </w:tc>
      </w:tr>
      <w:tr w:rsidR="00E605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D00B57">
            <w:pPr>
              <w:pStyle w:val="TextBody"/>
              <w:spacing w:before="60" w:after="60"/>
            </w:pPr>
            <w:r>
              <w:t>Premises:</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7703B7">
            <w:pPr>
              <w:pStyle w:val="TextBody"/>
              <w:spacing w:before="60" w:after="60"/>
            </w:pPr>
            <w:bookmarkStart w:id="8" w:name="PRMS_PremisesAudited"/>
            <w:bookmarkEnd w:id="8"/>
            <w:r>
              <w:t>St Christopher</w:t>
            </w:r>
            <w:r w:rsidR="00917797">
              <w:t>’</w:t>
            </w:r>
            <w:r>
              <w:t xml:space="preserve">s Rest Home and Hospital </w:t>
            </w:r>
          </w:p>
        </w:tc>
      </w:tr>
      <w:tr w:rsidR="00E605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D00B57">
            <w:pPr>
              <w:pStyle w:val="TextBody"/>
              <w:spacing w:before="60" w:after="60"/>
            </w:pPr>
            <w:r>
              <w:t>Premises Address:</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7703B7">
            <w:pPr>
              <w:pStyle w:val="TextBody"/>
              <w:spacing w:before="60" w:after="60"/>
            </w:pPr>
            <w:r>
              <w:t>230 St Georges St, Papatoetoe</w:t>
            </w:r>
          </w:p>
        </w:tc>
      </w:tr>
      <w:tr w:rsidR="00E605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D00B57">
            <w:pPr>
              <w:pStyle w:val="TextBody"/>
              <w:spacing w:before="60" w:after="60"/>
            </w:pPr>
            <w:r>
              <w:t>Contact Person:</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C51120" w:rsidP="00DC7EF5">
            <w:pPr>
              <w:pStyle w:val="TextBody"/>
              <w:spacing w:before="60" w:after="60"/>
            </w:pPr>
            <w:r w:rsidRPr="00EE7D59">
              <w:rPr>
                <w:highlight w:val="black"/>
              </w:rPr>
              <w:t>XXXXXX</w:t>
            </w:r>
            <w:r w:rsidR="00917797">
              <w:t>,</w:t>
            </w:r>
            <w:r w:rsidR="007703B7">
              <w:t xml:space="preserve"> CEO</w:t>
            </w:r>
          </w:p>
        </w:tc>
      </w:tr>
      <w:tr w:rsidR="00E605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D00B57">
            <w:pPr>
              <w:pStyle w:val="TextBody"/>
              <w:spacing w:before="60" w:after="60"/>
            </w:pPr>
            <w:r>
              <w:t>Inspection Date:</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rsidR="00E60577" w:rsidRDefault="00273351" w:rsidP="00273351">
            <w:pPr>
              <w:pStyle w:val="TextBody"/>
              <w:spacing w:before="60" w:after="60"/>
            </w:pPr>
            <w:bookmarkStart w:id="9" w:name="AuditStartDate1"/>
            <w:bookmarkEnd w:id="9"/>
            <w:r>
              <w:t>21</w:t>
            </w:r>
            <w:r w:rsidR="00FE19AE">
              <w:t xml:space="preserve"> August 2018</w:t>
            </w:r>
            <w:bookmarkStart w:id="10" w:name="_GoBack"/>
            <w:bookmarkEnd w:id="10"/>
          </w:p>
        </w:tc>
      </w:tr>
    </w:tbl>
    <w:p w:rsidR="00E60577" w:rsidRDefault="00D00B57">
      <w:pPr>
        <w:pStyle w:val="Heading1"/>
      </w:pPr>
      <w:bookmarkStart w:id="11" w:name="__RefHeading__587_1606574132"/>
      <w:bookmarkStart w:id="12" w:name="_Toc428538684"/>
      <w:bookmarkStart w:id="13" w:name="_Toc522533923"/>
      <w:bookmarkEnd w:id="11"/>
      <w:bookmarkEnd w:id="12"/>
      <w:r>
        <w:t>Executive summary</w:t>
      </w:r>
      <w:bookmarkEnd w:id="13"/>
    </w:p>
    <w:p w:rsidR="00983D0D" w:rsidRPr="00983D0D" w:rsidRDefault="00D00B57" w:rsidP="00273351">
      <w:pPr>
        <w:pStyle w:val="TextBody"/>
        <w:spacing w:before="60" w:after="60"/>
      </w:pPr>
      <w:r w:rsidRPr="00C9746C">
        <w:t>Th</w:t>
      </w:r>
      <w:r w:rsidR="00983D0D">
        <w:t>is unannounced inspection</w:t>
      </w:r>
      <w:r w:rsidR="00273351">
        <w:t xml:space="preserve"> was undertaken on 21</w:t>
      </w:r>
      <w:r w:rsidR="00983D0D">
        <w:t xml:space="preserve"> August 2018 </w:t>
      </w:r>
      <w:r w:rsidR="00C9746C" w:rsidRPr="00C9746C">
        <w:t xml:space="preserve">at </w:t>
      </w:r>
      <w:r w:rsidR="00273351">
        <w:t>St Christopher</w:t>
      </w:r>
      <w:r w:rsidR="00917797">
        <w:t>’</w:t>
      </w:r>
      <w:r w:rsidR="00273351">
        <w:t>s Rest Home and Hospital, 230 St Georges St, Papatoetoe.</w:t>
      </w:r>
      <w:r w:rsidR="00C9746C" w:rsidRPr="00983D0D">
        <w:t xml:space="preserve"> </w:t>
      </w:r>
    </w:p>
    <w:p w:rsidR="00E60577" w:rsidRPr="00FE19AE" w:rsidRDefault="004A528E">
      <w:pPr>
        <w:pStyle w:val="TextBody"/>
        <w:spacing w:line="240" w:lineRule="auto"/>
        <w:rPr>
          <w:highlight w:val="yellow"/>
        </w:rPr>
      </w:pPr>
      <w:r w:rsidRPr="00BB1DD6">
        <w:t>The inspection</w:t>
      </w:r>
      <w:r w:rsidR="0005588A" w:rsidRPr="00BB1DD6">
        <w:t xml:space="preserve"> was undertaken </w:t>
      </w:r>
      <w:r w:rsidR="0039365B">
        <w:t xml:space="preserve">determine </w:t>
      </w:r>
      <w:r w:rsidR="0005588A" w:rsidRPr="00BB1DD6">
        <w:t>if the services being provided met</w:t>
      </w:r>
      <w:r w:rsidR="00D00B57" w:rsidRPr="00BB1DD6">
        <w:t xml:space="preserve"> the relevant Health and Disability Services Standards (2008). The inspection was completed by the Ministry </w:t>
      </w:r>
      <w:r w:rsidR="00917797">
        <w:t xml:space="preserve">of Health (the Ministry) </w:t>
      </w:r>
      <w:r w:rsidR="00D00B57" w:rsidRPr="00BB1DD6">
        <w:t xml:space="preserve">in accordance with sections 40, 41, and 43 of the </w:t>
      </w:r>
      <w:r w:rsidR="00917797">
        <w:t>Health and Disability Services (Safety) Act (the Act).</w:t>
      </w:r>
    </w:p>
    <w:p w:rsidR="00E60577" w:rsidRPr="0039365B" w:rsidRDefault="00D00B57">
      <w:pPr>
        <w:pStyle w:val="TextBody"/>
        <w:spacing w:line="240" w:lineRule="auto"/>
      </w:pPr>
      <w:r w:rsidRPr="0039365B">
        <w:t xml:space="preserve">The focus of the inspection was to </w:t>
      </w:r>
      <w:r w:rsidR="0070009D">
        <w:t>ensure that</w:t>
      </w:r>
      <w:r w:rsidR="00E10BD8">
        <w:t xml:space="preserve"> resident’s safety </w:t>
      </w:r>
      <w:r w:rsidR="0012622D">
        <w:t>and care needs were being met</w:t>
      </w:r>
      <w:r w:rsidR="00E10BD8">
        <w:t>.</w:t>
      </w:r>
      <w:r w:rsidR="0070009D">
        <w:t xml:space="preserve"> </w:t>
      </w:r>
      <w:r w:rsidRPr="0039365B">
        <w:t xml:space="preserve"> The </w:t>
      </w:r>
      <w:r w:rsidR="00A978CE" w:rsidRPr="0039365B">
        <w:t xml:space="preserve">onsite </w:t>
      </w:r>
      <w:r w:rsidRPr="0039365B">
        <w:t xml:space="preserve">inspection </w:t>
      </w:r>
      <w:r w:rsidR="00A978CE" w:rsidRPr="0039365B">
        <w:t xml:space="preserve">included </w:t>
      </w:r>
      <w:r w:rsidRPr="0039365B">
        <w:t>review</w:t>
      </w:r>
      <w:r w:rsidR="00A978CE" w:rsidRPr="0039365B">
        <w:t xml:space="preserve"> </w:t>
      </w:r>
      <w:r w:rsidR="00E10BD8">
        <w:t xml:space="preserve">of a sample of complaints, adverse events, </w:t>
      </w:r>
      <w:r w:rsidR="0086328A">
        <w:t>and aspects</w:t>
      </w:r>
      <w:r w:rsidR="00E10BD8">
        <w:t xml:space="preserve"> </w:t>
      </w:r>
      <w:r w:rsidR="0086328A">
        <w:t xml:space="preserve">of </w:t>
      </w:r>
      <w:r w:rsidR="00E10BD8">
        <w:t>quality management, human resource</w:t>
      </w:r>
      <w:r w:rsidR="0086328A">
        <w:t xml:space="preserve"> management</w:t>
      </w:r>
      <w:r w:rsidR="00E10BD8">
        <w:t xml:space="preserve"> and staffing.  </w:t>
      </w:r>
      <w:r w:rsidR="0086328A">
        <w:t xml:space="preserve">The inspection </w:t>
      </w:r>
      <w:r w:rsidR="0004416F">
        <w:t>included a</w:t>
      </w:r>
      <w:r w:rsidR="0086328A">
        <w:t xml:space="preserve"> </w:t>
      </w:r>
      <w:r w:rsidR="0070009D">
        <w:t xml:space="preserve">tour of the facility, </w:t>
      </w:r>
      <w:r w:rsidR="0086328A">
        <w:t xml:space="preserve">review of </w:t>
      </w:r>
      <w:r w:rsidR="0070009D">
        <w:t>f</w:t>
      </w:r>
      <w:r w:rsidR="00E10BD8">
        <w:t xml:space="preserve">our </w:t>
      </w:r>
      <w:r w:rsidR="0039365B">
        <w:t xml:space="preserve">resident </w:t>
      </w:r>
      <w:r w:rsidR="00811A96" w:rsidRPr="0039365B">
        <w:t>files</w:t>
      </w:r>
      <w:r w:rsidR="00E10BD8">
        <w:t xml:space="preserve"> and </w:t>
      </w:r>
      <w:r w:rsidR="0039365B">
        <w:t>interviews with</w:t>
      </w:r>
      <w:r w:rsidR="00726E8B" w:rsidRPr="0039365B">
        <w:t xml:space="preserve"> </w:t>
      </w:r>
      <w:r w:rsidR="00096156">
        <w:t xml:space="preserve">eight residents and </w:t>
      </w:r>
      <w:r w:rsidR="00A62771">
        <w:t>10 staff (</w:t>
      </w:r>
      <w:r w:rsidR="00096156">
        <w:t xml:space="preserve">two </w:t>
      </w:r>
      <w:r w:rsidR="00A62771">
        <w:t xml:space="preserve">senior staff, </w:t>
      </w:r>
      <w:r w:rsidR="00096156">
        <w:t>two registered nurses and five</w:t>
      </w:r>
      <w:r w:rsidR="00A62771">
        <w:t xml:space="preserve"> care givers)</w:t>
      </w:r>
      <w:r w:rsidR="0070009D">
        <w:t xml:space="preserve"> were completed</w:t>
      </w:r>
      <w:r w:rsidR="00A62771">
        <w:t>.</w:t>
      </w:r>
      <w:r w:rsidRPr="0039365B">
        <w:t xml:space="preserve"> </w:t>
      </w:r>
    </w:p>
    <w:p w:rsidR="00917797" w:rsidRDefault="001546A6">
      <w:pPr>
        <w:pStyle w:val="TextBody"/>
        <w:spacing w:line="240" w:lineRule="auto"/>
      </w:pPr>
      <w:r>
        <w:t xml:space="preserve">The outcome of the inspection found </w:t>
      </w:r>
      <w:r w:rsidR="00A62771">
        <w:t>St Christopher</w:t>
      </w:r>
      <w:r w:rsidR="00917797">
        <w:t>’</w:t>
      </w:r>
      <w:r w:rsidR="00A62771">
        <w:t>s w</w:t>
      </w:r>
      <w:r w:rsidR="00EF6246">
        <w:t>as</w:t>
      </w:r>
      <w:r w:rsidR="00A62771">
        <w:t xml:space="preserve"> providin</w:t>
      </w:r>
      <w:r w:rsidR="00096156">
        <w:t>g care that met the standards</w:t>
      </w:r>
      <w:r>
        <w:t xml:space="preserve"> and </w:t>
      </w:r>
      <w:r w:rsidR="00E10BD8">
        <w:t xml:space="preserve">there were no </w:t>
      </w:r>
      <w:r w:rsidR="0070009D">
        <w:t>concerns</w:t>
      </w:r>
      <w:r w:rsidR="00E10BD8">
        <w:t xml:space="preserve"> in respect of resident safety or care.  </w:t>
      </w:r>
    </w:p>
    <w:p w:rsidR="008260DC" w:rsidRDefault="00E10BD8">
      <w:pPr>
        <w:pStyle w:val="TextBody"/>
        <w:spacing w:line="240" w:lineRule="auto"/>
      </w:pPr>
      <w:r>
        <w:t xml:space="preserve">Documentation showed that </w:t>
      </w:r>
      <w:r w:rsidR="0070009D">
        <w:t>t</w:t>
      </w:r>
      <w:r>
        <w:t xml:space="preserve">he corrective action plan </w:t>
      </w:r>
      <w:r w:rsidR="0070009D">
        <w:t xml:space="preserve">as a result of </w:t>
      </w:r>
      <w:r w:rsidR="0004416F">
        <w:t xml:space="preserve">a </w:t>
      </w:r>
      <w:r w:rsidR="0070009D">
        <w:t xml:space="preserve">recent complaint </w:t>
      </w:r>
      <w:r>
        <w:t>had been completed.</w:t>
      </w:r>
      <w:r w:rsidR="00096156">
        <w:t xml:space="preserve">  </w:t>
      </w:r>
    </w:p>
    <w:p w:rsidR="00E60577" w:rsidRPr="00BB1DD6" w:rsidRDefault="00D00B57">
      <w:pPr>
        <w:pStyle w:val="Heading1"/>
      </w:pPr>
      <w:bookmarkStart w:id="14" w:name="__RefHeading__589_1606574132"/>
      <w:bookmarkStart w:id="15" w:name="_Toc428538685"/>
      <w:bookmarkStart w:id="16" w:name="_Toc351967197"/>
      <w:bookmarkStart w:id="17" w:name="_Toc348361833"/>
      <w:bookmarkStart w:id="18" w:name="_Toc222299918"/>
      <w:bookmarkStart w:id="19" w:name="_Toc522533924"/>
      <w:bookmarkEnd w:id="14"/>
      <w:bookmarkEnd w:id="15"/>
      <w:bookmarkEnd w:id="16"/>
      <w:bookmarkEnd w:id="17"/>
      <w:bookmarkEnd w:id="18"/>
      <w:r w:rsidRPr="00BB1DD6">
        <w:t>Background</w:t>
      </w:r>
      <w:bookmarkEnd w:id="19"/>
    </w:p>
    <w:p w:rsidR="00E60577" w:rsidRPr="00BB1DD6" w:rsidRDefault="00D00B57">
      <w:pPr>
        <w:spacing w:before="240"/>
        <w:rPr>
          <w:rFonts w:cs="Arial"/>
          <w:b/>
          <w:bCs/>
        </w:rPr>
      </w:pPr>
      <w:bookmarkStart w:id="20" w:name="_Toc401243481"/>
      <w:bookmarkStart w:id="21" w:name="_Toc401239737"/>
      <w:bookmarkEnd w:id="20"/>
      <w:bookmarkEnd w:id="21"/>
      <w:r w:rsidRPr="00BB1DD6">
        <w:rPr>
          <w:rFonts w:cs="Arial"/>
          <w:b/>
          <w:bCs/>
        </w:rPr>
        <w:t>Law:</w:t>
      </w:r>
    </w:p>
    <w:p w:rsidR="00E60577" w:rsidRPr="00BB1DD6" w:rsidRDefault="00D00B57">
      <w:pPr>
        <w:spacing w:before="240"/>
        <w:rPr>
          <w:rFonts w:cs="Arial"/>
          <w:bCs/>
          <w:color w:val="000000"/>
        </w:rPr>
      </w:pPr>
      <w:r w:rsidRPr="00BB1DD6">
        <w:rPr>
          <w:rFonts w:cs="Arial"/>
          <w:bCs/>
          <w:color w:val="000000"/>
        </w:rPr>
        <w:t>Providers of health care services must be certified by the Director-General of Health (Sections 9(a) and 26 of the Act) and must comply with all relevant health and disability service standards (Section 9(b)).</w:t>
      </w:r>
    </w:p>
    <w:p w:rsidR="00E60577" w:rsidRPr="00BB1DD6" w:rsidRDefault="00D00B57">
      <w:pPr>
        <w:spacing w:before="240"/>
        <w:rPr>
          <w:rFonts w:cs="Arial"/>
          <w:bCs/>
          <w:color w:val="000000"/>
        </w:rPr>
      </w:pPr>
      <w:r w:rsidRPr="00BB1DD6">
        <w:rPr>
          <w:rFonts w:cs="Arial"/>
          <w:bCs/>
          <w:color w:val="000000"/>
        </w:rPr>
        <w:t>The relevant service standards are approved under the Health and Disability Services (Safety) 2008</w:t>
      </w:r>
      <w:r w:rsidR="0004416F">
        <w:rPr>
          <w:rFonts w:cs="Arial"/>
          <w:bCs/>
          <w:color w:val="000000"/>
        </w:rPr>
        <w:t xml:space="preserve"> Notice</w:t>
      </w:r>
      <w:r w:rsidRPr="00BB1DD6">
        <w:rPr>
          <w:rFonts w:cs="Arial"/>
          <w:bCs/>
          <w:color w:val="000000"/>
        </w:rPr>
        <w:t>.  The standard approved is the Health and Disability Services Standards NZS 8134:2008.</w:t>
      </w:r>
    </w:p>
    <w:p w:rsidR="0029000C" w:rsidRDefault="0029000C">
      <w:pPr>
        <w:suppressAutoHyphens w:val="0"/>
        <w:rPr>
          <w:b/>
        </w:rPr>
      </w:pPr>
      <w:r>
        <w:rPr>
          <w:b/>
        </w:rPr>
        <w:br w:type="page"/>
      </w:r>
    </w:p>
    <w:p w:rsidR="00E60577" w:rsidRDefault="00D00B57">
      <w:pPr>
        <w:pStyle w:val="TextBody"/>
        <w:rPr>
          <w:b/>
        </w:rPr>
      </w:pPr>
      <w:r w:rsidRPr="008A3C53">
        <w:rPr>
          <w:b/>
        </w:rPr>
        <w:lastRenderedPageBreak/>
        <w:t>Facts:</w:t>
      </w:r>
    </w:p>
    <w:p w:rsidR="0024326D" w:rsidRDefault="0024326D" w:rsidP="0024326D">
      <w:pPr>
        <w:pStyle w:val="TextBody"/>
        <w:numPr>
          <w:ilvl w:val="0"/>
          <w:numId w:val="3"/>
        </w:numPr>
        <w:spacing w:line="240" w:lineRule="auto"/>
      </w:pPr>
      <w:r w:rsidRPr="0024326D">
        <w:rPr>
          <w:b/>
        </w:rPr>
        <w:t>Occupancy</w:t>
      </w:r>
      <w:r>
        <w:t xml:space="preserve"> </w:t>
      </w:r>
    </w:p>
    <w:p w:rsidR="0024326D" w:rsidRDefault="0024326D" w:rsidP="0024326D">
      <w:pPr>
        <w:pStyle w:val="TextBody"/>
        <w:spacing w:line="240" w:lineRule="auto"/>
        <w:ind w:left="360"/>
      </w:pPr>
      <w:r>
        <w:t xml:space="preserve">On the day of the inspection </w:t>
      </w:r>
      <w:r w:rsidR="0070009D">
        <w:t xml:space="preserve">there were 43 residents with a </w:t>
      </w:r>
      <w:r>
        <w:t xml:space="preserve">capacity of 46 beds – four residents </w:t>
      </w:r>
      <w:r w:rsidR="0070009D">
        <w:t>receiving rest</w:t>
      </w:r>
      <w:r>
        <w:t xml:space="preserve"> home, 39 residents receiving hospital level and three empty be</w:t>
      </w:r>
      <w:r w:rsidR="0070009D">
        <w:t>ds.  The facility is divided in</w:t>
      </w:r>
      <w:r>
        <w:t xml:space="preserve">to two units each </w:t>
      </w:r>
      <w:r w:rsidR="0070009D">
        <w:t xml:space="preserve">with </w:t>
      </w:r>
      <w:r>
        <w:t xml:space="preserve">two wards Kauri and Nikau (hospital) unit and wards Puriri and Rimu (hospital and rest home) beds. </w:t>
      </w:r>
    </w:p>
    <w:p w:rsidR="0012622D" w:rsidRPr="0012622D" w:rsidRDefault="0012622D" w:rsidP="0070009D">
      <w:pPr>
        <w:pStyle w:val="TextBody"/>
        <w:numPr>
          <w:ilvl w:val="0"/>
          <w:numId w:val="3"/>
        </w:numPr>
        <w:spacing w:line="240" w:lineRule="auto"/>
      </w:pPr>
      <w:r w:rsidRPr="0012622D">
        <w:rPr>
          <w:b/>
        </w:rPr>
        <w:t xml:space="preserve">Review of Aspects of Resident care and safety </w:t>
      </w:r>
    </w:p>
    <w:p w:rsidR="0012622D" w:rsidRDefault="0012622D" w:rsidP="00917797">
      <w:pPr>
        <w:pStyle w:val="TextBody"/>
        <w:numPr>
          <w:ilvl w:val="0"/>
          <w:numId w:val="33"/>
        </w:numPr>
        <w:spacing w:line="240" w:lineRule="auto"/>
        <w:ind w:left="850" w:hanging="425"/>
      </w:pPr>
      <w:r w:rsidRPr="00690D41">
        <w:t xml:space="preserve">Complaint Management </w:t>
      </w:r>
      <w:r>
        <w:t>- t</w:t>
      </w:r>
      <w:r w:rsidRPr="00A37190">
        <w:t xml:space="preserve">he complaint register was </w:t>
      </w:r>
      <w:r>
        <w:t xml:space="preserve">reviewed </w:t>
      </w:r>
      <w:r w:rsidRPr="00A37190">
        <w:t xml:space="preserve">and showed that </w:t>
      </w:r>
      <w:r w:rsidR="0086328A">
        <w:t xml:space="preserve">complaints were investigated within appropriate </w:t>
      </w:r>
      <w:r w:rsidRPr="00A37190">
        <w:t xml:space="preserve">timeframes, </w:t>
      </w:r>
      <w:r w:rsidR="0086328A">
        <w:t xml:space="preserve">and resulting corrective </w:t>
      </w:r>
      <w:r w:rsidRPr="00A37190">
        <w:t>actions</w:t>
      </w:r>
      <w:r>
        <w:t xml:space="preserve"> and </w:t>
      </w:r>
      <w:r w:rsidR="0086328A">
        <w:t xml:space="preserve">related </w:t>
      </w:r>
      <w:r>
        <w:t>documentation had been completed.</w:t>
      </w:r>
    </w:p>
    <w:p w:rsidR="0012622D" w:rsidRDefault="0012622D" w:rsidP="00917797">
      <w:pPr>
        <w:pStyle w:val="TextBody"/>
        <w:numPr>
          <w:ilvl w:val="0"/>
          <w:numId w:val="33"/>
        </w:numPr>
        <w:spacing w:line="240" w:lineRule="auto"/>
        <w:ind w:left="851" w:hanging="425"/>
        <w:rPr>
          <w:rStyle w:val="BodyTextChar"/>
        </w:rPr>
      </w:pPr>
      <w:r w:rsidRPr="00D22829">
        <w:rPr>
          <w:rStyle w:val="BodyTextChar"/>
        </w:rPr>
        <w:t xml:space="preserve">A </w:t>
      </w:r>
      <w:r>
        <w:rPr>
          <w:rStyle w:val="BodyTextChar"/>
        </w:rPr>
        <w:t xml:space="preserve">review </w:t>
      </w:r>
      <w:r w:rsidRPr="006D327B">
        <w:t>of</w:t>
      </w:r>
      <w:r>
        <w:t xml:space="preserve"> r</w:t>
      </w:r>
      <w:r w:rsidRPr="006D327B">
        <w:t>esident</w:t>
      </w:r>
      <w:r>
        <w:rPr>
          <w:rStyle w:val="BodyTextChar"/>
        </w:rPr>
        <w:t xml:space="preserve"> and family </w:t>
      </w:r>
      <w:r w:rsidR="0070009D">
        <w:rPr>
          <w:rStyle w:val="BodyTextChar"/>
        </w:rPr>
        <w:t xml:space="preserve">minutes of </w:t>
      </w:r>
      <w:r>
        <w:rPr>
          <w:rStyle w:val="BodyTextChar"/>
        </w:rPr>
        <w:t>meetings held in January, April, June and August 2018</w:t>
      </w:r>
      <w:r w:rsidR="0086328A">
        <w:rPr>
          <w:rStyle w:val="BodyTextChar"/>
        </w:rPr>
        <w:t xml:space="preserve"> was undertaken</w:t>
      </w:r>
      <w:r>
        <w:rPr>
          <w:rStyle w:val="BodyTextChar"/>
        </w:rPr>
        <w:t>.  The June meeting specifically focused on hearing any concerns from residents and families in relation to the care that they received. The minutes showed th</w:t>
      </w:r>
      <w:r w:rsidR="00EF6246">
        <w:rPr>
          <w:rStyle w:val="BodyTextChar"/>
        </w:rPr>
        <w:t xml:space="preserve">ere were </w:t>
      </w:r>
      <w:r>
        <w:rPr>
          <w:rStyle w:val="BodyTextChar"/>
        </w:rPr>
        <w:t>18 attendees and issues</w:t>
      </w:r>
      <w:r w:rsidR="0070009D">
        <w:rPr>
          <w:rStyle w:val="BodyTextChar"/>
        </w:rPr>
        <w:t xml:space="preserve"> that </w:t>
      </w:r>
      <w:r w:rsidR="00142026">
        <w:rPr>
          <w:rStyle w:val="BodyTextChar"/>
        </w:rPr>
        <w:t>were raised</w:t>
      </w:r>
      <w:r>
        <w:rPr>
          <w:rStyle w:val="BodyTextChar"/>
        </w:rPr>
        <w:t xml:space="preserve">, </w:t>
      </w:r>
      <w:r w:rsidR="00EF6246">
        <w:rPr>
          <w:rStyle w:val="BodyTextChar"/>
        </w:rPr>
        <w:t>had action points</w:t>
      </w:r>
      <w:r w:rsidR="0070009D">
        <w:rPr>
          <w:rStyle w:val="BodyTextChar"/>
        </w:rPr>
        <w:t xml:space="preserve"> documented.</w:t>
      </w:r>
      <w:r>
        <w:rPr>
          <w:rStyle w:val="BodyTextChar"/>
        </w:rPr>
        <w:t xml:space="preserve">  </w:t>
      </w:r>
    </w:p>
    <w:p w:rsidR="0012622D" w:rsidRDefault="0012622D" w:rsidP="00917797">
      <w:pPr>
        <w:pStyle w:val="TextBody"/>
        <w:numPr>
          <w:ilvl w:val="0"/>
          <w:numId w:val="33"/>
        </w:numPr>
        <w:spacing w:line="240" w:lineRule="auto"/>
        <w:ind w:left="851" w:hanging="425"/>
        <w:rPr>
          <w:rStyle w:val="BodyTextChar"/>
        </w:rPr>
      </w:pPr>
      <w:r>
        <w:rPr>
          <w:rStyle w:val="BodyTextChar"/>
        </w:rPr>
        <w:t xml:space="preserve">Resident survey data </w:t>
      </w:r>
      <w:r w:rsidR="00EF6246">
        <w:rPr>
          <w:rStyle w:val="BodyTextChar"/>
        </w:rPr>
        <w:t xml:space="preserve">results </w:t>
      </w:r>
      <w:r>
        <w:rPr>
          <w:rStyle w:val="BodyTextChar"/>
        </w:rPr>
        <w:t xml:space="preserve">for January, February and March </w:t>
      </w:r>
      <w:r w:rsidR="00EF6246">
        <w:rPr>
          <w:rStyle w:val="BodyTextChar"/>
        </w:rPr>
        <w:t xml:space="preserve">had </w:t>
      </w:r>
      <w:r w:rsidR="00BD4742">
        <w:rPr>
          <w:rStyle w:val="BodyTextChar"/>
        </w:rPr>
        <w:t>an overall</w:t>
      </w:r>
      <w:r>
        <w:rPr>
          <w:rStyle w:val="BodyTextChar"/>
        </w:rPr>
        <w:t xml:space="preserve"> ‘good’ rating. </w:t>
      </w:r>
    </w:p>
    <w:p w:rsidR="0012622D" w:rsidRDefault="0012622D" w:rsidP="00917797">
      <w:pPr>
        <w:pStyle w:val="TextBody"/>
        <w:numPr>
          <w:ilvl w:val="0"/>
          <w:numId w:val="33"/>
        </w:numPr>
        <w:spacing w:after="240" w:line="240" w:lineRule="auto"/>
        <w:ind w:left="851" w:hanging="425"/>
        <w:rPr>
          <w:rStyle w:val="Hyperlink"/>
          <w:bCs w:val="0"/>
          <w:color w:val="auto"/>
          <w:u w:val="none"/>
        </w:rPr>
      </w:pPr>
      <w:r w:rsidRPr="00690D41">
        <w:rPr>
          <w:rStyle w:val="Hyperlink"/>
          <w:bCs w:val="0"/>
          <w:color w:val="auto"/>
          <w:u w:val="none"/>
        </w:rPr>
        <w:t xml:space="preserve">Adverse Event Reporting </w:t>
      </w:r>
      <w:r>
        <w:rPr>
          <w:rStyle w:val="Hyperlink"/>
          <w:bCs w:val="0"/>
          <w:color w:val="auto"/>
          <w:u w:val="none"/>
        </w:rPr>
        <w:t xml:space="preserve">– </w:t>
      </w:r>
      <w:r w:rsidR="00BD4742">
        <w:rPr>
          <w:rStyle w:val="Hyperlink"/>
          <w:bCs w:val="0"/>
          <w:color w:val="auto"/>
          <w:u w:val="none"/>
        </w:rPr>
        <w:t xml:space="preserve">a </w:t>
      </w:r>
      <w:r>
        <w:rPr>
          <w:rStyle w:val="Hyperlink"/>
          <w:bCs w:val="0"/>
          <w:color w:val="auto"/>
          <w:u w:val="none"/>
        </w:rPr>
        <w:t xml:space="preserve">sample </w:t>
      </w:r>
      <w:r w:rsidR="0070009D">
        <w:rPr>
          <w:rStyle w:val="Hyperlink"/>
          <w:bCs w:val="0"/>
          <w:color w:val="auto"/>
          <w:u w:val="none"/>
        </w:rPr>
        <w:t>of event forms were</w:t>
      </w:r>
      <w:r>
        <w:rPr>
          <w:rStyle w:val="Hyperlink"/>
          <w:bCs w:val="0"/>
          <w:color w:val="auto"/>
          <w:u w:val="none"/>
        </w:rPr>
        <w:t xml:space="preserve"> reviewed </w:t>
      </w:r>
      <w:r w:rsidR="0086328A">
        <w:rPr>
          <w:rStyle w:val="Hyperlink"/>
          <w:bCs w:val="0"/>
          <w:color w:val="auto"/>
          <w:u w:val="none"/>
        </w:rPr>
        <w:t xml:space="preserve">and </w:t>
      </w:r>
      <w:r>
        <w:rPr>
          <w:rStyle w:val="Hyperlink"/>
          <w:bCs w:val="0"/>
          <w:color w:val="auto"/>
          <w:u w:val="none"/>
        </w:rPr>
        <w:t>all were closed</w:t>
      </w:r>
      <w:r w:rsidR="0086328A">
        <w:rPr>
          <w:rStyle w:val="Hyperlink"/>
          <w:bCs w:val="0"/>
          <w:color w:val="auto"/>
          <w:u w:val="none"/>
        </w:rPr>
        <w:t>. A</w:t>
      </w:r>
      <w:r>
        <w:rPr>
          <w:rStyle w:val="Hyperlink"/>
          <w:bCs w:val="0"/>
          <w:color w:val="auto"/>
          <w:u w:val="none"/>
        </w:rPr>
        <w:t>ctions as a result of events included family notification, documentation in progress notes and short term care plans as required.  Staff interviewed were clear and understood their responsibility in respect of when reporting was required.</w:t>
      </w:r>
    </w:p>
    <w:p w:rsidR="0012622D" w:rsidRDefault="0012622D" w:rsidP="00917797">
      <w:pPr>
        <w:pStyle w:val="TextBody"/>
        <w:numPr>
          <w:ilvl w:val="0"/>
          <w:numId w:val="33"/>
        </w:numPr>
        <w:spacing w:after="120" w:line="240" w:lineRule="auto"/>
        <w:ind w:left="851" w:hanging="425"/>
      </w:pPr>
      <w:r>
        <w:rPr>
          <w:rStyle w:val="BodyTextChar"/>
        </w:rPr>
        <w:t xml:space="preserve">Four staff files including staff involved with </w:t>
      </w:r>
      <w:r w:rsidR="0086328A">
        <w:rPr>
          <w:rStyle w:val="BodyTextChar"/>
        </w:rPr>
        <w:t xml:space="preserve">a </w:t>
      </w:r>
      <w:r>
        <w:rPr>
          <w:rStyle w:val="BodyTextChar"/>
        </w:rPr>
        <w:t xml:space="preserve">complaint were </w:t>
      </w:r>
      <w:r w:rsidRPr="00352140">
        <w:rPr>
          <w:rStyle w:val="BodyTextChar"/>
        </w:rPr>
        <w:t>reviewed</w:t>
      </w:r>
      <w:r>
        <w:rPr>
          <w:rStyle w:val="BodyTextChar"/>
        </w:rPr>
        <w:t xml:space="preserve"> and there were no documentation shortfalls.  </w:t>
      </w:r>
      <w:r>
        <w:t xml:space="preserve">There was evidence in the staff personnel records </w:t>
      </w:r>
      <w:r w:rsidR="0070009D">
        <w:t>of recruitment</w:t>
      </w:r>
      <w:r w:rsidR="0004416F">
        <w:t>,</w:t>
      </w:r>
      <w:r w:rsidR="0070009D">
        <w:t xml:space="preserve"> </w:t>
      </w:r>
      <w:r>
        <w:t xml:space="preserve">training </w:t>
      </w:r>
      <w:r w:rsidR="0070009D">
        <w:t xml:space="preserve">completed and </w:t>
      </w:r>
      <w:r w:rsidR="0086328A">
        <w:t xml:space="preserve">implementation of </w:t>
      </w:r>
      <w:r w:rsidR="00142026">
        <w:t>Performance</w:t>
      </w:r>
      <w:r>
        <w:t xml:space="preserve"> Improvement Plans</w:t>
      </w:r>
      <w:r w:rsidR="0086328A">
        <w:t xml:space="preserve"> when required</w:t>
      </w:r>
      <w:r w:rsidR="0070009D">
        <w:t>.</w:t>
      </w:r>
      <w:r>
        <w:t xml:space="preserve">  </w:t>
      </w:r>
    </w:p>
    <w:p w:rsidR="0012622D" w:rsidRDefault="0012622D" w:rsidP="00917797">
      <w:pPr>
        <w:pStyle w:val="TextBody"/>
        <w:numPr>
          <w:ilvl w:val="0"/>
          <w:numId w:val="33"/>
        </w:numPr>
        <w:spacing w:after="120" w:line="240" w:lineRule="auto"/>
        <w:ind w:left="851" w:hanging="425"/>
      </w:pPr>
      <w:r>
        <w:t xml:space="preserve">Attendance to planned training sessions was recorded, provision of handouts and follow up questions related to the topics were evident.  </w:t>
      </w:r>
      <w:r w:rsidR="0070009D">
        <w:t>Recent t</w:t>
      </w:r>
      <w:r>
        <w:t xml:space="preserve">raining </w:t>
      </w:r>
      <w:r w:rsidR="0070009D">
        <w:t>sessions</w:t>
      </w:r>
      <w:r>
        <w:t xml:space="preserve"> included: Incident Accident policy, Employee Code of Conduct, Moving and Handling, Abuse and Awareness, Code of Health and Disability Service Code of Rights.</w:t>
      </w:r>
    </w:p>
    <w:p w:rsidR="0012622D" w:rsidRPr="0012622D" w:rsidRDefault="0012622D" w:rsidP="00917797">
      <w:pPr>
        <w:pStyle w:val="TextBody"/>
        <w:numPr>
          <w:ilvl w:val="0"/>
          <w:numId w:val="33"/>
        </w:numPr>
        <w:spacing w:after="240" w:line="240" w:lineRule="auto"/>
        <w:ind w:left="851" w:hanging="425"/>
        <w:rPr>
          <w:rStyle w:val="Hyperlink"/>
          <w:bCs w:val="0"/>
          <w:color w:val="auto"/>
          <w:u w:val="none"/>
        </w:rPr>
      </w:pPr>
      <w:r>
        <w:t xml:space="preserve">As a result of </w:t>
      </w:r>
      <w:r w:rsidR="0086328A">
        <w:t xml:space="preserve">a recent </w:t>
      </w:r>
      <w:r w:rsidR="0004416F">
        <w:t xml:space="preserve">a </w:t>
      </w:r>
      <w:r>
        <w:t xml:space="preserve">complaint there have been changes to staff allocation. Staff </w:t>
      </w:r>
      <w:r w:rsidR="0070009D">
        <w:t xml:space="preserve">now </w:t>
      </w:r>
      <w:r>
        <w:t>rotate across both areas of the facility and within their teams this was evident on the rosters. Initially the change to care teams was unsettling however this way of working is now accepted by staff. The roster demonstrated good staffing numbers and the implemented buddy programme.</w:t>
      </w:r>
    </w:p>
    <w:p w:rsidR="0012622D" w:rsidRDefault="0012622D" w:rsidP="00917797">
      <w:pPr>
        <w:pStyle w:val="BodyText2"/>
        <w:numPr>
          <w:ilvl w:val="0"/>
          <w:numId w:val="33"/>
        </w:numPr>
        <w:ind w:left="851" w:hanging="425"/>
        <w:rPr>
          <w:rStyle w:val="BodyTextChar"/>
        </w:rPr>
      </w:pPr>
      <w:r w:rsidRPr="00B12D8A">
        <w:rPr>
          <w:rStyle w:val="BodyTextChar"/>
          <w:bCs/>
        </w:rPr>
        <w:t xml:space="preserve">Four resident files were reviewed and there were no shortfalls in respect </w:t>
      </w:r>
      <w:r w:rsidR="00142026" w:rsidRPr="00B12D8A">
        <w:rPr>
          <w:rStyle w:val="BodyTextChar"/>
          <w:bCs/>
        </w:rPr>
        <w:t xml:space="preserve">of </w:t>
      </w:r>
      <w:r w:rsidR="00142026">
        <w:rPr>
          <w:rStyle w:val="BodyTextChar"/>
          <w:bCs/>
        </w:rPr>
        <w:t>detail</w:t>
      </w:r>
      <w:r w:rsidR="00BD4742">
        <w:rPr>
          <w:rStyle w:val="BodyTextChar"/>
          <w:bCs/>
        </w:rPr>
        <w:t xml:space="preserve"> in care </w:t>
      </w:r>
      <w:r w:rsidRPr="00B12D8A">
        <w:rPr>
          <w:rStyle w:val="BodyTextChar"/>
          <w:bCs/>
        </w:rPr>
        <w:t>assessments, plans and evaluation</w:t>
      </w:r>
      <w:r w:rsidR="00142026">
        <w:rPr>
          <w:rStyle w:val="BodyTextChar"/>
          <w:bCs/>
        </w:rPr>
        <w:t xml:space="preserve"> and timeframes were met</w:t>
      </w:r>
      <w:r w:rsidRPr="00B12D8A">
        <w:rPr>
          <w:rStyle w:val="BodyTextChar"/>
          <w:bCs/>
        </w:rPr>
        <w:t>.</w:t>
      </w:r>
      <w:r w:rsidRPr="00B12D8A">
        <w:rPr>
          <w:rStyle w:val="BodyTextChar"/>
        </w:rPr>
        <w:t xml:space="preserve">  </w:t>
      </w:r>
    </w:p>
    <w:p w:rsidR="0012622D" w:rsidRPr="00B12D8A" w:rsidRDefault="0012622D" w:rsidP="00917797">
      <w:pPr>
        <w:pStyle w:val="BodyText2"/>
        <w:numPr>
          <w:ilvl w:val="0"/>
          <w:numId w:val="33"/>
        </w:numPr>
        <w:ind w:left="851" w:hanging="425"/>
        <w:rPr>
          <w:rStyle w:val="BodyTextChar"/>
        </w:rPr>
      </w:pPr>
      <w:r w:rsidRPr="00B12D8A">
        <w:rPr>
          <w:rStyle w:val="BodyTextChar"/>
        </w:rPr>
        <w:t xml:space="preserve">The </w:t>
      </w:r>
      <w:r w:rsidR="00BD4742">
        <w:rPr>
          <w:rStyle w:val="BodyTextChar"/>
        </w:rPr>
        <w:t xml:space="preserve">response </w:t>
      </w:r>
      <w:r>
        <w:rPr>
          <w:rStyle w:val="BodyTextChar"/>
        </w:rPr>
        <w:t xml:space="preserve">from </w:t>
      </w:r>
      <w:r w:rsidRPr="00B12D8A">
        <w:rPr>
          <w:rStyle w:val="BodyTextChar"/>
        </w:rPr>
        <w:t xml:space="preserve">eight </w:t>
      </w:r>
      <w:r>
        <w:rPr>
          <w:rStyle w:val="BodyTextChar"/>
        </w:rPr>
        <w:t xml:space="preserve">resident </w:t>
      </w:r>
      <w:r w:rsidRPr="00B12D8A">
        <w:rPr>
          <w:rStyle w:val="BodyTextChar"/>
        </w:rPr>
        <w:t xml:space="preserve">interviews </w:t>
      </w:r>
      <w:r w:rsidR="00BD4742">
        <w:rPr>
          <w:rStyle w:val="BodyTextChar"/>
        </w:rPr>
        <w:t xml:space="preserve">showed </w:t>
      </w:r>
      <w:r w:rsidR="0086328A">
        <w:rPr>
          <w:rStyle w:val="BodyTextChar"/>
        </w:rPr>
        <w:t xml:space="preserve">they </w:t>
      </w:r>
      <w:r>
        <w:rPr>
          <w:rStyle w:val="BodyTextChar"/>
        </w:rPr>
        <w:t xml:space="preserve">were </w:t>
      </w:r>
      <w:r w:rsidRPr="00B12D8A">
        <w:rPr>
          <w:rStyle w:val="BodyTextChar"/>
        </w:rPr>
        <w:t xml:space="preserve">happy with their care, they felt involved </w:t>
      </w:r>
      <w:r w:rsidR="00142026">
        <w:rPr>
          <w:rStyle w:val="BodyTextChar"/>
        </w:rPr>
        <w:t xml:space="preserve">and determined </w:t>
      </w:r>
      <w:r>
        <w:rPr>
          <w:rStyle w:val="BodyTextChar"/>
        </w:rPr>
        <w:t>their</w:t>
      </w:r>
      <w:r w:rsidRPr="00B12D8A">
        <w:rPr>
          <w:rStyle w:val="BodyTextChar"/>
        </w:rPr>
        <w:t xml:space="preserve"> care needs</w:t>
      </w:r>
      <w:r>
        <w:rPr>
          <w:rStyle w:val="BodyTextChar"/>
        </w:rPr>
        <w:t xml:space="preserve">. On the whole </w:t>
      </w:r>
      <w:r w:rsidRPr="00B12D8A">
        <w:rPr>
          <w:rStyle w:val="BodyTextChar"/>
        </w:rPr>
        <w:t>staff listened to their concerns</w:t>
      </w:r>
      <w:r>
        <w:rPr>
          <w:rStyle w:val="BodyTextChar"/>
        </w:rPr>
        <w:t xml:space="preserve"> and the residents did not feel rushed in respect of care.  </w:t>
      </w:r>
    </w:p>
    <w:p w:rsidR="00E60577" w:rsidRPr="001A5E7C" w:rsidRDefault="00D00B57">
      <w:pPr>
        <w:pStyle w:val="Heading1"/>
      </w:pPr>
      <w:bookmarkStart w:id="22" w:name="__RefHeading__591_1606574132"/>
      <w:bookmarkStart w:id="23" w:name="_Toc428538686"/>
      <w:bookmarkStart w:id="24" w:name="_Toc351967198"/>
      <w:bookmarkStart w:id="25" w:name="_Toc522533925"/>
      <w:bookmarkEnd w:id="22"/>
      <w:bookmarkEnd w:id="23"/>
      <w:bookmarkEnd w:id="24"/>
      <w:r w:rsidRPr="001A5E7C">
        <w:lastRenderedPageBreak/>
        <w:t>Inspection team</w:t>
      </w:r>
      <w:bookmarkEnd w:id="25"/>
      <w:r w:rsidR="00A11669" w:rsidRPr="001A5E7C">
        <w:t xml:space="preserve"> </w:t>
      </w:r>
    </w:p>
    <w:p w:rsidR="00E60577" w:rsidRPr="001A5E7C" w:rsidRDefault="00D00B57">
      <w:pPr>
        <w:pStyle w:val="TextBody"/>
        <w:spacing w:line="240" w:lineRule="auto"/>
      </w:pPr>
      <w:r w:rsidRPr="001A5E7C">
        <w:t xml:space="preserve">The inspection </w:t>
      </w:r>
      <w:r w:rsidRPr="00C51120">
        <w:t xml:space="preserve">was undertaken by </w:t>
      </w:r>
      <w:r w:rsidR="00C51120" w:rsidRPr="00126AE2">
        <w:rPr>
          <w:highlight w:val="black"/>
        </w:rPr>
        <w:t>XXXXXX</w:t>
      </w:r>
      <w:r w:rsidRPr="00C51120">
        <w:t xml:space="preserve">, </w:t>
      </w:r>
      <w:r w:rsidR="00A11669" w:rsidRPr="00C51120">
        <w:t>Principal</w:t>
      </w:r>
      <w:r w:rsidRPr="00C51120">
        <w:t xml:space="preserve"> Advisor, </w:t>
      </w:r>
      <w:r w:rsidR="001A5E7C" w:rsidRPr="00C51120">
        <w:t xml:space="preserve">and </w:t>
      </w:r>
      <w:r w:rsidR="00C51120" w:rsidRPr="00126AE2">
        <w:rPr>
          <w:highlight w:val="black"/>
        </w:rPr>
        <w:t>XXXXXX</w:t>
      </w:r>
      <w:r w:rsidR="001A5E7C" w:rsidRPr="00C51120">
        <w:t xml:space="preserve">, Senior Advisor, </w:t>
      </w:r>
      <w:r w:rsidRPr="00C51120">
        <w:t xml:space="preserve">HealthCERT, Ministry of Health, under delegated authority of the Director-General of Health. </w:t>
      </w:r>
      <w:r w:rsidR="001A5E7C" w:rsidRPr="00C51120">
        <w:t xml:space="preserve"> </w:t>
      </w:r>
      <w:r w:rsidR="00C51120" w:rsidRPr="00126AE2">
        <w:rPr>
          <w:highlight w:val="black"/>
        </w:rPr>
        <w:t>XXXXXX</w:t>
      </w:r>
      <w:r w:rsidR="001A5E7C" w:rsidRPr="00C51120">
        <w:t>, Clinical Speciality Nurse, Adult Rehabilitation and Health of Older People, Counties Manukau</w:t>
      </w:r>
      <w:r w:rsidR="001A5E7C">
        <w:t xml:space="preserve"> D</w:t>
      </w:r>
      <w:r w:rsidR="00917797">
        <w:t>istrict Health Board also attended.</w:t>
      </w:r>
    </w:p>
    <w:p w:rsidR="00E60577" w:rsidRPr="001A5E7C" w:rsidRDefault="00D00B57">
      <w:pPr>
        <w:pStyle w:val="Heading1"/>
      </w:pPr>
      <w:bookmarkStart w:id="26" w:name="__RefHeading__593_1606574132"/>
      <w:bookmarkStart w:id="27" w:name="_Toc351967199"/>
      <w:bookmarkStart w:id="28" w:name="_Toc428538687"/>
      <w:bookmarkStart w:id="29" w:name="_Toc522533926"/>
      <w:bookmarkEnd w:id="26"/>
      <w:r w:rsidRPr="001A5E7C">
        <w:t xml:space="preserve">Inspection </w:t>
      </w:r>
      <w:bookmarkEnd w:id="27"/>
      <w:bookmarkEnd w:id="28"/>
      <w:r w:rsidRPr="001A5E7C">
        <w:t>process</w:t>
      </w:r>
      <w:bookmarkEnd w:id="29"/>
      <w:r w:rsidR="00B670EB" w:rsidRPr="001A5E7C">
        <w:t xml:space="preserve"> </w:t>
      </w:r>
    </w:p>
    <w:p w:rsidR="00E60577" w:rsidRPr="001A5E7C" w:rsidRDefault="00D00B57">
      <w:pPr>
        <w:pStyle w:val="TextBody"/>
        <w:spacing w:line="240" w:lineRule="auto"/>
      </w:pPr>
      <w:r w:rsidRPr="001A5E7C">
        <w:t>The following methodology was used during the inspection:</w:t>
      </w:r>
    </w:p>
    <w:p w:rsidR="00E60577" w:rsidRPr="001A5E7C" w:rsidRDefault="00B12D8A" w:rsidP="00917797">
      <w:pPr>
        <w:pStyle w:val="BodyText2"/>
        <w:numPr>
          <w:ilvl w:val="0"/>
          <w:numId w:val="2"/>
        </w:numPr>
        <w:spacing w:before="120"/>
        <w:ind w:left="426" w:hanging="426"/>
        <w:rPr>
          <w:rFonts w:ascii="Arial" w:hAnsi="Arial"/>
          <w:sz w:val="24"/>
          <w:szCs w:val="24"/>
          <w:lang w:eastAsia="en-US"/>
        </w:rPr>
      </w:pPr>
      <w:r>
        <w:rPr>
          <w:rFonts w:ascii="Arial" w:hAnsi="Arial"/>
          <w:sz w:val="24"/>
          <w:szCs w:val="24"/>
          <w:lang w:eastAsia="en-US"/>
        </w:rPr>
        <w:t>interview with residents and staff</w:t>
      </w:r>
    </w:p>
    <w:p w:rsidR="00E60577" w:rsidRPr="001A5E7C" w:rsidRDefault="00D00B57" w:rsidP="00917797">
      <w:pPr>
        <w:pStyle w:val="BodyText2"/>
        <w:numPr>
          <w:ilvl w:val="0"/>
          <w:numId w:val="2"/>
        </w:numPr>
        <w:spacing w:before="120"/>
        <w:ind w:left="426" w:hanging="426"/>
        <w:rPr>
          <w:rFonts w:ascii="Arial" w:hAnsi="Arial"/>
          <w:sz w:val="24"/>
          <w:szCs w:val="24"/>
          <w:lang w:eastAsia="en-US"/>
        </w:rPr>
      </w:pPr>
      <w:r w:rsidRPr="001A5E7C">
        <w:rPr>
          <w:rFonts w:ascii="Arial" w:hAnsi="Arial"/>
          <w:sz w:val="24"/>
          <w:szCs w:val="24"/>
          <w:lang w:eastAsia="en-US"/>
        </w:rPr>
        <w:t>physical tour of the premise</w:t>
      </w:r>
    </w:p>
    <w:p w:rsidR="00E60577" w:rsidRPr="001A5E7C" w:rsidRDefault="00D00B57" w:rsidP="00917797">
      <w:pPr>
        <w:pStyle w:val="BodyText2"/>
        <w:numPr>
          <w:ilvl w:val="0"/>
          <w:numId w:val="2"/>
        </w:numPr>
        <w:spacing w:before="120"/>
        <w:ind w:left="426" w:hanging="426"/>
        <w:rPr>
          <w:rFonts w:ascii="Arial" w:hAnsi="Arial"/>
          <w:sz w:val="24"/>
          <w:szCs w:val="24"/>
          <w:lang w:eastAsia="en-US"/>
        </w:rPr>
      </w:pPr>
      <w:r w:rsidRPr="001A5E7C">
        <w:rPr>
          <w:rFonts w:ascii="Arial" w:hAnsi="Arial"/>
          <w:sz w:val="24"/>
          <w:szCs w:val="24"/>
          <w:lang w:eastAsia="en-US"/>
        </w:rPr>
        <w:t>review of clinical record</w:t>
      </w:r>
      <w:r w:rsidR="00B12D8A">
        <w:rPr>
          <w:rFonts w:ascii="Arial" w:hAnsi="Arial"/>
          <w:sz w:val="24"/>
          <w:szCs w:val="24"/>
          <w:lang w:eastAsia="en-US"/>
        </w:rPr>
        <w:t>s</w:t>
      </w:r>
    </w:p>
    <w:p w:rsidR="00E60577" w:rsidRPr="001A5E7C" w:rsidRDefault="00D00B57" w:rsidP="00917797">
      <w:pPr>
        <w:pStyle w:val="BodyText2"/>
        <w:numPr>
          <w:ilvl w:val="0"/>
          <w:numId w:val="2"/>
        </w:numPr>
        <w:spacing w:before="120"/>
        <w:ind w:left="426" w:hanging="426"/>
        <w:rPr>
          <w:rFonts w:ascii="Arial" w:hAnsi="Arial"/>
          <w:sz w:val="24"/>
          <w:szCs w:val="24"/>
          <w:lang w:eastAsia="en-US"/>
        </w:rPr>
      </w:pPr>
      <w:r w:rsidRPr="001A5E7C">
        <w:rPr>
          <w:rFonts w:ascii="Arial" w:hAnsi="Arial"/>
          <w:sz w:val="24"/>
          <w:szCs w:val="24"/>
          <w:lang w:eastAsia="en-US"/>
        </w:rPr>
        <w:t xml:space="preserve">review of relevant policies and procedures. </w:t>
      </w:r>
    </w:p>
    <w:p w:rsidR="00E60577" w:rsidRPr="001A5E7C" w:rsidRDefault="00D00B57">
      <w:pPr>
        <w:pStyle w:val="Heading1"/>
      </w:pPr>
      <w:bookmarkStart w:id="30" w:name="__RefHeading__595_1606574132"/>
      <w:bookmarkStart w:id="31" w:name="_Toc428538688"/>
      <w:bookmarkStart w:id="32" w:name="_Toc351967200"/>
      <w:bookmarkStart w:id="33" w:name="_Toc522533927"/>
      <w:bookmarkEnd w:id="30"/>
      <w:bookmarkEnd w:id="31"/>
      <w:bookmarkEnd w:id="32"/>
      <w:r w:rsidRPr="001A5E7C">
        <w:t>Inspection limitations</w:t>
      </w:r>
      <w:bookmarkEnd w:id="33"/>
      <w:r w:rsidR="00D765D5" w:rsidRPr="001A5E7C">
        <w:t xml:space="preserve"> </w:t>
      </w:r>
    </w:p>
    <w:p w:rsidR="00E60577" w:rsidRPr="001A5E7C" w:rsidRDefault="00D00B57">
      <w:pPr>
        <w:pStyle w:val="TextBody"/>
        <w:spacing w:line="240" w:lineRule="auto"/>
      </w:pPr>
      <w:r w:rsidRPr="001A5E7C">
        <w:t>The scope of the inspection was</w:t>
      </w:r>
      <w:r w:rsidR="00587403">
        <w:t xml:space="preserve"> primarily</w:t>
      </w:r>
      <w:r w:rsidRPr="001A5E7C">
        <w:t xml:space="preserve"> limited to </w:t>
      </w:r>
      <w:r w:rsidR="00273351">
        <w:t>review a sample of resident files</w:t>
      </w:r>
      <w:r w:rsidR="00690D41">
        <w:t>,</w:t>
      </w:r>
      <w:r w:rsidR="00273351">
        <w:t xml:space="preserve"> </w:t>
      </w:r>
      <w:r w:rsidR="00690D41">
        <w:t>other indicators of safety</w:t>
      </w:r>
      <w:r w:rsidR="00C04A24">
        <w:t xml:space="preserve">, </w:t>
      </w:r>
      <w:r w:rsidR="00690D41">
        <w:t>corrective action plan in respect of the complaint</w:t>
      </w:r>
      <w:r w:rsidR="00C04A24">
        <w:t xml:space="preserve"> and interviews with residents</w:t>
      </w:r>
      <w:r w:rsidR="00B12D8A">
        <w:t xml:space="preserve"> and </w:t>
      </w:r>
      <w:r w:rsidR="00273351">
        <w:t>staff</w:t>
      </w:r>
      <w:r w:rsidR="00B12D8A">
        <w:t>.</w:t>
      </w:r>
      <w:bookmarkStart w:id="34" w:name="__RefHeading__597_1606574132"/>
      <w:bookmarkStart w:id="35" w:name="_Toc351967202"/>
      <w:bookmarkStart w:id="36" w:name="_Toc428538689"/>
      <w:bookmarkEnd w:id="34"/>
      <w:bookmarkEnd w:id="35"/>
      <w:bookmarkEnd w:id="36"/>
    </w:p>
    <w:p w:rsidR="00E60577" w:rsidRDefault="00D00B57">
      <w:pPr>
        <w:pStyle w:val="Heading1"/>
      </w:pPr>
      <w:bookmarkStart w:id="37" w:name="_Toc522533928"/>
      <w:r w:rsidRPr="001A5E7C">
        <w:t>Inspection findings</w:t>
      </w:r>
      <w:bookmarkEnd w:id="37"/>
      <w:r w:rsidR="00273351">
        <w:t xml:space="preserve"> </w:t>
      </w:r>
      <w:r w:rsidR="00126AE2">
        <w:t xml:space="preserve">&amp; Closing meeting </w:t>
      </w:r>
    </w:p>
    <w:p w:rsidR="00E60577" w:rsidRPr="000F4BCA" w:rsidRDefault="00273351" w:rsidP="00917797">
      <w:pPr>
        <w:spacing w:after="240"/>
      </w:pPr>
      <w:r>
        <w:rPr>
          <w:lang w:val="en-AU"/>
        </w:rPr>
        <w:t xml:space="preserve">There were no </w:t>
      </w:r>
      <w:r w:rsidR="00142026">
        <w:rPr>
          <w:lang w:val="en-AU"/>
        </w:rPr>
        <w:t xml:space="preserve">concerns </w:t>
      </w:r>
      <w:r w:rsidR="00C04A24">
        <w:rPr>
          <w:lang w:val="en-AU"/>
        </w:rPr>
        <w:t>raised by the inspection team in respect of the resident</w:t>
      </w:r>
      <w:r w:rsidR="00917797">
        <w:rPr>
          <w:lang w:val="en-AU"/>
        </w:rPr>
        <w:t>’</w:t>
      </w:r>
      <w:r w:rsidR="00142026">
        <w:rPr>
          <w:lang w:val="en-AU"/>
        </w:rPr>
        <w:t>s</w:t>
      </w:r>
      <w:r w:rsidR="00C04A24">
        <w:rPr>
          <w:lang w:val="en-AU"/>
        </w:rPr>
        <w:t xml:space="preserve"> </w:t>
      </w:r>
      <w:r w:rsidR="00BD4742">
        <w:rPr>
          <w:lang w:val="en-AU"/>
        </w:rPr>
        <w:t>care</w:t>
      </w:r>
      <w:r w:rsidR="00142026">
        <w:rPr>
          <w:lang w:val="en-AU"/>
        </w:rPr>
        <w:t>,</w:t>
      </w:r>
      <w:r w:rsidR="00BD4742">
        <w:rPr>
          <w:lang w:val="en-AU"/>
        </w:rPr>
        <w:t xml:space="preserve"> </w:t>
      </w:r>
      <w:r w:rsidR="00C04A24">
        <w:rPr>
          <w:lang w:val="en-AU"/>
        </w:rPr>
        <w:t>safety</w:t>
      </w:r>
      <w:r w:rsidR="00142026">
        <w:rPr>
          <w:lang w:val="en-AU"/>
        </w:rPr>
        <w:t xml:space="preserve"> and </w:t>
      </w:r>
      <w:r w:rsidR="00BD4742">
        <w:rPr>
          <w:lang w:val="en-AU"/>
        </w:rPr>
        <w:t xml:space="preserve">Health and Disability Services Standards 2008.  </w:t>
      </w:r>
      <w:r w:rsidR="00C04A24">
        <w:rPr>
          <w:lang w:val="en-AU"/>
        </w:rPr>
        <w:t xml:space="preserve"> </w:t>
      </w:r>
    </w:p>
    <w:p w:rsidR="00E60577" w:rsidRPr="008B2E2F" w:rsidRDefault="008B2E2F" w:rsidP="00917797">
      <w:pPr>
        <w:pStyle w:val="TextBody"/>
        <w:spacing w:before="120" w:after="240" w:line="240" w:lineRule="auto"/>
      </w:pPr>
      <w:r w:rsidRPr="008B2E2F">
        <w:t>The</w:t>
      </w:r>
      <w:r>
        <w:t xml:space="preserve"> closing meeting was attended by members of the </w:t>
      </w:r>
      <w:r w:rsidR="00273351">
        <w:t>St Christopher</w:t>
      </w:r>
      <w:r w:rsidR="00917797">
        <w:t>’</w:t>
      </w:r>
      <w:r w:rsidR="00273351">
        <w:t>s</w:t>
      </w:r>
      <w:r>
        <w:t xml:space="preserve"> team</w:t>
      </w:r>
      <w:r w:rsidR="00ED3FF3">
        <w:t xml:space="preserve">, </w:t>
      </w:r>
      <w:r w:rsidR="00126AE2" w:rsidRPr="00126AE2">
        <w:rPr>
          <w:highlight w:val="black"/>
        </w:rPr>
        <w:t>XXXXXX</w:t>
      </w:r>
      <w:r w:rsidR="00126AE2">
        <w:t xml:space="preserve"> </w:t>
      </w:r>
      <w:r w:rsidR="00142026">
        <w:t>(Facility Manager)</w:t>
      </w:r>
      <w:r w:rsidR="00126AE2">
        <w:t xml:space="preserve">, </w:t>
      </w:r>
      <w:r w:rsidR="00126AE2" w:rsidRPr="00126AE2">
        <w:rPr>
          <w:highlight w:val="black"/>
        </w:rPr>
        <w:t>XXXXXX</w:t>
      </w:r>
      <w:r w:rsidR="00BD4742">
        <w:t xml:space="preserve"> (Clinical Coordinator)</w:t>
      </w:r>
      <w:r w:rsidR="00B12D8A">
        <w:t xml:space="preserve">, </w:t>
      </w:r>
      <w:r w:rsidR="00126AE2" w:rsidRPr="00126AE2">
        <w:rPr>
          <w:highlight w:val="black"/>
        </w:rPr>
        <w:t>XXXXXX</w:t>
      </w:r>
      <w:r w:rsidR="00273351">
        <w:t xml:space="preserve"> </w:t>
      </w:r>
      <w:r w:rsidR="00BD4742">
        <w:t>(</w:t>
      </w:r>
      <w:r w:rsidR="00273351">
        <w:t>Area Manager</w:t>
      </w:r>
      <w:r w:rsidR="00BD4742">
        <w:t>)</w:t>
      </w:r>
      <w:r w:rsidR="00273351">
        <w:t xml:space="preserve"> and the inspection team.</w:t>
      </w:r>
    </w:p>
    <w:p w:rsidR="00E60577" w:rsidRDefault="00126AE2" w:rsidP="004005EA">
      <w:pPr>
        <w:pStyle w:val="TextBody"/>
        <w:spacing w:before="120" w:line="240" w:lineRule="auto"/>
      </w:pPr>
      <w:r w:rsidRPr="00126AE2">
        <w:rPr>
          <w:highlight w:val="black"/>
        </w:rPr>
        <w:t>XXXXXX</w:t>
      </w:r>
      <w:r w:rsidR="00D00B57" w:rsidRPr="00587403">
        <w:t xml:space="preserve"> thanked </w:t>
      </w:r>
      <w:r w:rsidR="00F913C6" w:rsidRPr="00587403">
        <w:t>the team</w:t>
      </w:r>
      <w:r w:rsidR="00D00B57" w:rsidRPr="00587403">
        <w:t xml:space="preserve"> for </w:t>
      </w:r>
      <w:r w:rsidR="00F913C6" w:rsidRPr="00587403">
        <w:t>their</w:t>
      </w:r>
      <w:r w:rsidR="00D00B57" w:rsidRPr="00587403">
        <w:t xml:space="preserve"> participation and approach to the in</w:t>
      </w:r>
      <w:r w:rsidR="00587403" w:rsidRPr="00587403">
        <w:t>spection</w:t>
      </w:r>
      <w:r w:rsidR="00D00B57" w:rsidRPr="00587403">
        <w:t xml:space="preserve">, recognising that this was an unannounced inspection. </w:t>
      </w:r>
      <w:r w:rsidR="00C17B41" w:rsidRPr="00587403">
        <w:t xml:space="preserve">It </w:t>
      </w:r>
      <w:r w:rsidR="00D00B57" w:rsidRPr="00587403">
        <w:t xml:space="preserve">was explained that a draft report will be sent to the provider within </w:t>
      </w:r>
      <w:r w:rsidR="00273351">
        <w:t>1</w:t>
      </w:r>
      <w:r w:rsidR="00D00B57" w:rsidRPr="00587403">
        <w:t>0 working days</w:t>
      </w:r>
      <w:r w:rsidR="00917797">
        <w:t>,</w:t>
      </w:r>
      <w:r w:rsidR="00D00B57" w:rsidRPr="00587403">
        <w:t xml:space="preserve"> for correction of </w:t>
      </w:r>
      <w:r w:rsidR="00917797">
        <w:t xml:space="preserve">factual </w:t>
      </w:r>
      <w:r w:rsidR="00D00B57" w:rsidRPr="00587403">
        <w:t xml:space="preserve">errors. </w:t>
      </w:r>
    </w:p>
    <w:p w:rsidR="00A62771" w:rsidRDefault="00A62771" w:rsidP="00C04A24">
      <w:pPr>
        <w:pStyle w:val="TextBody"/>
        <w:spacing w:before="120" w:line="240" w:lineRule="auto"/>
        <w:rPr>
          <w:b/>
        </w:rPr>
      </w:pPr>
    </w:p>
    <w:sectPr w:rsidR="00A62771" w:rsidSect="004005E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709" w:footer="113"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49E" w:rsidRDefault="000D549E">
      <w:r>
        <w:separator/>
      </w:r>
    </w:p>
  </w:endnote>
  <w:endnote w:type="continuationSeparator" w:id="0">
    <w:p w:rsidR="000D549E" w:rsidRDefault="000D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9D" w:rsidRDefault="0070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9D" w:rsidRDefault="0070009D">
    <w:pPr>
      <w:pStyle w:val="Footer"/>
      <w:jc w:val="right"/>
    </w:pPr>
    <w:r>
      <w:fldChar w:fldCharType="begin"/>
    </w:r>
    <w:r>
      <w:instrText>PAGE</w:instrText>
    </w:r>
    <w:r>
      <w:fldChar w:fldCharType="separate"/>
    </w:r>
    <w:r w:rsidR="00EE7D59">
      <w:rPr>
        <w:noProof/>
      </w:rPr>
      <w:t>2</w:t>
    </w:r>
    <w:r>
      <w:fldChar w:fldCharType="end"/>
    </w:r>
  </w:p>
  <w:p w:rsidR="0070009D" w:rsidRDefault="0070009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9D" w:rsidRDefault="0070009D">
    <w:pPr>
      <w:pStyle w:val="Footer"/>
      <w:jc w:val="right"/>
    </w:pPr>
    <w:r>
      <w:fldChar w:fldCharType="begin"/>
    </w:r>
    <w:r>
      <w:instrText>PAGE</w:instrText>
    </w:r>
    <w:r>
      <w:fldChar w:fldCharType="separate"/>
    </w:r>
    <w:r w:rsidR="00EE7D59">
      <w:rPr>
        <w:noProof/>
      </w:rPr>
      <w:t>1</w:t>
    </w:r>
    <w:r>
      <w:fldChar w:fldCharType="end"/>
    </w:r>
  </w:p>
  <w:p w:rsidR="0070009D" w:rsidRDefault="0070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49E" w:rsidRDefault="000D549E">
      <w:r>
        <w:separator/>
      </w:r>
    </w:p>
  </w:footnote>
  <w:footnote w:type="continuationSeparator" w:id="0">
    <w:p w:rsidR="000D549E" w:rsidRDefault="000D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9D" w:rsidRDefault="00700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9D" w:rsidRDefault="00700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9D" w:rsidRDefault="0070009D">
    <w:pPr>
      <w:pStyle w:val="Header"/>
    </w:pPr>
    <w:r>
      <w:rPr>
        <w:noProof/>
        <w:lang w:eastAsia="en-NZ"/>
      </w:rPr>
      <w:drawing>
        <wp:inline distT="0" distB="0" distL="0" distR="0" wp14:anchorId="1B8254E1" wp14:editId="71FEF8A7">
          <wp:extent cx="6120130" cy="3987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98780"/>
                  </a:xfrm>
                  <a:prstGeom prst="rect">
                    <a:avLst/>
                  </a:prstGeom>
                  <a:noFill/>
                  <a:ln>
                    <a:noFill/>
                  </a:ln>
                </pic:spPr>
              </pic:pic>
            </a:graphicData>
          </a:graphic>
        </wp:inline>
      </w:drawing>
    </w:r>
  </w:p>
  <w:p w:rsidR="0070009D" w:rsidRDefault="00700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AB7"/>
    <w:multiLevelType w:val="hybridMultilevel"/>
    <w:tmpl w:val="297CF2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D5687F"/>
    <w:multiLevelType w:val="multilevel"/>
    <w:tmpl w:val="223A9100"/>
    <w:lvl w:ilvl="0">
      <w:start w:val="1"/>
      <w:numFmt w:val="bullet"/>
      <w:pStyle w:val="BodyText2"/>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0A778A"/>
    <w:multiLevelType w:val="multilevel"/>
    <w:tmpl w:val="931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B6441"/>
    <w:multiLevelType w:val="hybridMultilevel"/>
    <w:tmpl w:val="9FBC6D2A"/>
    <w:lvl w:ilvl="0" w:tplc="14090001">
      <w:start w:val="1"/>
      <w:numFmt w:val="bullet"/>
      <w:lvlText w:val=""/>
      <w:lvlJc w:val="left"/>
      <w:pPr>
        <w:ind w:left="1116" w:hanging="360"/>
      </w:pPr>
      <w:rPr>
        <w:rFonts w:ascii="Symbol" w:hAnsi="Symbol" w:hint="default"/>
      </w:rPr>
    </w:lvl>
    <w:lvl w:ilvl="1" w:tplc="14090003" w:tentative="1">
      <w:start w:val="1"/>
      <w:numFmt w:val="bullet"/>
      <w:lvlText w:val="o"/>
      <w:lvlJc w:val="left"/>
      <w:pPr>
        <w:ind w:left="1836" w:hanging="360"/>
      </w:pPr>
      <w:rPr>
        <w:rFonts w:ascii="Courier New" w:hAnsi="Courier New" w:cs="Courier New" w:hint="default"/>
      </w:rPr>
    </w:lvl>
    <w:lvl w:ilvl="2" w:tplc="14090005" w:tentative="1">
      <w:start w:val="1"/>
      <w:numFmt w:val="bullet"/>
      <w:lvlText w:val=""/>
      <w:lvlJc w:val="left"/>
      <w:pPr>
        <w:ind w:left="2556" w:hanging="360"/>
      </w:pPr>
      <w:rPr>
        <w:rFonts w:ascii="Wingdings" w:hAnsi="Wingdings" w:hint="default"/>
      </w:rPr>
    </w:lvl>
    <w:lvl w:ilvl="3" w:tplc="14090001" w:tentative="1">
      <w:start w:val="1"/>
      <w:numFmt w:val="bullet"/>
      <w:lvlText w:val=""/>
      <w:lvlJc w:val="left"/>
      <w:pPr>
        <w:ind w:left="3276" w:hanging="360"/>
      </w:pPr>
      <w:rPr>
        <w:rFonts w:ascii="Symbol" w:hAnsi="Symbol" w:hint="default"/>
      </w:rPr>
    </w:lvl>
    <w:lvl w:ilvl="4" w:tplc="14090003" w:tentative="1">
      <w:start w:val="1"/>
      <w:numFmt w:val="bullet"/>
      <w:lvlText w:val="o"/>
      <w:lvlJc w:val="left"/>
      <w:pPr>
        <w:ind w:left="3996" w:hanging="360"/>
      </w:pPr>
      <w:rPr>
        <w:rFonts w:ascii="Courier New" w:hAnsi="Courier New" w:cs="Courier New" w:hint="default"/>
      </w:rPr>
    </w:lvl>
    <w:lvl w:ilvl="5" w:tplc="14090005" w:tentative="1">
      <w:start w:val="1"/>
      <w:numFmt w:val="bullet"/>
      <w:lvlText w:val=""/>
      <w:lvlJc w:val="left"/>
      <w:pPr>
        <w:ind w:left="4716" w:hanging="360"/>
      </w:pPr>
      <w:rPr>
        <w:rFonts w:ascii="Wingdings" w:hAnsi="Wingdings" w:hint="default"/>
      </w:rPr>
    </w:lvl>
    <w:lvl w:ilvl="6" w:tplc="14090001" w:tentative="1">
      <w:start w:val="1"/>
      <w:numFmt w:val="bullet"/>
      <w:lvlText w:val=""/>
      <w:lvlJc w:val="left"/>
      <w:pPr>
        <w:ind w:left="5436" w:hanging="360"/>
      </w:pPr>
      <w:rPr>
        <w:rFonts w:ascii="Symbol" w:hAnsi="Symbol" w:hint="default"/>
      </w:rPr>
    </w:lvl>
    <w:lvl w:ilvl="7" w:tplc="14090003" w:tentative="1">
      <w:start w:val="1"/>
      <w:numFmt w:val="bullet"/>
      <w:lvlText w:val="o"/>
      <w:lvlJc w:val="left"/>
      <w:pPr>
        <w:ind w:left="6156" w:hanging="360"/>
      </w:pPr>
      <w:rPr>
        <w:rFonts w:ascii="Courier New" w:hAnsi="Courier New" w:cs="Courier New" w:hint="default"/>
      </w:rPr>
    </w:lvl>
    <w:lvl w:ilvl="8" w:tplc="14090005" w:tentative="1">
      <w:start w:val="1"/>
      <w:numFmt w:val="bullet"/>
      <w:lvlText w:val=""/>
      <w:lvlJc w:val="left"/>
      <w:pPr>
        <w:ind w:left="6876" w:hanging="360"/>
      </w:pPr>
      <w:rPr>
        <w:rFonts w:ascii="Wingdings" w:hAnsi="Wingdings" w:hint="default"/>
      </w:rPr>
    </w:lvl>
  </w:abstractNum>
  <w:abstractNum w:abstractNumId="4" w15:restartNumberingAfterBreak="0">
    <w:nsid w:val="081D02E7"/>
    <w:multiLevelType w:val="hybridMultilevel"/>
    <w:tmpl w:val="F910870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5" w15:restartNumberingAfterBreak="0">
    <w:nsid w:val="0850130C"/>
    <w:multiLevelType w:val="multilevel"/>
    <w:tmpl w:val="CDA01B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B3E04B8"/>
    <w:multiLevelType w:val="hybridMultilevel"/>
    <w:tmpl w:val="7144C07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0263AEB"/>
    <w:multiLevelType w:val="hybridMultilevel"/>
    <w:tmpl w:val="070EFCF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0A958DE"/>
    <w:multiLevelType w:val="hybridMultilevel"/>
    <w:tmpl w:val="6F882AE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3474AB4"/>
    <w:multiLevelType w:val="multilevel"/>
    <w:tmpl w:val="1ED2A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42690F"/>
    <w:multiLevelType w:val="hybridMultilevel"/>
    <w:tmpl w:val="0F02070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B263F5B"/>
    <w:multiLevelType w:val="hybridMultilevel"/>
    <w:tmpl w:val="7722EF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C0F2CB3"/>
    <w:multiLevelType w:val="hybridMultilevel"/>
    <w:tmpl w:val="845C677A"/>
    <w:lvl w:ilvl="0" w:tplc="4B58E324">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2470DC6"/>
    <w:multiLevelType w:val="hybridMultilevel"/>
    <w:tmpl w:val="F670BC3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332C6AE4"/>
    <w:multiLevelType w:val="hybridMultilevel"/>
    <w:tmpl w:val="E116C6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3E0609C"/>
    <w:multiLevelType w:val="hybridMultilevel"/>
    <w:tmpl w:val="FD66CDE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6" w15:restartNumberingAfterBreak="0">
    <w:nsid w:val="35CF7C1A"/>
    <w:multiLevelType w:val="hybridMultilevel"/>
    <w:tmpl w:val="6FE668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61D26D6"/>
    <w:multiLevelType w:val="multilevel"/>
    <w:tmpl w:val="4DBED566"/>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439733DF"/>
    <w:multiLevelType w:val="multilevel"/>
    <w:tmpl w:val="661468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8BF0D34"/>
    <w:multiLevelType w:val="hybridMultilevel"/>
    <w:tmpl w:val="33EEB6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4F6065AF"/>
    <w:multiLevelType w:val="hybridMultilevel"/>
    <w:tmpl w:val="625CF8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26F320D"/>
    <w:multiLevelType w:val="multilevel"/>
    <w:tmpl w:val="1409001F"/>
    <w:lvl w:ilvl="0">
      <w:start w:val="1"/>
      <w:numFmt w:val="decimal"/>
      <w:pStyle w:val="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9346878"/>
    <w:multiLevelType w:val="hybridMultilevel"/>
    <w:tmpl w:val="3806B784"/>
    <w:lvl w:ilvl="0" w:tplc="14090001">
      <w:start w:val="1"/>
      <w:numFmt w:val="bullet"/>
      <w:lvlText w:val=""/>
      <w:lvlJc w:val="left"/>
      <w:pPr>
        <w:ind w:left="354" w:hanging="360"/>
      </w:pPr>
      <w:rPr>
        <w:rFonts w:ascii="Symbol" w:hAnsi="Symbol" w:hint="default"/>
      </w:rPr>
    </w:lvl>
    <w:lvl w:ilvl="1" w:tplc="14090003" w:tentative="1">
      <w:start w:val="1"/>
      <w:numFmt w:val="bullet"/>
      <w:lvlText w:val="o"/>
      <w:lvlJc w:val="left"/>
      <w:pPr>
        <w:ind w:left="1074" w:hanging="360"/>
      </w:pPr>
      <w:rPr>
        <w:rFonts w:ascii="Courier New" w:hAnsi="Courier New" w:cs="Courier New" w:hint="default"/>
      </w:rPr>
    </w:lvl>
    <w:lvl w:ilvl="2" w:tplc="14090005" w:tentative="1">
      <w:start w:val="1"/>
      <w:numFmt w:val="bullet"/>
      <w:lvlText w:val=""/>
      <w:lvlJc w:val="left"/>
      <w:pPr>
        <w:ind w:left="1794" w:hanging="360"/>
      </w:pPr>
      <w:rPr>
        <w:rFonts w:ascii="Wingdings" w:hAnsi="Wingdings" w:hint="default"/>
      </w:rPr>
    </w:lvl>
    <w:lvl w:ilvl="3" w:tplc="14090001" w:tentative="1">
      <w:start w:val="1"/>
      <w:numFmt w:val="bullet"/>
      <w:lvlText w:val=""/>
      <w:lvlJc w:val="left"/>
      <w:pPr>
        <w:ind w:left="2514" w:hanging="360"/>
      </w:pPr>
      <w:rPr>
        <w:rFonts w:ascii="Symbol" w:hAnsi="Symbol" w:hint="default"/>
      </w:rPr>
    </w:lvl>
    <w:lvl w:ilvl="4" w:tplc="14090003" w:tentative="1">
      <w:start w:val="1"/>
      <w:numFmt w:val="bullet"/>
      <w:lvlText w:val="o"/>
      <w:lvlJc w:val="left"/>
      <w:pPr>
        <w:ind w:left="3234" w:hanging="360"/>
      </w:pPr>
      <w:rPr>
        <w:rFonts w:ascii="Courier New" w:hAnsi="Courier New" w:cs="Courier New" w:hint="default"/>
      </w:rPr>
    </w:lvl>
    <w:lvl w:ilvl="5" w:tplc="14090005" w:tentative="1">
      <w:start w:val="1"/>
      <w:numFmt w:val="bullet"/>
      <w:lvlText w:val=""/>
      <w:lvlJc w:val="left"/>
      <w:pPr>
        <w:ind w:left="3954" w:hanging="360"/>
      </w:pPr>
      <w:rPr>
        <w:rFonts w:ascii="Wingdings" w:hAnsi="Wingdings" w:hint="default"/>
      </w:rPr>
    </w:lvl>
    <w:lvl w:ilvl="6" w:tplc="14090001" w:tentative="1">
      <w:start w:val="1"/>
      <w:numFmt w:val="bullet"/>
      <w:lvlText w:val=""/>
      <w:lvlJc w:val="left"/>
      <w:pPr>
        <w:ind w:left="4674" w:hanging="360"/>
      </w:pPr>
      <w:rPr>
        <w:rFonts w:ascii="Symbol" w:hAnsi="Symbol" w:hint="default"/>
      </w:rPr>
    </w:lvl>
    <w:lvl w:ilvl="7" w:tplc="14090003" w:tentative="1">
      <w:start w:val="1"/>
      <w:numFmt w:val="bullet"/>
      <w:lvlText w:val="o"/>
      <w:lvlJc w:val="left"/>
      <w:pPr>
        <w:ind w:left="5394" w:hanging="360"/>
      </w:pPr>
      <w:rPr>
        <w:rFonts w:ascii="Courier New" w:hAnsi="Courier New" w:cs="Courier New" w:hint="default"/>
      </w:rPr>
    </w:lvl>
    <w:lvl w:ilvl="8" w:tplc="14090005" w:tentative="1">
      <w:start w:val="1"/>
      <w:numFmt w:val="bullet"/>
      <w:lvlText w:val=""/>
      <w:lvlJc w:val="left"/>
      <w:pPr>
        <w:ind w:left="6114" w:hanging="360"/>
      </w:pPr>
      <w:rPr>
        <w:rFonts w:ascii="Wingdings" w:hAnsi="Wingdings" w:hint="default"/>
      </w:rPr>
    </w:lvl>
  </w:abstractNum>
  <w:abstractNum w:abstractNumId="23" w15:restartNumberingAfterBreak="0">
    <w:nsid w:val="5C933088"/>
    <w:multiLevelType w:val="hybridMultilevel"/>
    <w:tmpl w:val="373C5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F80072E"/>
    <w:multiLevelType w:val="multilevel"/>
    <w:tmpl w:val="40AED0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17B7AFF"/>
    <w:multiLevelType w:val="multilevel"/>
    <w:tmpl w:val="98A6C6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3754BF5"/>
    <w:multiLevelType w:val="hybridMultilevel"/>
    <w:tmpl w:val="65B4017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BCE1855"/>
    <w:multiLevelType w:val="hybridMultilevel"/>
    <w:tmpl w:val="7870009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7E3B64BE"/>
    <w:multiLevelType w:val="hybridMultilevel"/>
    <w:tmpl w:val="6CDC9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8"/>
  </w:num>
  <w:num w:numId="4">
    <w:abstractNumId w:val="24"/>
  </w:num>
  <w:num w:numId="5">
    <w:abstractNumId w:val="9"/>
  </w:num>
  <w:num w:numId="6">
    <w:abstractNumId w:val="1"/>
  </w:num>
  <w:num w:numId="7">
    <w:abstractNumId w:val="5"/>
  </w:num>
  <w:num w:numId="8">
    <w:abstractNumId w:val="17"/>
  </w:num>
  <w:num w:numId="9">
    <w:abstractNumId w:val="20"/>
  </w:num>
  <w:num w:numId="10">
    <w:abstractNumId w:val="14"/>
  </w:num>
  <w:num w:numId="11">
    <w:abstractNumId w:val="21"/>
  </w:num>
  <w:num w:numId="12">
    <w:abstractNumId w:val="1"/>
  </w:num>
  <w:num w:numId="13">
    <w:abstractNumId w:val="1"/>
  </w:num>
  <w:num w:numId="14">
    <w:abstractNumId w:val="23"/>
  </w:num>
  <w:num w:numId="15">
    <w:abstractNumId w:val="28"/>
  </w:num>
  <w:num w:numId="16">
    <w:abstractNumId w:val="22"/>
  </w:num>
  <w:num w:numId="17">
    <w:abstractNumId w:val="0"/>
  </w:num>
  <w:num w:numId="18">
    <w:abstractNumId w:val="27"/>
  </w:num>
  <w:num w:numId="19">
    <w:abstractNumId w:val="26"/>
  </w:num>
  <w:num w:numId="20">
    <w:abstractNumId w:val="6"/>
  </w:num>
  <w:num w:numId="21">
    <w:abstractNumId w:val="2"/>
  </w:num>
  <w:num w:numId="22">
    <w:abstractNumId w:val="16"/>
  </w:num>
  <w:num w:numId="23">
    <w:abstractNumId w:val="4"/>
  </w:num>
  <w:num w:numId="24">
    <w:abstractNumId w:val="11"/>
  </w:num>
  <w:num w:numId="25">
    <w:abstractNumId w:val="10"/>
  </w:num>
  <w:num w:numId="26">
    <w:abstractNumId w:val="7"/>
  </w:num>
  <w:num w:numId="27">
    <w:abstractNumId w:val="8"/>
  </w:num>
  <w:num w:numId="28">
    <w:abstractNumId w:val="19"/>
  </w:num>
  <w:num w:numId="29">
    <w:abstractNumId w:val="12"/>
  </w:num>
  <w:num w:numId="30">
    <w:abstractNumId w:val="1"/>
  </w:num>
  <w:num w:numId="31">
    <w:abstractNumId w:val="15"/>
  </w:num>
  <w:num w:numId="32">
    <w:abstractNumId w:val="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77"/>
    <w:rsid w:val="00003759"/>
    <w:rsid w:val="000120CB"/>
    <w:rsid w:val="00012EFA"/>
    <w:rsid w:val="00015918"/>
    <w:rsid w:val="00017474"/>
    <w:rsid w:val="000203B8"/>
    <w:rsid w:val="0002494C"/>
    <w:rsid w:val="00026487"/>
    <w:rsid w:val="00030779"/>
    <w:rsid w:val="000431EE"/>
    <w:rsid w:val="0004416F"/>
    <w:rsid w:val="00044AB7"/>
    <w:rsid w:val="000532D5"/>
    <w:rsid w:val="0005588A"/>
    <w:rsid w:val="00066172"/>
    <w:rsid w:val="00074C5B"/>
    <w:rsid w:val="00080E3E"/>
    <w:rsid w:val="000838CB"/>
    <w:rsid w:val="000926C1"/>
    <w:rsid w:val="00096156"/>
    <w:rsid w:val="000A11DB"/>
    <w:rsid w:val="000C079F"/>
    <w:rsid w:val="000C0B0B"/>
    <w:rsid w:val="000C4DA0"/>
    <w:rsid w:val="000C5C87"/>
    <w:rsid w:val="000D0A14"/>
    <w:rsid w:val="000D393C"/>
    <w:rsid w:val="000D531E"/>
    <w:rsid w:val="000D549E"/>
    <w:rsid w:val="000D7FF0"/>
    <w:rsid w:val="000F4BCA"/>
    <w:rsid w:val="000F4CD1"/>
    <w:rsid w:val="000F4DDC"/>
    <w:rsid w:val="000F5311"/>
    <w:rsid w:val="000F7418"/>
    <w:rsid w:val="00103F0F"/>
    <w:rsid w:val="0011572A"/>
    <w:rsid w:val="0012622D"/>
    <w:rsid w:val="00126AE2"/>
    <w:rsid w:val="001316C8"/>
    <w:rsid w:val="00142026"/>
    <w:rsid w:val="001425CB"/>
    <w:rsid w:val="00146BA7"/>
    <w:rsid w:val="00151F66"/>
    <w:rsid w:val="001546A6"/>
    <w:rsid w:val="00155F49"/>
    <w:rsid w:val="001605D0"/>
    <w:rsid w:val="00173350"/>
    <w:rsid w:val="0017578A"/>
    <w:rsid w:val="00183EC0"/>
    <w:rsid w:val="00191FF2"/>
    <w:rsid w:val="00194A8B"/>
    <w:rsid w:val="001A5E7C"/>
    <w:rsid w:val="001A6BBC"/>
    <w:rsid w:val="001A782F"/>
    <w:rsid w:val="001B4EB9"/>
    <w:rsid w:val="001B700C"/>
    <w:rsid w:val="001B764C"/>
    <w:rsid w:val="001B7F3C"/>
    <w:rsid w:val="001C2B2C"/>
    <w:rsid w:val="001C5EF2"/>
    <w:rsid w:val="001D4794"/>
    <w:rsid w:val="001E3058"/>
    <w:rsid w:val="001F3C78"/>
    <w:rsid w:val="002067A8"/>
    <w:rsid w:val="00221D54"/>
    <w:rsid w:val="00231ED1"/>
    <w:rsid w:val="002326AA"/>
    <w:rsid w:val="0024326D"/>
    <w:rsid w:val="00245C2B"/>
    <w:rsid w:val="00251217"/>
    <w:rsid w:val="002607CD"/>
    <w:rsid w:val="00260AE0"/>
    <w:rsid w:val="002619AE"/>
    <w:rsid w:val="0026298F"/>
    <w:rsid w:val="00263505"/>
    <w:rsid w:val="00265115"/>
    <w:rsid w:val="002678D7"/>
    <w:rsid w:val="00272DFA"/>
    <w:rsid w:val="00273351"/>
    <w:rsid w:val="00280D3E"/>
    <w:rsid w:val="00282C04"/>
    <w:rsid w:val="00285701"/>
    <w:rsid w:val="0029000C"/>
    <w:rsid w:val="0029109F"/>
    <w:rsid w:val="00294C64"/>
    <w:rsid w:val="002A0CE0"/>
    <w:rsid w:val="002A16CA"/>
    <w:rsid w:val="002A783C"/>
    <w:rsid w:val="002B2247"/>
    <w:rsid w:val="002B2A54"/>
    <w:rsid w:val="002C0866"/>
    <w:rsid w:val="002C1F95"/>
    <w:rsid w:val="002C2A3D"/>
    <w:rsid w:val="002C2D7D"/>
    <w:rsid w:val="002D273A"/>
    <w:rsid w:val="002E2D90"/>
    <w:rsid w:val="002F0723"/>
    <w:rsid w:val="002F4A2C"/>
    <w:rsid w:val="003061C9"/>
    <w:rsid w:val="003070F8"/>
    <w:rsid w:val="003116E4"/>
    <w:rsid w:val="00312D36"/>
    <w:rsid w:val="0031619E"/>
    <w:rsid w:val="00321A7D"/>
    <w:rsid w:val="00324963"/>
    <w:rsid w:val="003256CB"/>
    <w:rsid w:val="00331087"/>
    <w:rsid w:val="00331C07"/>
    <w:rsid w:val="0033520C"/>
    <w:rsid w:val="003371A3"/>
    <w:rsid w:val="00345FA5"/>
    <w:rsid w:val="0035040E"/>
    <w:rsid w:val="00352140"/>
    <w:rsid w:val="00354BE3"/>
    <w:rsid w:val="00362539"/>
    <w:rsid w:val="003669D8"/>
    <w:rsid w:val="0037280F"/>
    <w:rsid w:val="00374740"/>
    <w:rsid w:val="00390798"/>
    <w:rsid w:val="0039365B"/>
    <w:rsid w:val="003A66B4"/>
    <w:rsid w:val="003B1BC8"/>
    <w:rsid w:val="003B33CA"/>
    <w:rsid w:val="003C15ED"/>
    <w:rsid w:val="003C494C"/>
    <w:rsid w:val="003D043B"/>
    <w:rsid w:val="003D14D2"/>
    <w:rsid w:val="003D1FF0"/>
    <w:rsid w:val="003D28F7"/>
    <w:rsid w:val="003E5B5E"/>
    <w:rsid w:val="003E74AB"/>
    <w:rsid w:val="003F4664"/>
    <w:rsid w:val="003F5197"/>
    <w:rsid w:val="004005EA"/>
    <w:rsid w:val="00403915"/>
    <w:rsid w:val="00406908"/>
    <w:rsid w:val="00410AF8"/>
    <w:rsid w:val="00412C53"/>
    <w:rsid w:val="004146C9"/>
    <w:rsid w:val="004165CF"/>
    <w:rsid w:val="00436535"/>
    <w:rsid w:val="0045441F"/>
    <w:rsid w:val="004626FA"/>
    <w:rsid w:val="004666AE"/>
    <w:rsid w:val="00481680"/>
    <w:rsid w:val="00483ECD"/>
    <w:rsid w:val="00485434"/>
    <w:rsid w:val="004953BD"/>
    <w:rsid w:val="00495C69"/>
    <w:rsid w:val="004A4CE8"/>
    <w:rsid w:val="004A528E"/>
    <w:rsid w:val="004B3DC9"/>
    <w:rsid w:val="004B7A4D"/>
    <w:rsid w:val="004C67A0"/>
    <w:rsid w:val="004D0AC6"/>
    <w:rsid w:val="004D1D8F"/>
    <w:rsid w:val="004E2904"/>
    <w:rsid w:val="004F6EE0"/>
    <w:rsid w:val="005106D9"/>
    <w:rsid w:val="00513BC8"/>
    <w:rsid w:val="00515BC4"/>
    <w:rsid w:val="00517709"/>
    <w:rsid w:val="0052483E"/>
    <w:rsid w:val="00540FC7"/>
    <w:rsid w:val="00545E67"/>
    <w:rsid w:val="00560274"/>
    <w:rsid w:val="005618AB"/>
    <w:rsid w:val="00564F4B"/>
    <w:rsid w:val="00567B5A"/>
    <w:rsid w:val="00567C28"/>
    <w:rsid w:val="00575818"/>
    <w:rsid w:val="00587403"/>
    <w:rsid w:val="00596683"/>
    <w:rsid w:val="005A3AF3"/>
    <w:rsid w:val="005A7271"/>
    <w:rsid w:val="005B1926"/>
    <w:rsid w:val="005B65FF"/>
    <w:rsid w:val="005B774E"/>
    <w:rsid w:val="005C0C26"/>
    <w:rsid w:val="005C50FB"/>
    <w:rsid w:val="005D681D"/>
    <w:rsid w:val="005E2E12"/>
    <w:rsid w:val="005E440F"/>
    <w:rsid w:val="005F6E35"/>
    <w:rsid w:val="0060258D"/>
    <w:rsid w:val="00610AF2"/>
    <w:rsid w:val="00610B9D"/>
    <w:rsid w:val="00611CDE"/>
    <w:rsid w:val="00613252"/>
    <w:rsid w:val="00630309"/>
    <w:rsid w:val="0063173D"/>
    <w:rsid w:val="00636681"/>
    <w:rsid w:val="00641CEB"/>
    <w:rsid w:val="006443B7"/>
    <w:rsid w:val="00655057"/>
    <w:rsid w:val="0065650D"/>
    <w:rsid w:val="00665727"/>
    <w:rsid w:val="00671BB0"/>
    <w:rsid w:val="00671CD5"/>
    <w:rsid w:val="0067498F"/>
    <w:rsid w:val="006826EC"/>
    <w:rsid w:val="00683D43"/>
    <w:rsid w:val="00690D41"/>
    <w:rsid w:val="00697535"/>
    <w:rsid w:val="006B6ABE"/>
    <w:rsid w:val="006B6D79"/>
    <w:rsid w:val="006D327B"/>
    <w:rsid w:val="006E7E12"/>
    <w:rsid w:val="006F2247"/>
    <w:rsid w:val="0070009D"/>
    <w:rsid w:val="00702876"/>
    <w:rsid w:val="00705387"/>
    <w:rsid w:val="00717782"/>
    <w:rsid w:val="00722297"/>
    <w:rsid w:val="0072307C"/>
    <w:rsid w:val="00724378"/>
    <w:rsid w:val="00726E8B"/>
    <w:rsid w:val="00727B7D"/>
    <w:rsid w:val="00730F6F"/>
    <w:rsid w:val="00733E82"/>
    <w:rsid w:val="00734C3F"/>
    <w:rsid w:val="00746AC7"/>
    <w:rsid w:val="00767D5A"/>
    <w:rsid w:val="007703B7"/>
    <w:rsid w:val="00773171"/>
    <w:rsid w:val="007744F1"/>
    <w:rsid w:val="00775154"/>
    <w:rsid w:val="00781A74"/>
    <w:rsid w:val="0078350A"/>
    <w:rsid w:val="00785273"/>
    <w:rsid w:val="00786277"/>
    <w:rsid w:val="00786FF6"/>
    <w:rsid w:val="007A0B35"/>
    <w:rsid w:val="007A57A2"/>
    <w:rsid w:val="007A5A60"/>
    <w:rsid w:val="007A6259"/>
    <w:rsid w:val="007B07F1"/>
    <w:rsid w:val="007B1519"/>
    <w:rsid w:val="007B319A"/>
    <w:rsid w:val="007C3ED7"/>
    <w:rsid w:val="007C4B72"/>
    <w:rsid w:val="007D22AC"/>
    <w:rsid w:val="007D31BE"/>
    <w:rsid w:val="007D4DAC"/>
    <w:rsid w:val="007D55D3"/>
    <w:rsid w:val="007E0972"/>
    <w:rsid w:val="007E31AC"/>
    <w:rsid w:val="007E4DAF"/>
    <w:rsid w:val="007F4F9A"/>
    <w:rsid w:val="007F5EF0"/>
    <w:rsid w:val="00805C4F"/>
    <w:rsid w:val="00811A96"/>
    <w:rsid w:val="008148B2"/>
    <w:rsid w:val="00814F0E"/>
    <w:rsid w:val="00816AED"/>
    <w:rsid w:val="008253F7"/>
    <w:rsid w:val="008260DC"/>
    <w:rsid w:val="00826188"/>
    <w:rsid w:val="00826D20"/>
    <w:rsid w:val="00830330"/>
    <w:rsid w:val="00830C74"/>
    <w:rsid w:val="0083392F"/>
    <w:rsid w:val="00842A56"/>
    <w:rsid w:val="00844271"/>
    <w:rsid w:val="0085534E"/>
    <w:rsid w:val="0085762D"/>
    <w:rsid w:val="00861A47"/>
    <w:rsid w:val="00862DCA"/>
    <w:rsid w:val="0086328A"/>
    <w:rsid w:val="0089253B"/>
    <w:rsid w:val="00894FBD"/>
    <w:rsid w:val="008960BA"/>
    <w:rsid w:val="008A3C53"/>
    <w:rsid w:val="008B0E64"/>
    <w:rsid w:val="008B2E2F"/>
    <w:rsid w:val="008B341A"/>
    <w:rsid w:val="008C4EEF"/>
    <w:rsid w:val="008D7812"/>
    <w:rsid w:val="008F7FC8"/>
    <w:rsid w:val="00904D99"/>
    <w:rsid w:val="00913F55"/>
    <w:rsid w:val="00915CC8"/>
    <w:rsid w:val="00917797"/>
    <w:rsid w:val="00917FE1"/>
    <w:rsid w:val="00922558"/>
    <w:rsid w:val="00927766"/>
    <w:rsid w:val="00930CFF"/>
    <w:rsid w:val="009327BA"/>
    <w:rsid w:val="009339D4"/>
    <w:rsid w:val="00935037"/>
    <w:rsid w:val="00941295"/>
    <w:rsid w:val="009422D6"/>
    <w:rsid w:val="00944793"/>
    <w:rsid w:val="00945C12"/>
    <w:rsid w:val="00961FDE"/>
    <w:rsid w:val="00962118"/>
    <w:rsid w:val="00963D42"/>
    <w:rsid w:val="0097183F"/>
    <w:rsid w:val="00971E91"/>
    <w:rsid w:val="00976000"/>
    <w:rsid w:val="00983D0D"/>
    <w:rsid w:val="00990AA2"/>
    <w:rsid w:val="00994D00"/>
    <w:rsid w:val="009A4D33"/>
    <w:rsid w:val="009A75A2"/>
    <w:rsid w:val="009B1B3A"/>
    <w:rsid w:val="009B22CB"/>
    <w:rsid w:val="009B598A"/>
    <w:rsid w:val="009C2ADC"/>
    <w:rsid w:val="009C7206"/>
    <w:rsid w:val="009D2F70"/>
    <w:rsid w:val="009E1C7D"/>
    <w:rsid w:val="009E54F8"/>
    <w:rsid w:val="009E6181"/>
    <w:rsid w:val="009F03B0"/>
    <w:rsid w:val="00A01022"/>
    <w:rsid w:val="00A11669"/>
    <w:rsid w:val="00A13223"/>
    <w:rsid w:val="00A2094C"/>
    <w:rsid w:val="00A37190"/>
    <w:rsid w:val="00A54B4F"/>
    <w:rsid w:val="00A62771"/>
    <w:rsid w:val="00A62969"/>
    <w:rsid w:val="00A64417"/>
    <w:rsid w:val="00A71F5C"/>
    <w:rsid w:val="00A72983"/>
    <w:rsid w:val="00A85B37"/>
    <w:rsid w:val="00A95250"/>
    <w:rsid w:val="00A9721A"/>
    <w:rsid w:val="00A978CE"/>
    <w:rsid w:val="00A97F94"/>
    <w:rsid w:val="00AA375B"/>
    <w:rsid w:val="00AA5461"/>
    <w:rsid w:val="00AA6211"/>
    <w:rsid w:val="00AA71A0"/>
    <w:rsid w:val="00AA71C0"/>
    <w:rsid w:val="00AC1A72"/>
    <w:rsid w:val="00AC2050"/>
    <w:rsid w:val="00AC2E27"/>
    <w:rsid w:val="00AC442D"/>
    <w:rsid w:val="00AD1446"/>
    <w:rsid w:val="00AD340C"/>
    <w:rsid w:val="00AD5A67"/>
    <w:rsid w:val="00AE0E3C"/>
    <w:rsid w:val="00AF04BF"/>
    <w:rsid w:val="00AF3C6E"/>
    <w:rsid w:val="00B06E6B"/>
    <w:rsid w:val="00B12D8A"/>
    <w:rsid w:val="00B2401F"/>
    <w:rsid w:val="00B25145"/>
    <w:rsid w:val="00B324C6"/>
    <w:rsid w:val="00B341A9"/>
    <w:rsid w:val="00B40F69"/>
    <w:rsid w:val="00B44060"/>
    <w:rsid w:val="00B476EE"/>
    <w:rsid w:val="00B61F07"/>
    <w:rsid w:val="00B62C6C"/>
    <w:rsid w:val="00B6684B"/>
    <w:rsid w:val="00B670EB"/>
    <w:rsid w:val="00B726E7"/>
    <w:rsid w:val="00B76098"/>
    <w:rsid w:val="00B77B42"/>
    <w:rsid w:val="00B85E85"/>
    <w:rsid w:val="00B92A92"/>
    <w:rsid w:val="00B930C4"/>
    <w:rsid w:val="00BA16DC"/>
    <w:rsid w:val="00BA1A9B"/>
    <w:rsid w:val="00BA36CA"/>
    <w:rsid w:val="00BB0D6D"/>
    <w:rsid w:val="00BB1883"/>
    <w:rsid w:val="00BB1A86"/>
    <w:rsid w:val="00BB1DD6"/>
    <w:rsid w:val="00BB52CF"/>
    <w:rsid w:val="00BC21FD"/>
    <w:rsid w:val="00BC4236"/>
    <w:rsid w:val="00BC5A08"/>
    <w:rsid w:val="00BC6743"/>
    <w:rsid w:val="00BD1951"/>
    <w:rsid w:val="00BD4742"/>
    <w:rsid w:val="00BD497B"/>
    <w:rsid w:val="00BE3314"/>
    <w:rsid w:val="00BF0216"/>
    <w:rsid w:val="00BF6872"/>
    <w:rsid w:val="00C011DB"/>
    <w:rsid w:val="00C01E81"/>
    <w:rsid w:val="00C04A24"/>
    <w:rsid w:val="00C1287E"/>
    <w:rsid w:val="00C17B41"/>
    <w:rsid w:val="00C20810"/>
    <w:rsid w:val="00C20908"/>
    <w:rsid w:val="00C22B48"/>
    <w:rsid w:val="00C34014"/>
    <w:rsid w:val="00C36374"/>
    <w:rsid w:val="00C4701D"/>
    <w:rsid w:val="00C51120"/>
    <w:rsid w:val="00C52C1B"/>
    <w:rsid w:val="00C54F95"/>
    <w:rsid w:val="00C55C15"/>
    <w:rsid w:val="00C569AA"/>
    <w:rsid w:val="00C65542"/>
    <w:rsid w:val="00C8661A"/>
    <w:rsid w:val="00C9746C"/>
    <w:rsid w:val="00CA471A"/>
    <w:rsid w:val="00CB6778"/>
    <w:rsid w:val="00CD708D"/>
    <w:rsid w:val="00CE0217"/>
    <w:rsid w:val="00CE07B3"/>
    <w:rsid w:val="00CE1514"/>
    <w:rsid w:val="00CE2D3D"/>
    <w:rsid w:val="00CE4344"/>
    <w:rsid w:val="00CF2C65"/>
    <w:rsid w:val="00D00B57"/>
    <w:rsid w:val="00D06312"/>
    <w:rsid w:val="00D16D00"/>
    <w:rsid w:val="00D20619"/>
    <w:rsid w:val="00D21863"/>
    <w:rsid w:val="00D22829"/>
    <w:rsid w:val="00D23326"/>
    <w:rsid w:val="00D3009A"/>
    <w:rsid w:val="00D31F0A"/>
    <w:rsid w:val="00D31FD4"/>
    <w:rsid w:val="00D33553"/>
    <w:rsid w:val="00D356C5"/>
    <w:rsid w:val="00D412E8"/>
    <w:rsid w:val="00D42E6A"/>
    <w:rsid w:val="00D439D8"/>
    <w:rsid w:val="00D43B19"/>
    <w:rsid w:val="00D543D1"/>
    <w:rsid w:val="00D56345"/>
    <w:rsid w:val="00D651BE"/>
    <w:rsid w:val="00D765D5"/>
    <w:rsid w:val="00D821F7"/>
    <w:rsid w:val="00D865A8"/>
    <w:rsid w:val="00DA1B45"/>
    <w:rsid w:val="00DA3CD8"/>
    <w:rsid w:val="00DA764A"/>
    <w:rsid w:val="00DC1862"/>
    <w:rsid w:val="00DC5D76"/>
    <w:rsid w:val="00DC7EF5"/>
    <w:rsid w:val="00DE0BEA"/>
    <w:rsid w:val="00DE7847"/>
    <w:rsid w:val="00DF798D"/>
    <w:rsid w:val="00E10BD8"/>
    <w:rsid w:val="00E20768"/>
    <w:rsid w:val="00E31C6C"/>
    <w:rsid w:val="00E35C9B"/>
    <w:rsid w:val="00E35E51"/>
    <w:rsid w:val="00E46185"/>
    <w:rsid w:val="00E501E5"/>
    <w:rsid w:val="00E506A8"/>
    <w:rsid w:val="00E51F29"/>
    <w:rsid w:val="00E560BC"/>
    <w:rsid w:val="00E60577"/>
    <w:rsid w:val="00E74678"/>
    <w:rsid w:val="00EA402B"/>
    <w:rsid w:val="00EA7137"/>
    <w:rsid w:val="00EB40AE"/>
    <w:rsid w:val="00EB4303"/>
    <w:rsid w:val="00EB6400"/>
    <w:rsid w:val="00EC16FA"/>
    <w:rsid w:val="00EC4149"/>
    <w:rsid w:val="00EC6AC7"/>
    <w:rsid w:val="00ED3FF3"/>
    <w:rsid w:val="00EE0B21"/>
    <w:rsid w:val="00EE3893"/>
    <w:rsid w:val="00EE7D59"/>
    <w:rsid w:val="00EF0C5A"/>
    <w:rsid w:val="00EF1063"/>
    <w:rsid w:val="00EF330F"/>
    <w:rsid w:val="00EF3DAF"/>
    <w:rsid w:val="00EF6246"/>
    <w:rsid w:val="00F151E3"/>
    <w:rsid w:val="00F20BAD"/>
    <w:rsid w:val="00F275FB"/>
    <w:rsid w:val="00F27CD5"/>
    <w:rsid w:val="00F30089"/>
    <w:rsid w:val="00F31319"/>
    <w:rsid w:val="00F340C3"/>
    <w:rsid w:val="00F35654"/>
    <w:rsid w:val="00F36AD6"/>
    <w:rsid w:val="00F55CCF"/>
    <w:rsid w:val="00F57C96"/>
    <w:rsid w:val="00F62446"/>
    <w:rsid w:val="00F63CA9"/>
    <w:rsid w:val="00F6501E"/>
    <w:rsid w:val="00F72198"/>
    <w:rsid w:val="00F727EF"/>
    <w:rsid w:val="00F746C6"/>
    <w:rsid w:val="00F91256"/>
    <w:rsid w:val="00F913C6"/>
    <w:rsid w:val="00F916E7"/>
    <w:rsid w:val="00F93C11"/>
    <w:rsid w:val="00F94854"/>
    <w:rsid w:val="00F9539A"/>
    <w:rsid w:val="00F97575"/>
    <w:rsid w:val="00FA2EC7"/>
    <w:rsid w:val="00FB2C5D"/>
    <w:rsid w:val="00FB7376"/>
    <w:rsid w:val="00FE19AE"/>
    <w:rsid w:val="00FE287D"/>
    <w:rsid w:val="00FE742E"/>
    <w:rsid w:val="00FF4F9B"/>
    <w:rsid w:val="00FF5F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B397968-F6DD-47AF-AA40-8B7F35A4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4"/>
      <w:szCs w:val="24"/>
      <w:lang w:eastAsia="en-US"/>
    </w:rPr>
  </w:style>
  <w:style w:type="paragraph" w:styleId="Heading1">
    <w:name w:val="heading 1"/>
    <w:basedOn w:val="Normal"/>
    <w:next w:val="Normal"/>
    <w:qFormat/>
    <w:pPr>
      <w:keepNext/>
      <w:numPr>
        <w:numId w:val="1"/>
      </w:numPr>
      <w:spacing w:before="480" w:after="240"/>
      <w:outlineLvl w:val="0"/>
    </w:pPr>
    <w:rPr>
      <w:rFonts w:cs="Arial"/>
      <w:b/>
      <w:bCs/>
      <w:sz w:val="32"/>
      <w:lang w:val="en-AU"/>
    </w:rPr>
  </w:style>
  <w:style w:type="paragraph" w:styleId="Heading2">
    <w:name w:val="heading 2"/>
    <w:basedOn w:val="Normal"/>
    <w:next w:val="Normal"/>
    <w:link w:val="Heading2Char"/>
    <w:qFormat/>
    <w:pPr>
      <w:keepNext/>
      <w:spacing w:before="240" w:after="240"/>
      <w:outlineLvl w:val="1"/>
    </w:pPr>
    <w:rPr>
      <w:rFonts w:cs="Arial"/>
      <w:b/>
      <w:bCs/>
      <w:color w:val="000000"/>
      <w:szCs w:val="16"/>
      <w:lang w:val="en-US"/>
    </w:rPr>
  </w:style>
  <w:style w:type="paragraph" w:styleId="Heading4">
    <w:name w:val="heading 4"/>
    <w:basedOn w:val="Normal"/>
    <w:next w:val="Normal"/>
    <w:qFormat/>
    <w:pPr>
      <w:keepNext/>
      <w:jc w:val="center"/>
      <w:outlineLvl w:val="3"/>
    </w:pPr>
    <w:rPr>
      <w:rFonts w:cs="Arial"/>
      <w:b/>
      <w:bCs/>
      <w:sz w:val="48"/>
    </w:rPr>
  </w:style>
  <w:style w:type="paragraph" w:styleId="Heading5">
    <w:name w:val="heading 5"/>
    <w:basedOn w:val="Normal"/>
    <w:next w:val="Normal"/>
    <w:qFormat/>
    <w:pPr>
      <w:keepNext/>
      <w:jc w:val="center"/>
      <w:outlineLvl w:val="4"/>
    </w:pPr>
    <w:rPr>
      <w:rFonts w:cs="Arial"/>
      <w:b/>
      <w:bCs/>
      <w:sz w:val="3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rFonts w:ascii="Arial Mäori" w:hAnsi="Arial Mäori" w:cs="Arial Mäori"/>
      <w:b/>
      <w:bCs/>
      <w:sz w:val="40"/>
    </w:rPr>
  </w:style>
  <w:style w:type="paragraph" w:styleId="Heading8">
    <w:name w:val="heading 8"/>
    <w:basedOn w:val="Normal"/>
    <w:next w:val="Normal"/>
    <w:qFormat/>
    <w:pPr>
      <w:keepNext/>
      <w:outlineLvl w:val="7"/>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color w:val="0000FF"/>
      <w:u w:val="single"/>
    </w:rPr>
  </w:style>
  <w:style w:type="character" w:styleId="PageNumber">
    <w:name w:val="page number"/>
    <w:basedOn w:val="DefaultParagraphFont"/>
  </w:style>
  <w:style w:type="character" w:styleId="CommentReference">
    <w:name w:val="annotation reference"/>
    <w:semiHidden/>
    <w:rPr>
      <w:sz w:val="16"/>
      <w:szCs w:val="16"/>
    </w:rP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customStyle="1" w:styleId="Heading2Char">
    <w:name w:val="Heading 2 Char"/>
    <w:link w:val="Heading2"/>
    <w:rPr>
      <w:rFonts w:ascii="Arial" w:hAnsi="Arial" w:cs="Arial"/>
      <w:b/>
      <w:bCs/>
      <w:color w:val="000000"/>
      <w:sz w:val="24"/>
      <w:szCs w:val="16"/>
      <w:lang w:val="en-US" w:eastAsia="en-US"/>
    </w:rPr>
  </w:style>
  <w:style w:type="character" w:customStyle="1" w:styleId="BodyText2Char">
    <w:name w:val="Body Text 2 Char"/>
    <w:link w:val="BodyText2"/>
    <w:rPr>
      <w:rFonts w:cs="Arial"/>
      <w:bCs/>
    </w:rPr>
  </w:style>
  <w:style w:type="character" w:customStyle="1" w:styleId="FooterChar">
    <w:name w:val="Footer Char"/>
    <w:link w:val="Footer"/>
    <w:uiPriority w:val="99"/>
    <w:rPr>
      <w:rFonts w:ascii="Arial" w:hAnsi="Arial"/>
      <w:sz w:val="24"/>
      <w:szCs w:val="24"/>
      <w:lang w:eastAsia="en-US"/>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character" w:customStyle="1" w:styleId="BodyTextChar">
    <w:name w:val="Body Text Char"/>
    <w:basedOn w:val="DefaultParagraphFont"/>
    <w:link w:val="TextBody"/>
    <w:uiPriority w:val="99"/>
    <w:rPr>
      <w:rFonts w:ascii="Arial" w:hAnsi="Arial" w:cs="Arial"/>
      <w:bCs/>
      <w:sz w:val="24"/>
      <w:szCs w:val="24"/>
      <w:lang w:eastAsia="en-US"/>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IndexLink">
    <w:name w:val="Index Link"/>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pPr>
      <w:spacing w:before="240" w:line="288" w:lineRule="auto"/>
    </w:pPr>
    <w:rPr>
      <w:rFonts w:cs="Arial"/>
      <w:bCs/>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ontents4">
    <w:name w:val="Contents 4"/>
    <w:basedOn w:val="Normal"/>
    <w:next w:val="Normal"/>
    <w:autoRedefine/>
    <w:semiHidden/>
    <w:pPr>
      <w:ind w:left="720"/>
    </w:pPr>
  </w:style>
  <w:style w:type="paragraph" w:customStyle="1" w:styleId="Contents1">
    <w:name w:val="Contents 1"/>
    <w:basedOn w:val="Normal"/>
    <w:next w:val="Normal"/>
    <w:autoRedefine/>
    <w:uiPriority w:val="39"/>
    <w:pPr>
      <w:tabs>
        <w:tab w:val="left" w:pos="426"/>
        <w:tab w:val="right" w:leader="dot" w:pos="9214"/>
      </w:tabs>
      <w:ind w:right="707"/>
    </w:pPr>
    <w:rPr>
      <w:b/>
    </w:rPr>
  </w:style>
  <w:style w:type="paragraph" w:customStyle="1" w:styleId="Contents2">
    <w:name w:val="Contents 2"/>
    <w:basedOn w:val="Normal"/>
    <w:next w:val="Normal"/>
    <w:autoRedefine/>
    <w:uiPriority w:val="39"/>
    <w:pPr>
      <w:ind w:left="240"/>
    </w:pPr>
  </w:style>
  <w:style w:type="paragraph" w:customStyle="1" w:styleId="Contents3">
    <w:name w:val="Contents 3"/>
    <w:basedOn w:val="Normal"/>
    <w:next w:val="Normal"/>
    <w:autoRedefine/>
    <w:semiHidden/>
    <w:pPr>
      <w:ind w:left="480"/>
    </w:pPr>
    <w:rPr>
      <w:sz w:val="22"/>
    </w:rPr>
  </w:style>
  <w:style w:type="paragraph" w:customStyle="1" w:styleId="Contents5">
    <w:name w:val="Contents 5"/>
    <w:basedOn w:val="Normal"/>
    <w:next w:val="Normal"/>
    <w:autoRedefine/>
    <w:semiHidden/>
    <w:pPr>
      <w:ind w:left="960"/>
    </w:pPr>
  </w:style>
  <w:style w:type="paragraph" w:customStyle="1" w:styleId="Contents6">
    <w:name w:val="Contents 6"/>
    <w:basedOn w:val="Normal"/>
    <w:next w:val="Normal"/>
    <w:autoRedefine/>
    <w:semiHidden/>
    <w:pPr>
      <w:ind w:left="1200"/>
    </w:pPr>
  </w:style>
  <w:style w:type="paragraph" w:customStyle="1" w:styleId="Contents7">
    <w:name w:val="Contents 7"/>
    <w:basedOn w:val="Normal"/>
    <w:next w:val="Normal"/>
    <w:autoRedefine/>
    <w:semiHidden/>
    <w:pPr>
      <w:ind w:left="1440"/>
    </w:pPr>
  </w:style>
  <w:style w:type="paragraph" w:customStyle="1" w:styleId="Contents8">
    <w:name w:val="Contents 8"/>
    <w:basedOn w:val="Normal"/>
    <w:next w:val="Normal"/>
    <w:autoRedefine/>
    <w:semiHidden/>
    <w:pPr>
      <w:ind w:left="1680"/>
    </w:pPr>
  </w:style>
  <w:style w:type="paragraph" w:customStyle="1" w:styleId="Contents9">
    <w:name w:val="Contents 9"/>
    <w:basedOn w:val="Normal"/>
    <w:next w:val="Normal"/>
    <w:autoRedefine/>
    <w:semiHidden/>
    <w:pPr>
      <w:ind w:left="19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Unpublished">
    <w:name w:val="Unpublished"/>
    <w:basedOn w:val="Normal"/>
    <w:rPr>
      <w:rFonts w:ascii="Arial Mäori" w:hAnsi="Arial Mäori"/>
    </w:rPr>
  </w:style>
  <w:style w:type="paragraph" w:customStyle="1" w:styleId="MoHHeading2">
    <w:name w:val="MoH Heading2"/>
    <w:basedOn w:val="Normal"/>
    <w:rPr>
      <w:b/>
    </w:rPr>
  </w:style>
  <w:style w:type="paragraph" w:customStyle="1" w:styleId="TextBodyIndent">
    <w:name w:val="Text Body Indent"/>
    <w:basedOn w:val="Normal"/>
    <w:pPr>
      <w:ind w:firstLine="720"/>
    </w:pPr>
    <w:rPr>
      <w:rFonts w:cs="Arial"/>
      <w:sz w:val="16"/>
      <w:lang w:val="en-AU"/>
    </w:rPr>
  </w:style>
  <w:style w:type="paragraph" w:styleId="BodyTextIndent2">
    <w:name w:val="Body Text Indent 2"/>
    <w:basedOn w:val="Normal"/>
    <w:pPr>
      <w:ind w:left="360"/>
    </w:pPr>
    <w:rPr>
      <w:rFonts w:cs="Arial"/>
      <w:i/>
      <w:iCs/>
    </w:rPr>
  </w:style>
  <w:style w:type="paragraph" w:styleId="BodyText2">
    <w:name w:val="Body Text 2"/>
    <w:link w:val="BodyText2Char"/>
    <w:pPr>
      <w:widowControl w:val="0"/>
      <w:numPr>
        <w:numId w:val="6"/>
      </w:numPr>
      <w:suppressAutoHyphens/>
      <w:spacing w:before="240"/>
    </w:pPr>
    <w:rPr>
      <w:rFonts w:cs="Arial"/>
      <w:bCs/>
    </w:rPr>
  </w:style>
  <w:style w:type="paragraph" w:styleId="CommentText">
    <w:name w:val="annotation text"/>
    <w:basedOn w:val="Normal"/>
    <w:semiHidden/>
    <w:rPr>
      <w:sz w:val="20"/>
      <w:szCs w:val="20"/>
    </w:rPr>
  </w:style>
  <w:style w:type="paragraph" w:styleId="CommentSubject">
    <w:name w:val="annotation subject"/>
    <w:basedOn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eastAsia="Calibri"/>
      <w:szCs w:val="22"/>
    </w:rPr>
  </w:style>
  <w:style w:type="paragraph" w:styleId="FootnoteText">
    <w:name w:val="footnote text"/>
    <w:basedOn w:val="Normal"/>
    <w:link w:val="FootnoteTextChar"/>
    <w:rPr>
      <w:rFonts w:ascii="Times New Roman" w:hAnsi="Times New Roman"/>
      <w:sz w:val="20"/>
      <w:szCs w:val="20"/>
    </w:rPr>
  </w:style>
  <w:style w:type="paragraph" w:customStyle="1" w:styleId="CharChar3">
    <w:name w:val="Char Char3"/>
    <w:basedOn w:val="Normal"/>
    <w:pPr>
      <w:spacing w:after="160" w:line="240" w:lineRule="exact"/>
    </w:pPr>
    <w:rPr>
      <w:sz w:val="20"/>
      <w:szCs w:val="20"/>
      <w:lang w:val="en-US"/>
    </w:rPr>
  </w:style>
  <w:style w:type="paragraph" w:customStyle="1" w:styleId="Char1CharChar">
    <w:name w:val="Char1 Char Char"/>
    <w:basedOn w:val="Normal"/>
    <w:pPr>
      <w:spacing w:after="160" w:line="240" w:lineRule="exact"/>
    </w:pPr>
    <w:rPr>
      <w:sz w:val="20"/>
      <w:szCs w:val="20"/>
      <w:lang w:val="en-US"/>
    </w:rPr>
  </w:style>
  <w:style w:type="paragraph" w:customStyle="1" w:styleId="ContentsHeading">
    <w:name w:val="Contents Heading"/>
    <w:basedOn w:val="Heading1"/>
    <w:next w:val="Normal"/>
    <w:uiPriority w:val="39"/>
    <w:semiHidden/>
    <w:unhideWhenUsed/>
    <w:qFormat/>
    <w:pPr>
      <w:keepLines/>
      <w:spacing w:after="0" w:line="276" w:lineRule="auto"/>
    </w:pPr>
    <w:rPr>
      <w:rFonts w:ascii="Cambria" w:hAnsi="Cambria"/>
      <w:color w:val="365F91"/>
      <w:sz w:val="28"/>
      <w:szCs w:val="28"/>
      <w:lang w:val="en-US" w:eastAsia="ja-JP"/>
    </w:rPr>
  </w:style>
  <w:style w:type="paragraph" w:styleId="NoSpacing">
    <w:name w:val="No Spacing"/>
    <w:uiPriority w:val="1"/>
    <w:qFormat/>
    <w:pPr>
      <w:suppressAutoHyphens/>
    </w:pPr>
    <w:rPr>
      <w:color w:val="000000"/>
      <w:sz w:val="24"/>
      <w:szCs w:val="24"/>
      <w:lang w:val="en-US" w:eastAsia="en-US"/>
    </w:rPr>
  </w:style>
  <w:style w:type="paragraph" w:customStyle="1" w:styleId="OutcomeDescription">
    <w:name w:val="Outcome Description"/>
    <w:basedOn w:val="Normal"/>
    <w:qFormat/>
    <w:pPr>
      <w:spacing w:after="240" w:line="276" w:lineRule="auto"/>
    </w:pPr>
    <w:rPr>
      <w:rFonts w:cs="Calibri"/>
      <w:sz w:val="20"/>
      <w:szCs w:val="2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pPr>
      <w:keepLines/>
      <w:numPr>
        <w:numId w:val="0"/>
      </w:numPr>
      <w:suppressAutoHyphens w:val="0"/>
      <w:spacing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1"/>
    <w:semiHidden/>
    <w:unhideWhenUsed/>
    <w:rsid w:val="007D22AC"/>
    <w:pPr>
      <w:spacing w:after="120"/>
    </w:pPr>
  </w:style>
  <w:style w:type="character" w:customStyle="1" w:styleId="BodyTextChar1">
    <w:name w:val="Body Text Char1"/>
    <w:basedOn w:val="DefaultParagraphFont"/>
    <w:link w:val="BodyText"/>
    <w:semiHidden/>
    <w:rsid w:val="007D22AC"/>
    <w:rPr>
      <w:rFonts w:ascii="Arial" w:hAnsi="Arial"/>
      <w:sz w:val="24"/>
      <w:szCs w:val="24"/>
      <w:lang w:eastAsia="en-US"/>
    </w:rPr>
  </w:style>
  <w:style w:type="character" w:customStyle="1" w:styleId="HeaderChar">
    <w:name w:val="Header Char"/>
    <w:basedOn w:val="DefaultParagraphFont"/>
    <w:link w:val="Header"/>
    <w:uiPriority w:val="99"/>
    <w:rsid w:val="00830C74"/>
    <w:rPr>
      <w:rFonts w:ascii="Arial" w:hAnsi="Arial"/>
      <w:sz w:val="24"/>
      <w:szCs w:val="24"/>
      <w:lang w:eastAsia="en-US"/>
    </w:rPr>
  </w:style>
  <w:style w:type="character" w:customStyle="1" w:styleId="BalloonTextChar">
    <w:name w:val="Balloon Text Char"/>
    <w:basedOn w:val="DefaultParagraphFont"/>
    <w:link w:val="BalloonText"/>
    <w:uiPriority w:val="99"/>
    <w:semiHidden/>
    <w:rsid w:val="00567C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52954">
      <w:bodyDiv w:val="1"/>
      <w:marLeft w:val="0"/>
      <w:marRight w:val="0"/>
      <w:marTop w:val="0"/>
      <w:marBottom w:val="0"/>
      <w:divBdr>
        <w:top w:val="none" w:sz="0" w:space="0" w:color="auto"/>
        <w:left w:val="none" w:sz="0" w:space="0" w:color="auto"/>
        <w:bottom w:val="none" w:sz="0" w:space="0" w:color="auto"/>
        <w:right w:val="none" w:sz="0" w:space="0" w:color="auto"/>
      </w:divBdr>
      <w:divsChild>
        <w:div w:id="514660004">
          <w:marLeft w:val="0"/>
          <w:marRight w:val="0"/>
          <w:marTop w:val="0"/>
          <w:marBottom w:val="0"/>
          <w:divBdr>
            <w:top w:val="none" w:sz="0" w:space="0" w:color="auto"/>
            <w:left w:val="none" w:sz="0" w:space="0" w:color="auto"/>
            <w:bottom w:val="none" w:sz="0" w:space="0" w:color="auto"/>
            <w:right w:val="none" w:sz="0" w:space="0" w:color="auto"/>
          </w:divBdr>
          <w:divsChild>
            <w:div w:id="1773892997">
              <w:marLeft w:val="0"/>
              <w:marRight w:val="0"/>
              <w:marTop w:val="0"/>
              <w:marBottom w:val="0"/>
              <w:divBdr>
                <w:top w:val="none" w:sz="0" w:space="0" w:color="auto"/>
                <w:left w:val="none" w:sz="0" w:space="0" w:color="auto"/>
                <w:bottom w:val="none" w:sz="0" w:space="0" w:color="auto"/>
                <w:right w:val="none" w:sz="0" w:space="0" w:color="auto"/>
              </w:divBdr>
              <w:divsChild>
                <w:div w:id="1011372424">
                  <w:marLeft w:val="1950"/>
                  <w:marRight w:val="450"/>
                  <w:marTop w:val="0"/>
                  <w:marBottom w:val="0"/>
                  <w:divBdr>
                    <w:top w:val="none" w:sz="0" w:space="0" w:color="auto"/>
                    <w:left w:val="none" w:sz="0" w:space="0" w:color="auto"/>
                    <w:bottom w:val="none" w:sz="0" w:space="0" w:color="auto"/>
                    <w:right w:val="none" w:sz="0" w:space="0" w:color="auto"/>
                  </w:divBdr>
                  <w:divsChild>
                    <w:div w:id="11012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4F51C-13FB-4A12-8261-6356720F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A7F68BE0</Template>
  <TotalTime>0</TotalTime>
  <Pages>4</Pages>
  <Words>920</Words>
  <Characters>5249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Chitra</dc:creator>
  <cp:lastModifiedBy>roseie De Gregorio</cp:lastModifiedBy>
  <cp:revision>2</cp:revision>
  <cp:lastPrinted>2018-08-29T18:48:00Z</cp:lastPrinted>
  <dcterms:created xsi:type="dcterms:W3CDTF">2018-09-26T01:10:00Z</dcterms:created>
  <dcterms:modified xsi:type="dcterms:W3CDTF">2018-09-26T01:10:00Z</dcterms:modified>
  <dc:language>en-NZ</dc:language>
</cp:coreProperties>
</file>