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220D" w14:textId="77777777" w:rsidR="00705A0F" w:rsidRDefault="00705A0F">
      <w:pPr>
        <w:pStyle w:val="Heading1"/>
        <w:rPr>
          <w:rFonts w:cs="Arial"/>
        </w:rPr>
      </w:pPr>
      <w:bookmarkStart w:id="0" w:name="PRMS_RIName"/>
      <w:r>
        <w:rPr>
          <w:rFonts w:cs="Arial"/>
        </w:rPr>
        <w:t>2 Kings 4 Limited - Pomaria Rest Home</w:t>
      </w:r>
      <w:bookmarkEnd w:id="0"/>
    </w:p>
    <w:p w14:paraId="36802F7B" w14:textId="77777777" w:rsidR="00705A0F" w:rsidRDefault="00705A0F">
      <w:pPr>
        <w:pStyle w:val="Heading2"/>
        <w:spacing w:after="0"/>
        <w:rPr>
          <w:rFonts w:cs="Arial"/>
        </w:rPr>
      </w:pPr>
      <w:r>
        <w:rPr>
          <w:rFonts w:cs="Arial"/>
        </w:rPr>
        <w:t>Introduction</w:t>
      </w:r>
    </w:p>
    <w:p w14:paraId="6EAA4498" w14:textId="77777777" w:rsidR="00705A0F" w:rsidRDefault="00705A0F">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5165CEE" w14:textId="77777777" w:rsidR="00705A0F" w:rsidRDefault="00705A0F">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15F7C48B" w14:textId="77777777" w:rsidR="00705A0F" w:rsidRDefault="00705A0F">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D3BD72B" w14:textId="77777777" w:rsidR="00705A0F" w:rsidRDefault="00705A0F"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BBA822F" w14:textId="77777777" w:rsidR="00705A0F" w:rsidRDefault="00705A0F">
      <w:pPr>
        <w:spacing w:before="240" w:after="240"/>
        <w:rPr>
          <w:rFonts w:cs="Arial"/>
          <w:lang w:eastAsia="en-NZ"/>
        </w:rPr>
      </w:pPr>
      <w:r>
        <w:rPr>
          <w:rFonts w:cs="Arial"/>
          <w:lang w:eastAsia="en-NZ"/>
        </w:rPr>
        <w:t>The specifics of this audit included:</w:t>
      </w:r>
    </w:p>
    <w:p w14:paraId="1D211EB1" w14:textId="77777777" w:rsidR="00705A0F" w:rsidRPr="009D18F5" w:rsidRDefault="00705A0F" w:rsidP="009D18F5">
      <w:pPr>
        <w:pBdr>
          <w:top w:val="single" w:sz="4" w:space="1" w:color="auto"/>
          <w:left w:val="single" w:sz="4" w:space="4" w:color="auto"/>
          <w:bottom w:val="single" w:sz="4" w:space="1" w:color="auto"/>
          <w:right w:val="single" w:sz="4" w:space="4" w:color="auto"/>
        </w:pBdr>
        <w:rPr>
          <w:rFonts w:cs="Arial"/>
        </w:rPr>
      </w:pPr>
    </w:p>
    <w:p w14:paraId="1AA32912" w14:textId="77777777" w:rsidR="00705A0F" w:rsidRPr="009418D4" w:rsidRDefault="00705A0F"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2 Kings 4 Limited</w:t>
      </w:r>
      <w:bookmarkEnd w:id="4"/>
    </w:p>
    <w:p w14:paraId="006B56EF" w14:textId="77777777" w:rsidR="00705A0F" w:rsidRPr="009418D4" w:rsidRDefault="00705A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 xml:space="preserve">Pomaria </w:t>
      </w:r>
      <w:r>
        <w:rPr>
          <w:rFonts w:cs="Arial"/>
        </w:rPr>
        <w:t>Rest Home</w:t>
      </w:r>
      <w:bookmarkEnd w:id="5"/>
    </w:p>
    <w:p w14:paraId="30F2B590" w14:textId="77777777" w:rsidR="00705A0F" w:rsidRPr="009418D4" w:rsidRDefault="00705A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6A2C2BA1" w14:textId="77777777" w:rsidR="00705A0F" w:rsidRPr="009418D4" w:rsidRDefault="00705A0F"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30 April 2026</w:t>
      </w:r>
      <w:bookmarkEnd w:id="7"/>
      <w:r w:rsidRPr="009418D4">
        <w:rPr>
          <w:rFonts w:cs="Arial"/>
        </w:rPr>
        <w:tab/>
        <w:t xml:space="preserve">End date: </w:t>
      </w:r>
      <w:bookmarkStart w:id="8" w:name="AuditEndDate"/>
      <w:r>
        <w:rPr>
          <w:rFonts w:cs="Arial"/>
        </w:rPr>
        <w:t>30 April 2026</w:t>
      </w:r>
      <w:bookmarkEnd w:id="8"/>
    </w:p>
    <w:p w14:paraId="3B92AE6C" w14:textId="77777777" w:rsidR="00705A0F" w:rsidRPr="009418D4" w:rsidRDefault="00705A0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053A28D3" w14:textId="77777777" w:rsidR="003204A3" w:rsidRPr="009418D4" w:rsidRDefault="00705A0F"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premises included in the audit on </w:t>
      </w:r>
      <w:r w:rsidRPr="009D18F5">
        <w:rPr>
          <w:rFonts w:cs="Arial"/>
          <w:b/>
        </w:rPr>
        <w:t>the first day of the audit:</w:t>
      </w:r>
      <w:r w:rsidRPr="009418D4">
        <w:rPr>
          <w:rFonts w:cs="Arial"/>
        </w:rPr>
        <w:t xml:space="preserve"> </w:t>
      </w:r>
      <w:bookmarkStart w:id="10" w:name="BedsOccupied"/>
      <w:r w:rsidRPr="009418D4">
        <w:rPr>
          <w:rFonts w:cs="Arial"/>
        </w:rPr>
        <w:t>2</w:t>
      </w:r>
      <w:bookmarkEnd w:id="10"/>
    </w:p>
    <w:p w14:paraId="233CD3FC" w14:textId="77777777" w:rsidR="00705A0F" w:rsidRDefault="00705A0F" w:rsidP="009D18F5">
      <w:pPr>
        <w:pBdr>
          <w:top w:val="single" w:sz="4" w:space="1" w:color="auto"/>
          <w:left w:val="single" w:sz="4" w:space="4" w:color="auto"/>
          <w:bottom w:val="single" w:sz="4" w:space="1" w:color="auto"/>
          <w:right w:val="single" w:sz="4" w:space="4" w:color="auto"/>
        </w:pBdr>
        <w:rPr>
          <w:rFonts w:cs="Arial"/>
          <w:lang w:eastAsia="en-NZ"/>
        </w:rPr>
      </w:pPr>
    </w:p>
    <w:p w14:paraId="6F9D4043" w14:textId="77777777" w:rsidR="00705A0F" w:rsidRDefault="00705A0F">
      <w:pPr>
        <w:pStyle w:val="Heading1"/>
        <w:rPr>
          <w:rFonts w:cs="Arial"/>
        </w:rPr>
      </w:pPr>
      <w:r>
        <w:rPr>
          <w:rFonts w:cs="Arial"/>
        </w:rPr>
        <w:lastRenderedPageBreak/>
        <w:t>Executive summary of the audit</w:t>
      </w:r>
    </w:p>
    <w:p w14:paraId="7EB742BF" w14:textId="77777777" w:rsidR="00705A0F" w:rsidRDefault="00705A0F">
      <w:pPr>
        <w:pStyle w:val="Heading2"/>
        <w:rPr>
          <w:rFonts w:cs="Arial"/>
        </w:rPr>
      </w:pPr>
      <w:r>
        <w:rPr>
          <w:rFonts w:cs="Arial"/>
        </w:rPr>
        <w:t>Introduction</w:t>
      </w:r>
    </w:p>
    <w:p w14:paraId="578895B1" w14:textId="77777777" w:rsidR="00705A0F" w:rsidRDefault="00705A0F">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DE38E54" w14:textId="77777777" w:rsidR="00705A0F" w:rsidRDefault="00705A0F"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0DD7FCFE" w14:textId="77777777" w:rsidR="00705A0F" w:rsidRDefault="00705A0F"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21152E6" w14:textId="77777777" w:rsidR="00705A0F" w:rsidRDefault="00705A0F"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DA604FD" w14:textId="77777777" w:rsidR="00705A0F" w:rsidRDefault="00705A0F"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451A4A08" w14:textId="77777777" w:rsidR="00705A0F" w:rsidRDefault="00705A0F"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C96F2DE" w14:textId="77777777" w:rsidR="00705A0F" w:rsidRDefault="00705A0F"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5EFFFF2" w14:textId="77777777" w:rsidR="00705A0F" w:rsidRDefault="00705A0F">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33AC3D3" w14:textId="77777777" w:rsidR="00705A0F" w:rsidRDefault="00705A0F">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3204A3" w14:paraId="473BD165" w14:textId="77777777">
        <w:trPr>
          <w:cantSplit/>
          <w:tblHeader/>
        </w:trPr>
        <w:tc>
          <w:tcPr>
            <w:tcW w:w="1260" w:type="dxa"/>
            <w:tcBorders>
              <w:bottom w:val="single" w:sz="4" w:space="0" w:color="000000"/>
            </w:tcBorders>
            <w:vAlign w:val="center"/>
          </w:tcPr>
          <w:p w14:paraId="4077587C" w14:textId="77777777" w:rsidR="00705A0F" w:rsidRDefault="00705A0F">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D8A56ED" w14:textId="77777777" w:rsidR="00705A0F" w:rsidRDefault="00705A0F">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F359FAE" w14:textId="77777777" w:rsidR="00705A0F" w:rsidRDefault="00705A0F">
            <w:pPr>
              <w:spacing w:before="60" w:after="60"/>
              <w:rPr>
                <w:rFonts w:eastAsia="Calibri"/>
                <w:b/>
                <w:szCs w:val="24"/>
              </w:rPr>
            </w:pPr>
            <w:r>
              <w:rPr>
                <w:rFonts w:eastAsia="Calibri"/>
                <w:b/>
                <w:szCs w:val="24"/>
              </w:rPr>
              <w:t>Definition</w:t>
            </w:r>
          </w:p>
        </w:tc>
      </w:tr>
      <w:tr w:rsidR="003204A3" w14:paraId="119AA384" w14:textId="77777777">
        <w:trPr>
          <w:cantSplit/>
          <w:trHeight w:val="964"/>
        </w:trPr>
        <w:tc>
          <w:tcPr>
            <w:tcW w:w="1260" w:type="dxa"/>
            <w:tcBorders>
              <w:bottom w:val="single" w:sz="4" w:space="0" w:color="000000"/>
            </w:tcBorders>
            <w:shd w:val="clear" w:color="0066FF" w:fill="0000FF"/>
            <w:vAlign w:val="center"/>
          </w:tcPr>
          <w:p w14:paraId="5CDCDAD8" w14:textId="77777777" w:rsidR="00705A0F" w:rsidRDefault="00705A0F">
            <w:pPr>
              <w:spacing w:before="60" w:after="60"/>
              <w:rPr>
                <w:rFonts w:eastAsia="Calibri"/>
                <w:szCs w:val="24"/>
              </w:rPr>
            </w:pPr>
          </w:p>
        </w:tc>
        <w:tc>
          <w:tcPr>
            <w:tcW w:w="7095" w:type="dxa"/>
            <w:tcBorders>
              <w:bottom w:val="single" w:sz="4" w:space="0" w:color="000000"/>
            </w:tcBorders>
            <w:shd w:val="clear" w:color="auto" w:fill="auto"/>
            <w:vAlign w:val="center"/>
          </w:tcPr>
          <w:p w14:paraId="1FC4716E" w14:textId="77777777" w:rsidR="00705A0F" w:rsidRDefault="00705A0F">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4E403E16" w14:textId="77777777" w:rsidR="00705A0F" w:rsidRDefault="00705A0F">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3204A3" w14:paraId="3825A860" w14:textId="77777777">
        <w:trPr>
          <w:cantSplit/>
          <w:trHeight w:val="964"/>
        </w:trPr>
        <w:tc>
          <w:tcPr>
            <w:tcW w:w="1260" w:type="dxa"/>
            <w:shd w:val="clear" w:color="33CC33" w:fill="00FF00"/>
            <w:vAlign w:val="center"/>
          </w:tcPr>
          <w:p w14:paraId="747FCA67" w14:textId="77777777" w:rsidR="00705A0F" w:rsidRDefault="00705A0F">
            <w:pPr>
              <w:spacing w:before="60" w:after="60"/>
              <w:rPr>
                <w:rFonts w:eastAsia="Calibri"/>
                <w:szCs w:val="24"/>
              </w:rPr>
            </w:pPr>
          </w:p>
        </w:tc>
        <w:tc>
          <w:tcPr>
            <w:tcW w:w="7095" w:type="dxa"/>
            <w:shd w:val="clear" w:color="auto" w:fill="auto"/>
            <w:vAlign w:val="center"/>
          </w:tcPr>
          <w:p w14:paraId="6584CE3F" w14:textId="77777777" w:rsidR="00705A0F" w:rsidRDefault="00705A0F">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2E93867" w14:textId="77777777" w:rsidR="00705A0F" w:rsidRDefault="00705A0F">
            <w:pPr>
              <w:spacing w:before="60" w:after="60"/>
              <w:ind w:left="50"/>
              <w:rPr>
                <w:rFonts w:eastAsia="Calibri"/>
                <w:szCs w:val="24"/>
              </w:rPr>
            </w:pPr>
            <w:r w:rsidRPr="00FB778F">
              <w:rPr>
                <w:rFonts w:eastAsia="Calibri"/>
                <w:szCs w:val="24"/>
              </w:rPr>
              <w:t>Subsections applicable to this service fully attained</w:t>
            </w:r>
          </w:p>
        </w:tc>
      </w:tr>
      <w:tr w:rsidR="003204A3" w14:paraId="09DE6FA4" w14:textId="77777777">
        <w:trPr>
          <w:cantSplit/>
          <w:trHeight w:val="964"/>
        </w:trPr>
        <w:tc>
          <w:tcPr>
            <w:tcW w:w="1260" w:type="dxa"/>
            <w:tcBorders>
              <w:bottom w:val="single" w:sz="4" w:space="0" w:color="000000"/>
            </w:tcBorders>
            <w:shd w:val="clear" w:color="auto" w:fill="FFFF00"/>
            <w:vAlign w:val="center"/>
          </w:tcPr>
          <w:p w14:paraId="17B9465D" w14:textId="77777777" w:rsidR="00705A0F" w:rsidRDefault="00705A0F">
            <w:pPr>
              <w:spacing w:before="60" w:after="60"/>
              <w:rPr>
                <w:rFonts w:eastAsia="Calibri"/>
                <w:szCs w:val="24"/>
              </w:rPr>
            </w:pPr>
          </w:p>
        </w:tc>
        <w:tc>
          <w:tcPr>
            <w:tcW w:w="7095" w:type="dxa"/>
            <w:shd w:val="clear" w:color="auto" w:fill="auto"/>
            <w:vAlign w:val="center"/>
          </w:tcPr>
          <w:p w14:paraId="39CD2F4F" w14:textId="77777777" w:rsidR="00705A0F" w:rsidRDefault="00705A0F">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0F9CB528" w14:textId="77777777" w:rsidR="00705A0F" w:rsidRDefault="00705A0F">
            <w:pPr>
              <w:spacing w:before="60" w:after="60"/>
              <w:ind w:left="50"/>
              <w:rPr>
                <w:rFonts w:eastAsia="Calibri"/>
                <w:szCs w:val="24"/>
              </w:rPr>
            </w:pPr>
            <w:r w:rsidRPr="00FB778F">
              <w:rPr>
                <w:rFonts w:eastAsia="Calibri"/>
                <w:szCs w:val="24"/>
              </w:rPr>
              <w:t>Some subsections applicable to this service partially attained and of low risk</w:t>
            </w:r>
          </w:p>
        </w:tc>
      </w:tr>
      <w:tr w:rsidR="003204A3" w14:paraId="163025BB" w14:textId="77777777">
        <w:trPr>
          <w:cantSplit/>
          <w:trHeight w:val="964"/>
        </w:trPr>
        <w:tc>
          <w:tcPr>
            <w:tcW w:w="1260" w:type="dxa"/>
            <w:tcBorders>
              <w:bottom w:val="single" w:sz="4" w:space="0" w:color="000000"/>
            </w:tcBorders>
            <w:shd w:val="clear" w:color="auto" w:fill="FFC800"/>
            <w:vAlign w:val="center"/>
          </w:tcPr>
          <w:p w14:paraId="356D8B38" w14:textId="77777777" w:rsidR="00705A0F" w:rsidRDefault="00705A0F">
            <w:pPr>
              <w:spacing w:before="60" w:after="60"/>
              <w:rPr>
                <w:rFonts w:eastAsia="Calibri"/>
                <w:szCs w:val="24"/>
              </w:rPr>
            </w:pPr>
          </w:p>
        </w:tc>
        <w:tc>
          <w:tcPr>
            <w:tcW w:w="7095" w:type="dxa"/>
            <w:tcBorders>
              <w:bottom w:val="single" w:sz="4" w:space="0" w:color="000000"/>
            </w:tcBorders>
            <w:shd w:val="clear" w:color="auto" w:fill="auto"/>
            <w:vAlign w:val="center"/>
          </w:tcPr>
          <w:p w14:paraId="4682B65D" w14:textId="77777777" w:rsidR="00705A0F" w:rsidRDefault="00705A0F">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F9AF184" w14:textId="77777777" w:rsidR="00705A0F" w:rsidRDefault="00705A0F">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3204A3" w14:paraId="455863C8" w14:textId="77777777">
        <w:trPr>
          <w:cantSplit/>
          <w:trHeight w:val="964"/>
        </w:trPr>
        <w:tc>
          <w:tcPr>
            <w:tcW w:w="1260" w:type="dxa"/>
            <w:shd w:val="clear" w:color="auto" w:fill="FF0000"/>
            <w:vAlign w:val="center"/>
          </w:tcPr>
          <w:p w14:paraId="50242311" w14:textId="77777777" w:rsidR="00705A0F" w:rsidRDefault="00705A0F">
            <w:pPr>
              <w:spacing w:before="60" w:after="60"/>
              <w:rPr>
                <w:rFonts w:eastAsia="Calibri"/>
                <w:szCs w:val="24"/>
              </w:rPr>
            </w:pPr>
          </w:p>
        </w:tc>
        <w:tc>
          <w:tcPr>
            <w:tcW w:w="7095" w:type="dxa"/>
            <w:shd w:val="clear" w:color="auto" w:fill="auto"/>
            <w:vAlign w:val="center"/>
          </w:tcPr>
          <w:p w14:paraId="15621C7E" w14:textId="77777777" w:rsidR="00705A0F" w:rsidRDefault="00705A0F">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FEBD507" w14:textId="77777777" w:rsidR="00705A0F" w:rsidRDefault="00705A0F">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AF8BB68" w14:textId="77777777" w:rsidR="00705A0F" w:rsidRDefault="00705A0F">
      <w:pPr>
        <w:pStyle w:val="Heading2"/>
        <w:spacing w:after="0"/>
        <w:rPr>
          <w:rFonts w:cs="Arial"/>
        </w:rPr>
      </w:pPr>
      <w:r>
        <w:rPr>
          <w:rFonts w:cs="Arial"/>
        </w:rPr>
        <w:t>General overview of the audit</w:t>
      </w:r>
    </w:p>
    <w:p w14:paraId="633A771F" w14:textId="77777777" w:rsidR="00705A0F" w:rsidRDefault="00705A0F">
      <w:pPr>
        <w:spacing w:before="240" w:line="276" w:lineRule="auto"/>
        <w:rPr>
          <w:rFonts w:eastAsia="Calibri"/>
        </w:rPr>
      </w:pPr>
      <w:bookmarkStart w:id="13" w:name="GeneralOverview"/>
      <w:r w:rsidRPr="00A4268A">
        <w:rPr>
          <w:rFonts w:eastAsia="Calibri"/>
        </w:rPr>
        <w:t xml:space="preserve">2 Kings 4 Limited (trading as Pomaria Rest Home) provides rest home level of care for up to seven residents. The service does not hold Aged Related Residential Care (ARRC) </w:t>
      </w:r>
      <w:r w:rsidRPr="00A4268A">
        <w:rPr>
          <w:rFonts w:eastAsia="Calibri"/>
        </w:rPr>
        <w:t>Service agreements with Health New Zealand – Te Whatu Ora Waitematā. The service is managed by a project manager, who is supported since the previous audit by a registered nurse manager.</w:t>
      </w:r>
    </w:p>
    <w:p w14:paraId="54F8C14B" w14:textId="77777777" w:rsidR="003204A3" w:rsidRPr="00A4268A" w:rsidRDefault="00705A0F">
      <w:pPr>
        <w:spacing w:before="240" w:line="276" w:lineRule="auto"/>
        <w:rPr>
          <w:rFonts w:eastAsia="Calibri"/>
        </w:rPr>
      </w:pPr>
      <w:r w:rsidRPr="00A4268A">
        <w:rPr>
          <w:rFonts w:eastAsia="Calibri"/>
        </w:rPr>
        <w:t xml:space="preserve">This certification audit process against the Ngā Paerewa Health and Disability Standard NZS 8134:2021, included a review of policies and procedures, review of resident and staff files, observations, and interviews with a resident, family members, the management team, staff, and a general practitioner. </w:t>
      </w:r>
    </w:p>
    <w:p w14:paraId="661C3CB3" w14:textId="77777777" w:rsidR="003204A3" w:rsidRPr="00A4268A" w:rsidRDefault="00705A0F">
      <w:pPr>
        <w:spacing w:before="240" w:line="276" w:lineRule="auto"/>
        <w:rPr>
          <w:rFonts w:eastAsia="Calibri"/>
        </w:rPr>
      </w:pPr>
      <w:r w:rsidRPr="00A4268A">
        <w:rPr>
          <w:rFonts w:eastAsia="Calibri"/>
        </w:rPr>
        <w:t>There are no areas of improvement identified at this audit.</w:t>
      </w:r>
    </w:p>
    <w:bookmarkEnd w:id="13"/>
    <w:p w14:paraId="645192CA" w14:textId="77777777" w:rsidR="003204A3" w:rsidRPr="00A4268A" w:rsidRDefault="003204A3">
      <w:pPr>
        <w:spacing w:before="240" w:line="276" w:lineRule="auto"/>
        <w:rPr>
          <w:rFonts w:eastAsia="Calibri"/>
        </w:rPr>
      </w:pPr>
    </w:p>
    <w:p w14:paraId="28794193" w14:textId="77777777" w:rsidR="00705A0F" w:rsidRDefault="00705A0F"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04A3" w14:paraId="3760CB3D" w14:textId="77777777" w:rsidTr="00A4268A">
        <w:trPr>
          <w:cantSplit/>
        </w:trPr>
        <w:tc>
          <w:tcPr>
            <w:tcW w:w="10206" w:type="dxa"/>
            <w:vAlign w:val="center"/>
          </w:tcPr>
          <w:p w14:paraId="4ED57759" w14:textId="77777777" w:rsidR="00705A0F" w:rsidRPr="00FB778F" w:rsidRDefault="00705A0F"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E506E17" w14:textId="77777777" w:rsidR="00705A0F" w:rsidRPr="00621629" w:rsidRDefault="00705A0F"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E9C639D" w14:textId="77777777" w:rsidR="00705A0F" w:rsidRPr="00621629" w:rsidRDefault="00705A0F"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0A6503B" w14:textId="77777777" w:rsidR="00705A0F" w:rsidRPr="00621629" w:rsidRDefault="00705A0F" w:rsidP="008F3634">
            <w:pPr>
              <w:spacing w:before="60" w:after="60" w:line="276" w:lineRule="auto"/>
              <w:rPr>
                <w:rFonts w:eastAsia="Calibri"/>
              </w:rPr>
            </w:pPr>
            <w:bookmarkStart w:id="15" w:name="IndicatorDescription1_1"/>
            <w:bookmarkEnd w:id="15"/>
            <w:r>
              <w:t>Subsections applicable to this service fully attained.</w:t>
            </w:r>
          </w:p>
        </w:tc>
      </w:tr>
    </w:tbl>
    <w:p w14:paraId="1761BAE7" w14:textId="77777777" w:rsidR="00705A0F" w:rsidRDefault="00705A0F">
      <w:pPr>
        <w:spacing w:before="240" w:line="276" w:lineRule="auto"/>
        <w:rPr>
          <w:rFonts w:eastAsia="Calibri"/>
        </w:rPr>
      </w:pPr>
      <w:bookmarkStart w:id="16" w:name="ConsumerRights"/>
      <w:r w:rsidRPr="00A4268A">
        <w:rPr>
          <w:rFonts w:eastAsia="Calibri"/>
        </w:rPr>
        <w:lastRenderedPageBreak/>
        <w:t xml:space="preserve">Pomaria Rest Home works collaboratively with a local marae in the community to ensure that Māori residents when admitted to this service are provided with equitable and effective services based on Te Tiriti o Waitangi and the principles of mana motuhake. </w:t>
      </w:r>
    </w:p>
    <w:p w14:paraId="1B4BFE4C" w14:textId="77777777" w:rsidR="003204A3" w:rsidRPr="00A4268A" w:rsidRDefault="00705A0F">
      <w:pPr>
        <w:spacing w:before="240" w:line="276" w:lineRule="auto"/>
        <w:rPr>
          <w:rFonts w:eastAsia="Calibri"/>
        </w:rPr>
      </w:pPr>
      <w:r w:rsidRPr="00A4268A">
        <w:rPr>
          <w:rFonts w:eastAsia="Calibri"/>
        </w:rPr>
        <w:t xml:space="preserve">A Pacific plan developed in collaboration with Pacific communities is in place to support Pacific peoples when admitted to the service to receive services that recognise their worldviews and are culturally safe.  </w:t>
      </w:r>
    </w:p>
    <w:p w14:paraId="4D675CEF" w14:textId="77777777" w:rsidR="003204A3" w:rsidRPr="00A4268A" w:rsidRDefault="00705A0F">
      <w:pPr>
        <w:spacing w:before="240" w:line="276" w:lineRule="auto"/>
        <w:rPr>
          <w:rFonts w:eastAsia="Calibri"/>
        </w:rPr>
      </w:pPr>
      <w:r w:rsidRPr="00A4268A">
        <w:rPr>
          <w:rFonts w:eastAsia="Calibri"/>
        </w:rPr>
        <w:t>Residents and their family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116526ED" w14:textId="77777777" w:rsidR="003204A3" w:rsidRPr="00A4268A" w:rsidRDefault="00705A0F">
      <w:pPr>
        <w:spacing w:before="240" w:line="276" w:lineRule="auto"/>
        <w:rPr>
          <w:rFonts w:eastAsia="Calibri"/>
        </w:rPr>
      </w:pPr>
      <w:r w:rsidRPr="00A4268A">
        <w:rPr>
          <w:rFonts w:eastAsia="Calibri"/>
        </w:rPr>
        <w:t xml:space="preserve">Residents and family receive information in an easy-to-understand format and felt listened to and included when making decisions about care and treatment.  Open communication is practised. Interpreter services are available.  Family and legal representatives are involved in decision-making that complies with the law. Advance directives are followed wherever possible. </w:t>
      </w:r>
    </w:p>
    <w:p w14:paraId="70930D5D" w14:textId="77777777" w:rsidR="003204A3" w:rsidRPr="00A4268A" w:rsidRDefault="00705A0F">
      <w:pPr>
        <w:spacing w:before="240" w:line="276" w:lineRule="auto"/>
        <w:rPr>
          <w:rFonts w:eastAsia="Calibri"/>
        </w:rPr>
      </w:pPr>
      <w:r w:rsidRPr="00A4268A">
        <w:rPr>
          <w:rFonts w:eastAsia="Calibri"/>
        </w:rPr>
        <w:t>Complaints are resolved promptly and effectively in collaboration with all parties involved.</w:t>
      </w:r>
    </w:p>
    <w:bookmarkEnd w:id="16"/>
    <w:p w14:paraId="54749CA0" w14:textId="77777777" w:rsidR="003204A3" w:rsidRPr="00A4268A" w:rsidRDefault="003204A3">
      <w:pPr>
        <w:spacing w:before="240" w:line="276" w:lineRule="auto"/>
        <w:rPr>
          <w:rFonts w:eastAsia="Calibri"/>
        </w:rPr>
      </w:pPr>
    </w:p>
    <w:p w14:paraId="18A97913" w14:textId="77777777" w:rsidR="00705A0F" w:rsidRDefault="00705A0F"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04A3" w14:paraId="35C4C268" w14:textId="77777777" w:rsidTr="00A4268A">
        <w:trPr>
          <w:cantSplit/>
        </w:trPr>
        <w:tc>
          <w:tcPr>
            <w:tcW w:w="10206" w:type="dxa"/>
            <w:vAlign w:val="center"/>
          </w:tcPr>
          <w:p w14:paraId="3896844D" w14:textId="77777777" w:rsidR="00705A0F" w:rsidRPr="00621629" w:rsidRDefault="00705A0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15E52DF" w14:textId="77777777" w:rsidR="00705A0F" w:rsidRPr="00621629" w:rsidRDefault="00705A0F"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A9DE0C6" w14:textId="77777777" w:rsidR="00705A0F" w:rsidRPr="00621629" w:rsidRDefault="00705A0F" w:rsidP="00621629">
            <w:pPr>
              <w:spacing w:before="60" w:after="60" w:line="276" w:lineRule="auto"/>
              <w:rPr>
                <w:rFonts w:eastAsia="Calibri"/>
              </w:rPr>
            </w:pPr>
            <w:bookmarkStart w:id="18" w:name="IndicatorDescription1_2"/>
            <w:bookmarkEnd w:id="18"/>
            <w:r>
              <w:t>Subsections applicable to this service fully attained.</w:t>
            </w:r>
          </w:p>
        </w:tc>
      </w:tr>
    </w:tbl>
    <w:p w14:paraId="5862D0C8" w14:textId="77777777" w:rsidR="00705A0F" w:rsidRDefault="00705A0F">
      <w:pPr>
        <w:spacing w:before="240" w:line="276" w:lineRule="auto"/>
        <w:rPr>
          <w:rFonts w:eastAsia="Calibri"/>
        </w:rPr>
      </w:pPr>
      <w:bookmarkStart w:id="19" w:name="OrganisationalManagement"/>
      <w:r w:rsidRPr="00A4268A">
        <w:rPr>
          <w:rFonts w:eastAsia="Calibri"/>
        </w:rPr>
        <w:t>The project manager assumes accountability for delivering a high-quality service. The project manager works closely with the registered nurse manager (RNM), and together they ensure compliance with legislative requirements. As the management team, they support quality improvements, effective risk management, and reducing barriers to improve outcomes for Māori and people with disabilities.</w:t>
      </w:r>
    </w:p>
    <w:p w14:paraId="61F06544" w14:textId="77777777" w:rsidR="003204A3" w:rsidRPr="00A4268A" w:rsidRDefault="00705A0F">
      <w:pPr>
        <w:spacing w:before="240" w:line="276" w:lineRule="auto"/>
        <w:rPr>
          <w:rFonts w:eastAsia="Calibri"/>
        </w:rPr>
      </w:pPr>
      <w:r w:rsidRPr="00A4268A">
        <w:rPr>
          <w:rFonts w:eastAsia="Calibri"/>
        </w:rPr>
        <w:t>The RNM and a staff registered nurse make up the clinical governance to meet the needs of the service, supporting and monitoring good practice.</w:t>
      </w:r>
    </w:p>
    <w:p w14:paraId="5E69CF06" w14:textId="77777777" w:rsidR="003204A3" w:rsidRPr="00A4268A" w:rsidRDefault="00705A0F">
      <w:pPr>
        <w:spacing w:before="240" w:line="276" w:lineRule="auto"/>
        <w:rPr>
          <w:rFonts w:eastAsia="Calibri"/>
        </w:rPr>
      </w:pPr>
      <w:r w:rsidRPr="00A4268A">
        <w:rPr>
          <w:rFonts w:eastAsia="Calibri"/>
        </w:rPr>
        <w:lastRenderedPageBreak/>
        <w:t xml:space="preserve">Planning ensures the purpose, values, direction, scope and goals for the organisation are defined. Performance is monitored and reviewed at planned intervals.  </w:t>
      </w:r>
    </w:p>
    <w:p w14:paraId="1C37F38C" w14:textId="77777777" w:rsidR="003204A3" w:rsidRPr="00A4268A" w:rsidRDefault="00705A0F">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Residents and family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2986F796" w14:textId="77777777" w:rsidR="003204A3" w:rsidRPr="00A4268A" w:rsidRDefault="00705A0F">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39D4F209" w14:textId="77777777" w:rsidR="003204A3" w:rsidRPr="00A4268A" w:rsidRDefault="00705A0F">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3956141E" w14:textId="77777777" w:rsidR="003204A3" w:rsidRPr="00A4268A" w:rsidRDefault="00705A0F">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364E9C5D" w14:textId="77777777" w:rsidR="003204A3" w:rsidRPr="00A4268A" w:rsidRDefault="003204A3">
      <w:pPr>
        <w:spacing w:before="240" w:line="276" w:lineRule="auto"/>
        <w:rPr>
          <w:rFonts w:eastAsia="Calibri"/>
        </w:rPr>
      </w:pPr>
    </w:p>
    <w:p w14:paraId="00D170FC" w14:textId="77777777" w:rsidR="00705A0F" w:rsidRDefault="00705A0F"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04A3" w14:paraId="7C721965" w14:textId="77777777" w:rsidTr="00A4268A">
        <w:trPr>
          <w:cantSplit/>
        </w:trPr>
        <w:tc>
          <w:tcPr>
            <w:tcW w:w="10206" w:type="dxa"/>
            <w:vAlign w:val="center"/>
          </w:tcPr>
          <w:p w14:paraId="7DE814D0" w14:textId="77777777" w:rsidR="00705A0F" w:rsidRPr="00621629" w:rsidRDefault="00705A0F"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B736247" w14:textId="77777777" w:rsidR="00705A0F" w:rsidRPr="00621629" w:rsidRDefault="00705A0F"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248E26C5" w14:textId="77777777" w:rsidR="00705A0F" w:rsidRPr="00621629" w:rsidRDefault="00705A0F" w:rsidP="00621629">
            <w:pPr>
              <w:spacing w:before="60" w:after="60" w:line="276" w:lineRule="auto"/>
              <w:rPr>
                <w:rFonts w:eastAsia="Calibri"/>
              </w:rPr>
            </w:pPr>
            <w:bookmarkStart w:id="21" w:name="IndicatorDescription1_3"/>
            <w:bookmarkEnd w:id="21"/>
            <w:r>
              <w:t>Subsections applicable to this service fully attained.</w:t>
            </w:r>
          </w:p>
        </w:tc>
      </w:tr>
    </w:tbl>
    <w:p w14:paraId="404542FC" w14:textId="77777777" w:rsidR="00705A0F" w:rsidRPr="005E14A4" w:rsidRDefault="00705A0F" w:rsidP="00621629">
      <w:pPr>
        <w:spacing w:before="240" w:line="276" w:lineRule="auto"/>
        <w:rPr>
          <w:rFonts w:eastAsia="Calibri"/>
        </w:rPr>
      </w:pPr>
      <w:bookmarkStart w:id="22" w:name="ContinuumOfServiceDelivery"/>
      <w:r w:rsidRPr="00A4268A">
        <w:rPr>
          <w:rFonts w:eastAsia="Calibri"/>
        </w:rPr>
        <w:t xml:space="preserve">When people enter Pomaria Rest Home, a person-centred and family-centred approach is adopted. Relevant information is provided to the potential resident and family. </w:t>
      </w:r>
    </w:p>
    <w:p w14:paraId="3C278ACC" w14:textId="77777777" w:rsidR="003204A3" w:rsidRPr="00A4268A" w:rsidRDefault="00705A0F" w:rsidP="00621629">
      <w:pPr>
        <w:spacing w:before="240" w:line="276" w:lineRule="auto"/>
        <w:rPr>
          <w:rFonts w:eastAsia="Calibri"/>
        </w:rPr>
      </w:pPr>
      <w:r w:rsidRPr="00A4268A">
        <w:rPr>
          <w:rFonts w:eastAsia="Calibri"/>
        </w:rPr>
        <w:t xml:space="preserve">The service works in partnership with the residents and their family to assess, plan and evaluate care. Care plans were individualised, based on comprehensive information, and accommodated any new problems that arose. Files reviewed demonstrated that care met the needs of residents and family and was evaluated on a regular and timely basis. </w:t>
      </w:r>
    </w:p>
    <w:p w14:paraId="5404985D" w14:textId="77777777" w:rsidR="003204A3" w:rsidRPr="00A4268A" w:rsidRDefault="00705A0F" w:rsidP="00621629">
      <w:pPr>
        <w:spacing w:before="240" w:line="276" w:lineRule="auto"/>
        <w:rPr>
          <w:rFonts w:eastAsia="Calibri"/>
        </w:rPr>
      </w:pPr>
      <w:r w:rsidRPr="00A4268A">
        <w:rPr>
          <w:rFonts w:eastAsia="Calibri"/>
        </w:rPr>
        <w:lastRenderedPageBreak/>
        <w:t>Residents are supported to maintain and develop their interests and participate in meaningful community and social activities suitable to their age and stage of life.</w:t>
      </w:r>
    </w:p>
    <w:p w14:paraId="4F5602F9" w14:textId="77777777" w:rsidR="003204A3" w:rsidRPr="00A4268A" w:rsidRDefault="00705A0F" w:rsidP="00621629">
      <w:pPr>
        <w:spacing w:before="240" w:line="276" w:lineRule="auto"/>
        <w:rPr>
          <w:rFonts w:eastAsia="Calibri"/>
        </w:rPr>
      </w:pPr>
      <w:r w:rsidRPr="00A4268A">
        <w:rPr>
          <w:rFonts w:eastAsia="Calibri"/>
        </w:rPr>
        <w:t xml:space="preserve">Medicines are safely managed and administered by staff who are competent to do so. </w:t>
      </w:r>
    </w:p>
    <w:p w14:paraId="31BCE678" w14:textId="77777777" w:rsidR="003204A3" w:rsidRPr="00A4268A" w:rsidRDefault="00705A0F"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36E26588" w14:textId="77777777" w:rsidR="003204A3" w:rsidRPr="00A4268A" w:rsidRDefault="00705A0F" w:rsidP="00621629">
      <w:pPr>
        <w:spacing w:before="240" w:line="276" w:lineRule="auto"/>
        <w:rPr>
          <w:rFonts w:eastAsia="Calibri"/>
        </w:rPr>
      </w:pPr>
      <w:r w:rsidRPr="00A4268A">
        <w:rPr>
          <w:rFonts w:eastAsia="Calibri"/>
        </w:rPr>
        <w:t>Transfer and discharge systems are in place. Residents are referred or transferred to other health services as required.</w:t>
      </w:r>
    </w:p>
    <w:bookmarkEnd w:id="22"/>
    <w:p w14:paraId="265DE760" w14:textId="77777777" w:rsidR="003204A3" w:rsidRPr="00A4268A" w:rsidRDefault="003204A3" w:rsidP="00621629">
      <w:pPr>
        <w:spacing w:before="240" w:line="276" w:lineRule="auto"/>
        <w:rPr>
          <w:rFonts w:eastAsia="Calibri"/>
        </w:rPr>
      </w:pPr>
    </w:p>
    <w:p w14:paraId="7B8226F6" w14:textId="77777777" w:rsidR="00705A0F" w:rsidRDefault="00705A0F"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04A3" w14:paraId="0BA8F26A" w14:textId="77777777" w:rsidTr="00A4268A">
        <w:trPr>
          <w:cantSplit/>
        </w:trPr>
        <w:tc>
          <w:tcPr>
            <w:tcW w:w="10206" w:type="dxa"/>
            <w:vAlign w:val="center"/>
          </w:tcPr>
          <w:p w14:paraId="4B1DAA72" w14:textId="77777777" w:rsidR="00705A0F" w:rsidRPr="00621629" w:rsidRDefault="00705A0F"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C20B3A6" w14:textId="77777777" w:rsidR="00705A0F" w:rsidRPr="00621629" w:rsidRDefault="00705A0F"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D98D826" w14:textId="77777777" w:rsidR="00705A0F" w:rsidRPr="00621629" w:rsidRDefault="00705A0F" w:rsidP="00621629">
            <w:pPr>
              <w:spacing w:before="60" w:after="60" w:line="276" w:lineRule="auto"/>
              <w:rPr>
                <w:rFonts w:eastAsia="Calibri"/>
              </w:rPr>
            </w:pPr>
            <w:bookmarkStart w:id="24" w:name="IndicatorDescription1_4"/>
            <w:bookmarkEnd w:id="24"/>
            <w:r>
              <w:t>Subsections applicable to this service fully attained.</w:t>
            </w:r>
          </w:p>
        </w:tc>
      </w:tr>
    </w:tbl>
    <w:p w14:paraId="6B68805B" w14:textId="77777777" w:rsidR="00705A0F" w:rsidRDefault="00705A0F">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Electrical equipment is tested as required. External areas are accessible, safe, provide shade and seating, and meet the needs of people with disabilities. </w:t>
      </w:r>
    </w:p>
    <w:p w14:paraId="23111793" w14:textId="77777777" w:rsidR="003204A3" w:rsidRPr="00A4268A" w:rsidRDefault="00705A0F">
      <w:pPr>
        <w:spacing w:before="240" w:line="276" w:lineRule="auto"/>
        <w:rPr>
          <w:rFonts w:eastAsia="Calibri"/>
        </w:rPr>
      </w:pPr>
      <w:r w:rsidRPr="00A4268A">
        <w:rPr>
          <w:rFonts w:eastAsia="Calibri"/>
        </w:rPr>
        <w:t>Staff are trained in emergency procedures, the use of emergency equipment and supplies, and attend regular fire drills.  Staff, residents and family understood emergency and security arrangements. Residents reported a timely staff response to call bells.  Security is maintained.</w:t>
      </w:r>
    </w:p>
    <w:bookmarkEnd w:id="25"/>
    <w:p w14:paraId="61C22742" w14:textId="77777777" w:rsidR="003204A3" w:rsidRPr="00A4268A" w:rsidRDefault="003204A3">
      <w:pPr>
        <w:spacing w:before="240" w:line="276" w:lineRule="auto"/>
        <w:rPr>
          <w:rFonts w:eastAsia="Calibri"/>
        </w:rPr>
      </w:pPr>
    </w:p>
    <w:p w14:paraId="70690C67" w14:textId="77777777" w:rsidR="00705A0F" w:rsidRDefault="00705A0F"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04A3" w14:paraId="70FC7E7D" w14:textId="77777777" w:rsidTr="00A4268A">
        <w:trPr>
          <w:cantSplit/>
        </w:trPr>
        <w:tc>
          <w:tcPr>
            <w:tcW w:w="10206" w:type="dxa"/>
            <w:vAlign w:val="center"/>
          </w:tcPr>
          <w:p w14:paraId="090DCE2C" w14:textId="77777777" w:rsidR="00705A0F" w:rsidRPr="00621629" w:rsidRDefault="00705A0F"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1AB201C" w14:textId="77777777" w:rsidR="00705A0F" w:rsidRPr="00621629" w:rsidRDefault="00705A0F"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CFBBFDE" w14:textId="77777777" w:rsidR="00705A0F" w:rsidRPr="00621629" w:rsidRDefault="00705A0F" w:rsidP="00621629">
            <w:pPr>
              <w:spacing w:before="60" w:after="60" w:line="276" w:lineRule="auto"/>
              <w:rPr>
                <w:rFonts w:eastAsia="Calibri"/>
              </w:rPr>
            </w:pPr>
            <w:bookmarkStart w:id="27" w:name="IndicatorDescription2"/>
            <w:bookmarkEnd w:id="27"/>
            <w:r>
              <w:t>Subsections applicable to this service fully attained.</w:t>
            </w:r>
          </w:p>
        </w:tc>
      </w:tr>
    </w:tbl>
    <w:p w14:paraId="218D6F42" w14:textId="77777777" w:rsidR="00705A0F" w:rsidRDefault="00705A0F">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An experienced and trained infection control coordinator leads the programme. </w:t>
      </w:r>
    </w:p>
    <w:p w14:paraId="49F1F58B" w14:textId="77777777" w:rsidR="003204A3" w:rsidRPr="00A4268A" w:rsidRDefault="00705A0F">
      <w:pPr>
        <w:spacing w:before="240" w:line="276" w:lineRule="auto"/>
        <w:rPr>
          <w:rFonts w:eastAsia="Calibri"/>
        </w:rPr>
      </w:pPr>
      <w:r w:rsidRPr="00A4268A">
        <w:rPr>
          <w:rFonts w:eastAsia="Calibri"/>
        </w:rPr>
        <w:t>The infection control coordinator is involved in procurement processes, any facility changes, and processes related to the decontamination of any reusable devices.</w:t>
      </w:r>
    </w:p>
    <w:p w14:paraId="6265A2AC" w14:textId="77777777" w:rsidR="003204A3" w:rsidRPr="00A4268A" w:rsidRDefault="00705A0F">
      <w:pPr>
        <w:spacing w:before="240" w:line="276" w:lineRule="auto"/>
        <w:rPr>
          <w:rFonts w:eastAsia="Calibri"/>
        </w:rPr>
      </w:pPr>
      <w:r w:rsidRPr="00A4268A">
        <w:rPr>
          <w:rFonts w:eastAsia="Calibri"/>
        </w:rPr>
        <w:t>Staff demonstrated good principles and practice around infection control. Staff, residents and family were familiar with the pandemic/infectious diseases response plan.</w:t>
      </w:r>
    </w:p>
    <w:p w14:paraId="701E7DC4" w14:textId="77777777" w:rsidR="003204A3" w:rsidRPr="00A4268A" w:rsidRDefault="00705A0F">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5CCBCDE0" w14:textId="77777777" w:rsidR="003204A3" w:rsidRPr="00A4268A" w:rsidRDefault="00705A0F">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11A5E604" w14:textId="77777777" w:rsidR="003204A3" w:rsidRPr="00A4268A" w:rsidRDefault="003204A3">
      <w:pPr>
        <w:spacing w:before="240" w:line="276" w:lineRule="auto"/>
        <w:rPr>
          <w:rFonts w:eastAsia="Calibri"/>
        </w:rPr>
      </w:pPr>
    </w:p>
    <w:p w14:paraId="2475E08D" w14:textId="77777777" w:rsidR="00705A0F" w:rsidRDefault="00705A0F"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3204A3" w14:paraId="6580E5AD" w14:textId="77777777" w:rsidTr="00A4268A">
        <w:trPr>
          <w:cantSplit/>
        </w:trPr>
        <w:tc>
          <w:tcPr>
            <w:tcW w:w="10206" w:type="dxa"/>
            <w:vAlign w:val="center"/>
          </w:tcPr>
          <w:p w14:paraId="5934446F" w14:textId="77777777" w:rsidR="00705A0F" w:rsidRPr="00621629" w:rsidRDefault="00705A0F"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5322D8A" w14:textId="77777777" w:rsidR="00705A0F" w:rsidRPr="00621629" w:rsidRDefault="00705A0F"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109F175" w14:textId="77777777" w:rsidR="00705A0F" w:rsidRPr="00621629" w:rsidRDefault="00705A0F" w:rsidP="00621629">
            <w:pPr>
              <w:spacing w:before="60" w:after="60" w:line="276" w:lineRule="auto"/>
              <w:rPr>
                <w:rFonts w:eastAsia="Calibri"/>
              </w:rPr>
            </w:pPr>
            <w:bookmarkStart w:id="30" w:name="IndicatorDescription3"/>
            <w:bookmarkEnd w:id="30"/>
            <w:r>
              <w:t>Subsections applicable to this service fully attained.</w:t>
            </w:r>
          </w:p>
        </w:tc>
      </w:tr>
    </w:tbl>
    <w:p w14:paraId="1CF80553" w14:textId="77777777" w:rsidR="00705A0F" w:rsidRDefault="00705A0F">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the time of audit.  </w:t>
      </w:r>
    </w:p>
    <w:p w14:paraId="71F11512" w14:textId="77777777" w:rsidR="003204A3" w:rsidRPr="00A4268A" w:rsidRDefault="00705A0F">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48C23E29" w14:textId="77777777" w:rsidR="003204A3" w:rsidRPr="00A4268A" w:rsidRDefault="003204A3">
      <w:pPr>
        <w:spacing w:before="240" w:line="276" w:lineRule="auto"/>
        <w:rPr>
          <w:rFonts w:eastAsia="Calibri"/>
        </w:rPr>
      </w:pPr>
    </w:p>
    <w:p w14:paraId="5ED79704" w14:textId="77777777" w:rsidR="00705A0F" w:rsidRDefault="00705A0F" w:rsidP="000E6E02">
      <w:pPr>
        <w:pStyle w:val="Heading2"/>
        <w:spacing w:before="0"/>
        <w:rPr>
          <w:rFonts w:cs="Arial"/>
        </w:rPr>
      </w:pPr>
      <w:r>
        <w:rPr>
          <w:rFonts w:cs="Arial"/>
        </w:rPr>
        <w:lastRenderedPageBreak/>
        <w:t>Summary of attainment</w:t>
      </w:r>
    </w:p>
    <w:p w14:paraId="0FC9526B" w14:textId="77777777" w:rsidR="00705A0F" w:rsidRDefault="00705A0F">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w:t>
      </w:r>
      <w:r>
        <w:rPr>
          <w:rFonts w:eastAsia="Calibri"/>
        </w:rPr>
        <w:t>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3204A3" w14:paraId="52FD2657" w14:textId="77777777">
        <w:tc>
          <w:tcPr>
            <w:tcW w:w="1384" w:type="dxa"/>
            <w:vAlign w:val="center"/>
          </w:tcPr>
          <w:p w14:paraId="396B7DCE" w14:textId="77777777" w:rsidR="00705A0F" w:rsidRDefault="00705A0F">
            <w:pPr>
              <w:keepNext/>
              <w:spacing w:before="60" w:after="60"/>
              <w:rPr>
                <w:rFonts w:cs="Arial"/>
                <w:b/>
                <w:sz w:val="20"/>
                <w:szCs w:val="20"/>
              </w:rPr>
            </w:pPr>
            <w:r>
              <w:rPr>
                <w:rFonts w:cs="Arial"/>
                <w:b/>
                <w:sz w:val="20"/>
                <w:szCs w:val="20"/>
              </w:rPr>
              <w:t>Attainment Rating</w:t>
            </w:r>
          </w:p>
        </w:tc>
        <w:tc>
          <w:tcPr>
            <w:tcW w:w="1701" w:type="dxa"/>
            <w:vAlign w:val="center"/>
          </w:tcPr>
          <w:p w14:paraId="6BC624BF" w14:textId="77777777" w:rsidR="00705A0F" w:rsidRDefault="00705A0F">
            <w:pPr>
              <w:keepNext/>
              <w:spacing w:before="60" w:after="60"/>
              <w:jc w:val="center"/>
              <w:rPr>
                <w:rFonts w:cs="Arial"/>
                <w:b/>
                <w:sz w:val="20"/>
                <w:szCs w:val="20"/>
              </w:rPr>
            </w:pPr>
            <w:r>
              <w:rPr>
                <w:rFonts w:cs="Arial"/>
                <w:b/>
                <w:sz w:val="20"/>
                <w:szCs w:val="20"/>
              </w:rPr>
              <w:t>Continuous Improvement</w:t>
            </w:r>
          </w:p>
          <w:p w14:paraId="2B7C9638" w14:textId="77777777" w:rsidR="00705A0F" w:rsidRDefault="00705A0F">
            <w:pPr>
              <w:keepNext/>
              <w:spacing w:before="60" w:after="60"/>
              <w:jc w:val="center"/>
              <w:rPr>
                <w:rFonts w:cs="Arial"/>
                <w:b/>
                <w:sz w:val="20"/>
                <w:szCs w:val="20"/>
              </w:rPr>
            </w:pPr>
            <w:r>
              <w:rPr>
                <w:rFonts w:cs="Arial"/>
                <w:b/>
                <w:sz w:val="20"/>
                <w:szCs w:val="20"/>
              </w:rPr>
              <w:t>(CI)</w:t>
            </w:r>
          </w:p>
        </w:tc>
        <w:tc>
          <w:tcPr>
            <w:tcW w:w="1843" w:type="dxa"/>
            <w:vAlign w:val="center"/>
          </w:tcPr>
          <w:p w14:paraId="659BAC4C" w14:textId="77777777" w:rsidR="00705A0F" w:rsidRDefault="00705A0F">
            <w:pPr>
              <w:keepNext/>
              <w:spacing w:before="60" w:after="60"/>
              <w:jc w:val="center"/>
              <w:rPr>
                <w:rFonts w:cs="Arial"/>
                <w:b/>
                <w:sz w:val="20"/>
                <w:szCs w:val="20"/>
              </w:rPr>
            </w:pPr>
            <w:r>
              <w:rPr>
                <w:rFonts w:cs="Arial"/>
                <w:b/>
                <w:sz w:val="20"/>
                <w:szCs w:val="20"/>
              </w:rPr>
              <w:t>Fully Attained</w:t>
            </w:r>
          </w:p>
          <w:p w14:paraId="202DC42A" w14:textId="77777777" w:rsidR="00705A0F" w:rsidRDefault="00705A0F">
            <w:pPr>
              <w:keepNext/>
              <w:spacing w:before="60" w:after="60"/>
              <w:jc w:val="center"/>
              <w:rPr>
                <w:rFonts w:cs="Arial"/>
                <w:b/>
                <w:sz w:val="20"/>
                <w:szCs w:val="20"/>
              </w:rPr>
            </w:pPr>
            <w:r>
              <w:rPr>
                <w:rFonts w:cs="Arial"/>
                <w:b/>
                <w:sz w:val="20"/>
                <w:szCs w:val="20"/>
              </w:rPr>
              <w:t>(FA)</w:t>
            </w:r>
          </w:p>
        </w:tc>
        <w:tc>
          <w:tcPr>
            <w:tcW w:w="1843" w:type="dxa"/>
            <w:vAlign w:val="center"/>
          </w:tcPr>
          <w:p w14:paraId="16CB4FF5" w14:textId="77777777" w:rsidR="00705A0F" w:rsidRDefault="00705A0F">
            <w:pPr>
              <w:keepNext/>
              <w:spacing w:before="60" w:after="60"/>
              <w:jc w:val="center"/>
              <w:rPr>
                <w:rFonts w:cs="Arial"/>
                <w:b/>
                <w:sz w:val="20"/>
                <w:szCs w:val="20"/>
              </w:rPr>
            </w:pPr>
            <w:r>
              <w:rPr>
                <w:rFonts w:cs="Arial"/>
                <w:b/>
                <w:sz w:val="20"/>
                <w:szCs w:val="20"/>
              </w:rPr>
              <w:t>Partially Attained Negligible Risk</w:t>
            </w:r>
          </w:p>
          <w:p w14:paraId="10C73589" w14:textId="77777777" w:rsidR="00705A0F" w:rsidRDefault="00705A0F">
            <w:pPr>
              <w:keepNext/>
              <w:spacing w:before="60" w:after="60"/>
              <w:jc w:val="center"/>
              <w:rPr>
                <w:rFonts w:cs="Arial"/>
                <w:b/>
                <w:sz w:val="20"/>
                <w:szCs w:val="20"/>
              </w:rPr>
            </w:pPr>
            <w:r>
              <w:rPr>
                <w:rFonts w:cs="Arial"/>
                <w:b/>
                <w:sz w:val="20"/>
                <w:szCs w:val="20"/>
              </w:rPr>
              <w:t>(PA Negligible)</w:t>
            </w:r>
          </w:p>
        </w:tc>
        <w:tc>
          <w:tcPr>
            <w:tcW w:w="1842" w:type="dxa"/>
            <w:vAlign w:val="center"/>
          </w:tcPr>
          <w:p w14:paraId="455D7FD8" w14:textId="77777777" w:rsidR="00705A0F" w:rsidRDefault="00705A0F">
            <w:pPr>
              <w:keepNext/>
              <w:spacing w:before="60" w:after="60"/>
              <w:jc w:val="center"/>
              <w:rPr>
                <w:rFonts w:cs="Arial"/>
                <w:b/>
                <w:sz w:val="20"/>
                <w:szCs w:val="20"/>
              </w:rPr>
            </w:pPr>
            <w:r>
              <w:rPr>
                <w:rFonts w:cs="Arial"/>
                <w:b/>
                <w:sz w:val="20"/>
                <w:szCs w:val="20"/>
              </w:rPr>
              <w:t>Partially Attained Low Risk</w:t>
            </w:r>
          </w:p>
          <w:p w14:paraId="2EFE485A" w14:textId="77777777" w:rsidR="00705A0F" w:rsidRDefault="00705A0F">
            <w:pPr>
              <w:keepNext/>
              <w:spacing w:before="60" w:after="60"/>
              <w:jc w:val="center"/>
              <w:rPr>
                <w:rFonts w:cs="Arial"/>
                <w:b/>
                <w:sz w:val="20"/>
                <w:szCs w:val="20"/>
              </w:rPr>
            </w:pPr>
            <w:r>
              <w:rPr>
                <w:rFonts w:cs="Arial"/>
                <w:b/>
                <w:sz w:val="20"/>
                <w:szCs w:val="20"/>
              </w:rPr>
              <w:t>(PA Low)</w:t>
            </w:r>
          </w:p>
        </w:tc>
        <w:tc>
          <w:tcPr>
            <w:tcW w:w="1843" w:type="dxa"/>
            <w:vAlign w:val="center"/>
          </w:tcPr>
          <w:p w14:paraId="6C2A7817" w14:textId="77777777" w:rsidR="00705A0F" w:rsidRDefault="00705A0F">
            <w:pPr>
              <w:keepNext/>
              <w:spacing w:before="60" w:after="60"/>
              <w:jc w:val="center"/>
              <w:rPr>
                <w:rFonts w:cs="Arial"/>
                <w:b/>
                <w:sz w:val="20"/>
                <w:szCs w:val="20"/>
              </w:rPr>
            </w:pPr>
            <w:r>
              <w:rPr>
                <w:rFonts w:cs="Arial"/>
                <w:b/>
                <w:sz w:val="20"/>
                <w:szCs w:val="20"/>
              </w:rPr>
              <w:t>Partially Attained Moderate Risk</w:t>
            </w:r>
          </w:p>
          <w:p w14:paraId="344DEA90" w14:textId="77777777" w:rsidR="00705A0F" w:rsidRDefault="00705A0F">
            <w:pPr>
              <w:keepNext/>
              <w:spacing w:before="60" w:after="60"/>
              <w:jc w:val="center"/>
              <w:rPr>
                <w:rFonts w:cs="Arial"/>
                <w:b/>
                <w:sz w:val="20"/>
                <w:szCs w:val="20"/>
              </w:rPr>
            </w:pPr>
            <w:r>
              <w:rPr>
                <w:rFonts w:cs="Arial"/>
                <w:b/>
                <w:sz w:val="20"/>
                <w:szCs w:val="20"/>
              </w:rPr>
              <w:t xml:space="preserve">(PA </w:t>
            </w:r>
            <w:r>
              <w:rPr>
                <w:rFonts w:cs="Arial"/>
                <w:b/>
                <w:sz w:val="20"/>
                <w:szCs w:val="20"/>
              </w:rPr>
              <w:t>Moderate)</w:t>
            </w:r>
          </w:p>
        </w:tc>
        <w:tc>
          <w:tcPr>
            <w:tcW w:w="1843" w:type="dxa"/>
            <w:vAlign w:val="center"/>
          </w:tcPr>
          <w:p w14:paraId="2C2C78D8" w14:textId="77777777" w:rsidR="00705A0F" w:rsidRDefault="00705A0F">
            <w:pPr>
              <w:keepNext/>
              <w:spacing w:before="60" w:after="60"/>
              <w:jc w:val="center"/>
              <w:rPr>
                <w:rFonts w:cs="Arial"/>
                <w:b/>
                <w:sz w:val="20"/>
                <w:szCs w:val="20"/>
              </w:rPr>
            </w:pPr>
            <w:r>
              <w:rPr>
                <w:rFonts w:cs="Arial"/>
                <w:b/>
                <w:sz w:val="20"/>
                <w:szCs w:val="20"/>
              </w:rPr>
              <w:t>Partially Attained High Risk</w:t>
            </w:r>
          </w:p>
          <w:p w14:paraId="4124CAD7" w14:textId="77777777" w:rsidR="00705A0F" w:rsidRDefault="00705A0F">
            <w:pPr>
              <w:keepNext/>
              <w:spacing w:before="60" w:after="60"/>
              <w:jc w:val="center"/>
              <w:rPr>
                <w:rFonts w:cs="Arial"/>
                <w:b/>
                <w:sz w:val="20"/>
                <w:szCs w:val="20"/>
              </w:rPr>
            </w:pPr>
            <w:r>
              <w:rPr>
                <w:rFonts w:cs="Arial"/>
                <w:b/>
                <w:sz w:val="20"/>
                <w:szCs w:val="20"/>
              </w:rPr>
              <w:t>(PA High)</w:t>
            </w:r>
          </w:p>
        </w:tc>
        <w:tc>
          <w:tcPr>
            <w:tcW w:w="1843" w:type="dxa"/>
            <w:vAlign w:val="center"/>
          </w:tcPr>
          <w:p w14:paraId="3B8661D0" w14:textId="77777777" w:rsidR="00705A0F" w:rsidRDefault="00705A0F">
            <w:pPr>
              <w:keepNext/>
              <w:spacing w:before="60" w:after="60"/>
              <w:jc w:val="center"/>
              <w:rPr>
                <w:rFonts w:cs="Arial"/>
                <w:b/>
                <w:sz w:val="20"/>
                <w:szCs w:val="20"/>
              </w:rPr>
            </w:pPr>
            <w:r>
              <w:rPr>
                <w:rFonts w:cs="Arial"/>
                <w:b/>
                <w:sz w:val="20"/>
                <w:szCs w:val="20"/>
              </w:rPr>
              <w:t>Partially Attained Critical Risk</w:t>
            </w:r>
          </w:p>
          <w:p w14:paraId="2D633BE2" w14:textId="77777777" w:rsidR="00705A0F" w:rsidRDefault="00705A0F">
            <w:pPr>
              <w:keepNext/>
              <w:spacing w:before="60" w:after="60"/>
              <w:jc w:val="center"/>
              <w:rPr>
                <w:rFonts w:cs="Arial"/>
                <w:b/>
                <w:sz w:val="20"/>
                <w:szCs w:val="20"/>
              </w:rPr>
            </w:pPr>
            <w:r>
              <w:rPr>
                <w:rFonts w:cs="Arial"/>
                <w:b/>
                <w:sz w:val="20"/>
                <w:szCs w:val="20"/>
              </w:rPr>
              <w:t>(PA Critical)</w:t>
            </w:r>
          </w:p>
        </w:tc>
      </w:tr>
      <w:tr w:rsidR="003204A3" w14:paraId="62F516D8" w14:textId="77777777">
        <w:tc>
          <w:tcPr>
            <w:tcW w:w="1384" w:type="dxa"/>
            <w:vAlign w:val="center"/>
          </w:tcPr>
          <w:p w14:paraId="54B4BE42" w14:textId="77777777" w:rsidR="00705A0F" w:rsidRDefault="00705A0F">
            <w:pPr>
              <w:keepNext/>
              <w:spacing w:before="60" w:after="60"/>
              <w:rPr>
                <w:rFonts w:cs="Arial"/>
                <w:b/>
                <w:sz w:val="20"/>
                <w:szCs w:val="20"/>
              </w:rPr>
            </w:pPr>
            <w:r>
              <w:rPr>
                <w:rFonts w:cs="Arial"/>
                <w:b/>
                <w:sz w:val="20"/>
                <w:szCs w:val="20"/>
              </w:rPr>
              <w:t>Subsection</w:t>
            </w:r>
          </w:p>
        </w:tc>
        <w:tc>
          <w:tcPr>
            <w:tcW w:w="1701" w:type="dxa"/>
            <w:vAlign w:val="center"/>
          </w:tcPr>
          <w:p w14:paraId="34F3BDF9" w14:textId="77777777" w:rsidR="00705A0F" w:rsidRDefault="00705A0F"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5CBC4B0" w14:textId="77777777" w:rsidR="00705A0F" w:rsidRDefault="00705A0F"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545557F" w14:textId="77777777" w:rsidR="00705A0F" w:rsidRDefault="00705A0F">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7FEDE6DD" w14:textId="77777777" w:rsidR="00705A0F" w:rsidRDefault="00705A0F"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64BEA4B1" w14:textId="77777777" w:rsidR="00705A0F" w:rsidRDefault="00705A0F"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0C1169C" w14:textId="77777777" w:rsidR="00705A0F" w:rsidRDefault="00705A0F">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A8D1F43" w14:textId="77777777" w:rsidR="00705A0F" w:rsidRDefault="00705A0F">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3204A3" w14:paraId="01B91A51" w14:textId="77777777">
        <w:tc>
          <w:tcPr>
            <w:tcW w:w="1384" w:type="dxa"/>
            <w:vAlign w:val="center"/>
          </w:tcPr>
          <w:p w14:paraId="6F7A4913" w14:textId="77777777" w:rsidR="00705A0F" w:rsidRDefault="00705A0F">
            <w:pPr>
              <w:keepNext/>
              <w:spacing w:before="60" w:after="60"/>
              <w:rPr>
                <w:rFonts w:cs="Arial"/>
                <w:b/>
                <w:sz w:val="20"/>
                <w:szCs w:val="20"/>
              </w:rPr>
            </w:pPr>
            <w:r>
              <w:rPr>
                <w:rFonts w:cs="Arial"/>
                <w:b/>
                <w:sz w:val="20"/>
                <w:szCs w:val="20"/>
              </w:rPr>
              <w:t>Criteria</w:t>
            </w:r>
          </w:p>
        </w:tc>
        <w:tc>
          <w:tcPr>
            <w:tcW w:w="1701" w:type="dxa"/>
            <w:vAlign w:val="center"/>
          </w:tcPr>
          <w:p w14:paraId="415255F0" w14:textId="77777777" w:rsidR="00705A0F" w:rsidRDefault="00705A0F">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0EB7B1BB" w14:textId="77777777" w:rsidR="00705A0F" w:rsidRDefault="00705A0F"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82A08BC" w14:textId="77777777" w:rsidR="00705A0F" w:rsidRDefault="00705A0F">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F9DD7CF" w14:textId="77777777" w:rsidR="00705A0F" w:rsidRDefault="00705A0F"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56CECEE" w14:textId="77777777" w:rsidR="00705A0F" w:rsidRDefault="00705A0F"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5ECA19EF" w14:textId="77777777" w:rsidR="00705A0F" w:rsidRDefault="00705A0F">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A51DDDD" w14:textId="77777777" w:rsidR="00705A0F" w:rsidRDefault="00705A0F">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35333D4A" w14:textId="77777777" w:rsidR="00705A0F" w:rsidRDefault="00705A0F">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3204A3" w14:paraId="1A79BB55" w14:textId="77777777">
        <w:tc>
          <w:tcPr>
            <w:tcW w:w="1384" w:type="dxa"/>
            <w:vAlign w:val="center"/>
          </w:tcPr>
          <w:p w14:paraId="09C30BA4" w14:textId="77777777" w:rsidR="00705A0F" w:rsidRDefault="00705A0F">
            <w:pPr>
              <w:keepNext/>
              <w:spacing w:before="60" w:after="60"/>
              <w:rPr>
                <w:rFonts w:cs="Arial"/>
                <w:b/>
                <w:sz w:val="20"/>
                <w:szCs w:val="20"/>
              </w:rPr>
            </w:pPr>
            <w:r>
              <w:rPr>
                <w:rFonts w:cs="Arial"/>
                <w:b/>
                <w:sz w:val="20"/>
                <w:szCs w:val="20"/>
              </w:rPr>
              <w:t>Attainment Rating</w:t>
            </w:r>
          </w:p>
        </w:tc>
        <w:tc>
          <w:tcPr>
            <w:tcW w:w="1701" w:type="dxa"/>
            <w:vAlign w:val="center"/>
          </w:tcPr>
          <w:p w14:paraId="1AA24F33" w14:textId="77777777" w:rsidR="00705A0F" w:rsidRDefault="00705A0F">
            <w:pPr>
              <w:keepNext/>
              <w:spacing w:before="60" w:after="60"/>
              <w:jc w:val="center"/>
              <w:rPr>
                <w:rFonts w:cs="Arial"/>
                <w:b/>
                <w:sz w:val="20"/>
                <w:szCs w:val="20"/>
              </w:rPr>
            </w:pPr>
            <w:r>
              <w:rPr>
                <w:rFonts w:cs="Arial"/>
                <w:b/>
                <w:sz w:val="20"/>
                <w:szCs w:val="20"/>
              </w:rPr>
              <w:t>Unattained Negligible Risk</w:t>
            </w:r>
          </w:p>
          <w:p w14:paraId="5FC508FA" w14:textId="77777777" w:rsidR="00705A0F" w:rsidRDefault="00705A0F">
            <w:pPr>
              <w:keepNext/>
              <w:spacing w:before="60" w:after="60"/>
              <w:jc w:val="center"/>
              <w:rPr>
                <w:rFonts w:cs="Arial"/>
                <w:b/>
                <w:sz w:val="20"/>
                <w:szCs w:val="20"/>
              </w:rPr>
            </w:pPr>
            <w:r>
              <w:rPr>
                <w:rFonts w:cs="Arial"/>
                <w:b/>
                <w:sz w:val="20"/>
                <w:szCs w:val="20"/>
              </w:rPr>
              <w:t>(UA Negligible)</w:t>
            </w:r>
          </w:p>
        </w:tc>
        <w:tc>
          <w:tcPr>
            <w:tcW w:w="1843" w:type="dxa"/>
            <w:vAlign w:val="center"/>
          </w:tcPr>
          <w:p w14:paraId="24F65A87" w14:textId="77777777" w:rsidR="00705A0F" w:rsidRDefault="00705A0F">
            <w:pPr>
              <w:keepNext/>
              <w:spacing w:before="60" w:after="60"/>
              <w:jc w:val="center"/>
              <w:rPr>
                <w:rFonts w:cs="Arial"/>
                <w:b/>
                <w:sz w:val="20"/>
                <w:szCs w:val="20"/>
              </w:rPr>
            </w:pPr>
            <w:r>
              <w:rPr>
                <w:rFonts w:cs="Arial"/>
                <w:b/>
                <w:sz w:val="20"/>
                <w:szCs w:val="20"/>
              </w:rPr>
              <w:t>Unattained Low Risk</w:t>
            </w:r>
          </w:p>
          <w:p w14:paraId="19FBC29D" w14:textId="77777777" w:rsidR="00705A0F" w:rsidRDefault="00705A0F">
            <w:pPr>
              <w:keepNext/>
              <w:spacing w:before="60" w:after="60"/>
              <w:jc w:val="center"/>
              <w:rPr>
                <w:rFonts w:cs="Arial"/>
                <w:b/>
                <w:sz w:val="20"/>
                <w:szCs w:val="20"/>
              </w:rPr>
            </w:pPr>
            <w:r>
              <w:rPr>
                <w:rFonts w:cs="Arial"/>
                <w:b/>
                <w:sz w:val="20"/>
                <w:szCs w:val="20"/>
              </w:rPr>
              <w:t>(UA Low)</w:t>
            </w:r>
          </w:p>
        </w:tc>
        <w:tc>
          <w:tcPr>
            <w:tcW w:w="1843" w:type="dxa"/>
            <w:vAlign w:val="center"/>
          </w:tcPr>
          <w:p w14:paraId="6A65C525" w14:textId="77777777" w:rsidR="00705A0F" w:rsidRDefault="00705A0F">
            <w:pPr>
              <w:keepNext/>
              <w:spacing w:before="60" w:after="60"/>
              <w:jc w:val="center"/>
              <w:rPr>
                <w:rFonts w:cs="Arial"/>
                <w:b/>
                <w:sz w:val="20"/>
                <w:szCs w:val="20"/>
              </w:rPr>
            </w:pPr>
            <w:r>
              <w:rPr>
                <w:rFonts w:cs="Arial"/>
                <w:b/>
                <w:sz w:val="20"/>
                <w:szCs w:val="20"/>
              </w:rPr>
              <w:t>Unattained Moderate Risk</w:t>
            </w:r>
          </w:p>
          <w:p w14:paraId="5D48FA8D" w14:textId="77777777" w:rsidR="00705A0F" w:rsidRDefault="00705A0F">
            <w:pPr>
              <w:keepNext/>
              <w:spacing w:before="60" w:after="60"/>
              <w:jc w:val="center"/>
              <w:rPr>
                <w:rFonts w:cs="Arial"/>
                <w:b/>
                <w:sz w:val="20"/>
                <w:szCs w:val="20"/>
              </w:rPr>
            </w:pPr>
            <w:r>
              <w:rPr>
                <w:rFonts w:cs="Arial"/>
                <w:b/>
                <w:sz w:val="20"/>
                <w:szCs w:val="20"/>
              </w:rPr>
              <w:t>(UA Moderate)</w:t>
            </w:r>
          </w:p>
        </w:tc>
        <w:tc>
          <w:tcPr>
            <w:tcW w:w="1842" w:type="dxa"/>
            <w:vAlign w:val="center"/>
          </w:tcPr>
          <w:p w14:paraId="53C0D275" w14:textId="77777777" w:rsidR="00705A0F" w:rsidRDefault="00705A0F">
            <w:pPr>
              <w:keepNext/>
              <w:spacing w:before="60" w:after="60"/>
              <w:jc w:val="center"/>
              <w:rPr>
                <w:rFonts w:cs="Arial"/>
                <w:b/>
                <w:sz w:val="20"/>
                <w:szCs w:val="20"/>
              </w:rPr>
            </w:pPr>
            <w:r>
              <w:rPr>
                <w:rFonts w:cs="Arial"/>
                <w:b/>
                <w:sz w:val="20"/>
                <w:szCs w:val="20"/>
              </w:rPr>
              <w:t>Unattained High Risk</w:t>
            </w:r>
          </w:p>
          <w:p w14:paraId="2756A72D" w14:textId="77777777" w:rsidR="00705A0F" w:rsidRDefault="00705A0F">
            <w:pPr>
              <w:keepNext/>
              <w:spacing w:before="60" w:after="60"/>
              <w:jc w:val="center"/>
              <w:rPr>
                <w:rFonts w:cs="Arial"/>
                <w:b/>
                <w:sz w:val="20"/>
                <w:szCs w:val="20"/>
              </w:rPr>
            </w:pPr>
            <w:r>
              <w:rPr>
                <w:rFonts w:cs="Arial"/>
                <w:b/>
                <w:sz w:val="20"/>
                <w:szCs w:val="20"/>
              </w:rPr>
              <w:t>(UA High)</w:t>
            </w:r>
          </w:p>
        </w:tc>
        <w:tc>
          <w:tcPr>
            <w:tcW w:w="1843" w:type="dxa"/>
            <w:vAlign w:val="center"/>
          </w:tcPr>
          <w:p w14:paraId="42582690" w14:textId="77777777" w:rsidR="00705A0F" w:rsidRDefault="00705A0F">
            <w:pPr>
              <w:keepNext/>
              <w:spacing w:before="60" w:after="60"/>
              <w:jc w:val="center"/>
              <w:rPr>
                <w:rFonts w:cs="Arial"/>
                <w:b/>
                <w:sz w:val="20"/>
                <w:szCs w:val="20"/>
              </w:rPr>
            </w:pPr>
            <w:r>
              <w:rPr>
                <w:rFonts w:cs="Arial"/>
                <w:b/>
                <w:sz w:val="20"/>
                <w:szCs w:val="20"/>
              </w:rPr>
              <w:t>Unattained Critical Risk</w:t>
            </w:r>
          </w:p>
          <w:p w14:paraId="4ACC4B83" w14:textId="77777777" w:rsidR="00705A0F" w:rsidRDefault="00705A0F">
            <w:pPr>
              <w:keepNext/>
              <w:spacing w:before="60" w:after="60"/>
              <w:jc w:val="center"/>
              <w:rPr>
                <w:rFonts w:cs="Arial"/>
                <w:b/>
                <w:sz w:val="20"/>
                <w:szCs w:val="20"/>
              </w:rPr>
            </w:pPr>
            <w:r>
              <w:rPr>
                <w:rFonts w:cs="Arial"/>
                <w:b/>
                <w:sz w:val="20"/>
                <w:szCs w:val="20"/>
              </w:rPr>
              <w:t>(UA Critical)</w:t>
            </w:r>
          </w:p>
        </w:tc>
      </w:tr>
      <w:tr w:rsidR="003204A3" w14:paraId="5E76EF65" w14:textId="77777777">
        <w:tc>
          <w:tcPr>
            <w:tcW w:w="1384" w:type="dxa"/>
            <w:vAlign w:val="center"/>
          </w:tcPr>
          <w:p w14:paraId="4B145E15" w14:textId="77777777" w:rsidR="00705A0F" w:rsidRDefault="00705A0F">
            <w:pPr>
              <w:keepNext/>
              <w:spacing w:before="60" w:after="60"/>
              <w:rPr>
                <w:rFonts w:cs="Arial"/>
                <w:b/>
                <w:sz w:val="20"/>
                <w:szCs w:val="20"/>
              </w:rPr>
            </w:pPr>
            <w:r>
              <w:rPr>
                <w:rFonts w:cs="Arial"/>
                <w:b/>
                <w:sz w:val="20"/>
                <w:szCs w:val="20"/>
              </w:rPr>
              <w:t>Subsection</w:t>
            </w:r>
          </w:p>
        </w:tc>
        <w:tc>
          <w:tcPr>
            <w:tcW w:w="1701" w:type="dxa"/>
            <w:vAlign w:val="center"/>
          </w:tcPr>
          <w:p w14:paraId="676A19ED" w14:textId="77777777" w:rsidR="00705A0F" w:rsidRDefault="00705A0F">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C71922E" w14:textId="77777777" w:rsidR="00705A0F" w:rsidRDefault="00705A0F">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C01DCEE" w14:textId="77777777" w:rsidR="00705A0F" w:rsidRDefault="00705A0F">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E8577CB" w14:textId="77777777" w:rsidR="00705A0F" w:rsidRDefault="00705A0F">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517EB6" w14:textId="77777777" w:rsidR="00705A0F" w:rsidRDefault="00705A0F">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3204A3" w14:paraId="6EF381F7" w14:textId="77777777">
        <w:tc>
          <w:tcPr>
            <w:tcW w:w="1384" w:type="dxa"/>
            <w:vAlign w:val="center"/>
          </w:tcPr>
          <w:p w14:paraId="13CAE975" w14:textId="77777777" w:rsidR="00705A0F" w:rsidRDefault="00705A0F">
            <w:pPr>
              <w:spacing w:before="60" w:after="60"/>
              <w:rPr>
                <w:rFonts w:cs="Arial"/>
                <w:b/>
                <w:sz w:val="20"/>
                <w:szCs w:val="20"/>
              </w:rPr>
            </w:pPr>
            <w:r>
              <w:rPr>
                <w:rFonts w:cs="Arial"/>
                <w:b/>
                <w:sz w:val="20"/>
                <w:szCs w:val="20"/>
              </w:rPr>
              <w:t>Criteria</w:t>
            </w:r>
          </w:p>
        </w:tc>
        <w:tc>
          <w:tcPr>
            <w:tcW w:w="1701" w:type="dxa"/>
            <w:vAlign w:val="center"/>
          </w:tcPr>
          <w:p w14:paraId="6A6AF954" w14:textId="77777777" w:rsidR="00705A0F" w:rsidRDefault="00705A0F">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24EC04D4" w14:textId="77777777" w:rsidR="00705A0F" w:rsidRDefault="00705A0F">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D81EF6B" w14:textId="77777777" w:rsidR="00705A0F" w:rsidRDefault="00705A0F">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CCA8A67" w14:textId="77777777" w:rsidR="00705A0F" w:rsidRDefault="00705A0F">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12C638B" w14:textId="77777777" w:rsidR="00705A0F" w:rsidRDefault="00705A0F">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ECDE2F6" w14:textId="77777777" w:rsidR="00705A0F" w:rsidRDefault="00705A0F">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B889F28" w14:textId="77777777" w:rsidR="00705A0F" w:rsidRDefault="00705A0F">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134E8652" w14:textId="77777777" w:rsidR="00705A0F" w:rsidRDefault="00705A0F">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4683A186" w14:textId="77777777" w:rsidR="00705A0F" w:rsidRDefault="00705A0F">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3204A3" w14:paraId="388E1F3F" w14:textId="77777777">
        <w:tc>
          <w:tcPr>
            <w:tcW w:w="0" w:type="auto"/>
          </w:tcPr>
          <w:p w14:paraId="42D87230" w14:textId="77777777" w:rsidR="00705A0F" w:rsidRPr="00BE00C7" w:rsidRDefault="00705A0F"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4A1737B" w14:textId="77777777" w:rsidR="00705A0F" w:rsidRPr="00BE00C7" w:rsidRDefault="00705A0F"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0D7F992" w14:textId="77777777" w:rsidR="00705A0F" w:rsidRPr="00BE00C7" w:rsidRDefault="00705A0F" w:rsidP="00BE00C7">
            <w:pPr>
              <w:pStyle w:val="OutcomeDescription"/>
              <w:spacing w:before="120" w:after="120"/>
              <w:rPr>
                <w:rFonts w:cs="Arial"/>
                <w:b/>
                <w:lang w:eastAsia="en-NZ"/>
              </w:rPr>
            </w:pPr>
            <w:r w:rsidRPr="00BE00C7">
              <w:rPr>
                <w:rFonts w:cs="Arial"/>
                <w:b/>
                <w:lang w:eastAsia="en-NZ"/>
              </w:rPr>
              <w:t>Audit Evidence</w:t>
            </w:r>
          </w:p>
        </w:tc>
      </w:tr>
      <w:tr w:rsidR="003204A3" w14:paraId="2FC8FC00" w14:textId="77777777">
        <w:tc>
          <w:tcPr>
            <w:tcW w:w="0" w:type="auto"/>
          </w:tcPr>
          <w:p w14:paraId="3F51791F"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1.1: Pae ora healthy futures</w:t>
            </w:r>
          </w:p>
          <w:p w14:paraId="33A06DCF" w14:textId="77777777" w:rsidR="00705A0F" w:rsidRPr="00BE00C7" w:rsidRDefault="00705A0F"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2CA165FB" w14:textId="77777777" w:rsidR="00705A0F" w:rsidRPr="00BE00C7" w:rsidRDefault="00705A0F" w:rsidP="00BE00C7">
            <w:pPr>
              <w:pStyle w:val="OutcomeDescription"/>
              <w:spacing w:before="120" w:after="120"/>
              <w:rPr>
                <w:rFonts w:cs="Arial"/>
                <w:lang w:eastAsia="en-NZ"/>
              </w:rPr>
            </w:pPr>
          </w:p>
        </w:tc>
        <w:tc>
          <w:tcPr>
            <w:tcW w:w="0" w:type="auto"/>
          </w:tcPr>
          <w:p w14:paraId="46D22879"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07677F14" w14:textId="77777777" w:rsidR="00705A0F" w:rsidRPr="00BE00C7" w:rsidRDefault="00705A0F" w:rsidP="00BE00C7">
            <w:pPr>
              <w:pStyle w:val="OutcomeDescription"/>
              <w:spacing w:before="120" w:after="120"/>
              <w:rPr>
                <w:rFonts w:cs="Arial"/>
                <w:lang w:eastAsia="en-NZ"/>
              </w:rPr>
            </w:pPr>
            <w:r w:rsidRPr="00BE00C7">
              <w:rPr>
                <w:rFonts w:cs="Arial"/>
                <w:lang w:eastAsia="en-NZ"/>
              </w:rPr>
              <w:t>Pomaria Rest Home has developed policies, procedures and processes to embed and enact Te Tiriti o Waitangi in all aspects of its work. Partnerships have been established with a local marae to support service integration, planning, equity approaches and support for Māori. A Māori health plan has been developed with input from local iwi to be used for residents when admitted to this facility who identify as Māori. There were no residents in this facility who identified as Māori on the day of the audit. Cultur</w:t>
            </w:r>
            <w:r w:rsidRPr="00BE00C7">
              <w:rPr>
                <w:rFonts w:cs="Arial"/>
                <w:lang w:eastAsia="en-NZ"/>
              </w:rPr>
              <w:t>al training is provided during staff orientation and is included in the annual planner reviewed.</w:t>
            </w:r>
          </w:p>
          <w:p w14:paraId="2882E2EE"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Te Whare Tapa Whā model of care inclusive of the principle of mana motuhake is adopted by the service for planning care for any Māori residents who will be admitted to the service. </w:t>
            </w:r>
          </w:p>
          <w:p w14:paraId="404894EF" w14:textId="77777777" w:rsidR="00705A0F" w:rsidRPr="00BE00C7" w:rsidRDefault="00705A0F"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no staff who identified as Māori.  Staff ethnicity data is documented on recruitment and trended.</w:t>
            </w:r>
          </w:p>
          <w:p w14:paraId="3B8671D0" w14:textId="77777777" w:rsidR="00705A0F" w:rsidRPr="00BE00C7" w:rsidRDefault="00705A0F" w:rsidP="00BE00C7">
            <w:pPr>
              <w:pStyle w:val="OutcomeDescription"/>
              <w:spacing w:before="120" w:after="120"/>
              <w:rPr>
                <w:rFonts w:cs="Arial"/>
                <w:lang w:eastAsia="en-NZ"/>
              </w:rPr>
            </w:pPr>
          </w:p>
        </w:tc>
      </w:tr>
      <w:tr w:rsidR="003204A3" w14:paraId="07B71DF5" w14:textId="77777777">
        <w:tc>
          <w:tcPr>
            <w:tcW w:w="0" w:type="auto"/>
          </w:tcPr>
          <w:p w14:paraId="4C7851C2"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EE55D70"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03E62FD" w14:textId="77777777" w:rsidR="00705A0F" w:rsidRPr="00BE00C7" w:rsidRDefault="00705A0F" w:rsidP="00BE00C7">
            <w:pPr>
              <w:pStyle w:val="OutcomeDescription"/>
              <w:spacing w:before="120" w:after="120"/>
              <w:rPr>
                <w:rFonts w:cs="Arial"/>
                <w:lang w:eastAsia="en-NZ"/>
              </w:rPr>
            </w:pPr>
          </w:p>
        </w:tc>
        <w:tc>
          <w:tcPr>
            <w:tcW w:w="0" w:type="auto"/>
          </w:tcPr>
          <w:p w14:paraId="74683A75"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5D977D56" w14:textId="77777777" w:rsidR="00705A0F" w:rsidRPr="00BE00C7" w:rsidRDefault="00705A0F" w:rsidP="00BE00C7">
            <w:pPr>
              <w:pStyle w:val="OutcomeDescription"/>
              <w:spacing w:before="120" w:after="120"/>
              <w:rPr>
                <w:rFonts w:cs="Arial"/>
                <w:lang w:eastAsia="en-NZ"/>
              </w:rPr>
            </w:pPr>
            <w:r w:rsidRPr="00BE00C7">
              <w:rPr>
                <w:rFonts w:cs="Arial"/>
                <w:lang w:eastAsia="en-NZ"/>
              </w:rPr>
              <w:t>Pomaria Rest Home works in partnership with Pacific communities and organisations. A Pacific plan is in place to achieve equity and provide culturally safe practices for Pacific peoples using the service. Partnerships developed will support planning and evaluation of services and outcomes.</w:t>
            </w:r>
          </w:p>
          <w:p w14:paraId="17B02496"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There were no </w:t>
            </w:r>
            <w:r w:rsidRPr="00BE00C7">
              <w:rPr>
                <w:rFonts w:cs="Arial"/>
                <w:lang w:eastAsia="en-NZ"/>
              </w:rPr>
              <w:t>Pacific residents admitted to this service or staff currently who identified as Pacific people. Staff interviewed understood services to be provided were to reflect improved health outcomes for Pacific peoples. The Pacific plan reviewed would be used to guide staff. The ‘Fonofale’ model of care has been adopted by the service for any Pacific peoples admitted to this service.</w:t>
            </w:r>
          </w:p>
          <w:p w14:paraId="5B7847E3" w14:textId="77777777" w:rsidR="00705A0F" w:rsidRPr="00BE00C7" w:rsidRDefault="00705A0F"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by the management team.</w:t>
            </w:r>
          </w:p>
          <w:p w14:paraId="306AAE8D" w14:textId="77777777" w:rsidR="00705A0F" w:rsidRPr="00BE00C7" w:rsidRDefault="00705A0F" w:rsidP="00BE00C7">
            <w:pPr>
              <w:pStyle w:val="OutcomeDescription"/>
              <w:spacing w:before="120" w:after="120"/>
              <w:rPr>
                <w:rFonts w:cs="Arial"/>
                <w:lang w:eastAsia="en-NZ"/>
              </w:rPr>
            </w:pPr>
          </w:p>
        </w:tc>
      </w:tr>
      <w:tr w:rsidR="003204A3" w14:paraId="521E3579" w14:textId="77777777">
        <w:tc>
          <w:tcPr>
            <w:tcW w:w="0" w:type="auto"/>
          </w:tcPr>
          <w:p w14:paraId="17050577"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1.3: My rights during service delivery</w:t>
            </w:r>
          </w:p>
          <w:p w14:paraId="36AF6851"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w:t>
            </w:r>
            <w:r w:rsidRPr="00BE00C7">
              <w:rPr>
                <w:rFonts w:cs="Arial"/>
                <w:lang w:eastAsia="en-NZ"/>
              </w:rPr>
              <w:t>support to people in a way that upholds their rights and complies with legal requirements.</w:t>
            </w:r>
          </w:p>
          <w:p w14:paraId="0241CD36" w14:textId="77777777" w:rsidR="00705A0F" w:rsidRPr="00BE00C7" w:rsidRDefault="00705A0F" w:rsidP="00BE00C7">
            <w:pPr>
              <w:pStyle w:val="OutcomeDescription"/>
              <w:spacing w:before="120" w:after="120"/>
              <w:rPr>
                <w:rFonts w:cs="Arial"/>
                <w:lang w:eastAsia="en-NZ"/>
              </w:rPr>
            </w:pPr>
          </w:p>
        </w:tc>
        <w:tc>
          <w:tcPr>
            <w:tcW w:w="0" w:type="auto"/>
          </w:tcPr>
          <w:p w14:paraId="316A45AB"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54FF7BAD" w14:textId="77777777" w:rsidR="00705A0F" w:rsidRPr="00BE00C7" w:rsidRDefault="00705A0F"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were displayed in each resident’s room. Staff understood the principles of Māori mana motuhake and they stated these would be observed when required.</w:t>
            </w:r>
          </w:p>
          <w:p w14:paraId="6838826C" w14:textId="77777777" w:rsidR="00705A0F" w:rsidRPr="00BE00C7" w:rsidRDefault="00705A0F" w:rsidP="00BE00C7">
            <w:pPr>
              <w:pStyle w:val="OutcomeDescription"/>
              <w:spacing w:before="120" w:after="120"/>
              <w:rPr>
                <w:rFonts w:cs="Arial"/>
                <w:lang w:eastAsia="en-NZ"/>
              </w:rPr>
            </w:pPr>
            <w:r w:rsidRPr="00BE00C7">
              <w:rPr>
                <w:rFonts w:cs="Arial"/>
                <w:lang w:eastAsia="en-NZ"/>
              </w:rPr>
              <w:t>A resident and family of two residents interviewed reported being made aware of the Code and the Nationwide Health and Disability Advocacy Service (Advocacy Service) and were provided with opportunities to discuss and clarify their rights. The second resident was unable to be interviewed.</w:t>
            </w:r>
          </w:p>
          <w:p w14:paraId="5AF05C9F" w14:textId="77777777" w:rsidR="00705A0F" w:rsidRPr="00BE00C7" w:rsidRDefault="00705A0F" w:rsidP="00BE00C7">
            <w:pPr>
              <w:pStyle w:val="OutcomeDescription"/>
              <w:spacing w:before="120" w:after="120"/>
              <w:rPr>
                <w:rFonts w:cs="Arial"/>
                <w:lang w:eastAsia="en-NZ"/>
              </w:rPr>
            </w:pPr>
          </w:p>
        </w:tc>
      </w:tr>
      <w:tr w:rsidR="003204A3" w14:paraId="2865FC36" w14:textId="77777777">
        <w:tc>
          <w:tcPr>
            <w:tcW w:w="0" w:type="auto"/>
          </w:tcPr>
          <w:p w14:paraId="6BF64A81"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1.4: I am treated with respect</w:t>
            </w:r>
          </w:p>
          <w:p w14:paraId="6295381D"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196971D" w14:textId="77777777" w:rsidR="00705A0F" w:rsidRPr="00BE00C7" w:rsidRDefault="00705A0F" w:rsidP="00BE00C7">
            <w:pPr>
              <w:pStyle w:val="OutcomeDescription"/>
              <w:spacing w:before="120" w:after="120"/>
              <w:rPr>
                <w:rFonts w:cs="Arial"/>
                <w:lang w:eastAsia="en-NZ"/>
              </w:rPr>
            </w:pPr>
          </w:p>
        </w:tc>
        <w:tc>
          <w:tcPr>
            <w:tcW w:w="0" w:type="auto"/>
          </w:tcPr>
          <w:p w14:paraId="5930008F"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9263AA"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The resident and whānau (including whānau for the resident with disability), confirmed that they received services in a manner that had regard for their dignity, gender, privacy, sexual orientation, spirituality and choices. </w:t>
            </w:r>
          </w:p>
          <w:p w14:paraId="080631F3"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w:t>
            </w:r>
            <w:r w:rsidRPr="00BE00C7">
              <w:rPr>
                <w:rFonts w:cs="Arial"/>
                <w:lang w:eastAsia="en-NZ"/>
              </w:rPr>
              <w:lastRenderedPageBreak/>
              <w:t xml:space="preserve">residents have a private room. </w:t>
            </w:r>
          </w:p>
          <w:p w14:paraId="70B6EBCD"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Te reo Māori and tikanga Māori are promoted within the service through the activities programme and the care planning process. Staff have undertaken training in Te Tiriti o Waitangi and understood the principles and how to apply these in their daily work. </w:t>
            </w:r>
          </w:p>
          <w:p w14:paraId="3480FDFA" w14:textId="77777777" w:rsidR="00705A0F" w:rsidRPr="00BE00C7" w:rsidRDefault="00705A0F"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 should they choose.</w:t>
            </w:r>
          </w:p>
          <w:p w14:paraId="539C25E1" w14:textId="77777777" w:rsidR="00705A0F" w:rsidRPr="00BE00C7" w:rsidRDefault="00705A0F" w:rsidP="00BE00C7">
            <w:pPr>
              <w:pStyle w:val="OutcomeDescription"/>
              <w:spacing w:before="120" w:after="120"/>
              <w:rPr>
                <w:rFonts w:cs="Arial"/>
                <w:lang w:eastAsia="en-NZ"/>
              </w:rPr>
            </w:pPr>
          </w:p>
        </w:tc>
      </w:tr>
      <w:tr w:rsidR="003204A3" w14:paraId="02694CA1" w14:textId="77777777">
        <w:tc>
          <w:tcPr>
            <w:tcW w:w="0" w:type="auto"/>
          </w:tcPr>
          <w:p w14:paraId="6B89646E"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0DEAE60"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49D44741" w14:textId="77777777" w:rsidR="00705A0F" w:rsidRPr="00BE00C7" w:rsidRDefault="00705A0F" w:rsidP="00BE00C7">
            <w:pPr>
              <w:pStyle w:val="OutcomeDescription"/>
              <w:spacing w:before="120" w:after="120"/>
              <w:rPr>
                <w:rFonts w:cs="Arial"/>
                <w:lang w:eastAsia="en-NZ"/>
              </w:rPr>
            </w:pPr>
          </w:p>
        </w:tc>
        <w:tc>
          <w:tcPr>
            <w:tcW w:w="0" w:type="auto"/>
          </w:tcPr>
          <w:p w14:paraId="6FBE7329"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7854D0F8"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family interviews, or in documentation reviewed.  </w:t>
            </w:r>
          </w:p>
          <w:p w14:paraId="68E1BBA5" w14:textId="77777777" w:rsidR="00705A0F" w:rsidRPr="00BE00C7" w:rsidRDefault="00705A0F" w:rsidP="00BE00C7">
            <w:pPr>
              <w:pStyle w:val="OutcomeDescription"/>
              <w:spacing w:before="120" w:after="120"/>
              <w:rPr>
                <w:rFonts w:cs="Arial"/>
                <w:lang w:eastAsia="en-NZ"/>
              </w:rPr>
            </w:pPr>
            <w:r w:rsidRPr="00BE00C7">
              <w:rPr>
                <w:rFonts w:cs="Arial"/>
                <w:lang w:eastAsia="en-NZ"/>
              </w:rPr>
              <w:t>Residents’ property is labelled on admission, and the interviewed resident reported that their property is respected. Family members manage residents' finances.</w:t>
            </w:r>
          </w:p>
          <w:p w14:paraId="36E88507" w14:textId="77777777" w:rsidR="00705A0F" w:rsidRPr="00BE00C7" w:rsidRDefault="00705A0F"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and Te Mana Ola: The Pacific Health Strategy principles.</w:t>
            </w:r>
          </w:p>
          <w:p w14:paraId="11444074" w14:textId="77777777" w:rsidR="00705A0F" w:rsidRPr="00BE00C7" w:rsidRDefault="00705A0F" w:rsidP="00BE00C7">
            <w:pPr>
              <w:pStyle w:val="OutcomeDescription"/>
              <w:spacing w:before="120" w:after="120"/>
              <w:rPr>
                <w:rFonts w:cs="Arial"/>
                <w:lang w:eastAsia="en-NZ"/>
              </w:rPr>
            </w:pPr>
          </w:p>
        </w:tc>
      </w:tr>
      <w:tr w:rsidR="003204A3" w14:paraId="43878958" w14:textId="77777777">
        <w:tc>
          <w:tcPr>
            <w:tcW w:w="0" w:type="auto"/>
          </w:tcPr>
          <w:p w14:paraId="1CAD6F98"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1.6: Effective communication occurs</w:t>
            </w:r>
          </w:p>
          <w:p w14:paraId="449EC90D"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A93D65C" w14:textId="77777777" w:rsidR="00705A0F" w:rsidRPr="00BE00C7" w:rsidRDefault="00705A0F" w:rsidP="00BE00C7">
            <w:pPr>
              <w:pStyle w:val="OutcomeDescription"/>
              <w:spacing w:before="120" w:after="120"/>
              <w:rPr>
                <w:rFonts w:cs="Arial"/>
                <w:lang w:eastAsia="en-NZ"/>
              </w:rPr>
            </w:pPr>
          </w:p>
        </w:tc>
        <w:tc>
          <w:tcPr>
            <w:tcW w:w="0" w:type="auto"/>
          </w:tcPr>
          <w:p w14:paraId="34934AB5"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11A5DFF1"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 resident and family reported that communication was open and effective, and they felt listened to. Information was provided in an easy-to-understand format. Changes to residents’ health status were communicated to relatives/family in a timely manner. Where other agencies were involved in care, communication had occurred. </w:t>
            </w:r>
          </w:p>
          <w:p w14:paraId="238CE064"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the management of any complaints. </w:t>
            </w:r>
          </w:p>
          <w:p w14:paraId="6E892CE0" w14:textId="77777777" w:rsidR="00705A0F" w:rsidRPr="00BE00C7" w:rsidRDefault="00705A0F"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1F8B7155" w14:textId="77777777" w:rsidR="00705A0F" w:rsidRPr="00BE00C7" w:rsidRDefault="00705A0F" w:rsidP="00BE00C7">
            <w:pPr>
              <w:pStyle w:val="OutcomeDescription"/>
              <w:spacing w:before="120" w:after="120"/>
              <w:rPr>
                <w:rFonts w:cs="Arial"/>
                <w:lang w:eastAsia="en-NZ"/>
              </w:rPr>
            </w:pPr>
          </w:p>
        </w:tc>
      </w:tr>
      <w:tr w:rsidR="003204A3" w14:paraId="1B86A7F0" w14:textId="77777777">
        <w:tc>
          <w:tcPr>
            <w:tcW w:w="0" w:type="auto"/>
          </w:tcPr>
          <w:p w14:paraId="41ACC90A"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CA956D5"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2774E6D2" w14:textId="77777777" w:rsidR="00705A0F" w:rsidRPr="00BE00C7" w:rsidRDefault="00705A0F" w:rsidP="00BE00C7">
            <w:pPr>
              <w:pStyle w:val="OutcomeDescription"/>
              <w:spacing w:before="120" w:after="120"/>
              <w:rPr>
                <w:rFonts w:cs="Arial"/>
                <w:lang w:eastAsia="en-NZ"/>
              </w:rPr>
            </w:pPr>
          </w:p>
        </w:tc>
        <w:tc>
          <w:tcPr>
            <w:tcW w:w="0" w:type="auto"/>
          </w:tcPr>
          <w:p w14:paraId="4AC7DE08"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709DA747" w14:textId="77777777" w:rsidR="00705A0F" w:rsidRPr="00BE00C7" w:rsidRDefault="00705A0F" w:rsidP="00BE00C7">
            <w:pPr>
              <w:pStyle w:val="OutcomeDescription"/>
              <w:spacing w:before="120" w:after="120"/>
              <w:rPr>
                <w:rFonts w:cs="Arial"/>
                <w:lang w:eastAsia="en-NZ"/>
              </w:rPr>
            </w:pPr>
            <w:r w:rsidRPr="00BE00C7">
              <w:rPr>
                <w:rFonts w:cs="Arial"/>
                <w:lang w:eastAsia="en-NZ"/>
              </w:rPr>
              <w:t>Residents and/or their legal representative are provided with the information necessary to make informed decisions. They felt empowered to actively participate in decision-making. With the consent of the resident, family were included in decision-making. Signed admission agreements were available in the residents’ files reviewed.</w:t>
            </w:r>
          </w:p>
          <w:p w14:paraId="6B274ED8"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5E089EA4"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Advance care planning, establishing and documenting of enduring power of attorney (EPOA) requirements and processes for residents unable to consent were documented, as relevant, in the resident’s record.  </w:t>
            </w:r>
          </w:p>
          <w:p w14:paraId="0BBAE242" w14:textId="77777777" w:rsidR="00705A0F" w:rsidRPr="00BE00C7" w:rsidRDefault="00705A0F" w:rsidP="00BE00C7">
            <w:pPr>
              <w:pStyle w:val="OutcomeDescription"/>
              <w:spacing w:before="120" w:after="120"/>
              <w:rPr>
                <w:rFonts w:cs="Arial"/>
                <w:lang w:eastAsia="en-NZ"/>
              </w:rPr>
            </w:pPr>
          </w:p>
        </w:tc>
      </w:tr>
      <w:tr w:rsidR="003204A3" w14:paraId="57BA07A2" w14:textId="77777777">
        <w:tc>
          <w:tcPr>
            <w:tcW w:w="0" w:type="auto"/>
          </w:tcPr>
          <w:p w14:paraId="17E5713D"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1.8: I have the right to complain</w:t>
            </w:r>
          </w:p>
          <w:p w14:paraId="5835FCD6"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2A31891E" w14:textId="77777777" w:rsidR="00705A0F" w:rsidRPr="00BE00C7" w:rsidRDefault="00705A0F" w:rsidP="00BE00C7">
            <w:pPr>
              <w:pStyle w:val="OutcomeDescription"/>
              <w:spacing w:before="120" w:after="120"/>
              <w:rPr>
                <w:rFonts w:cs="Arial"/>
                <w:lang w:eastAsia="en-NZ"/>
              </w:rPr>
            </w:pPr>
          </w:p>
        </w:tc>
        <w:tc>
          <w:tcPr>
            <w:tcW w:w="0" w:type="auto"/>
          </w:tcPr>
          <w:p w14:paraId="4966028A"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697C3C46"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The resident and family interviewed understood their right to make a complaint and knew how to do so. </w:t>
            </w:r>
          </w:p>
          <w:p w14:paraId="5E2148F5"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Documentation sighted showed that complainants had been informed of findings following investigation. Where possible, improvements had been made as a result of the investigation. </w:t>
            </w:r>
          </w:p>
          <w:p w14:paraId="3DF8BEB0" w14:textId="77777777" w:rsidR="00705A0F" w:rsidRPr="00BE00C7" w:rsidRDefault="00705A0F" w:rsidP="00BE00C7">
            <w:pPr>
              <w:pStyle w:val="OutcomeDescription"/>
              <w:spacing w:before="120" w:after="120"/>
              <w:rPr>
                <w:rFonts w:cs="Arial"/>
                <w:lang w:eastAsia="en-NZ"/>
              </w:rPr>
            </w:pPr>
            <w:r w:rsidRPr="00BE00C7">
              <w:rPr>
                <w:rFonts w:cs="Arial"/>
                <w:lang w:eastAsia="en-NZ"/>
              </w:rPr>
              <w:t>The service assures the process works equitably for Māori by ensuring the Code is available in te reo Māori. Posters were displayed in the service areas, and information was provided in the admission pack. The nationwide advocacy service posters were displayed in the main house and the staff/resident designated area.</w:t>
            </w:r>
          </w:p>
          <w:p w14:paraId="0AB83E0F" w14:textId="77777777" w:rsidR="00705A0F" w:rsidRPr="00BE00C7" w:rsidRDefault="00705A0F" w:rsidP="00BE00C7">
            <w:pPr>
              <w:pStyle w:val="OutcomeDescription"/>
              <w:spacing w:before="120" w:after="120"/>
              <w:rPr>
                <w:rFonts w:cs="Arial"/>
                <w:lang w:eastAsia="en-NZ"/>
              </w:rPr>
            </w:pPr>
            <w:r w:rsidRPr="00BE00C7">
              <w:rPr>
                <w:rFonts w:cs="Arial"/>
                <w:lang w:eastAsia="en-NZ"/>
              </w:rPr>
              <w:t>There have been three complaints received since the previous audit. All three were resolved to the complainant’s satisfaction. There have been no external complaints received since the previous audit.</w:t>
            </w:r>
          </w:p>
          <w:p w14:paraId="593169F0" w14:textId="77777777" w:rsidR="00705A0F" w:rsidRPr="00BE00C7" w:rsidRDefault="00705A0F" w:rsidP="00BE00C7">
            <w:pPr>
              <w:pStyle w:val="OutcomeDescription"/>
              <w:spacing w:before="120" w:after="120"/>
              <w:rPr>
                <w:rFonts w:cs="Arial"/>
                <w:lang w:eastAsia="en-NZ"/>
              </w:rPr>
            </w:pPr>
          </w:p>
        </w:tc>
      </w:tr>
      <w:tr w:rsidR="003204A3" w14:paraId="28B7A86F" w14:textId="77777777">
        <w:tc>
          <w:tcPr>
            <w:tcW w:w="0" w:type="auto"/>
          </w:tcPr>
          <w:p w14:paraId="16C3BDD3"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2.1: Governance</w:t>
            </w:r>
          </w:p>
          <w:p w14:paraId="6E5617AC"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w:t>
            </w:r>
            <w:r w:rsidRPr="00BE00C7">
              <w:rPr>
                <w:rFonts w:cs="Arial"/>
                <w:lang w:eastAsia="en-NZ"/>
              </w:rPr>
              <w:t>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7D72162" w14:textId="77777777" w:rsidR="00705A0F" w:rsidRPr="00BE00C7" w:rsidRDefault="00705A0F" w:rsidP="00BE00C7">
            <w:pPr>
              <w:pStyle w:val="OutcomeDescription"/>
              <w:spacing w:before="120" w:after="120"/>
              <w:rPr>
                <w:rFonts w:cs="Arial"/>
                <w:lang w:eastAsia="en-NZ"/>
              </w:rPr>
            </w:pPr>
          </w:p>
        </w:tc>
        <w:tc>
          <w:tcPr>
            <w:tcW w:w="0" w:type="auto"/>
          </w:tcPr>
          <w:p w14:paraId="1328AF34"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1AD62872"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project manager assumes accountability for delivering a high-quality service to the resident community served, with meaningful Māori representation on governance groups. The project manager and the RNM demonstrated expertise in Te Tiriti, health equity and cultural safety, completing training in 2025. All staff have completed education on cultural safety.</w:t>
            </w:r>
          </w:p>
          <w:p w14:paraId="24DA6CFD" w14:textId="77777777" w:rsidR="00705A0F" w:rsidRPr="00BE00C7" w:rsidRDefault="00705A0F"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 Since the previous audit, the RNM has been employed and works eight hours per week. The RNM is experienced in aged residential care and is still currently employed in a large service in the region. Confirmation of sector knowledge, regulatory and reporting requirements was ascertained at interview with the R</w:t>
            </w:r>
            <w:r w:rsidRPr="00BE00C7">
              <w:rPr>
                <w:rFonts w:cs="Arial"/>
                <w:lang w:eastAsia="en-NZ"/>
              </w:rPr>
              <w:t>NM and the one staff RN, who were both present during the audit.</w:t>
            </w:r>
          </w:p>
          <w:p w14:paraId="6A93FC00"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w:t>
            </w:r>
            <w:r w:rsidRPr="00BE00C7">
              <w:rPr>
                <w:rFonts w:cs="Arial"/>
                <w:lang w:eastAsia="en-NZ"/>
              </w:rPr>
              <w:t>access, improving outcomes and achieving equity for Māori and tāngata whaikaha was evident in the business plan and monitoring documentation reviewed. A commitment to the quality and risk management system was evident. The project manager (a lawyer by profession) interviewed felt well informed on progress and risks. This was confirmed in a sample of reports reviewed. Staff and quality meetings are held three-monthly due to the size and nature of the service. Since the previous audit, the building is now own</w:t>
            </w:r>
            <w:r w:rsidRPr="00BE00C7">
              <w:rPr>
                <w:rFonts w:cs="Arial"/>
                <w:lang w:eastAsia="en-NZ"/>
              </w:rPr>
              <w:t>ed by the Catholic Church and the legal entity 2 Kings 4 Limited. No barriers were identified in respect of Māori accessing the service. A Māori advisor was available through the Church if needed.</w:t>
            </w:r>
          </w:p>
          <w:p w14:paraId="4A3780E3" w14:textId="77777777" w:rsidR="00705A0F" w:rsidRPr="00BE00C7" w:rsidRDefault="00705A0F" w:rsidP="00BE00C7">
            <w:pPr>
              <w:pStyle w:val="OutcomeDescription"/>
              <w:spacing w:before="120" w:after="120"/>
              <w:rPr>
                <w:rFonts w:cs="Arial"/>
                <w:lang w:eastAsia="en-NZ"/>
              </w:rPr>
            </w:pPr>
            <w:r w:rsidRPr="00BE00C7">
              <w:rPr>
                <w:rFonts w:cs="Arial"/>
                <w:lang w:eastAsia="en-NZ"/>
              </w:rPr>
              <w:t>Compliance with legislative, contractual and regulatory requirements is overseen by the leadership team, with external advice sought as required. No reporting is yet provided to governance (the Catholic Diocese), though they own the buildings.</w:t>
            </w:r>
          </w:p>
          <w:p w14:paraId="4E586C17" w14:textId="77777777" w:rsidR="00705A0F" w:rsidRPr="00BE00C7" w:rsidRDefault="00705A0F" w:rsidP="00BE00C7">
            <w:pPr>
              <w:pStyle w:val="OutcomeDescription"/>
              <w:spacing w:before="120" w:after="120"/>
              <w:rPr>
                <w:rFonts w:cs="Arial"/>
                <w:lang w:eastAsia="en-NZ"/>
              </w:rPr>
            </w:pPr>
            <w:r w:rsidRPr="00BE00C7">
              <w:rPr>
                <w:rFonts w:cs="Arial"/>
                <w:lang w:eastAsia="en-NZ"/>
              </w:rPr>
              <w:t>People receiving services and their family participate in planning and evaluation of services through providing regular feedback.  The service has been operating officially since April 2025.</w:t>
            </w:r>
          </w:p>
          <w:p w14:paraId="31379037"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The service has a total of seven beds. Two beds are occupied, with both residents paying privately for care provision. Five residents, who have been assessed in the community, are on the waiting list awaiting this certification audit outcome. One boarder lives on the site in a separate dwelling. The service will apply for an ARRC contract with Health New Zealand – Te Whatu Ora after this certification audit.</w:t>
            </w:r>
          </w:p>
          <w:p w14:paraId="3BA44A00" w14:textId="77777777" w:rsidR="00705A0F" w:rsidRPr="00BE00C7" w:rsidRDefault="00705A0F" w:rsidP="00BE00C7">
            <w:pPr>
              <w:pStyle w:val="OutcomeDescription"/>
              <w:spacing w:before="120" w:after="120"/>
              <w:rPr>
                <w:rFonts w:cs="Arial"/>
                <w:lang w:eastAsia="en-NZ"/>
              </w:rPr>
            </w:pPr>
          </w:p>
        </w:tc>
      </w:tr>
      <w:tr w:rsidR="003204A3" w14:paraId="1B68C5FA" w14:textId="77777777">
        <w:tc>
          <w:tcPr>
            <w:tcW w:w="0" w:type="auto"/>
          </w:tcPr>
          <w:p w14:paraId="28C57A46"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3AF0A200"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83BA49" w14:textId="77777777" w:rsidR="00705A0F" w:rsidRPr="00BE00C7" w:rsidRDefault="00705A0F" w:rsidP="00BE00C7">
            <w:pPr>
              <w:pStyle w:val="OutcomeDescription"/>
              <w:spacing w:before="120" w:after="120"/>
              <w:rPr>
                <w:rFonts w:cs="Arial"/>
                <w:lang w:eastAsia="en-NZ"/>
              </w:rPr>
            </w:pPr>
          </w:p>
        </w:tc>
        <w:tc>
          <w:tcPr>
            <w:tcW w:w="0" w:type="auto"/>
          </w:tcPr>
          <w:p w14:paraId="248E45A8"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01130E49"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management. Residents, family and staff contribute to quality improvement through providing feedback. A resident survey was completed on 20 December 2025, eight months after the </w:t>
            </w:r>
            <w:r w:rsidRPr="00BE00C7">
              <w:rPr>
                <w:rFonts w:cs="Arial"/>
                <w:lang w:eastAsia="en-NZ"/>
              </w:rPr>
              <w:t>service commenced. Positive feedback was received.</w:t>
            </w:r>
          </w:p>
          <w:p w14:paraId="5317A83D" w14:textId="77777777" w:rsidR="00705A0F" w:rsidRPr="00BE00C7" w:rsidRDefault="00705A0F" w:rsidP="00BE00C7">
            <w:pPr>
              <w:pStyle w:val="OutcomeDescription"/>
              <w:spacing w:before="120" w:after="120"/>
              <w:rPr>
                <w:rFonts w:cs="Arial"/>
                <w:lang w:eastAsia="en-NZ"/>
              </w:rPr>
            </w:pPr>
            <w:r w:rsidRPr="00BE00C7">
              <w:rPr>
                <w:rFonts w:cs="Arial"/>
                <w:lang w:eastAsia="en-NZ"/>
              </w:rPr>
              <w:t>Systems are in place to support the critical analysis of practices, including using ethnicity data to identify possible inequities and to address these. No residents identified as Māori. Relevant training, tikanga policies, and access to cultural support are available as needed.</w:t>
            </w:r>
          </w:p>
          <w:p w14:paraId="4D9DFBF6" w14:textId="77777777" w:rsidR="00705A0F" w:rsidRPr="00BE00C7" w:rsidRDefault="00705A0F"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40D7DC77"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Policies reviewed were current, covered all necessary aspects of the service and of contractual requirements in preparation for future contracts. </w:t>
            </w:r>
          </w:p>
          <w:p w14:paraId="3431A1BD"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project manager described the processes for the identification, documentation, monitoring, review and reporting of risks, including health and safety risks, and development of mitigation strategies. The risk register was last updated on 3 March 2026. </w:t>
            </w:r>
          </w:p>
          <w:p w14:paraId="6F16A7B3"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w:t>
            </w:r>
            <w:r w:rsidRPr="00BE00C7">
              <w:rPr>
                <w:rFonts w:cs="Arial"/>
                <w:lang w:eastAsia="en-NZ"/>
              </w:rPr>
              <w:lastRenderedPageBreak/>
              <w:t xml:space="preserve">reviewed showed these were fully completed, incidents were investigated, action plans developed, and actions followed up in a timely manner.  </w:t>
            </w:r>
          </w:p>
          <w:p w14:paraId="532C6846"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project manager, RNM and the RN interviewed all had a good understanding of the essential notification requirements. Since the service commenced operation, there have been two staff notifications required: one for the project manager role and one for the RNM role. No adverse events had occurred.</w:t>
            </w:r>
          </w:p>
          <w:p w14:paraId="69A93525" w14:textId="77777777" w:rsidR="00705A0F" w:rsidRPr="00BE00C7" w:rsidRDefault="00705A0F" w:rsidP="00BE00C7">
            <w:pPr>
              <w:pStyle w:val="OutcomeDescription"/>
              <w:spacing w:before="120" w:after="120"/>
              <w:rPr>
                <w:rFonts w:cs="Arial"/>
                <w:lang w:eastAsia="en-NZ"/>
              </w:rPr>
            </w:pPr>
          </w:p>
        </w:tc>
      </w:tr>
      <w:tr w:rsidR="003204A3" w14:paraId="06FAC4EE" w14:textId="77777777">
        <w:tc>
          <w:tcPr>
            <w:tcW w:w="0" w:type="auto"/>
          </w:tcPr>
          <w:p w14:paraId="1D7FD320"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BD33B28"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Tiriti: The delivery of high-quality health care that is </w:t>
            </w:r>
            <w:r w:rsidRPr="00BE00C7">
              <w:rPr>
                <w:rFonts w:cs="Arial"/>
                <w:lang w:eastAsia="en-NZ"/>
              </w:rPr>
              <w:t>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19140C8" w14:textId="77777777" w:rsidR="00705A0F" w:rsidRPr="00BE00C7" w:rsidRDefault="00705A0F" w:rsidP="00BE00C7">
            <w:pPr>
              <w:pStyle w:val="OutcomeDescription"/>
              <w:spacing w:before="120" w:after="120"/>
              <w:rPr>
                <w:rFonts w:cs="Arial"/>
                <w:lang w:eastAsia="en-NZ"/>
              </w:rPr>
            </w:pPr>
          </w:p>
        </w:tc>
        <w:tc>
          <w:tcPr>
            <w:tcW w:w="0" w:type="auto"/>
          </w:tcPr>
          <w:p w14:paraId="3C6EE491"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05435317"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The resident and family interviewed supported this. At least one </w:t>
            </w:r>
            <w:r w:rsidRPr="00BE00C7">
              <w:rPr>
                <w:rFonts w:cs="Arial"/>
                <w:lang w:eastAsia="en-NZ"/>
              </w:rPr>
              <w:t>staff member on duty has a current first aid certificate. The number of support workers is to increase when resident numbers increase.</w:t>
            </w:r>
          </w:p>
          <w:p w14:paraId="02D75215" w14:textId="77777777" w:rsidR="00705A0F" w:rsidRPr="00BE00C7" w:rsidRDefault="00705A0F" w:rsidP="00BE00C7">
            <w:pPr>
              <w:pStyle w:val="OutcomeDescription"/>
              <w:spacing w:before="120" w:after="120"/>
              <w:rPr>
                <w:rFonts w:cs="Arial"/>
                <w:lang w:eastAsia="en-NZ"/>
              </w:rPr>
            </w:pPr>
            <w:r w:rsidRPr="00BE00C7">
              <w:rPr>
                <w:rFonts w:cs="Arial"/>
                <w:lang w:eastAsia="en-NZ"/>
              </w:rPr>
              <w:t>The RNM is on call 24/7. The registered nurse (RN) works four hours per week, ensures the care plans are current and up to date, and ensures the two residents are taken to the general practitioner as needed.</w:t>
            </w:r>
          </w:p>
          <w:p w14:paraId="19749000"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27C51576" w14:textId="77777777" w:rsidR="00705A0F" w:rsidRPr="00BE00C7" w:rsidRDefault="00705A0F"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High-quality Māori health information is accessed and used to support training and development programmes, policy development, and care delivery.</w:t>
            </w:r>
          </w:p>
          <w:p w14:paraId="4ED528F5"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Care staff have completed competencies such as cultural, infection </w:t>
            </w:r>
            <w:r w:rsidRPr="00BE00C7">
              <w:rPr>
                <w:rFonts w:cs="Arial"/>
                <w:lang w:eastAsia="en-NZ"/>
              </w:rPr>
              <w:lastRenderedPageBreak/>
              <w:t>prevention, handling and moving residents, food safety and medication, and have undertaken relevant education as per the training programme developed and implemented. The aim is to enrol the support workers in a recognised training programme when a contract is secured. Records were maintained in the personnel files reviewed.</w:t>
            </w:r>
          </w:p>
          <w:p w14:paraId="629117B8"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Records reviewed for the two registered nurses demonstrated completion of the required aged residential care training and competency assessments. </w:t>
            </w:r>
          </w:p>
          <w:p w14:paraId="7347CA14" w14:textId="77777777" w:rsidR="00705A0F" w:rsidRPr="00BE00C7" w:rsidRDefault="00705A0F"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2420521C" w14:textId="77777777" w:rsidR="00705A0F" w:rsidRPr="00BE00C7" w:rsidRDefault="00705A0F" w:rsidP="00BE00C7">
            <w:pPr>
              <w:pStyle w:val="OutcomeDescription"/>
              <w:spacing w:before="120" w:after="120"/>
              <w:rPr>
                <w:rFonts w:cs="Arial"/>
                <w:lang w:eastAsia="en-NZ"/>
              </w:rPr>
            </w:pPr>
          </w:p>
        </w:tc>
      </w:tr>
      <w:tr w:rsidR="003204A3" w14:paraId="2B44C87D" w14:textId="77777777">
        <w:tc>
          <w:tcPr>
            <w:tcW w:w="0" w:type="auto"/>
          </w:tcPr>
          <w:p w14:paraId="5D61A03F"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54D7D29"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8C7536F" w14:textId="77777777" w:rsidR="00705A0F" w:rsidRPr="00BE00C7" w:rsidRDefault="00705A0F" w:rsidP="00BE00C7">
            <w:pPr>
              <w:pStyle w:val="OutcomeDescription"/>
              <w:spacing w:before="120" w:after="120"/>
              <w:rPr>
                <w:rFonts w:cs="Arial"/>
                <w:lang w:eastAsia="en-NZ"/>
              </w:rPr>
            </w:pPr>
          </w:p>
        </w:tc>
        <w:tc>
          <w:tcPr>
            <w:tcW w:w="0" w:type="auto"/>
          </w:tcPr>
          <w:p w14:paraId="61D86C04"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46B4B31D"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Annual practising certificates (APCs) were current for all those who required them, including contracted health professionals. </w:t>
            </w:r>
          </w:p>
          <w:p w14:paraId="1D483B53"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following appointment and yearly thereafter, as confirmed in records reviewed. </w:t>
            </w:r>
          </w:p>
          <w:p w14:paraId="7718A62E"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Staff performance is reviewed and discussed at regular intervals.  </w:t>
            </w:r>
          </w:p>
          <w:p w14:paraId="07AC3A69" w14:textId="77777777" w:rsidR="00705A0F" w:rsidRPr="00BE00C7" w:rsidRDefault="00705A0F"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 This is part of the electronic system.</w:t>
            </w:r>
          </w:p>
          <w:p w14:paraId="75497FD2"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RNM interviewed stated that, should any events occur, staff would be </w:t>
            </w:r>
            <w:r w:rsidRPr="00BE00C7">
              <w:rPr>
                <w:rFonts w:cs="Arial"/>
                <w:lang w:eastAsia="en-NZ"/>
              </w:rPr>
              <w:t>provided with the opportunity to be involved in a debrief and discussion and receive support to ensure wellbeing.</w:t>
            </w:r>
          </w:p>
          <w:p w14:paraId="1FB9858A" w14:textId="77777777" w:rsidR="00705A0F" w:rsidRPr="00BE00C7" w:rsidRDefault="00705A0F" w:rsidP="00BE00C7">
            <w:pPr>
              <w:pStyle w:val="OutcomeDescription"/>
              <w:spacing w:before="120" w:after="120"/>
              <w:rPr>
                <w:rFonts w:cs="Arial"/>
                <w:lang w:eastAsia="en-NZ"/>
              </w:rPr>
            </w:pPr>
          </w:p>
        </w:tc>
      </w:tr>
      <w:tr w:rsidR="003204A3" w14:paraId="4B65CF8F" w14:textId="77777777">
        <w:tc>
          <w:tcPr>
            <w:tcW w:w="0" w:type="auto"/>
          </w:tcPr>
          <w:p w14:paraId="08CC3696"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2.5: Information</w:t>
            </w:r>
          </w:p>
          <w:p w14:paraId="1D56BD6F"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23AE13DB" w14:textId="77777777" w:rsidR="00705A0F" w:rsidRPr="00BE00C7" w:rsidRDefault="00705A0F" w:rsidP="00BE00C7">
            <w:pPr>
              <w:pStyle w:val="OutcomeDescription"/>
              <w:spacing w:before="120" w:after="120"/>
              <w:rPr>
                <w:rFonts w:cs="Arial"/>
                <w:lang w:eastAsia="en-NZ"/>
              </w:rPr>
            </w:pPr>
          </w:p>
        </w:tc>
        <w:tc>
          <w:tcPr>
            <w:tcW w:w="0" w:type="auto"/>
          </w:tcPr>
          <w:p w14:paraId="683C8BCD"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75CC301B"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legible, and met current documentation standards. Information is accessible for all those who need it. There is a backup system for all electronic records. </w:t>
            </w:r>
          </w:p>
          <w:p w14:paraId="355E6695" w14:textId="77777777" w:rsidR="00705A0F" w:rsidRPr="00BE00C7" w:rsidRDefault="00705A0F"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019235D4" w14:textId="77777777" w:rsidR="00705A0F" w:rsidRPr="00BE00C7" w:rsidRDefault="00705A0F" w:rsidP="00BE00C7">
            <w:pPr>
              <w:pStyle w:val="OutcomeDescription"/>
              <w:spacing w:before="120" w:after="120"/>
              <w:rPr>
                <w:rFonts w:cs="Arial"/>
                <w:lang w:eastAsia="en-NZ"/>
              </w:rPr>
            </w:pPr>
            <w:r w:rsidRPr="00BE00C7">
              <w:rPr>
                <w:rFonts w:cs="Arial"/>
                <w:lang w:eastAsia="en-NZ"/>
              </w:rPr>
              <w:t>The service provider is not responsible for National Health Index registration of residents receiving services.</w:t>
            </w:r>
          </w:p>
          <w:p w14:paraId="6127B55E" w14:textId="77777777" w:rsidR="00705A0F" w:rsidRPr="00BE00C7" w:rsidRDefault="00705A0F" w:rsidP="00BE00C7">
            <w:pPr>
              <w:pStyle w:val="OutcomeDescription"/>
              <w:spacing w:before="120" w:after="120"/>
              <w:rPr>
                <w:rFonts w:cs="Arial"/>
                <w:lang w:eastAsia="en-NZ"/>
              </w:rPr>
            </w:pPr>
          </w:p>
        </w:tc>
      </w:tr>
      <w:tr w:rsidR="003204A3" w14:paraId="3064F038" w14:textId="77777777">
        <w:tc>
          <w:tcPr>
            <w:tcW w:w="0" w:type="auto"/>
          </w:tcPr>
          <w:p w14:paraId="1BD88249"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3.1: Entry and declining entry</w:t>
            </w:r>
          </w:p>
          <w:p w14:paraId="5C0ADC1F"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7AB748B" w14:textId="77777777" w:rsidR="00705A0F" w:rsidRPr="00BE00C7" w:rsidRDefault="00705A0F" w:rsidP="00BE00C7">
            <w:pPr>
              <w:pStyle w:val="OutcomeDescription"/>
              <w:spacing w:before="120" w:after="120"/>
              <w:rPr>
                <w:rFonts w:cs="Arial"/>
                <w:lang w:eastAsia="en-NZ"/>
              </w:rPr>
            </w:pPr>
          </w:p>
        </w:tc>
        <w:tc>
          <w:tcPr>
            <w:tcW w:w="0" w:type="auto"/>
          </w:tcPr>
          <w:p w14:paraId="77A2C5D2"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3A8BF483" w14:textId="77777777" w:rsidR="00705A0F" w:rsidRPr="00BE00C7" w:rsidRDefault="00705A0F" w:rsidP="00BE00C7">
            <w:pPr>
              <w:pStyle w:val="OutcomeDescription"/>
              <w:spacing w:before="120" w:after="120"/>
              <w:rPr>
                <w:rFonts w:cs="Arial"/>
                <w:lang w:eastAsia="en-NZ"/>
              </w:rPr>
            </w:pPr>
            <w:r w:rsidRPr="00BE00C7">
              <w:rPr>
                <w:rFonts w:cs="Arial"/>
                <w:lang w:eastAsia="en-NZ"/>
              </w:rPr>
              <w:t>The RN manager stated that residents enter the Pomaria Rest Home when their required level of care has been assessed and confirmed by the local Needs Assessment and Service Coordination (NASC) agency. At the time of the audit, there were private paying residents in the facility who had been assessed for rest home level care.</w:t>
            </w:r>
          </w:p>
          <w:p w14:paraId="26301CBC"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Residents enter the service based on documented entry criteria available to the community and understood by staff. The entry process meets the needs of residents.  Whānau interviewed were satisfied with the admission process and the information that had been made available to them on admission.  </w:t>
            </w:r>
          </w:p>
          <w:p w14:paraId="1ECB154A"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Should a prospective resident be declined entry, there are processes for communicating the decision. Entry data is documented. The service is aware of the need to record entry and decline rates for Māori. </w:t>
            </w:r>
          </w:p>
          <w:p w14:paraId="6FFC8C2D" w14:textId="77777777" w:rsidR="00705A0F" w:rsidRPr="00BE00C7" w:rsidRDefault="00705A0F"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to support Māori and their family entering the service.</w:t>
            </w:r>
          </w:p>
          <w:p w14:paraId="469A8173" w14:textId="77777777" w:rsidR="00705A0F" w:rsidRPr="00BE00C7" w:rsidRDefault="00705A0F" w:rsidP="00BE00C7">
            <w:pPr>
              <w:pStyle w:val="OutcomeDescription"/>
              <w:spacing w:before="120" w:after="120"/>
              <w:rPr>
                <w:rFonts w:cs="Arial"/>
                <w:lang w:eastAsia="en-NZ"/>
              </w:rPr>
            </w:pPr>
          </w:p>
        </w:tc>
      </w:tr>
      <w:tr w:rsidR="003204A3" w14:paraId="6528B4C7" w14:textId="77777777">
        <w:tc>
          <w:tcPr>
            <w:tcW w:w="0" w:type="auto"/>
          </w:tcPr>
          <w:p w14:paraId="2B606D36"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Subsection 3.2: My </w:t>
            </w:r>
            <w:r w:rsidRPr="00BE00C7">
              <w:rPr>
                <w:rFonts w:cs="Arial"/>
                <w:lang w:eastAsia="en-NZ"/>
              </w:rPr>
              <w:t>pathway to wellbeing</w:t>
            </w:r>
          </w:p>
          <w:p w14:paraId="2D4A746E"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616233" w14:textId="77777777" w:rsidR="00705A0F" w:rsidRPr="00BE00C7" w:rsidRDefault="00705A0F" w:rsidP="00BE00C7">
            <w:pPr>
              <w:pStyle w:val="OutcomeDescription"/>
              <w:spacing w:before="120" w:after="120"/>
              <w:rPr>
                <w:rFonts w:cs="Arial"/>
                <w:lang w:eastAsia="en-NZ"/>
              </w:rPr>
            </w:pPr>
          </w:p>
        </w:tc>
        <w:tc>
          <w:tcPr>
            <w:tcW w:w="0" w:type="auto"/>
          </w:tcPr>
          <w:p w14:paraId="5F0107E1"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983C46"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multidisciplinary team works in partnership with the resident and whānau to support wellbeing. A care plan, based on the provider’s model of care, is developed by the registered nurses (RNs) following a comprehensive assessment, which includes consideration of the </w:t>
            </w:r>
            <w:r w:rsidRPr="00BE00C7">
              <w:rPr>
                <w:rFonts w:cs="Arial"/>
                <w:lang w:eastAsia="en-NZ"/>
              </w:rPr>
              <w:lastRenderedPageBreak/>
              <w:t xml:space="preserve">person’s lived experience, cultural needs, values and beliefs, and considers wider service integration, where required. Early warning signs and risks, with a focus on prevention or escalation for appropriate interventions, are recorded. </w:t>
            </w:r>
          </w:p>
          <w:p w14:paraId="7C4D14BB" w14:textId="77777777" w:rsidR="00705A0F" w:rsidRPr="00BE00C7" w:rsidRDefault="00705A0F"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family input (as applicable). Timeframes for the initial assessment, medical practitioner assessment, initial care plan, long-term care plan, and review timeframes meet policy requirements, which align with Te Whatu Ora contractual requirements if the contract is approved. Staff understand how to support Māori and whānau if admitted to the service, to identify their own pae ora outcomes. This was verified by interviews with the</w:t>
            </w:r>
            <w:r w:rsidRPr="00BE00C7">
              <w:rPr>
                <w:rFonts w:cs="Arial"/>
                <w:lang w:eastAsia="en-NZ"/>
              </w:rPr>
              <w:t xml:space="preserve"> clinical staff. Residents visit their private care provider for any medical needs. The interviewed GP stated that a home visit will be conducted when a resident is unable to go to the GP practice. 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w:t>
            </w:r>
            <w:r w:rsidRPr="00BE00C7">
              <w:rPr>
                <w:rFonts w:cs="Arial"/>
                <w:lang w:eastAsia="en-NZ"/>
              </w:rPr>
              <w:t xml:space="preserve"> resident and/or family. The resident and family confirmed active involvement in the process.</w:t>
            </w:r>
          </w:p>
          <w:p w14:paraId="342138D4"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Tāngata whaikaha participate in service development through the assessment and care planning processes. Examples of choices and control over service delivery were discussed with staff and family. Tāngata whaikaha/family can independently access information, and those who need additional support can have this provided by their EPOA or family.  </w:t>
            </w:r>
          </w:p>
          <w:p w14:paraId="2E5DF264" w14:textId="77777777" w:rsidR="00705A0F" w:rsidRPr="00BE00C7" w:rsidRDefault="00705A0F" w:rsidP="00705A0F">
            <w:pPr>
              <w:pStyle w:val="OutcomeDescription"/>
              <w:spacing w:before="120" w:after="120"/>
              <w:rPr>
                <w:rFonts w:cs="Arial"/>
                <w:lang w:eastAsia="en-NZ"/>
              </w:rPr>
            </w:pPr>
          </w:p>
        </w:tc>
      </w:tr>
      <w:tr w:rsidR="003204A3" w14:paraId="5DFBB34C" w14:textId="77777777">
        <w:tc>
          <w:tcPr>
            <w:tcW w:w="0" w:type="auto"/>
          </w:tcPr>
          <w:p w14:paraId="65AC16F3"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5F94E42"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maintain and develop their interests and participate in meaningful </w:t>
            </w:r>
            <w:r w:rsidRPr="00BE00C7">
              <w:rPr>
                <w:rFonts w:cs="Arial"/>
                <w:lang w:eastAsia="en-NZ"/>
              </w:rPr>
              <w:lastRenderedPageBreak/>
              <w:t>community and social activities, planned and unplanned, which are suitable for their age and stage and are satisfying to them.</w:t>
            </w:r>
          </w:p>
          <w:p w14:paraId="183BF59F" w14:textId="77777777" w:rsidR="00705A0F" w:rsidRPr="00BE00C7" w:rsidRDefault="00705A0F" w:rsidP="00BE00C7">
            <w:pPr>
              <w:pStyle w:val="OutcomeDescription"/>
              <w:spacing w:before="120" w:after="120"/>
              <w:rPr>
                <w:rFonts w:cs="Arial"/>
                <w:lang w:eastAsia="en-NZ"/>
              </w:rPr>
            </w:pPr>
          </w:p>
        </w:tc>
        <w:tc>
          <w:tcPr>
            <w:tcW w:w="0" w:type="auto"/>
          </w:tcPr>
          <w:p w14:paraId="4F4A9EB7"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CB7B708"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activities </w:t>
            </w:r>
            <w:r w:rsidRPr="00BE00C7">
              <w:rPr>
                <w:rFonts w:cs="Arial"/>
                <w:lang w:eastAsia="en-NZ"/>
              </w:rPr>
              <w:t>programme supports residents to maintain and develop their interests and was suitable for their age and stage of life. The activities coordinator supports residents to attend to activities of choice, including activities in the community.</w:t>
            </w:r>
          </w:p>
          <w:p w14:paraId="2EF5A4F8"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Activity assessments and plans identify individual interests and consider the person’s identity. Individual and group activities </w:t>
            </w:r>
            <w:r w:rsidRPr="00BE00C7">
              <w:rPr>
                <w:rFonts w:cs="Arial"/>
                <w:lang w:eastAsia="en-NZ"/>
              </w:rPr>
              <w:lastRenderedPageBreak/>
              <w:t>reflected residents’ goals and interests, and ordinary patterns of life, and included normal community activities. The RNM stated that opportunities for Māori and whānau to participate in te ao Māori and community initiatives would be facilitated when required. National cultural events celebrated include Waitangi Day and Matariki celebrations. A priest visits the service twice per week.</w:t>
            </w:r>
          </w:p>
          <w:p w14:paraId="20C689B3" w14:textId="77777777" w:rsidR="00705A0F" w:rsidRPr="00BE00C7" w:rsidRDefault="00705A0F" w:rsidP="00BE00C7">
            <w:pPr>
              <w:pStyle w:val="OutcomeDescription"/>
              <w:spacing w:before="120" w:after="120"/>
              <w:rPr>
                <w:rFonts w:cs="Arial"/>
                <w:lang w:eastAsia="en-NZ"/>
              </w:rPr>
            </w:pPr>
            <w:r w:rsidRPr="00BE00C7">
              <w:rPr>
                <w:rFonts w:cs="Arial"/>
                <w:lang w:eastAsia="en-NZ"/>
              </w:rPr>
              <w:t>Feedback on the programme is provided through the annual satisfaction survey and face-to-face feedback. A resident and family interviewed confirmed they find the programme meets the needs of the residents.</w:t>
            </w:r>
          </w:p>
          <w:p w14:paraId="7B9D5611" w14:textId="77777777" w:rsidR="00705A0F" w:rsidRPr="00BE00C7" w:rsidRDefault="00705A0F" w:rsidP="00BE00C7">
            <w:pPr>
              <w:pStyle w:val="OutcomeDescription"/>
              <w:spacing w:before="120" w:after="120"/>
              <w:rPr>
                <w:rFonts w:cs="Arial"/>
                <w:lang w:eastAsia="en-NZ"/>
              </w:rPr>
            </w:pPr>
          </w:p>
        </w:tc>
      </w:tr>
      <w:tr w:rsidR="003204A3" w14:paraId="5250B9A8" w14:textId="77777777">
        <w:tc>
          <w:tcPr>
            <w:tcW w:w="0" w:type="auto"/>
          </w:tcPr>
          <w:p w14:paraId="1C1A64D2"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3.4: My medication</w:t>
            </w:r>
          </w:p>
          <w:p w14:paraId="3B9A8995"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29CE2EF" w14:textId="77777777" w:rsidR="00705A0F" w:rsidRPr="00BE00C7" w:rsidRDefault="00705A0F" w:rsidP="00BE00C7">
            <w:pPr>
              <w:pStyle w:val="OutcomeDescription"/>
              <w:spacing w:before="120" w:after="120"/>
              <w:rPr>
                <w:rFonts w:cs="Arial"/>
                <w:lang w:eastAsia="en-NZ"/>
              </w:rPr>
            </w:pPr>
          </w:p>
        </w:tc>
        <w:tc>
          <w:tcPr>
            <w:tcW w:w="0" w:type="auto"/>
          </w:tcPr>
          <w:p w14:paraId="47BAC171"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629BE4FD"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medication management policy was up to date and in line with the Medicines Care Guide for Residential Aged Care and current best practice. A safe system for medicine management using a paper-based system was observed on the day of audit.  All staff who administer medicines were competent to perform the function they managed.  </w:t>
            </w:r>
          </w:p>
          <w:p w14:paraId="11ACAF0E"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28C46A34"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Medicines are stored safely within the recommended temperature range. </w:t>
            </w:r>
          </w:p>
          <w:p w14:paraId="122B16A0"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1A0FA16A" w14:textId="77777777" w:rsidR="00705A0F" w:rsidRPr="00BE00C7" w:rsidRDefault="00705A0F" w:rsidP="00BE00C7">
            <w:pPr>
              <w:pStyle w:val="OutcomeDescription"/>
              <w:spacing w:before="120" w:after="120"/>
              <w:rPr>
                <w:rFonts w:cs="Arial"/>
                <w:lang w:eastAsia="en-NZ"/>
              </w:rPr>
            </w:pPr>
            <w:r w:rsidRPr="00BE00C7">
              <w:rPr>
                <w:rFonts w:cs="Arial"/>
                <w:lang w:eastAsia="en-NZ"/>
              </w:rPr>
              <w:t>Self-administration of medication is facilitated and managed safely. A resident was self-administering medicine at the time of the audit. Appropriate processes were followed. The resident requiring medicines is supported to understand their medications. This supportive practice is in place to support all residents including Māori residents and their whānau when required.</w:t>
            </w:r>
          </w:p>
          <w:p w14:paraId="64B01634" w14:textId="77777777" w:rsidR="00705A0F" w:rsidRPr="00BE00C7" w:rsidRDefault="00705A0F" w:rsidP="00BE00C7">
            <w:pPr>
              <w:pStyle w:val="OutcomeDescription"/>
              <w:spacing w:before="120" w:after="120"/>
              <w:rPr>
                <w:rFonts w:cs="Arial"/>
                <w:lang w:eastAsia="en-NZ"/>
              </w:rPr>
            </w:pPr>
          </w:p>
        </w:tc>
      </w:tr>
      <w:tr w:rsidR="003204A3" w14:paraId="234672B6" w14:textId="77777777">
        <w:tc>
          <w:tcPr>
            <w:tcW w:w="0" w:type="auto"/>
          </w:tcPr>
          <w:p w14:paraId="7DEF4A07"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FF7F33D"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63B5F60" w14:textId="77777777" w:rsidR="00705A0F" w:rsidRPr="00BE00C7" w:rsidRDefault="00705A0F" w:rsidP="00BE00C7">
            <w:pPr>
              <w:pStyle w:val="OutcomeDescription"/>
              <w:spacing w:before="120" w:after="120"/>
              <w:rPr>
                <w:rFonts w:cs="Arial"/>
                <w:lang w:eastAsia="en-NZ"/>
              </w:rPr>
            </w:pPr>
          </w:p>
        </w:tc>
        <w:tc>
          <w:tcPr>
            <w:tcW w:w="0" w:type="auto"/>
          </w:tcPr>
          <w:p w14:paraId="6EC6B526"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58205363"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people using the services. The menu was reviewed by a qualified dietitian on 28 April 2026.  Recommendations made at that time have been implemented. </w:t>
            </w:r>
          </w:p>
          <w:p w14:paraId="6B2BDC0C"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service operates with an approved food safety plan and registration that is valid until 10 October 2027. </w:t>
            </w:r>
          </w:p>
          <w:p w14:paraId="0CA5A575"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The project manager stated that Māori and their whānau will have menu options that are culturally specific to te ao Māori when required.  </w:t>
            </w:r>
          </w:p>
          <w:p w14:paraId="49C93EF6" w14:textId="77777777" w:rsidR="00705A0F" w:rsidRPr="00BE00C7" w:rsidRDefault="00705A0F" w:rsidP="00BE00C7">
            <w:pPr>
              <w:pStyle w:val="OutcomeDescription"/>
              <w:spacing w:before="120" w:after="120"/>
              <w:rPr>
                <w:rFonts w:cs="Arial"/>
                <w:lang w:eastAsia="en-NZ"/>
              </w:rPr>
            </w:pPr>
            <w:r w:rsidRPr="00BE00C7">
              <w:rPr>
                <w:rFonts w:cs="Arial"/>
                <w:lang w:eastAsia="en-NZ"/>
              </w:rPr>
              <w:t>Evidence of resident satisfaction with meals was verified by resident and family interviews. Residents were given sufficient time to eat their meals in an unhurried fashion, and the resident requiring assistance had this provided with dignity.</w:t>
            </w:r>
          </w:p>
          <w:p w14:paraId="48814BD1" w14:textId="77777777" w:rsidR="00705A0F" w:rsidRPr="00BE00C7" w:rsidRDefault="00705A0F" w:rsidP="00BE00C7">
            <w:pPr>
              <w:pStyle w:val="OutcomeDescription"/>
              <w:spacing w:before="120" w:after="120"/>
              <w:rPr>
                <w:rFonts w:cs="Arial"/>
                <w:lang w:eastAsia="en-NZ"/>
              </w:rPr>
            </w:pPr>
          </w:p>
        </w:tc>
      </w:tr>
      <w:tr w:rsidR="003204A3" w14:paraId="54270555" w14:textId="77777777">
        <w:tc>
          <w:tcPr>
            <w:tcW w:w="0" w:type="auto"/>
          </w:tcPr>
          <w:p w14:paraId="60AB652A"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A54ED2D"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71BA6ED" w14:textId="77777777" w:rsidR="00705A0F" w:rsidRPr="00BE00C7" w:rsidRDefault="00705A0F" w:rsidP="00BE00C7">
            <w:pPr>
              <w:pStyle w:val="OutcomeDescription"/>
              <w:spacing w:before="120" w:after="120"/>
              <w:rPr>
                <w:rFonts w:cs="Arial"/>
                <w:lang w:eastAsia="en-NZ"/>
              </w:rPr>
            </w:pPr>
          </w:p>
        </w:tc>
        <w:tc>
          <w:tcPr>
            <w:tcW w:w="0" w:type="auto"/>
          </w:tcPr>
          <w:p w14:paraId="1ADF81D4"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0B84708B" w14:textId="77777777" w:rsidR="00705A0F" w:rsidRPr="00BE00C7" w:rsidRDefault="00705A0F" w:rsidP="00BE00C7">
            <w:pPr>
              <w:pStyle w:val="OutcomeDescription"/>
              <w:spacing w:before="120" w:after="120"/>
              <w:rPr>
                <w:rFonts w:cs="Arial"/>
                <w:lang w:eastAsia="en-NZ"/>
              </w:rPr>
            </w:pPr>
            <w:r w:rsidRPr="00BE00C7">
              <w:rPr>
                <w:rFonts w:cs="Arial"/>
                <w:lang w:eastAsia="en-NZ"/>
              </w:rPr>
              <w:t>There is a policy and procedures to manage transfer or discharge from the service. Transfers are planned and managed safely, with coordination between services and in collaboration with the resident and family. Risks and current support needs are identified and managed. Options to access other health and disability services and social/cultural supports are discussed, where appropriate. Family reported being kept well informed during the transfer of their relative and this was documented in the progress note</w:t>
            </w:r>
            <w:r w:rsidRPr="00BE00C7">
              <w:rPr>
                <w:rFonts w:cs="Arial"/>
                <w:lang w:eastAsia="en-NZ"/>
              </w:rPr>
              <w:t>s.</w:t>
            </w:r>
          </w:p>
          <w:p w14:paraId="72DE45C2" w14:textId="77777777" w:rsidR="00705A0F" w:rsidRPr="00BE00C7" w:rsidRDefault="00705A0F" w:rsidP="00BE00C7">
            <w:pPr>
              <w:pStyle w:val="OutcomeDescription"/>
              <w:spacing w:before="120" w:after="120"/>
              <w:rPr>
                <w:rFonts w:cs="Arial"/>
                <w:lang w:eastAsia="en-NZ"/>
              </w:rPr>
            </w:pPr>
          </w:p>
        </w:tc>
      </w:tr>
      <w:tr w:rsidR="003204A3" w14:paraId="56267D8F" w14:textId="77777777">
        <w:tc>
          <w:tcPr>
            <w:tcW w:w="0" w:type="auto"/>
          </w:tcPr>
          <w:p w14:paraId="78047068"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4.1: The facility</w:t>
            </w:r>
          </w:p>
          <w:p w14:paraId="5D594083"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40CCFCF" w14:textId="77777777" w:rsidR="00705A0F" w:rsidRPr="00BE00C7" w:rsidRDefault="00705A0F" w:rsidP="00BE00C7">
            <w:pPr>
              <w:pStyle w:val="OutcomeDescription"/>
              <w:spacing w:before="120" w:after="120"/>
              <w:rPr>
                <w:rFonts w:cs="Arial"/>
                <w:lang w:eastAsia="en-NZ"/>
              </w:rPr>
            </w:pPr>
          </w:p>
        </w:tc>
        <w:tc>
          <w:tcPr>
            <w:tcW w:w="0" w:type="auto"/>
          </w:tcPr>
          <w:p w14:paraId="3A8D1975"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166E80"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A written </w:t>
            </w:r>
            <w:r w:rsidRPr="00BE00C7">
              <w:rPr>
                <w:rFonts w:cs="Arial"/>
                <w:lang w:eastAsia="en-NZ"/>
              </w:rPr>
              <w:lastRenderedPageBreak/>
              <w:t>notice (dated 4 July 2025) was received from the Council stating that, as the territorial authority, they were satisfied on reasonable grounds that the building in its new use complies, as reasonably practicable, with the building aged residential care (ARC) code (for up to 10 beds). No building warrant of fitness is currently required. The main home accommodates four residents, and the second building has accommodation for two residents and the staff room. Another dwelling, a self-contained unit, currently</w:t>
            </w:r>
            <w:r w:rsidRPr="00BE00C7">
              <w:rPr>
                <w:rFonts w:cs="Arial"/>
                <w:lang w:eastAsia="en-NZ"/>
              </w:rPr>
              <w:t xml:space="preserve"> accommodates an independent boarder. Each building has a lounge and dining area and kitchenettes.</w:t>
            </w:r>
          </w:p>
          <w:p w14:paraId="419A0BE7" w14:textId="77777777" w:rsidR="00705A0F" w:rsidRPr="00BE00C7" w:rsidRDefault="00705A0F" w:rsidP="00BE00C7">
            <w:pPr>
              <w:pStyle w:val="OutcomeDescription"/>
              <w:spacing w:before="120" w:after="120"/>
              <w:rPr>
                <w:rFonts w:cs="Arial"/>
                <w:lang w:eastAsia="en-NZ"/>
              </w:rPr>
            </w:pPr>
            <w:r w:rsidRPr="00BE00C7">
              <w:rPr>
                <w:rFonts w:cs="Arial"/>
                <w:lang w:eastAsia="en-NZ"/>
              </w:rPr>
              <w:t>Total facility electrical installation, including an upgraded switchboard to the main house, garage and sleepout were completed by a certified electrician. The electrical certificate of compliance and electrical safety certificate were verified and dated 5 February 2024. The testing and tagging of all equipment is current.</w:t>
            </w:r>
          </w:p>
          <w:p w14:paraId="4DC769DE" w14:textId="77777777" w:rsidR="00705A0F" w:rsidRPr="00BE00C7" w:rsidRDefault="00705A0F" w:rsidP="00BE00C7">
            <w:pPr>
              <w:pStyle w:val="OutcomeDescription"/>
              <w:spacing w:before="120" w:after="120"/>
              <w:rPr>
                <w:rFonts w:cs="Arial"/>
                <w:lang w:eastAsia="en-NZ"/>
              </w:rPr>
            </w:pPr>
            <w:r w:rsidRPr="00BE00C7">
              <w:rPr>
                <w:rFonts w:cs="Arial"/>
                <w:lang w:eastAsia="en-NZ"/>
              </w:rPr>
              <w:t>The environment was comfortable and accessible, promoting independence and safe mobility and minimising risk of harm. Personalised equipment was available for residents with disabilities should they need these to meet their needs. There are adequate numbers of accessible bathroom and toilet facilities in each of the three buildings. The external area has parking for two vehicles, an outside garden area with shade and seating, and a veranda with seating attached to the staff/resident accommodation.</w:t>
            </w:r>
          </w:p>
          <w:p w14:paraId="76355864"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 resident and family were happy with the environment, including heating and ventilation, natural light, privacy, and maintenance.  </w:t>
            </w:r>
          </w:p>
          <w:p w14:paraId="778CDFFF" w14:textId="77777777" w:rsidR="00705A0F" w:rsidRPr="00BE00C7" w:rsidRDefault="00705A0F" w:rsidP="00BE00C7">
            <w:pPr>
              <w:pStyle w:val="OutcomeDescription"/>
              <w:spacing w:before="120" w:after="120"/>
              <w:rPr>
                <w:rFonts w:cs="Arial"/>
                <w:lang w:eastAsia="en-NZ"/>
              </w:rPr>
            </w:pPr>
            <w:r w:rsidRPr="00BE00C7">
              <w:rPr>
                <w:rFonts w:cs="Arial"/>
                <w:lang w:eastAsia="en-NZ"/>
              </w:rPr>
              <w:t>The current environment is inclusive of people’s cultures and supports cultural practices. No new building is planned, but the project manager is aware of seeking cultural advice from a Māori perspective as required.</w:t>
            </w:r>
          </w:p>
          <w:p w14:paraId="727A3A96" w14:textId="77777777" w:rsidR="00705A0F" w:rsidRPr="00BE00C7" w:rsidRDefault="00705A0F" w:rsidP="00BE00C7">
            <w:pPr>
              <w:pStyle w:val="OutcomeDescription"/>
              <w:spacing w:before="120" w:after="120"/>
              <w:rPr>
                <w:rFonts w:cs="Arial"/>
                <w:lang w:eastAsia="en-NZ"/>
              </w:rPr>
            </w:pPr>
          </w:p>
        </w:tc>
      </w:tr>
      <w:tr w:rsidR="003204A3" w14:paraId="4A7CDF3F" w14:textId="77777777">
        <w:tc>
          <w:tcPr>
            <w:tcW w:w="0" w:type="auto"/>
          </w:tcPr>
          <w:p w14:paraId="1DABB489"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F39C096"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emergency </w:t>
            </w:r>
            <w:r w:rsidRPr="00BE00C7">
              <w:rPr>
                <w:rFonts w:cs="Arial"/>
                <w:lang w:eastAsia="en-NZ"/>
              </w:rPr>
              <w:lastRenderedPageBreak/>
              <w:t>and security arrangements to Māori and whānau.</w:t>
            </w:r>
            <w:r w:rsidRPr="00BE00C7">
              <w:rPr>
                <w:rFonts w:cs="Arial"/>
                <w:lang w:eastAsia="en-NZ"/>
              </w:rPr>
              <w:br/>
              <w:t>As service providers: We deliver care and support in a planned and safe way, including during an emergency or unexpected event.</w:t>
            </w:r>
          </w:p>
          <w:p w14:paraId="459E2C02" w14:textId="77777777" w:rsidR="00705A0F" w:rsidRPr="00BE00C7" w:rsidRDefault="00705A0F" w:rsidP="00BE00C7">
            <w:pPr>
              <w:pStyle w:val="OutcomeDescription"/>
              <w:spacing w:before="120" w:after="120"/>
              <w:rPr>
                <w:rFonts w:cs="Arial"/>
                <w:lang w:eastAsia="en-NZ"/>
              </w:rPr>
            </w:pPr>
          </w:p>
        </w:tc>
        <w:tc>
          <w:tcPr>
            <w:tcW w:w="0" w:type="auto"/>
          </w:tcPr>
          <w:p w14:paraId="600B29AF"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74AFA10"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Fire </w:t>
            </w:r>
            <w:r w:rsidRPr="00BE00C7">
              <w:rPr>
                <w:rFonts w:cs="Arial"/>
                <w:lang w:eastAsia="en-NZ"/>
              </w:rPr>
              <w:lastRenderedPageBreak/>
              <w:t>and Emergency New Zealand (FENZ) correspondence by letter states that if the building is expanded, or the status is changed, then an evacuation scheme would be required. The last fire drill was held on 27 February 2026.</w:t>
            </w:r>
          </w:p>
          <w:p w14:paraId="02680957" w14:textId="77777777" w:rsidR="00705A0F" w:rsidRPr="00BE00C7" w:rsidRDefault="00705A0F"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and the size and nature of this service. Personal protective equipment (PPE), a first aid kit, water supplies, food, cleaning products, spare linen and other emergency supplies needed are stored and accessible in preparation for an emergency event. A gas barbecue and gas bottle are available for cooking purposes, and battery-operated emergency lighting is available</w:t>
            </w:r>
            <w:r w:rsidRPr="00BE00C7">
              <w:rPr>
                <w:rFonts w:cs="Arial"/>
                <w:lang w:eastAsia="en-NZ"/>
              </w:rPr>
              <w:t xml:space="preserve">. Staff can provide a level of first aid relevant to the risks for the type of service provided. Emergency supplies are checked monthly. </w:t>
            </w:r>
          </w:p>
          <w:p w14:paraId="6C3AF3B1"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Call bells alert staff to residents requiring assistance. The resident and family reported that staff respond promptly to call bells.  </w:t>
            </w:r>
          </w:p>
          <w:p w14:paraId="2CA3CA23" w14:textId="77777777" w:rsidR="00705A0F" w:rsidRPr="00BE00C7" w:rsidRDefault="00705A0F" w:rsidP="00BE00C7">
            <w:pPr>
              <w:pStyle w:val="OutcomeDescription"/>
              <w:spacing w:before="120" w:after="120"/>
              <w:rPr>
                <w:rFonts w:cs="Arial"/>
                <w:lang w:eastAsia="en-NZ"/>
              </w:rPr>
            </w:pPr>
            <w:r w:rsidRPr="00BE00C7">
              <w:rPr>
                <w:rFonts w:cs="Arial"/>
                <w:lang w:eastAsia="en-NZ"/>
              </w:rPr>
              <w:t>Appropriate security arrangements are in place. Closed-circuit television (CCTV) was in place for the external aspects of the facility. Signage is in place. Residents and family were familiarised with emergency and security arrangements, as required.</w:t>
            </w:r>
          </w:p>
          <w:p w14:paraId="228E5C6F" w14:textId="77777777" w:rsidR="00705A0F" w:rsidRPr="00BE00C7" w:rsidRDefault="00705A0F" w:rsidP="00BE00C7">
            <w:pPr>
              <w:pStyle w:val="OutcomeDescription"/>
              <w:spacing w:before="120" w:after="120"/>
              <w:rPr>
                <w:rFonts w:cs="Arial"/>
                <w:lang w:eastAsia="en-NZ"/>
              </w:rPr>
            </w:pPr>
          </w:p>
        </w:tc>
      </w:tr>
      <w:tr w:rsidR="003204A3" w14:paraId="6C8ACD00" w14:textId="77777777">
        <w:tc>
          <w:tcPr>
            <w:tcW w:w="0" w:type="auto"/>
          </w:tcPr>
          <w:p w14:paraId="338D5452"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5.1: Governance</w:t>
            </w:r>
          </w:p>
          <w:p w14:paraId="4FE89EDC"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A234C4B" w14:textId="77777777" w:rsidR="00705A0F" w:rsidRPr="00BE00C7" w:rsidRDefault="00705A0F" w:rsidP="00BE00C7">
            <w:pPr>
              <w:pStyle w:val="OutcomeDescription"/>
              <w:spacing w:before="120" w:after="120"/>
              <w:rPr>
                <w:rFonts w:cs="Arial"/>
                <w:lang w:eastAsia="en-NZ"/>
              </w:rPr>
            </w:pPr>
          </w:p>
        </w:tc>
        <w:tc>
          <w:tcPr>
            <w:tcW w:w="0" w:type="auto"/>
          </w:tcPr>
          <w:p w14:paraId="2732A214"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5C80A205" w14:textId="77777777" w:rsidR="00705A0F" w:rsidRPr="00BE00C7" w:rsidRDefault="00705A0F"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management team, link to the quality improvement system, and are reviewed and reported on yearly.  Expertise and advice are sought following a defined process. A documented pathway supports risk-based reporting of progress, issues and significant events to the governing body. There have been no significant infection events reported over the time th</w:t>
            </w:r>
            <w:r w:rsidRPr="00BE00C7">
              <w:rPr>
                <w:rFonts w:cs="Arial"/>
                <w:lang w:eastAsia="en-NZ"/>
              </w:rPr>
              <w:t>e service has been operating. The current business plan includes an objective to minimise the risk of infection.</w:t>
            </w:r>
          </w:p>
          <w:p w14:paraId="4DD481F7" w14:textId="77777777" w:rsidR="00705A0F" w:rsidRPr="00BE00C7" w:rsidRDefault="00705A0F" w:rsidP="00BE00C7">
            <w:pPr>
              <w:pStyle w:val="OutcomeDescription"/>
              <w:spacing w:before="120" w:after="120"/>
              <w:rPr>
                <w:rFonts w:cs="Arial"/>
                <w:lang w:eastAsia="en-NZ"/>
              </w:rPr>
            </w:pPr>
          </w:p>
        </w:tc>
      </w:tr>
      <w:tr w:rsidR="003204A3" w14:paraId="08447E5A" w14:textId="77777777">
        <w:tc>
          <w:tcPr>
            <w:tcW w:w="0" w:type="auto"/>
          </w:tcPr>
          <w:p w14:paraId="23E764E6"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F16949B"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people: I trust my </w:t>
            </w:r>
            <w:r w:rsidRPr="00BE00C7">
              <w:rPr>
                <w:rFonts w:cs="Arial"/>
                <w:lang w:eastAsia="en-NZ"/>
              </w:rPr>
              <w:t>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0500256" w14:textId="77777777" w:rsidR="00705A0F" w:rsidRPr="00BE00C7" w:rsidRDefault="00705A0F" w:rsidP="00BE00C7">
            <w:pPr>
              <w:pStyle w:val="OutcomeDescription"/>
              <w:spacing w:before="120" w:after="120"/>
              <w:rPr>
                <w:rFonts w:cs="Arial"/>
                <w:lang w:eastAsia="en-NZ"/>
              </w:rPr>
            </w:pPr>
          </w:p>
        </w:tc>
        <w:tc>
          <w:tcPr>
            <w:tcW w:w="0" w:type="auto"/>
          </w:tcPr>
          <w:p w14:paraId="387652D1"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2E53F0E5"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 registered nurse is the nominated infection prevention and control coordinator (IPCC) who is responsible for overseeing and implementing the IP programme, with reporting lines to senior management or the governance group. The IPCC has the appropriate skills, knowledge and qualifications for the role and confirmed access to the necessary resources and support. The IPCC completed external training in IPC in October 2024. Their advice has been sought when making decisions around procurement relevant to care </w:t>
            </w:r>
            <w:r w:rsidRPr="00BE00C7">
              <w:rPr>
                <w:rFonts w:cs="Arial"/>
                <w:lang w:eastAsia="en-NZ"/>
              </w:rPr>
              <w:t xml:space="preserve">delivery, or facility changes, and policies. </w:t>
            </w:r>
          </w:p>
          <w:p w14:paraId="654D5A47"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638D54DF"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family are educated about infection prevention in a manner that meets their needs. Educational resources are available in te reo Māori. </w:t>
            </w:r>
          </w:p>
          <w:p w14:paraId="3FFDCB40" w14:textId="77777777" w:rsidR="00705A0F" w:rsidRPr="00BE00C7" w:rsidRDefault="00705A0F"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staff have been trained accordingly.</w:t>
            </w:r>
          </w:p>
          <w:p w14:paraId="066B20BC" w14:textId="77777777" w:rsidR="00705A0F" w:rsidRPr="00BE00C7" w:rsidRDefault="00705A0F"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The process is audited to maintain good practice. Single-use medical devices are not reused.</w:t>
            </w:r>
          </w:p>
          <w:p w14:paraId="56D36E8A" w14:textId="77777777" w:rsidR="00705A0F" w:rsidRPr="00BE00C7" w:rsidRDefault="00705A0F" w:rsidP="00BE00C7">
            <w:pPr>
              <w:pStyle w:val="OutcomeDescription"/>
              <w:spacing w:before="120" w:after="120"/>
              <w:rPr>
                <w:rFonts w:cs="Arial"/>
                <w:lang w:eastAsia="en-NZ"/>
              </w:rPr>
            </w:pPr>
          </w:p>
        </w:tc>
      </w:tr>
      <w:tr w:rsidR="003204A3" w14:paraId="7F3CBA72" w14:textId="77777777">
        <w:tc>
          <w:tcPr>
            <w:tcW w:w="0" w:type="auto"/>
          </w:tcPr>
          <w:p w14:paraId="46AFEA7B"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65C35BD4"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prescribing and implement an AMS programme that is appropriate to </w:t>
            </w:r>
            <w:r w:rsidRPr="00BE00C7">
              <w:rPr>
                <w:rFonts w:cs="Arial"/>
                <w:lang w:eastAsia="en-NZ"/>
              </w:rPr>
              <w:lastRenderedPageBreak/>
              <w:t>the needs, size, and scope of our services.</w:t>
            </w:r>
          </w:p>
          <w:p w14:paraId="12A6CA7B" w14:textId="77777777" w:rsidR="00705A0F" w:rsidRPr="00BE00C7" w:rsidRDefault="00705A0F" w:rsidP="00BE00C7">
            <w:pPr>
              <w:pStyle w:val="OutcomeDescription"/>
              <w:spacing w:before="120" w:after="120"/>
              <w:rPr>
                <w:rFonts w:cs="Arial"/>
                <w:lang w:eastAsia="en-NZ"/>
              </w:rPr>
            </w:pPr>
          </w:p>
        </w:tc>
        <w:tc>
          <w:tcPr>
            <w:tcW w:w="0" w:type="auto"/>
          </w:tcPr>
          <w:p w14:paraId="23B28AD4"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84BF0F"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w:t>
            </w:r>
          </w:p>
          <w:p w14:paraId="66A26655" w14:textId="77777777" w:rsidR="00705A0F" w:rsidRPr="00BE00C7" w:rsidRDefault="00705A0F" w:rsidP="00BE00C7">
            <w:pPr>
              <w:pStyle w:val="OutcomeDescription"/>
              <w:spacing w:before="120" w:after="120"/>
              <w:rPr>
                <w:rFonts w:cs="Arial"/>
                <w:lang w:eastAsia="en-NZ"/>
              </w:rPr>
            </w:pPr>
          </w:p>
        </w:tc>
      </w:tr>
      <w:tr w:rsidR="003204A3" w14:paraId="509F9C40" w14:textId="77777777">
        <w:tc>
          <w:tcPr>
            <w:tcW w:w="0" w:type="auto"/>
          </w:tcPr>
          <w:p w14:paraId="57C99303"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B19ADA2"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3270DFF" w14:textId="77777777" w:rsidR="00705A0F" w:rsidRPr="00BE00C7" w:rsidRDefault="00705A0F" w:rsidP="00BE00C7">
            <w:pPr>
              <w:pStyle w:val="OutcomeDescription"/>
              <w:spacing w:before="120" w:after="120"/>
              <w:rPr>
                <w:rFonts w:cs="Arial"/>
                <w:lang w:eastAsia="en-NZ"/>
              </w:rPr>
            </w:pPr>
          </w:p>
        </w:tc>
        <w:tc>
          <w:tcPr>
            <w:tcW w:w="0" w:type="auto"/>
          </w:tcPr>
          <w:p w14:paraId="1C50CA14"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62651DF5" w14:textId="77777777" w:rsidR="00705A0F" w:rsidRPr="00BE00C7" w:rsidRDefault="00705A0F"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using standardised surveillance definitions, is collated and analysed to identify any trends, possible causative factors, and required actions. Surveillance includes ethnicity data. Results of the surveillance programme are shared with staff and the management in the monthly</w:t>
            </w:r>
            <w:r w:rsidRPr="00BE00C7">
              <w:rPr>
                <w:rFonts w:cs="Arial"/>
                <w:lang w:eastAsia="en-NZ"/>
              </w:rPr>
              <w:t xml:space="preserve"> managers’ report, and where necessary recommendations for improvement are identified.  </w:t>
            </w:r>
          </w:p>
          <w:p w14:paraId="5C3B1EC9" w14:textId="77777777" w:rsidR="00705A0F" w:rsidRPr="00BE00C7" w:rsidRDefault="00705A0F" w:rsidP="00BE00C7">
            <w:pPr>
              <w:pStyle w:val="OutcomeDescription"/>
              <w:spacing w:before="120" w:after="120"/>
              <w:rPr>
                <w:rFonts w:cs="Arial"/>
                <w:lang w:eastAsia="en-NZ"/>
              </w:rPr>
            </w:pPr>
            <w:r w:rsidRPr="00BE00C7">
              <w:rPr>
                <w:rFonts w:cs="Arial"/>
                <w:lang w:eastAsia="en-NZ"/>
              </w:rPr>
              <w:t>Communication between the clinical team and those residents experiencing a health care-associated infection (HAI) is culturally safe, as confirmed in interviews with the resident.</w:t>
            </w:r>
          </w:p>
          <w:p w14:paraId="6318FC9A" w14:textId="77777777" w:rsidR="00705A0F" w:rsidRPr="00BE00C7" w:rsidRDefault="00705A0F" w:rsidP="00BE00C7">
            <w:pPr>
              <w:pStyle w:val="OutcomeDescription"/>
              <w:spacing w:before="120" w:after="120"/>
              <w:rPr>
                <w:rFonts w:cs="Arial"/>
                <w:lang w:eastAsia="en-NZ"/>
              </w:rPr>
            </w:pPr>
          </w:p>
        </w:tc>
      </w:tr>
      <w:tr w:rsidR="003204A3" w14:paraId="053B2EEB" w14:textId="77777777">
        <w:tc>
          <w:tcPr>
            <w:tcW w:w="0" w:type="auto"/>
          </w:tcPr>
          <w:p w14:paraId="163A2A34"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5.5: Environment</w:t>
            </w:r>
          </w:p>
          <w:p w14:paraId="5071D665"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A3AC1CD" w14:textId="77777777" w:rsidR="00705A0F" w:rsidRPr="00BE00C7" w:rsidRDefault="00705A0F" w:rsidP="00BE00C7">
            <w:pPr>
              <w:pStyle w:val="OutcomeDescription"/>
              <w:spacing w:before="120" w:after="120"/>
              <w:rPr>
                <w:rFonts w:cs="Arial"/>
                <w:lang w:eastAsia="en-NZ"/>
              </w:rPr>
            </w:pPr>
          </w:p>
        </w:tc>
        <w:tc>
          <w:tcPr>
            <w:tcW w:w="0" w:type="auto"/>
          </w:tcPr>
          <w:p w14:paraId="7B299888" w14:textId="77777777" w:rsidR="00705A0F" w:rsidRPr="00BE00C7" w:rsidRDefault="00705A0F" w:rsidP="00BE00C7">
            <w:pPr>
              <w:pStyle w:val="OutcomeDescription"/>
              <w:spacing w:before="120" w:after="120"/>
              <w:rPr>
                <w:rFonts w:cs="Arial"/>
                <w:lang w:eastAsia="en-NZ"/>
              </w:rPr>
            </w:pPr>
            <w:r w:rsidRPr="00BE00C7">
              <w:rPr>
                <w:rFonts w:cs="Arial"/>
                <w:lang w:eastAsia="en-NZ"/>
              </w:rPr>
              <w:t>FA</w:t>
            </w:r>
          </w:p>
        </w:tc>
        <w:tc>
          <w:tcPr>
            <w:tcW w:w="0" w:type="auto"/>
          </w:tcPr>
          <w:p w14:paraId="05CD890E"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A clean and hygienic environment supports prevention of infection and mitigation of transmission of antimicrobial-resistant organisms. </w:t>
            </w:r>
          </w:p>
          <w:p w14:paraId="390F8413" w14:textId="77777777" w:rsidR="00705A0F" w:rsidRPr="00BE00C7" w:rsidRDefault="00705A0F"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processes are monitored for effectiveness. Infection prevention personnel have oversight of the environmental testing and monitoring programme. Staff involved have completed relevant training and were observed to carry out duties safely. Chemicals were stored safely.</w:t>
            </w:r>
          </w:p>
          <w:p w14:paraId="234AAA44" w14:textId="77777777" w:rsidR="00705A0F" w:rsidRPr="00BE00C7" w:rsidRDefault="00705A0F" w:rsidP="00BE00C7">
            <w:pPr>
              <w:pStyle w:val="OutcomeDescription"/>
              <w:spacing w:before="120" w:after="120"/>
              <w:rPr>
                <w:rFonts w:cs="Arial"/>
                <w:lang w:eastAsia="en-NZ"/>
              </w:rPr>
            </w:pPr>
            <w:r w:rsidRPr="00BE00C7">
              <w:rPr>
                <w:rFonts w:cs="Arial"/>
                <w:lang w:eastAsia="en-NZ"/>
              </w:rPr>
              <w:t>The resident and family reported that the laundry is managed well, and the facility is kept clean and tidy. This was confirmed through observations.</w:t>
            </w:r>
          </w:p>
          <w:p w14:paraId="0272B29F" w14:textId="77777777" w:rsidR="00705A0F" w:rsidRPr="00BE00C7" w:rsidRDefault="00705A0F" w:rsidP="00BE00C7">
            <w:pPr>
              <w:pStyle w:val="OutcomeDescription"/>
              <w:spacing w:before="120" w:after="120"/>
              <w:rPr>
                <w:rFonts w:cs="Arial"/>
                <w:lang w:eastAsia="en-NZ"/>
              </w:rPr>
            </w:pPr>
          </w:p>
        </w:tc>
      </w:tr>
      <w:tr w:rsidR="003204A3" w14:paraId="71DDB307" w14:textId="77777777">
        <w:tc>
          <w:tcPr>
            <w:tcW w:w="0" w:type="auto"/>
          </w:tcPr>
          <w:p w14:paraId="4A83A6D8" w14:textId="77777777" w:rsidR="00705A0F" w:rsidRPr="00BE00C7" w:rsidRDefault="00705A0F" w:rsidP="00BE00C7">
            <w:pPr>
              <w:pStyle w:val="OutcomeDescription"/>
              <w:spacing w:before="120" w:after="120"/>
              <w:rPr>
                <w:rFonts w:cs="Arial"/>
                <w:lang w:eastAsia="en-NZ"/>
              </w:rPr>
            </w:pPr>
            <w:r w:rsidRPr="00BE00C7">
              <w:rPr>
                <w:rFonts w:cs="Arial"/>
                <w:lang w:eastAsia="en-NZ"/>
              </w:rPr>
              <w:t>Subsection 6.1: A process of restraint</w:t>
            </w:r>
          </w:p>
          <w:p w14:paraId="37A48327" w14:textId="77777777" w:rsidR="00705A0F" w:rsidRPr="00BE00C7" w:rsidRDefault="00705A0F"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r>
            <w:r w:rsidRPr="00BE00C7">
              <w:rPr>
                <w:rFonts w:cs="Arial"/>
                <w:lang w:eastAsia="en-NZ"/>
              </w:rPr>
              <w:lastRenderedPageBreak/>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D483FCB" w14:textId="77777777" w:rsidR="00705A0F" w:rsidRPr="00BE00C7" w:rsidRDefault="00705A0F" w:rsidP="00BE00C7">
            <w:pPr>
              <w:pStyle w:val="OutcomeDescription"/>
              <w:spacing w:before="120" w:after="120"/>
              <w:rPr>
                <w:rFonts w:cs="Arial"/>
                <w:lang w:eastAsia="en-NZ"/>
              </w:rPr>
            </w:pPr>
          </w:p>
        </w:tc>
        <w:tc>
          <w:tcPr>
            <w:tcW w:w="0" w:type="auto"/>
          </w:tcPr>
          <w:p w14:paraId="17C4134F" w14:textId="77777777" w:rsidR="00705A0F" w:rsidRPr="00BE00C7" w:rsidRDefault="00705A0F"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2578E4" w14:textId="77777777" w:rsidR="00705A0F" w:rsidRPr="00BE00C7" w:rsidRDefault="00705A0F" w:rsidP="00BE00C7">
            <w:pPr>
              <w:pStyle w:val="OutcomeDescription"/>
              <w:spacing w:before="120" w:after="120"/>
              <w:rPr>
                <w:rFonts w:cs="Arial"/>
                <w:lang w:eastAsia="en-NZ"/>
              </w:rPr>
            </w:pPr>
            <w:r w:rsidRPr="00BE00C7">
              <w:rPr>
                <w:rFonts w:cs="Arial"/>
                <w:lang w:eastAsia="en-NZ"/>
              </w:rPr>
              <w:t xml:space="preserve">Maintaining a restraint-free environment is the aim of the service. The management team demonstrates commitment to this, supported by the RNM and RN interviewed. At the time of audit, there was no </w:t>
            </w:r>
            <w:r w:rsidRPr="00BE00C7">
              <w:rPr>
                <w:rFonts w:cs="Arial"/>
                <w:lang w:eastAsia="en-NZ"/>
              </w:rPr>
              <w:lastRenderedPageBreak/>
              <w:t xml:space="preserve">restraint used, </w:t>
            </w:r>
            <w:r w:rsidRPr="00BE00C7">
              <w:rPr>
                <w:rFonts w:cs="Arial"/>
                <w:lang w:eastAsia="en-NZ"/>
              </w:rPr>
              <w:t>and this has been the case since the facility opened in 2025. Any use of restraint will be reported to the project manager.</w:t>
            </w:r>
          </w:p>
          <w:p w14:paraId="309BAFB3" w14:textId="77777777" w:rsidR="00705A0F" w:rsidRPr="00BE00C7" w:rsidRDefault="00705A0F" w:rsidP="00BE00C7">
            <w:pPr>
              <w:pStyle w:val="OutcomeDescription"/>
              <w:spacing w:before="120" w:after="120"/>
              <w:rPr>
                <w:rFonts w:cs="Arial"/>
                <w:lang w:eastAsia="en-NZ"/>
              </w:rPr>
            </w:pPr>
            <w:r w:rsidRPr="00BE00C7">
              <w:rPr>
                <w:rFonts w:cs="Arial"/>
                <w:lang w:eastAsia="en-NZ"/>
              </w:rPr>
              <w:t>Policies and procedures meet the requirements of the standards. Staff have been trained in the least restrictive practice, safe restraint practice, alternative cultural-specific interventions, and de-escalation techniques.</w:t>
            </w:r>
          </w:p>
          <w:p w14:paraId="5FB03CF1" w14:textId="77777777" w:rsidR="00705A0F" w:rsidRPr="00BE00C7" w:rsidRDefault="00705A0F" w:rsidP="00BE00C7">
            <w:pPr>
              <w:pStyle w:val="OutcomeDescription"/>
              <w:spacing w:before="120" w:after="120"/>
              <w:rPr>
                <w:rFonts w:cs="Arial"/>
                <w:lang w:eastAsia="en-NZ"/>
              </w:rPr>
            </w:pPr>
            <w:r w:rsidRPr="00BE00C7">
              <w:rPr>
                <w:rFonts w:cs="Arial"/>
                <w:lang w:eastAsia="en-NZ"/>
              </w:rPr>
              <w:t>The restraint approval group is responsible for the approval of the use of restraints and the restraint processes. There are clear lines of accountability. The restraint coordinator is the RNM.</w:t>
            </w:r>
          </w:p>
          <w:p w14:paraId="071EDE5E" w14:textId="77777777" w:rsidR="00705A0F" w:rsidRPr="00BE00C7" w:rsidRDefault="00705A0F" w:rsidP="00BE00C7">
            <w:pPr>
              <w:pStyle w:val="OutcomeDescription"/>
              <w:spacing w:before="120" w:after="120"/>
              <w:rPr>
                <w:rFonts w:cs="Arial"/>
                <w:lang w:eastAsia="en-NZ"/>
              </w:rPr>
            </w:pPr>
            <w:r w:rsidRPr="00BE00C7">
              <w:rPr>
                <w:rFonts w:cs="Arial"/>
                <w:lang w:eastAsia="en-NZ"/>
              </w:rPr>
              <w:t>Given that there is no restraint being used at this rest home, subsections 6.2 and 6.3 have not been audited.</w:t>
            </w:r>
          </w:p>
          <w:p w14:paraId="46457671" w14:textId="77777777" w:rsidR="00705A0F" w:rsidRPr="00BE00C7" w:rsidRDefault="00705A0F" w:rsidP="00BE00C7">
            <w:pPr>
              <w:pStyle w:val="OutcomeDescription"/>
              <w:spacing w:before="120" w:after="120"/>
              <w:rPr>
                <w:rFonts w:cs="Arial"/>
                <w:lang w:eastAsia="en-NZ"/>
              </w:rPr>
            </w:pPr>
          </w:p>
        </w:tc>
      </w:tr>
    </w:tbl>
    <w:p w14:paraId="6129F58C" w14:textId="77777777" w:rsidR="00705A0F" w:rsidRPr="00BE00C7" w:rsidRDefault="00705A0F" w:rsidP="00BE00C7">
      <w:pPr>
        <w:pStyle w:val="OutcomeDescription"/>
        <w:spacing w:before="120" w:after="120"/>
        <w:rPr>
          <w:rFonts w:cs="Arial"/>
          <w:lang w:eastAsia="en-NZ"/>
        </w:rPr>
      </w:pPr>
      <w:bookmarkStart w:id="56" w:name="AuditSummaryAttainment"/>
      <w:bookmarkEnd w:id="56"/>
    </w:p>
    <w:p w14:paraId="21BDEC2E" w14:textId="77777777" w:rsidR="00705A0F" w:rsidRDefault="00705A0F">
      <w:pPr>
        <w:pStyle w:val="Heading1"/>
        <w:rPr>
          <w:rFonts w:cs="Arial"/>
        </w:rPr>
      </w:pPr>
      <w:r>
        <w:rPr>
          <w:rFonts w:cs="Arial"/>
        </w:rPr>
        <w:lastRenderedPageBreak/>
        <w:t>Specific results for criterion where corrective actions are required</w:t>
      </w:r>
    </w:p>
    <w:p w14:paraId="0E1A5EE8" w14:textId="77777777" w:rsidR="00705A0F" w:rsidRDefault="00705A0F">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4B7949E" w14:textId="77777777" w:rsidR="00705A0F" w:rsidRDefault="00705A0F">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31CD3CED" w14:textId="77777777" w:rsidR="00705A0F" w:rsidRDefault="00705A0F">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204A3" w14:paraId="0D8AA7A8" w14:textId="77777777">
        <w:tc>
          <w:tcPr>
            <w:tcW w:w="0" w:type="auto"/>
          </w:tcPr>
          <w:p w14:paraId="29A72D89" w14:textId="77777777" w:rsidR="00705A0F" w:rsidRPr="00BE00C7" w:rsidRDefault="00705A0F" w:rsidP="00BE00C7">
            <w:pPr>
              <w:pStyle w:val="OutcomeDescription"/>
              <w:spacing w:before="120" w:after="120"/>
              <w:rPr>
                <w:rFonts w:cs="Arial"/>
                <w:lang w:eastAsia="en-NZ"/>
              </w:rPr>
            </w:pPr>
            <w:r w:rsidRPr="00BE00C7">
              <w:rPr>
                <w:rFonts w:cs="Arial"/>
                <w:lang w:eastAsia="en-NZ"/>
              </w:rPr>
              <w:t>No data to display</w:t>
            </w:r>
          </w:p>
        </w:tc>
      </w:tr>
    </w:tbl>
    <w:p w14:paraId="1B4E8511" w14:textId="77777777" w:rsidR="00705A0F" w:rsidRPr="00BE00C7" w:rsidRDefault="00705A0F" w:rsidP="00BE00C7">
      <w:pPr>
        <w:pStyle w:val="OutcomeDescription"/>
        <w:spacing w:before="120" w:after="120"/>
        <w:rPr>
          <w:rFonts w:cs="Arial"/>
          <w:lang w:eastAsia="en-NZ"/>
        </w:rPr>
      </w:pPr>
      <w:bookmarkStart w:id="57" w:name="AuditSummaryCAMCriterion"/>
      <w:bookmarkEnd w:id="57"/>
    </w:p>
    <w:p w14:paraId="2E539706" w14:textId="77777777" w:rsidR="00705A0F" w:rsidRDefault="00705A0F">
      <w:pPr>
        <w:pStyle w:val="Heading1"/>
        <w:rPr>
          <w:rFonts w:cs="Arial"/>
        </w:rPr>
      </w:pPr>
      <w:r>
        <w:rPr>
          <w:rFonts w:cs="Arial"/>
        </w:rPr>
        <w:lastRenderedPageBreak/>
        <w:t xml:space="preserve">Specific results for </w:t>
      </w:r>
      <w:r>
        <w:rPr>
          <w:rFonts w:cs="Arial"/>
        </w:rPr>
        <w:t>criterion where a continuous improvement has been recorded</w:t>
      </w:r>
    </w:p>
    <w:p w14:paraId="57D57D59" w14:textId="77777777" w:rsidR="00705A0F" w:rsidRDefault="00705A0F">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w:t>
      </w:r>
      <w:r>
        <w:rPr>
          <w:rFonts w:cs="Arial"/>
          <w:sz w:val="24"/>
          <w:lang w:eastAsia="en-NZ"/>
        </w:rPr>
        <w:t>demonstrate achievement beyond the level required for full attainment.  The following table contains the criterion where the provider has been rated as having made corrective actions have been recorded.</w:t>
      </w:r>
    </w:p>
    <w:p w14:paraId="343693B4" w14:textId="77777777" w:rsidR="00705A0F" w:rsidRDefault="00705A0F">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CD2819" w14:textId="77777777" w:rsidR="00705A0F" w:rsidRDefault="00705A0F">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3204A3" w14:paraId="6169BAA8" w14:textId="77777777">
        <w:tc>
          <w:tcPr>
            <w:tcW w:w="0" w:type="auto"/>
          </w:tcPr>
          <w:p w14:paraId="55881A67" w14:textId="77777777" w:rsidR="00705A0F" w:rsidRPr="00BE00C7" w:rsidRDefault="00705A0F" w:rsidP="00BE00C7">
            <w:pPr>
              <w:pStyle w:val="OutcomeDescription"/>
              <w:spacing w:before="120" w:after="120"/>
              <w:rPr>
                <w:rFonts w:cs="Arial"/>
                <w:lang w:eastAsia="en-NZ"/>
              </w:rPr>
            </w:pPr>
            <w:r w:rsidRPr="00BE00C7">
              <w:rPr>
                <w:rFonts w:cs="Arial"/>
                <w:lang w:eastAsia="en-NZ"/>
              </w:rPr>
              <w:t>No data to display</w:t>
            </w:r>
          </w:p>
        </w:tc>
      </w:tr>
    </w:tbl>
    <w:p w14:paraId="302AA5AF" w14:textId="77777777" w:rsidR="00705A0F" w:rsidRPr="00BE00C7" w:rsidRDefault="00705A0F" w:rsidP="00BE00C7">
      <w:pPr>
        <w:pStyle w:val="OutcomeDescription"/>
        <w:spacing w:before="120" w:after="120"/>
        <w:rPr>
          <w:rFonts w:cs="Arial"/>
          <w:lang w:eastAsia="en-NZ"/>
        </w:rPr>
      </w:pPr>
      <w:bookmarkStart w:id="58" w:name="AuditSummaryCAMImprovment"/>
      <w:bookmarkEnd w:id="58"/>
    </w:p>
    <w:p w14:paraId="6F22FE91" w14:textId="77777777" w:rsidR="00705A0F" w:rsidRDefault="00705A0F">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6EA6C" w14:textId="77777777" w:rsidR="00705A0F" w:rsidRDefault="00705A0F">
      <w:r>
        <w:separator/>
      </w:r>
    </w:p>
  </w:endnote>
  <w:endnote w:type="continuationSeparator" w:id="0">
    <w:p w14:paraId="54A2470F" w14:textId="77777777" w:rsidR="00705A0F" w:rsidRDefault="0070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1035" w14:textId="77777777" w:rsidR="00705A0F" w:rsidRDefault="00705A0F">
    <w:pPr>
      <w:pStyle w:val="Footer"/>
    </w:pPr>
  </w:p>
  <w:p w14:paraId="234D9374" w14:textId="77777777" w:rsidR="00705A0F" w:rsidRDefault="00705A0F"/>
  <w:p w14:paraId="721E8694" w14:textId="77777777" w:rsidR="00705A0F" w:rsidRDefault="00705A0F"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C0E76" w14:textId="77777777" w:rsidR="00705A0F" w:rsidRPr="000B00BC" w:rsidRDefault="00705A0F"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2 Kings 4 Limited - Pomaria Rest Home</w:t>
    </w:r>
    <w:bookmarkEnd w:id="59"/>
    <w:r>
      <w:rPr>
        <w:rFonts w:cs="Arial"/>
        <w:sz w:val="16"/>
        <w:szCs w:val="20"/>
      </w:rPr>
      <w:tab/>
      <w:t xml:space="preserve">Date of Audit: </w:t>
    </w:r>
    <w:bookmarkStart w:id="60" w:name="AuditStartDate1"/>
    <w:r>
      <w:rPr>
        <w:rFonts w:cs="Arial"/>
        <w:sz w:val="16"/>
        <w:szCs w:val="20"/>
      </w:rPr>
      <w:t>30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703A587" w14:textId="77777777" w:rsidR="00705A0F" w:rsidRDefault="00705A0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420D" w14:textId="77777777" w:rsidR="00705A0F" w:rsidRDefault="00705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702A1" w14:textId="77777777" w:rsidR="00705A0F" w:rsidRDefault="00705A0F">
      <w:r>
        <w:separator/>
      </w:r>
    </w:p>
  </w:footnote>
  <w:footnote w:type="continuationSeparator" w:id="0">
    <w:p w14:paraId="1FEFF075" w14:textId="77777777" w:rsidR="00705A0F" w:rsidRDefault="00705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1DCBD" w14:textId="77777777" w:rsidR="00705A0F" w:rsidRDefault="00705A0F">
    <w:pPr>
      <w:pStyle w:val="Header"/>
    </w:pPr>
  </w:p>
  <w:p w14:paraId="75DE2E13" w14:textId="77777777" w:rsidR="00705A0F" w:rsidRDefault="00705A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649D5" w14:textId="77777777" w:rsidR="00705A0F" w:rsidRDefault="00705A0F">
    <w:pPr>
      <w:pStyle w:val="Header"/>
    </w:pPr>
  </w:p>
  <w:p w14:paraId="7C4B3A41" w14:textId="77777777" w:rsidR="00705A0F" w:rsidRDefault="00705A0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A6E09" w14:textId="77777777" w:rsidR="00705A0F" w:rsidRDefault="00705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5F46080">
      <w:start w:val="1"/>
      <w:numFmt w:val="decimal"/>
      <w:lvlText w:val="%1."/>
      <w:lvlJc w:val="left"/>
      <w:pPr>
        <w:ind w:left="360" w:hanging="360"/>
      </w:pPr>
    </w:lvl>
    <w:lvl w:ilvl="1" w:tplc="69B4C072" w:tentative="1">
      <w:start w:val="1"/>
      <w:numFmt w:val="lowerLetter"/>
      <w:lvlText w:val="%2."/>
      <w:lvlJc w:val="left"/>
      <w:pPr>
        <w:ind w:left="1080" w:hanging="360"/>
      </w:pPr>
    </w:lvl>
    <w:lvl w:ilvl="2" w:tplc="796A576E" w:tentative="1">
      <w:start w:val="1"/>
      <w:numFmt w:val="lowerRoman"/>
      <w:lvlText w:val="%3."/>
      <w:lvlJc w:val="right"/>
      <w:pPr>
        <w:ind w:left="1800" w:hanging="180"/>
      </w:pPr>
    </w:lvl>
    <w:lvl w:ilvl="3" w:tplc="A372D80A" w:tentative="1">
      <w:start w:val="1"/>
      <w:numFmt w:val="decimal"/>
      <w:lvlText w:val="%4."/>
      <w:lvlJc w:val="left"/>
      <w:pPr>
        <w:ind w:left="2520" w:hanging="360"/>
      </w:pPr>
    </w:lvl>
    <w:lvl w:ilvl="4" w:tplc="6F9C2602" w:tentative="1">
      <w:start w:val="1"/>
      <w:numFmt w:val="lowerLetter"/>
      <w:lvlText w:val="%5."/>
      <w:lvlJc w:val="left"/>
      <w:pPr>
        <w:ind w:left="3240" w:hanging="360"/>
      </w:pPr>
    </w:lvl>
    <w:lvl w:ilvl="5" w:tplc="9710DF2A" w:tentative="1">
      <w:start w:val="1"/>
      <w:numFmt w:val="lowerRoman"/>
      <w:lvlText w:val="%6."/>
      <w:lvlJc w:val="right"/>
      <w:pPr>
        <w:ind w:left="3960" w:hanging="180"/>
      </w:pPr>
    </w:lvl>
    <w:lvl w:ilvl="6" w:tplc="CCD6A148" w:tentative="1">
      <w:start w:val="1"/>
      <w:numFmt w:val="decimal"/>
      <w:lvlText w:val="%7."/>
      <w:lvlJc w:val="left"/>
      <w:pPr>
        <w:ind w:left="4680" w:hanging="360"/>
      </w:pPr>
    </w:lvl>
    <w:lvl w:ilvl="7" w:tplc="E0D01996" w:tentative="1">
      <w:start w:val="1"/>
      <w:numFmt w:val="lowerLetter"/>
      <w:lvlText w:val="%8."/>
      <w:lvlJc w:val="left"/>
      <w:pPr>
        <w:ind w:left="5400" w:hanging="360"/>
      </w:pPr>
    </w:lvl>
    <w:lvl w:ilvl="8" w:tplc="0AC45A4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700405C">
      <w:start w:val="1"/>
      <w:numFmt w:val="bullet"/>
      <w:lvlText w:val=""/>
      <w:lvlJc w:val="left"/>
      <w:pPr>
        <w:ind w:left="720" w:hanging="360"/>
      </w:pPr>
      <w:rPr>
        <w:rFonts w:ascii="Symbol" w:hAnsi="Symbol" w:hint="default"/>
      </w:rPr>
    </w:lvl>
    <w:lvl w:ilvl="1" w:tplc="6776821A" w:tentative="1">
      <w:start w:val="1"/>
      <w:numFmt w:val="bullet"/>
      <w:lvlText w:val="o"/>
      <w:lvlJc w:val="left"/>
      <w:pPr>
        <w:ind w:left="1440" w:hanging="360"/>
      </w:pPr>
      <w:rPr>
        <w:rFonts w:ascii="Courier New" w:hAnsi="Courier New" w:cs="Courier New" w:hint="default"/>
      </w:rPr>
    </w:lvl>
    <w:lvl w:ilvl="2" w:tplc="949A6C96" w:tentative="1">
      <w:start w:val="1"/>
      <w:numFmt w:val="bullet"/>
      <w:lvlText w:val=""/>
      <w:lvlJc w:val="left"/>
      <w:pPr>
        <w:ind w:left="2160" w:hanging="360"/>
      </w:pPr>
      <w:rPr>
        <w:rFonts w:ascii="Wingdings" w:hAnsi="Wingdings" w:hint="default"/>
      </w:rPr>
    </w:lvl>
    <w:lvl w:ilvl="3" w:tplc="546290BA" w:tentative="1">
      <w:start w:val="1"/>
      <w:numFmt w:val="bullet"/>
      <w:lvlText w:val=""/>
      <w:lvlJc w:val="left"/>
      <w:pPr>
        <w:ind w:left="2880" w:hanging="360"/>
      </w:pPr>
      <w:rPr>
        <w:rFonts w:ascii="Symbol" w:hAnsi="Symbol" w:hint="default"/>
      </w:rPr>
    </w:lvl>
    <w:lvl w:ilvl="4" w:tplc="B352C1EA" w:tentative="1">
      <w:start w:val="1"/>
      <w:numFmt w:val="bullet"/>
      <w:lvlText w:val="o"/>
      <w:lvlJc w:val="left"/>
      <w:pPr>
        <w:ind w:left="3600" w:hanging="360"/>
      </w:pPr>
      <w:rPr>
        <w:rFonts w:ascii="Courier New" w:hAnsi="Courier New" w:cs="Courier New" w:hint="default"/>
      </w:rPr>
    </w:lvl>
    <w:lvl w:ilvl="5" w:tplc="D69CAC6A" w:tentative="1">
      <w:start w:val="1"/>
      <w:numFmt w:val="bullet"/>
      <w:lvlText w:val=""/>
      <w:lvlJc w:val="left"/>
      <w:pPr>
        <w:ind w:left="4320" w:hanging="360"/>
      </w:pPr>
      <w:rPr>
        <w:rFonts w:ascii="Wingdings" w:hAnsi="Wingdings" w:hint="default"/>
      </w:rPr>
    </w:lvl>
    <w:lvl w:ilvl="6" w:tplc="E760E69C" w:tentative="1">
      <w:start w:val="1"/>
      <w:numFmt w:val="bullet"/>
      <w:lvlText w:val=""/>
      <w:lvlJc w:val="left"/>
      <w:pPr>
        <w:ind w:left="5040" w:hanging="360"/>
      </w:pPr>
      <w:rPr>
        <w:rFonts w:ascii="Symbol" w:hAnsi="Symbol" w:hint="default"/>
      </w:rPr>
    </w:lvl>
    <w:lvl w:ilvl="7" w:tplc="93FA774C" w:tentative="1">
      <w:start w:val="1"/>
      <w:numFmt w:val="bullet"/>
      <w:lvlText w:val="o"/>
      <w:lvlJc w:val="left"/>
      <w:pPr>
        <w:ind w:left="5760" w:hanging="360"/>
      </w:pPr>
      <w:rPr>
        <w:rFonts w:ascii="Courier New" w:hAnsi="Courier New" w:cs="Courier New" w:hint="default"/>
      </w:rPr>
    </w:lvl>
    <w:lvl w:ilvl="8" w:tplc="FFB0AB00" w:tentative="1">
      <w:start w:val="1"/>
      <w:numFmt w:val="bullet"/>
      <w:lvlText w:val=""/>
      <w:lvlJc w:val="left"/>
      <w:pPr>
        <w:ind w:left="6480" w:hanging="360"/>
      </w:pPr>
      <w:rPr>
        <w:rFonts w:ascii="Wingdings" w:hAnsi="Wingdings" w:hint="default"/>
      </w:rPr>
    </w:lvl>
  </w:abstractNum>
  <w:num w:numId="1" w16cid:durableId="1560944906">
    <w:abstractNumId w:val="1"/>
  </w:num>
  <w:num w:numId="2" w16cid:durableId="700711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4A3"/>
    <w:rsid w:val="003204A3"/>
    <w:rsid w:val="00705A0F"/>
    <w:rsid w:val="00BB394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CFBEF"/>
  <w15:docId w15:val="{4EB15632-5642-4FC3-A88E-B2B29A368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8725</Words>
  <Characters>49738</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2026-06-16T20:32:00Z</dcterms:created>
  <dcterms:modified xsi:type="dcterms:W3CDTF">2026-06-16T20:32:00Z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