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C6F3" w14:textId="77777777" w:rsidR="00D551B1" w:rsidRDefault="00D551B1">
      <w:pPr>
        <w:pStyle w:val="Heading1"/>
        <w:rPr>
          <w:rFonts w:cs="Arial"/>
        </w:rPr>
      </w:pPr>
      <w:bookmarkStart w:id="0" w:name="PRMS_RIName"/>
      <w:r>
        <w:rPr>
          <w:rFonts w:cs="Arial"/>
        </w:rPr>
        <w:t>Kumeu Village Family Limited - Kingfisher House</w:t>
      </w:r>
      <w:bookmarkEnd w:id="0"/>
    </w:p>
    <w:p w14:paraId="097B0A2F" w14:textId="77777777" w:rsidR="00D551B1" w:rsidRDefault="00D551B1">
      <w:pPr>
        <w:pStyle w:val="Heading2"/>
        <w:spacing w:after="0"/>
        <w:rPr>
          <w:rFonts w:cs="Arial"/>
        </w:rPr>
      </w:pPr>
      <w:r>
        <w:rPr>
          <w:rFonts w:cs="Arial"/>
        </w:rPr>
        <w:t>Introduction</w:t>
      </w:r>
    </w:p>
    <w:p w14:paraId="50425F80" w14:textId="77777777" w:rsidR="00D551B1" w:rsidRDefault="00D551B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D5694B5" w14:textId="77777777" w:rsidR="00D551B1" w:rsidRDefault="00D551B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D93AA1D" w14:textId="77777777" w:rsidR="00D551B1" w:rsidRDefault="00D551B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4F1E384" w14:textId="77777777" w:rsidR="00D551B1" w:rsidRDefault="00D551B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EB215A6" w14:textId="77777777" w:rsidR="00D551B1" w:rsidRDefault="00D551B1">
      <w:pPr>
        <w:spacing w:before="240" w:after="240"/>
        <w:rPr>
          <w:rFonts w:cs="Arial"/>
          <w:lang w:eastAsia="en-NZ"/>
        </w:rPr>
      </w:pPr>
      <w:r>
        <w:rPr>
          <w:rFonts w:cs="Arial"/>
          <w:lang w:eastAsia="en-NZ"/>
        </w:rPr>
        <w:t>The specifics of this audit included:</w:t>
      </w:r>
    </w:p>
    <w:p w14:paraId="60F53AD9" w14:textId="77777777" w:rsidR="00D551B1" w:rsidRPr="009D18F5" w:rsidRDefault="00D551B1" w:rsidP="009D18F5">
      <w:pPr>
        <w:pBdr>
          <w:top w:val="single" w:sz="4" w:space="1" w:color="auto"/>
          <w:left w:val="single" w:sz="4" w:space="4" w:color="auto"/>
          <w:bottom w:val="single" w:sz="4" w:space="1" w:color="auto"/>
          <w:right w:val="single" w:sz="4" w:space="4" w:color="auto"/>
        </w:pBdr>
        <w:rPr>
          <w:rFonts w:cs="Arial"/>
        </w:rPr>
      </w:pPr>
    </w:p>
    <w:p w14:paraId="3ADF83DA" w14:textId="77777777" w:rsidR="00D551B1" w:rsidRPr="009418D4" w:rsidRDefault="00D551B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Kumeu Village Family Limited</w:t>
      </w:r>
      <w:bookmarkEnd w:id="4"/>
    </w:p>
    <w:p w14:paraId="2BD2270D" w14:textId="77777777" w:rsidR="00D551B1" w:rsidRPr="009418D4" w:rsidRDefault="00D551B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Kingfisher House</w:t>
      </w:r>
      <w:bookmarkEnd w:id="5"/>
    </w:p>
    <w:p w14:paraId="3830E3EE" w14:textId="77777777" w:rsidR="00D551B1" w:rsidRPr="009418D4" w:rsidRDefault="00D551B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46A502DE" w14:textId="77777777" w:rsidR="00D551B1" w:rsidRPr="009418D4" w:rsidRDefault="00D551B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March 2026</w:t>
      </w:r>
      <w:bookmarkEnd w:id="7"/>
      <w:r w:rsidRPr="009418D4">
        <w:rPr>
          <w:rFonts w:cs="Arial"/>
        </w:rPr>
        <w:tab/>
        <w:t xml:space="preserve">End date: </w:t>
      </w:r>
      <w:bookmarkStart w:id="8" w:name="AuditEndDate"/>
      <w:r>
        <w:rPr>
          <w:rFonts w:cs="Arial"/>
        </w:rPr>
        <w:t>12 March 2026</w:t>
      </w:r>
      <w:bookmarkEnd w:id="8"/>
    </w:p>
    <w:p w14:paraId="436BDD95" w14:textId="77777777" w:rsidR="00D551B1" w:rsidRPr="009418D4" w:rsidRDefault="00D551B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1C207C4A" w14:textId="77777777" w:rsidR="006C2550" w:rsidRPr="009418D4" w:rsidRDefault="00D551B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16</w:t>
      </w:r>
      <w:bookmarkEnd w:id="10"/>
    </w:p>
    <w:p w14:paraId="254CF096" w14:textId="77777777" w:rsidR="00D551B1" w:rsidRDefault="00D551B1" w:rsidP="009D18F5">
      <w:pPr>
        <w:pBdr>
          <w:top w:val="single" w:sz="4" w:space="1" w:color="auto"/>
          <w:left w:val="single" w:sz="4" w:space="4" w:color="auto"/>
          <w:bottom w:val="single" w:sz="4" w:space="1" w:color="auto"/>
          <w:right w:val="single" w:sz="4" w:space="4" w:color="auto"/>
        </w:pBdr>
        <w:rPr>
          <w:rFonts w:cs="Arial"/>
          <w:lang w:eastAsia="en-NZ"/>
        </w:rPr>
      </w:pPr>
    </w:p>
    <w:p w14:paraId="13B66BD5" w14:textId="77777777" w:rsidR="00D551B1" w:rsidRDefault="00D551B1">
      <w:pPr>
        <w:pStyle w:val="Heading1"/>
        <w:rPr>
          <w:rFonts w:cs="Arial"/>
        </w:rPr>
      </w:pPr>
      <w:r>
        <w:rPr>
          <w:rFonts w:cs="Arial"/>
        </w:rPr>
        <w:lastRenderedPageBreak/>
        <w:t>Executive summary of the audit</w:t>
      </w:r>
    </w:p>
    <w:p w14:paraId="58538CD7" w14:textId="77777777" w:rsidR="00D551B1" w:rsidRDefault="00D551B1">
      <w:pPr>
        <w:pStyle w:val="Heading2"/>
        <w:rPr>
          <w:rFonts w:cs="Arial"/>
        </w:rPr>
      </w:pPr>
      <w:r>
        <w:rPr>
          <w:rFonts w:cs="Arial"/>
        </w:rPr>
        <w:t>Introduction</w:t>
      </w:r>
    </w:p>
    <w:p w14:paraId="184EF25E" w14:textId="77777777" w:rsidR="00D551B1" w:rsidRDefault="00D551B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7B4C6F5" w14:textId="77777777" w:rsidR="00D551B1" w:rsidRDefault="00D551B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D41716E" w14:textId="77777777" w:rsidR="00D551B1" w:rsidRDefault="00D551B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2A96D4B" w14:textId="77777777" w:rsidR="00D551B1" w:rsidRDefault="00D551B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8D2920A" w14:textId="77777777" w:rsidR="00D551B1" w:rsidRDefault="00D551B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31396186" w14:textId="77777777" w:rsidR="00D551B1" w:rsidRDefault="00D551B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15F2DFF" w14:textId="77777777" w:rsidR="00D551B1" w:rsidRDefault="00D551B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B743AB9" w14:textId="77777777" w:rsidR="00D551B1" w:rsidRDefault="00D551B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4FD8FB1" w14:textId="77777777" w:rsidR="00D551B1" w:rsidRDefault="00D551B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C2550" w14:paraId="6C68E022" w14:textId="77777777">
        <w:trPr>
          <w:cantSplit/>
          <w:tblHeader/>
        </w:trPr>
        <w:tc>
          <w:tcPr>
            <w:tcW w:w="1260" w:type="dxa"/>
            <w:tcBorders>
              <w:bottom w:val="single" w:sz="4" w:space="0" w:color="000000"/>
            </w:tcBorders>
            <w:vAlign w:val="center"/>
          </w:tcPr>
          <w:p w14:paraId="3E7E5F5B" w14:textId="77777777" w:rsidR="00D551B1" w:rsidRDefault="00D551B1">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111CE8D3" w14:textId="77777777" w:rsidR="00D551B1" w:rsidRDefault="00D551B1">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1D1C9410" w14:textId="77777777" w:rsidR="00D551B1" w:rsidRDefault="00D551B1">
            <w:pPr>
              <w:spacing w:before="60" w:after="60"/>
              <w:rPr>
                <w:rFonts w:eastAsia="Calibri"/>
                <w:b/>
                <w:szCs w:val="24"/>
              </w:rPr>
            </w:pPr>
            <w:r>
              <w:rPr>
                <w:rFonts w:eastAsia="Calibri"/>
                <w:b/>
                <w:szCs w:val="24"/>
              </w:rPr>
              <w:t>Definition</w:t>
            </w:r>
          </w:p>
        </w:tc>
      </w:tr>
      <w:tr w:rsidR="006C2550" w14:paraId="0D19B623" w14:textId="77777777">
        <w:trPr>
          <w:cantSplit/>
          <w:trHeight w:val="964"/>
        </w:trPr>
        <w:tc>
          <w:tcPr>
            <w:tcW w:w="1260" w:type="dxa"/>
            <w:tcBorders>
              <w:bottom w:val="single" w:sz="4" w:space="0" w:color="000000"/>
            </w:tcBorders>
            <w:shd w:val="clear" w:color="0066FF" w:fill="0000FF"/>
            <w:vAlign w:val="center"/>
          </w:tcPr>
          <w:p w14:paraId="0E6B6CA5" w14:textId="77777777" w:rsidR="00D551B1" w:rsidRDefault="00D551B1">
            <w:pPr>
              <w:spacing w:before="60" w:after="60"/>
              <w:rPr>
                <w:rFonts w:eastAsia="Calibri"/>
                <w:szCs w:val="24"/>
              </w:rPr>
            </w:pPr>
          </w:p>
        </w:tc>
        <w:tc>
          <w:tcPr>
            <w:tcW w:w="7095" w:type="dxa"/>
            <w:tcBorders>
              <w:bottom w:val="single" w:sz="4" w:space="0" w:color="000000"/>
            </w:tcBorders>
            <w:vAlign w:val="center"/>
          </w:tcPr>
          <w:p w14:paraId="4A33A5D2" w14:textId="77777777" w:rsidR="00D551B1" w:rsidRDefault="00D551B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3A6D45C0" w14:textId="37A4A973" w:rsidR="00D551B1" w:rsidRDefault="00D551B1">
            <w:pPr>
              <w:spacing w:before="60" w:after="60"/>
              <w:ind w:left="50"/>
              <w:rPr>
                <w:rFonts w:eastAsia="Calibri"/>
                <w:szCs w:val="24"/>
              </w:rPr>
            </w:pPr>
            <w:r w:rsidRPr="00FB778F">
              <w:rPr>
                <w:rFonts w:eastAsia="Calibri"/>
                <w:szCs w:val="24"/>
              </w:rPr>
              <w:t>All subsections applicable to this service</w:t>
            </w:r>
            <w:r>
              <w:rPr>
                <w:rFonts w:eastAsia="Calibri"/>
                <w:szCs w:val="24"/>
              </w:rPr>
              <w:t xml:space="preserve"> are</w:t>
            </w:r>
            <w:r w:rsidRPr="00FB778F">
              <w:rPr>
                <w:rFonts w:eastAsia="Calibri"/>
                <w:szCs w:val="24"/>
              </w:rPr>
              <w:t xml:space="preserve"> fully attained with some subsections exceeded</w:t>
            </w:r>
          </w:p>
        </w:tc>
      </w:tr>
      <w:tr w:rsidR="006C2550" w14:paraId="19387C49" w14:textId="77777777">
        <w:trPr>
          <w:cantSplit/>
          <w:trHeight w:val="964"/>
        </w:trPr>
        <w:tc>
          <w:tcPr>
            <w:tcW w:w="1260" w:type="dxa"/>
            <w:shd w:val="clear" w:color="33CC33" w:fill="00FF00"/>
            <w:vAlign w:val="center"/>
          </w:tcPr>
          <w:p w14:paraId="2E6D18F5" w14:textId="77777777" w:rsidR="00D551B1" w:rsidRDefault="00D551B1">
            <w:pPr>
              <w:spacing w:before="60" w:after="60"/>
              <w:rPr>
                <w:rFonts w:eastAsia="Calibri"/>
                <w:szCs w:val="24"/>
              </w:rPr>
            </w:pPr>
          </w:p>
        </w:tc>
        <w:tc>
          <w:tcPr>
            <w:tcW w:w="7095" w:type="dxa"/>
            <w:vAlign w:val="center"/>
          </w:tcPr>
          <w:p w14:paraId="2A634A58" w14:textId="77777777" w:rsidR="00D551B1" w:rsidRDefault="00D551B1">
            <w:pPr>
              <w:spacing w:before="60" w:after="60"/>
              <w:ind w:left="50"/>
              <w:rPr>
                <w:rFonts w:eastAsia="Calibri"/>
                <w:szCs w:val="24"/>
              </w:rPr>
            </w:pPr>
            <w:r>
              <w:rPr>
                <w:rFonts w:eastAsia="Calibri"/>
                <w:szCs w:val="24"/>
              </w:rPr>
              <w:t>No short falls</w:t>
            </w:r>
          </w:p>
        </w:tc>
        <w:tc>
          <w:tcPr>
            <w:tcW w:w="7096" w:type="dxa"/>
            <w:vAlign w:val="center"/>
          </w:tcPr>
          <w:p w14:paraId="3E27D58E" w14:textId="451E5F3B" w:rsidR="00D551B1" w:rsidRDefault="00D551B1">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6C2550" w14:paraId="108BA895" w14:textId="77777777">
        <w:trPr>
          <w:cantSplit/>
          <w:trHeight w:val="964"/>
        </w:trPr>
        <w:tc>
          <w:tcPr>
            <w:tcW w:w="1260" w:type="dxa"/>
            <w:tcBorders>
              <w:bottom w:val="single" w:sz="4" w:space="0" w:color="000000"/>
            </w:tcBorders>
            <w:shd w:val="clear" w:color="auto" w:fill="FFFF00"/>
            <w:vAlign w:val="center"/>
          </w:tcPr>
          <w:p w14:paraId="2704ABE0" w14:textId="77777777" w:rsidR="00D551B1" w:rsidRDefault="00D551B1">
            <w:pPr>
              <w:spacing w:before="60" w:after="60"/>
              <w:rPr>
                <w:rFonts w:eastAsia="Calibri"/>
                <w:szCs w:val="24"/>
              </w:rPr>
            </w:pPr>
          </w:p>
        </w:tc>
        <w:tc>
          <w:tcPr>
            <w:tcW w:w="7095" w:type="dxa"/>
            <w:vAlign w:val="center"/>
          </w:tcPr>
          <w:p w14:paraId="7942826B" w14:textId="77777777" w:rsidR="00D551B1" w:rsidRDefault="00D551B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7923F1B" w14:textId="496BDA42" w:rsidR="00D551B1" w:rsidRDefault="00D551B1">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6C2550" w14:paraId="4305D64B" w14:textId="77777777">
        <w:trPr>
          <w:cantSplit/>
          <w:trHeight w:val="964"/>
        </w:trPr>
        <w:tc>
          <w:tcPr>
            <w:tcW w:w="1260" w:type="dxa"/>
            <w:tcBorders>
              <w:bottom w:val="single" w:sz="4" w:space="0" w:color="000000"/>
            </w:tcBorders>
            <w:shd w:val="clear" w:color="auto" w:fill="FFC800"/>
            <w:vAlign w:val="center"/>
          </w:tcPr>
          <w:p w14:paraId="58CF1154" w14:textId="77777777" w:rsidR="00D551B1" w:rsidRDefault="00D551B1">
            <w:pPr>
              <w:spacing w:before="60" w:after="60"/>
              <w:rPr>
                <w:rFonts w:eastAsia="Calibri"/>
                <w:szCs w:val="24"/>
              </w:rPr>
            </w:pPr>
          </w:p>
        </w:tc>
        <w:tc>
          <w:tcPr>
            <w:tcW w:w="7095" w:type="dxa"/>
            <w:tcBorders>
              <w:bottom w:val="single" w:sz="4" w:space="0" w:color="000000"/>
            </w:tcBorders>
            <w:vAlign w:val="center"/>
          </w:tcPr>
          <w:p w14:paraId="1AD89C02" w14:textId="77777777" w:rsidR="00D551B1" w:rsidRDefault="00D551B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02E5C010" w14:textId="65D269C2" w:rsidR="00D551B1" w:rsidRDefault="00D551B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6C2550" w14:paraId="2616CFCA" w14:textId="77777777">
        <w:trPr>
          <w:cantSplit/>
          <w:trHeight w:val="964"/>
        </w:trPr>
        <w:tc>
          <w:tcPr>
            <w:tcW w:w="1260" w:type="dxa"/>
            <w:shd w:val="clear" w:color="auto" w:fill="FF0000"/>
            <w:vAlign w:val="center"/>
          </w:tcPr>
          <w:p w14:paraId="51FAC2BB" w14:textId="77777777" w:rsidR="00D551B1" w:rsidRDefault="00D551B1">
            <w:pPr>
              <w:spacing w:before="60" w:after="60"/>
              <w:rPr>
                <w:rFonts w:eastAsia="Calibri"/>
                <w:szCs w:val="24"/>
              </w:rPr>
            </w:pPr>
          </w:p>
        </w:tc>
        <w:tc>
          <w:tcPr>
            <w:tcW w:w="7095" w:type="dxa"/>
            <w:vAlign w:val="center"/>
          </w:tcPr>
          <w:p w14:paraId="1C0D555B" w14:textId="77777777" w:rsidR="00D551B1" w:rsidRDefault="00D551B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46903A3B" w14:textId="08F39FF0" w:rsidR="00D551B1" w:rsidRDefault="00D551B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542E3081" w14:textId="77777777" w:rsidR="00D551B1" w:rsidRDefault="00D551B1">
      <w:pPr>
        <w:pStyle w:val="Heading2"/>
        <w:spacing w:after="0"/>
        <w:rPr>
          <w:rFonts w:cs="Arial"/>
        </w:rPr>
      </w:pPr>
      <w:r>
        <w:rPr>
          <w:rFonts w:cs="Arial"/>
        </w:rPr>
        <w:t>General overview of the audit</w:t>
      </w:r>
    </w:p>
    <w:p w14:paraId="0B07A094" w14:textId="77777777" w:rsidR="00D551B1" w:rsidRDefault="00D551B1">
      <w:pPr>
        <w:spacing w:before="240" w:line="276" w:lineRule="auto"/>
        <w:rPr>
          <w:rFonts w:eastAsia="Calibri"/>
        </w:rPr>
      </w:pPr>
      <w:bookmarkStart w:id="13" w:name="GeneralOverview"/>
      <w:r w:rsidRPr="00A4268A">
        <w:rPr>
          <w:rFonts w:eastAsia="Calibri"/>
        </w:rPr>
        <w:t>Kingfisher House provides dementia level care for up to 17 residents. There were 16 residents on the days of audit (including one rest home level resident under special dispensation). This certification audit was conducted against the Nga Paerewa Health and Disability Services Standards 2021 and the contracts with Health New Zealand. The audit process included the review of policies and procedures, the review of residents and staff files, observations, interviews with family, management, staff, and a genera</w:t>
      </w:r>
      <w:r w:rsidRPr="00A4268A">
        <w:rPr>
          <w:rFonts w:eastAsia="Calibri"/>
        </w:rPr>
        <w:t>l practitioner.</w:t>
      </w:r>
    </w:p>
    <w:p w14:paraId="3EA80DD4" w14:textId="77777777" w:rsidR="006C2550" w:rsidRPr="00A4268A" w:rsidRDefault="00D551B1">
      <w:pPr>
        <w:spacing w:before="240" w:line="276" w:lineRule="auto"/>
        <w:rPr>
          <w:rFonts w:eastAsia="Calibri"/>
        </w:rPr>
      </w:pPr>
      <w:r w:rsidRPr="00A4268A">
        <w:rPr>
          <w:rFonts w:eastAsia="Calibri"/>
        </w:rPr>
        <w:t>The clinical nurse manager (registered nurse) is appropriately qualified and experienced and is supported by an experienced care team. There are quality systems and processes being implemented. Feedback from family/whānau interviewed was very positive about the care and the services provided. An induction and in-service training programme are in place to provide staff with appropriate knowledge and skills to deliver care.</w:t>
      </w:r>
    </w:p>
    <w:p w14:paraId="50276378" w14:textId="77777777" w:rsidR="006C2550" w:rsidRPr="00A4268A" w:rsidRDefault="00D551B1">
      <w:pPr>
        <w:spacing w:before="240" w:line="276" w:lineRule="auto"/>
        <w:rPr>
          <w:rFonts w:eastAsia="Calibri"/>
        </w:rPr>
      </w:pPr>
      <w:r w:rsidRPr="00A4268A">
        <w:rPr>
          <w:rFonts w:eastAsia="Calibri"/>
        </w:rPr>
        <w:t xml:space="preserve">This certification audit identified the service meets the standards. </w:t>
      </w:r>
    </w:p>
    <w:bookmarkEnd w:id="13"/>
    <w:p w14:paraId="121FCA30" w14:textId="77777777" w:rsidR="006C2550" w:rsidRPr="00A4268A" w:rsidRDefault="006C2550">
      <w:pPr>
        <w:spacing w:before="240" w:line="276" w:lineRule="auto"/>
        <w:rPr>
          <w:rFonts w:eastAsia="Calibri"/>
        </w:rPr>
      </w:pPr>
    </w:p>
    <w:p w14:paraId="689C53E0" w14:textId="77777777" w:rsidR="00D551B1" w:rsidRDefault="00D551B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2550" w14:paraId="0444AA75" w14:textId="77777777" w:rsidTr="00A4268A">
        <w:trPr>
          <w:cantSplit/>
        </w:trPr>
        <w:tc>
          <w:tcPr>
            <w:tcW w:w="10206" w:type="dxa"/>
            <w:vAlign w:val="center"/>
          </w:tcPr>
          <w:p w14:paraId="504A9A4E" w14:textId="77777777" w:rsidR="00D551B1" w:rsidRPr="00FB778F" w:rsidRDefault="00D551B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90E8BAF" w14:textId="77777777" w:rsidR="00D551B1" w:rsidRPr="00621629" w:rsidRDefault="00D551B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E11A140" w14:textId="77777777" w:rsidR="00D551B1" w:rsidRPr="00621629" w:rsidRDefault="00D551B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563E493" w14:textId="15C9F59A" w:rsidR="00D551B1" w:rsidRPr="00621629" w:rsidRDefault="00D551B1"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94BEFD1" w14:textId="77777777" w:rsidR="00D551B1" w:rsidRDefault="00D551B1">
      <w:pPr>
        <w:spacing w:before="240" w:line="276" w:lineRule="auto"/>
        <w:rPr>
          <w:rFonts w:eastAsia="Calibri"/>
        </w:rPr>
      </w:pPr>
      <w:bookmarkStart w:id="16" w:name="ConsumerRights"/>
      <w:r w:rsidRPr="00A4268A">
        <w:rPr>
          <w:rFonts w:eastAsia="Calibri"/>
        </w:rPr>
        <w:t>Kingfisher House provides an environment that supports resident rights and safe care. Staff demonstrated an understanding of residents' rights and obligations. There is a Māori and Pacific health plan. The service works to provide high-quality and effective services and care for residents.</w:t>
      </w:r>
    </w:p>
    <w:p w14:paraId="513C104C" w14:textId="77777777" w:rsidR="006C2550" w:rsidRPr="00A4268A" w:rsidRDefault="00D551B1">
      <w:pPr>
        <w:spacing w:before="240" w:line="276" w:lineRule="auto"/>
        <w:rPr>
          <w:rFonts w:eastAsia="Calibri"/>
        </w:rPr>
      </w:pPr>
      <w:r w:rsidRPr="00A4268A">
        <w:rPr>
          <w:rFonts w:eastAsia="Calibri"/>
        </w:rPr>
        <w:t>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their representatives, and effectively communicates with them about their choices. Care plans accommodate the choices of residents and/or their family/whānau. There is evidence that residents and family are kept informed. Th</w:t>
      </w:r>
      <w:r w:rsidRPr="00A4268A">
        <w:rPr>
          <w:rFonts w:eastAsia="Calibri"/>
        </w:rPr>
        <w:t>e rights of individuals to make a complaint is understood, respected, and upheld by the service. Complaints processes are implemented, and complaints and concerns are actively managed and well-documented.</w:t>
      </w:r>
    </w:p>
    <w:bookmarkEnd w:id="16"/>
    <w:p w14:paraId="084A189E" w14:textId="77777777" w:rsidR="006C2550" w:rsidRPr="00A4268A" w:rsidRDefault="006C2550">
      <w:pPr>
        <w:spacing w:before="240" w:line="276" w:lineRule="auto"/>
        <w:rPr>
          <w:rFonts w:eastAsia="Calibri"/>
        </w:rPr>
      </w:pPr>
    </w:p>
    <w:p w14:paraId="1D9F132F" w14:textId="77777777" w:rsidR="00D551B1" w:rsidRDefault="00D551B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2550" w14:paraId="667CAD66" w14:textId="77777777" w:rsidTr="00A4268A">
        <w:trPr>
          <w:cantSplit/>
        </w:trPr>
        <w:tc>
          <w:tcPr>
            <w:tcW w:w="10206" w:type="dxa"/>
            <w:vAlign w:val="center"/>
          </w:tcPr>
          <w:p w14:paraId="7AAFA4DF" w14:textId="77777777" w:rsidR="00D551B1" w:rsidRPr="00621629" w:rsidRDefault="00D551B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F55050F" w14:textId="77777777" w:rsidR="00D551B1" w:rsidRPr="00621629" w:rsidRDefault="00D551B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BAFE8A4" w14:textId="54B44BF0" w:rsidR="00D551B1" w:rsidRPr="00621629" w:rsidRDefault="00D551B1"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58150961" w14:textId="77777777" w:rsidR="00D551B1" w:rsidRDefault="00D551B1">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Quality </w:t>
      </w:r>
      <w:r w:rsidRPr="00A4268A">
        <w:rPr>
          <w:rFonts w:eastAsia="Calibri"/>
        </w:rPr>
        <w:lastRenderedPageBreak/>
        <w:t>improvement projects are implemented. Internal audits, meetings, and collation of data were all documented as taking place as scheduled, with corrective actions as indicated.</w:t>
      </w:r>
    </w:p>
    <w:p w14:paraId="3A15BA96" w14:textId="77777777" w:rsidR="006C2550" w:rsidRPr="00A4268A" w:rsidRDefault="00D551B1">
      <w:pPr>
        <w:spacing w:before="240" w:line="276" w:lineRule="auto"/>
        <w:rPr>
          <w:rFonts w:eastAsia="Calibri"/>
        </w:rPr>
      </w:pPr>
      <w:r w:rsidRPr="00A4268A">
        <w:rPr>
          <w:rFonts w:eastAsia="Calibri"/>
        </w:rPr>
        <w:t xml:space="preserve">There is a staffing and rostering policy. Human resources are managed in accordance with good employment practice. A role specific orientation programme and regular staff education and training are in place. </w:t>
      </w:r>
    </w:p>
    <w:p w14:paraId="6EA3D8FE" w14:textId="77777777" w:rsidR="006C2550" w:rsidRPr="00A4268A" w:rsidRDefault="00D551B1">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1EC87393" w14:textId="77777777" w:rsidR="006C2550" w:rsidRPr="00A4268A" w:rsidRDefault="006C2550">
      <w:pPr>
        <w:spacing w:before="240" w:line="276" w:lineRule="auto"/>
        <w:rPr>
          <w:rFonts w:eastAsia="Calibri"/>
        </w:rPr>
      </w:pPr>
    </w:p>
    <w:p w14:paraId="0B068614" w14:textId="77777777" w:rsidR="00D551B1" w:rsidRDefault="00D551B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2550" w14:paraId="76B4FB0D" w14:textId="77777777" w:rsidTr="00A4268A">
        <w:trPr>
          <w:cantSplit/>
        </w:trPr>
        <w:tc>
          <w:tcPr>
            <w:tcW w:w="10206" w:type="dxa"/>
            <w:vAlign w:val="center"/>
          </w:tcPr>
          <w:p w14:paraId="14525F2C" w14:textId="77777777" w:rsidR="00D551B1" w:rsidRPr="00621629" w:rsidRDefault="00D551B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719CD69" w14:textId="77777777" w:rsidR="00D551B1" w:rsidRPr="00621629" w:rsidRDefault="00D551B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3EA1859" w14:textId="5AE7159E" w:rsidR="00D551B1" w:rsidRPr="00621629" w:rsidRDefault="00D551B1"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18101125" w14:textId="77777777" w:rsidR="00D551B1" w:rsidRPr="005E14A4" w:rsidRDefault="00D551B1" w:rsidP="00621629">
      <w:pPr>
        <w:spacing w:before="240" w:line="276" w:lineRule="auto"/>
        <w:rPr>
          <w:rFonts w:eastAsia="Calibri"/>
        </w:rPr>
      </w:pPr>
      <w:bookmarkStart w:id="22" w:name="ContinuumOfServiceDelivery"/>
      <w:r w:rsidRPr="00A4268A">
        <w:rPr>
          <w:rFonts w:eastAsia="Calibri"/>
        </w:rPr>
        <w:t xml:space="preserve">Kingfisher House has an admission package available prior to, or on entry to the service. The clinical nurse manager efficiently manages the entry process to the service. Admissions are managed by the clinical nurse manager and the general practitioner at admission. The clinical nurse manager assesses, plans, and reviews residents' needs, outcomes, and goals. The care plans demonstrated individualised care. </w:t>
      </w:r>
    </w:p>
    <w:p w14:paraId="3B6E6FD0" w14:textId="77777777" w:rsidR="006C2550" w:rsidRPr="00A4268A" w:rsidRDefault="00D551B1"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Medication competent care partners are responsible for administration of medicines. They complete annual education and medication competencies. The electronic medicine charts reviewed met prescribing requirements and were revie</w:t>
      </w:r>
      <w:r w:rsidRPr="00A4268A">
        <w:rPr>
          <w:rFonts w:eastAsia="Calibri"/>
        </w:rPr>
        <w:t xml:space="preserve">wed at least three-monthly by the general practitioner. </w:t>
      </w:r>
    </w:p>
    <w:p w14:paraId="16C46152" w14:textId="77777777" w:rsidR="006C2550" w:rsidRPr="00A4268A" w:rsidRDefault="00D551B1"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06D649B4" w14:textId="77777777" w:rsidR="006C2550" w:rsidRPr="00A4268A" w:rsidRDefault="00D551B1"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65D639BB" w14:textId="77777777" w:rsidR="006C2550" w:rsidRPr="00A4268A" w:rsidRDefault="006C2550" w:rsidP="00621629">
      <w:pPr>
        <w:spacing w:before="240" w:line="276" w:lineRule="auto"/>
        <w:rPr>
          <w:rFonts w:eastAsia="Calibri"/>
        </w:rPr>
      </w:pPr>
    </w:p>
    <w:p w14:paraId="6671B5BD" w14:textId="77777777" w:rsidR="00D551B1" w:rsidRDefault="00D551B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2550" w14:paraId="661C98B4" w14:textId="77777777" w:rsidTr="00A4268A">
        <w:trPr>
          <w:cantSplit/>
        </w:trPr>
        <w:tc>
          <w:tcPr>
            <w:tcW w:w="10206" w:type="dxa"/>
            <w:vAlign w:val="center"/>
          </w:tcPr>
          <w:p w14:paraId="335608B3" w14:textId="77777777" w:rsidR="00D551B1" w:rsidRPr="00621629" w:rsidRDefault="00D551B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6988A3B" w14:textId="77777777" w:rsidR="00D551B1" w:rsidRPr="00621629" w:rsidRDefault="00D551B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4FBACB0" w14:textId="60ADD210" w:rsidR="00D551B1" w:rsidRPr="00621629" w:rsidRDefault="00D551B1"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721B1724" w14:textId="77777777" w:rsidR="00D551B1" w:rsidRDefault="00D551B1">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bedrooms are single. Rooms are personalised. </w:t>
      </w:r>
    </w:p>
    <w:p w14:paraId="1453B38C" w14:textId="77777777" w:rsidR="006C2550" w:rsidRPr="00A4268A" w:rsidRDefault="00D551B1">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6A1BB1E3" w14:textId="77777777" w:rsidR="006C2550" w:rsidRPr="00A4268A" w:rsidRDefault="006C2550">
      <w:pPr>
        <w:spacing w:before="240" w:line="276" w:lineRule="auto"/>
        <w:rPr>
          <w:rFonts w:eastAsia="Calibri"/>
        </w:rPr>
      </w:pPr>
    </w:p>
    <w:p w14:paraId="43843BDD" w14:textId="77777777" w:rsidR="00D551B1" w:rsidRDefault="00D551B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2550" w14:paraId="0641F801" w14:textId="77777777" w:rsidTr="00A4268A">
        <w:trPr>
          <w:cantSplit/>
        </w:trPr>
        <w:tc>
          <w:tcPr>
            <w:tcW w:w="10206" w:type="dxa"/>
            <w:vAlign w:val="center"/>
          </w:tcPr>
          <w:p w14:paraId="42F9646D" w14:textId="77777777" w:rsidR="00D551B1" w:rsidRPr="00621629" w:rsidRDefault="00D551B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48E8CF3" w14:textId="77777777" w:rsidR="00D551B1" w:rsidRPr="00621629" w:rsidRDefault="00D551B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BC240F0" w14:textId="4ECEDD69" w:rsidR="00D551B1" w:rsidRPr="00621629" w:rsidRDefault="00D551B1"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2BD3F669" w14:textId="77777777" w:rsidR="00D551B1" w:rsidRDefault="00D551B1">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w:t>
      </w:r>
    </w:p>
    <w:p w14:paraId="7DA0EEE3" w14:textId="77777777" w:rsidR="006C2550" w:rsidRPr="00A4268A" w:rsidRDefault="00D551B1">
      <w:pPr>
        <w:spacing w:before="240" w:line="276" w:lineRule="auto"/>
        <w:rPr>
          <w:rFonts w:eastAsia="Calibri"/>
        </w:rPr>
      </w:pPr>
      <w:r w:rsidRPr="00A4268A">
        <w:rPr>
          <w:rFonts w:eastAsia="Calibri"/>
        </w:rPr>
        <w:t xml:space="preserve">Documentation evidenced that relevant infection control education is provided to all staff as part of their orientation and as part of the ongoing in-service education programme. </w:t>
      </w:r>
    </w:p>
    <w:p w14:paraId="21F96504" w14:textId="77777777" w:rsidR="006C2550" w:rsidRPr="00A4268A" w:rsidRDefault="00D551B1">
      <w:pPr>
        <w:spacing w:before="240" w:line="276" w:lineRule="auto"/>
        <w:rPr>
          <w:rFonts w:eastAsia="Calibri"/>
        </w:rPr>
      </w:pPr>
      <w:r w:rsidRPr="00A4268A">
        <w:rPr>
          <w:rFonts w:eastAsia="Calibri"/>
        </w:rPr>
        <w:t>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(including Covid-19) plans are in place, and the service has access to personal protective equipment supplies. There have been no outbreaks since the previous</w:t>
      </w:r>
      <w:r w:rsidRPr="00A4268A">
        <w:rPr>
          <w:rFonts w:eastAsia="Calibri"/>
        </w:rPr>
        <w:t xml:space="preserve"> audit. </w:t>
      </w:r>
    </w:p>
    <w:p w14:paraId="77A50951" w14:textId="77777777" w:rsidR="006C2550" w:rsidRPr="00A4268A" w:rsidRDefault="00D551B1">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w:t>
      </w:r>
      <w:r w:rsidRPr="00A4268A">
        <w:rPr>
          <w:rFonts w:eastAsia="Calibri"/>
        </w:rPr>
        <w:t xml:space="preserve">luate the effectiveness of these services. </w:t>
      </w:r>
    </w:p>
    <w:bookmarkEnd w:id="28"/>
    <w:p w14:paraId="1163517A" w14:textId="77777777" w:rsidR="006C2550" w:rsidRPr="00A4268A" w:rsidRDefault="006C2550">
      <w:pPr>
        <w:spacing w:before="240" w:line="276" w:lineRule="auto"/>
        <w:rPr>
          <w:rFonts w:eastAsia="Calibri"/>
        </w:rPr>
      </w:pPr>
    </w:p>
    <w:p w14:paraId="2A398246" w14:textId="77777777" w:rsidR="00D551B1" w:rsidRDefault="00D551B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2550" w14:paraId="1F7DDA94" w14:textId="77777777" w:rsidTr="00A4268A">
        <w:trPr>
          <w:cantSplit/>
        </w:trPr>
        <w:tc>
          <w:tcPr>
            <w:tcW w:w="10206" w:type="dxa"/>
            <w:vAlign w:val="center"/>
          </w:tcPr>
          <w:p w14:paraId="7B477FCF" w14:textId="77777777" w:rsidR="00D551B1" w:rsidRPr="00621629" w:rsidRDefault="00D551B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0FF13E0" w14:textId="77777777" w:rsidR="00D551B1" w:rsidRPr="00621629" w:rsidRDefault="00D551B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4AA2C99" w14:textId="169864C3" w:rsidR="00D551B1" w:rsidRPr="00621629" w:rsidRDefault="00D551B1"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3A371B69" w14:textId="77777777" w:rsidR="00D551B1" w:rsidRDefault="00D551B1">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the clinical nurse manager. There are currently no restraints. Education is provided to staff around restraint minimisation and de-escalation. A restraint register is maintained.</w:t>
      </w:r>
    </w:p>
    <w:bookmarkEnd w:id="31"/>
    <w:p w14:paraId="6F235519" w14:textId="77777777" w:rsidR="006C2550" w:rsidRPr="00A4268A" w:rsidRDefault="006C2550">
      <w:pPr>
        <w:spacing w:before="240" w:line="276" w:lineRule="auto"/>
        <w:rPr>
          <w:rFonts w:eastAsia="Calibri"/>
        </w:rPr>
      </w:pPr>
    </w:p>
    <w:p w14:paraId="398484A3" w14:textId="77777777" w:rsidR="00D551B1" w:rsidRDefault="00D551B1" w:rsidP="000E6E02">
      <w:pPr>
        <w:pStyle w:val="Heading2"/>
        <w:spacing w:before="0"/>
        <w:rPr>
          <w:rFonts w:cs="Arial"/>
        </w:rPr>
      </w:pPr>
      <w:r>
        <w:rPr>
          <w:rFonts w:cs="Arial"/>
        </w:rPr>
        <w:t>Summary of attainment</w:t>
      </w:r>
    </w:p>
    <w:p w14:paraId="2BE13210" w14:textId="77777777" w:rsidR="00D551B1" w:rsidRDefault="00D551B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C2550" w14:paraId="1B8882EC" w14:textId="77777777">
        <w:tc>
          <w:tcPr>
            <w:tcW w:w="1384" w:type="dxa"/>
            <w:vAlign w:val="center"/>
          </w:tcPr>
          <w:p w14:paraId="794A6946" w14:textId="77777777" w:rsidR="00D551B1" w:rsidRDefault="00D551B1">
            <w:pPr>
              <w:keepNext/>
              <w:spacing w:before="60" w:after="60"/>
              <w:rPr>
                <w:rFonts w:cs="Arial"/>
                <w:b/>
                <w:sz w:val="20"/>
                <w:szCs w:val="20"/>
              </w:rPr>
            </w:pPr>
            <w:r>
              <w:rPr>
                <w:rFonts w:cs="Arial"/>
                <w:b/>
                <w:sz w:val="20"/>
                <w:szCs w:val="20"/>
              </w:rPr>
              <w:t>Attainment Rating</w:t>
            </w:r>
          </w:p>
        </w:tc>
        <w:tc>
          <w:tcPr>
            <w:tcW w:w="1701" w:type="dxa"/>
            <w:vAlign w:val="center"/>
          </w:tcPr>
          <w:p w14:paraId="36B59DFD" w14:textId="77777777" w:rsidR="00D551B1" w:rsidRDefault="00D551B1">
            <w:pPr>
              <w:keepNext/>
              <w:spacing w:before="60" w:after="60"/>
              <w:jc w:val="center"/>
              <w:rPr>
                <w:rFonts w:cs="Arial"/>
                <w:b/>
                <w:sz w:val="20"/>
                <w:szCs w:val="20"/>
              </w:rPr>
            </w:pPr>
            <w:r>
              <w:rPr>
                <w:rFonts w:cs="Arial"/>
                <w:b/>
                <w:sz w:val="20"/>
                <w:szCs w:val="20"/>
              </w:rPr>
              <w:t>Continuous Improvement</w:t>
            </w:r>
          </w:p>
          <w:p w14:paraId="707ABA9D" w14:textId="77777777" w:rsidR="00D551B1" w:rsidRDefault="00D551B1">
            <w:pPr>
              <w:keepNext/>
              <w:spacing w:before="60" w:after="60"/>
              <w:jc w:val="center"/>
              <w:rPr>
                <w:rFonts w:cs="Arial"/>
                <w:b/>
                <w:sz w:val="20"/>
                <w:szCs w:val="20"/>
              </w:rPr>
            </w:pPr>
            <w:r>
              <w:rPr>
                <w:rFonts w:cs="Arial"/>
                <w:b/>
                <w:sz w:val="20"/>
                <w:szCs w:val="20"/>
              </w:rPr>
              <w:t>(CI)</w:t>
            </w:r>
          </w:p>
        </w:tc>
        <w:tc>
          <w:tcPr>
            <w:tcW w:w="1843" w:type="dxa"/>
            <w:vAlign w:val="center"/>
          </w:tcPr>
          <w:p w14:paraId="2F5612B8" w14:textId="77777777" w:rsidR="00D551B1" w:rsidRDefault="00D551B1">
            <w:pPr>
              <w:keepNext/>
              <w:spacing w:before="60" w:after="60"/>
              <w:jc w:val="center"/>
              <w:rPr>
                <w:rFonts w:cs="Arial"/>
                <w:b/>
                <w:sz w:val="20"/>
                <w:szCs w:val="20"/>
              </w:rPr>
            </w:pPr>
            <w:r>
              <w:rPr>
                <w:rFonts w:cs="Arial"/>
                <w:b/>
                <w:sz w:val="20"/>
                <w:szCs w:val="20"/>
              </w:rPr>
              <w:t>Fully Attained</w:t>
            </w:r>
          </w:p>
          <w:p w14:paraId="1418F616" w14:textId="77777777" w:rsidR="00D551B1" w:rsidRDefault="00D551B1">
            <w:pPr>
              <w:keepNext/>
              <w:spacing w:before="60" w:after="60"/>
              <w:jc w:val="center"/>
              <w:rPr>
                <w:rFonts w:cs="Arial"/>
                <w:b/>
                <w:sz w:val="20"/>
                <w:szCs w:val="20"/>
              </w:rPr>
            </w:pPr>
            <w:r>
              <w:rPr>
                <w:rFonts w:cs="Arial"/>
                <w:b/>
                <w:sz w:val="20"/>
                <w:szCs w:val="20"/>
              </w:rPr>
              <w:t>(FA)</w:t>
            </w:r>
          </w:p>
        </w:tc>
        <w:tc>
          <w:tcPr>
            <w:tcW w:w="1843" w:type="dxa"/>
            <w:vAlign w:val="center"/>
          </w:tcPr>
          <w:p w14:paraId="1CA56A48" w14:textId="77777777" w:rsidR="00D551B1" w:rsidRDefault="00D551B1">
            <w:pPr>
              <w:keepNext/>
              <w:spacing w:before="60" w:after="60"/>
              <w:jc w:val="center"/>
              <w:rPr>
                <w:rFonts w:cs="Arial"/>
                <w:b/>
                <w:sz w:val="20"/>
                <w:szCs w:val="20"/>
              </w:rPr>
            </w:pPr>
            <w:r>
              <w:rPr>
                <w:rFonts w:cs="Arial"/>
                <w:b/>
                <w:sz w:val="20"/>
                <w:szCs w:val="20"/>
              </w:rPr>
              <w:t>Partially Attained Negligible Risk</w:t>
            </w:r>
          </w:p>
          <w:p w14:paraId="10EB2027" w14:textId="77777777" w:rsidR="00D551B1" w:rsidRDefault="00D551B1">
            <w:pPr>
              <w:keepNext/>
              <w:spacing w:before="60" w:after="60"/>
              <w:jc w:val="center"/>
              <w:rPr>
                <w:rFonts w:cs="Arial"/>
                <w:b/>
                <w:sz w:val="20"/>
                <w:szCs w:val="20"/>
              </w:rPr>
            </w:pPr>
            <w:r>
              <w:rPr>
                <w:rFonts w:cs="Arial"/>
                <w:b/>
                <w:sz w:val="20"/>
                <w:szCs w:val="20"/>
              </w:rPr>
              <w:t>(PA Negligible)</w:t>
            </w:r>
          </w:p>
        </w:tc>
        <w:tc>
          <w:tcPr>
            <w:tcW w:w="1842" w:type="dxa"/>
            <w:vAlign w:val="center"/>
          </w:tcPr>
          <w:p w14:paraId="273D4366" w14:textId="77777777" w:rsidR="00D551B1" w:rsidRDefault="00D551B1">
            <w:pPr>
              <w:keepNext/>
              <w:spacing w:before="60" w:after="60"/>
              <w:jc w:val="center"/>
              <w:rPr>
                <w:rFonts w:cs="Arial"/>
                <w:b/>
                <w:sz w:val="20"/>
                <w:szCs w:val="20"/>
              </w:rPr>
            </w:pPr>
            <w:r>
              <w:rPr>
                <w:rFonts w:cs="Arial"/>
                <w:b/>
                <w:sz w:val="20"/>
                <w:szCs w:val="20"/>
              </w:rPr>
              <w:t>Partially Attained Low Risk</w:t>
            </w:r>
          </w:p>
          <w:p w14:paraId="744F619D" w14:textId="77777777" w:rsidR="00D551B1" w:rsidRDefault="00D551B1">
            <w:pPr>
              <w:keepNext/>
              <w:spacing w:before="60" w:after="60"/>
              <w:jc w:val="center"/>
              <w:rPr>
                <w:rFonts w:cs="Arial"/>
                <w:b/>
                <w:sz w:val="20"/>
                <w:szCs w:val="20"/>
              </w:rPr>
            </w:pPr>
            <w:r>
              <w:rPr>
                <w:rFonts w:cs="Arial"/>
                <w:b/>
                <w:sz w:val="20"/>
                <w:szCs w:val="20"/>
              </w:rPr>
              <w:t>(PA Low)</w:t>
            </w:r>
          </w:p>
        </w:tc>
        <w:tc>
          <w:tcPr>
            <w:tcW w:w="1843" w:type="dxa"/>
            <w:vAlign w:val="center"/>
          </w:tcPr>
          <w:p w14:paraId="2460C1C4" w14:textId="77777777" w:rsidR="00D551B1" w:rsidRDefault="00D551B1">
            <w:pPr>
              <w:keepNext/>
              <w:spacing w:before="60" w:after="60"/>
              <w:jc w:val="center"/>
              <w:rPr>
                <w:rFonts w:cs="Arial"/>
                <w:b/>
                <w:sz w:val="20"/>
                <w:szCs w:val="20"/>
              </w:rPr>
            </w:pPr>
            <w:r>
              <w:rPr>
                <w:rFonts w:cs="Arial"/>
                <w:b/>
                <w:sz w:val="20"/>
                <w:szCs w:val="20"/>
              </w:rPr>
              <w:t>Partially Attained Moderate Risk</w:t>
            </w:r>
          </w:p>
          <w:p w14:paraId="2EF64E40" w14:textId="77777777" w:rsidR="00D551B1" w:rsidRDefault="00D551B1">
            <w:pPr>
              <w:keepNext/>
              <w:spacing w:before="60" w:after="60"/>
              <w:jc w:val="center"/>
              <w:rPr>
                <w:rFonts w:cs="Arial"/>
                <w:b/>
                <w:sz w:val="20"/>
                <w:szCs w:val="20"/>
              </w:rPr>
            </w:pPr>
            <w:r>
              <w:rPr>
                <w:rFonts w:cs="Arial"/>
                <w:b/>
                <w:sz w:val="20"/>
                <w:szCs w:val="20"/>
              </w:rPr>
              <w:t>(PA Moderate)</w:t>
            </w:r>
          </w:p>
        </w:tc>
        <w:tc>
          <w:tcPr>
            <w:tcW w:w="1843" w:type="dxa"/>
            <w:vAlign w:val="center"/>
          </w:tcPr>
          <w:p w14:paraId="3A24C31E" w14:textId="77777777" w:rsidR="00D551B1" w:rsidRDefault="00D551B1">
            <w:pPr>
              <w:keepNext/>
              <w:spacing w:before="60" w:after="60"/>
              <w:jc w:val="center"/>
              <w:rPr>
                <w:rFonts w:cs="Arial"/>
                <w:b/>
                <w:sz w:val="20"/>
                <w:szCs w:val="20"/>
              </w:rPr>
            </w:pPr>
            <w:r>
              <w:rPr>
                <w:rFonts w:cs="Arial"/>
                <w:b/>
                <w:sz w:val="20"/>
                <w:szCs w:val="20"/>
              </w:rPr>
              <w:t>Partially Attained High Risk</w:t>
            </w:r>
          </w:p>
          <w:p w14:paraId="2F5E35E2" w14:textId="77777777" w:rsidR="00D551B1" w:rsidRDefault="00D551B1">
            <w:pPr>
              <w:keepNext/>
              <w:spacing w:before="60" w:after="60"/>
              <w:jc w:val="center"/>
              <w:rPr>
                <w:rFonts w:cs="Arial"/>
                <w:b/>
                <w:sz w:val="20"/>
                <w:szCs w:val="20"/>
              </w:rPr>
            </w:pPr>
            <w:r>
              <w:rPr>
                <w:rFonts w:cs="Arial"/>
                <w:b/>
                <w:sz w:val="20"/>
                <w:szCs w:val="20"/>
              </w:rPr>
              <w:t>(PA High)</w:t>
            </w:r>
          </w:p>
        </w:tc>
        <w:tc>
          <w:tcPr>
            <w:tcW w:w="1843" w:type="dxa"/>
            <w:vAlign w:val="center"/>
          </w:tcPr>
          <w:p w14:paraId="4C45ECBA" w14:textId="77777777" w:rsidR="00D551B1" w:rsidRDefault="00D551B1">
            <w:pPr>
              <w:keepNext/>
              <w:spacing w:before="60" w:after="60"/>
              <w:jc w:val="center"/>
              <w:rPr>
                <w:rFonts w:cs="Arial"/>
                <w:b/>
                <w:sz w:val="20"/>
                <w:szCs w:val="20"/>
              </w:rPr>
            </w:pPr>
            <w:r>
              <w:rPr>
                <w:rFonts w:cs="Arial"/>
                <w:b/>
                <w:sz w:val="20"/>
                <w:szCs w:val="20"/>
              </w:rPr>
              <w:t>Partially Attained Critical Risk</w:t>
            </w:r>
          </w:p>
          <w:p w14:paraId="31977C4E" w14:textId="77777777" w:rsidR="00D551B1" w:rsidRDefault="00D551B1">
            <w:pPr>
              <w:keepNext/>
              <w:spacing w:before="60" w:after="60"/>
              <w:jc w:val="center"/>
              <w:rPr>
                <w:rFonts w:cs="Arial"/>
                <w:b/>
                <w:sz w:val="20"/>
                <w:szCs w:val="20"/>
              </w:rPr>
            </w:pPr>
            <w:r>
              <w:rPr>
                <w:rFonts w:cs="Arial"/>
                <w:b/>
                <w:sz w:val="20"/>
                <w:szCs w:val="20"/>
              </w:rPr>
              <w:t>(PA Critical)</w:t>
            </w:r>
          </w:p>
        </w:tc>
      </w:tr>
      <w:tr w:rsidR="006C2550" w14:paraId="3529CACB" w14:textId="77777777">
        <w:tc>
          <w:tcPr>
            <w:tcW w:w="1384" w:type="dxa"/>
            <w:vAlign w:val="center"/>
          </w:tcPr>
          <w:p w14:paraId="5F134F41" w14:textId="77777777" w:rsidR="00D551B1" w:rsidRDefault="00D551B1">
            <w:pPr>
              <w:keepNext/>
              <w:spacing w:before="60" w:after="60"/>
              <w:rPr>
                <w:rFonts w:cs="Arial"/>
                <w:b/>
                <w:sz w:val="20"/>
                <w:szCs w:val="20"/>
              </w:rPr>
            </w:pPr>
            <w:r>
              <w:rPr>
                <w:rFonts w:cs="Arial"/>
                <w:b/>
                <w:sz w:val="20"/>
                <w:szCs w:val="20"/>
              </w:rPr>
              <w:t>Subsection</w:t>
            </w:r>
          </w:p>
        </w:tc>
        <w:tc>
          <w:tcPr>
            <w:tcW w:w="1701" w:type="dxa"/>
            <w:vAlign w:val="center"/>
          </w:tcPr>
          <w:p w14:paraId="02D4614F" w14:textId="77777777" w:rsidR="00D551B1" w:rsidRDefault="00D551B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8A5CE5F" w14:textId="77777777" w:rsidR="00D551B1" w:rsidRDefault="00D551B1"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BEACE9A" w14:textId="77777777" w:rsidR="00D551B1" w:rsidRDefault="00D551B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A04F4B6" w14:textId="77777777" w:rsidR="00D551B1" w:rsidRDefault="00D551B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B2CD33E" w14:textId="77777777" w:rsidR="00D551B1" w:rsidRDefault="00D551B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1B0C55E" w14:textId="77777777" w:rsidR="00D551B1" w:rsidRDefault="00D551B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5908ACE" w14:textId="77777777" w:rsidR="00D551B1" w:rsidRDefault="00D551B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C2550" w14:paraId="25D4E841" w14:textId="77777777">
        <w:tc>
          <w:tcPr>
            <w:tcW w:w="1384" w:type="dxa"/>
            <w:vAlign w:val="center"/>
          </w:tcPr>
          <w:p w14:paraId="1F558BF0" w14:textId="77777777" w:rsidR="00D551B1" w:rsidRDefault="00D551B1">
            <w:pPr>
              <w:keepNext/>
              <w:spacing w:before="60" w:after="60"/>
              <w:rPr>
                <w:rFonts w:cs="Arial"/>
                <w:b/>
                <w:sz w:val="20"/>
                <w:szCs w:val="20"/>
              </w:rPr>
            </w:pPr>
            <w:r>
              <w:rPr>
                <w:rFonts w:cs="Arial"/>
                <w:b/>
                <w:sz w:val="20"/>
                <w:szCs w:val="20"/>
              </w:rPr>
              <w:t>Criteria</w:t>
            </w:r>
          </w:p>
        </w:tc>
        <w:tc>
          <w:tcPr>
            <w:tcW w:w="1701" w:type="dxa"/>
            <w:vAlign w:val="center"/>
          </w:tcPr>
          <w:p w14:paraId="2FE646E3" w14:textId="77777777" w:rsidR="00D551B1" w:rsidRDefault="00D551B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03A3DFE" w14:textId="77777777" w:rsidR="00D551B1" w:rsidRDefault="00D551B1"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56916B6" w14:textId="77777777" w:rsidR="00D551B1" w:rsidRDefault="00D551B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B990AFF" w14:textId="77777777" w:rsidR="00D551B1" w:rsidRDefault="00D551B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947D265" w14:textId="77777777" w:rsidR="00D551B1" w:rsidRDefault="00D551B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35F4CFA" w14:textId="77777777" w:rsidR="00D551B1" w:rsidRDefault="00D551B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A18D5F4" w14:textId="77777777" w:rsidR="00D551B1" w:rsidRDefault="00D551B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3DECDC4" w14:textId="77777777" w:rsidR="00D551B1" w:rsidRDefault="00D551B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C2550" w14:paraId="466C014B" w14:textId="77777777">
        <w:tc>
          <w:tcPr>
            <w:tcW w:w="1384" w:type="dxa"/>
            <w:vAlign w:val="center"/>
          </w:tcPr>
          <w:p w14:paraId="4588D555" w14:textId="77777777" w:rsidR="00D551B1" w:rsidRDefault="00D551B1">
            <w:pPr>
              <w:keepNext/>
              <w:spacing w:before="60" w:after="60"/>
              <w:rPr>
                <w:rFonts w:cs="Arial"/>
                <w:b/>
                <w:sz w:val="20"/>
                <w:szCs w:val="20"/>
              </w:rPr>
            </w:pPr>
            <w:r>
              <w:rPr>
                <w:rFonts w:cs="Arial"/>
                <w:b/>
                <w:sz w:val="20"/>
                <w:szCs w:val="20"/>
              </w:rPr>
              <w:t>Attainment Rating</w:t>
            </w:r>
          </w:p>
        </w:tc>
        <w:tc>
          <w:tcPr>
            <w:tcW w:w="1701" w:type="dxa"/>
            <w:vAlign w:val="center"/>
          </w:tcPr>
          <w:p w14:paraId="2D6D04E8" w14:textId="77777777" w:rsidR="00D551B1" w:rsidRDefault="00D551B1">
            <w:pPr>
              <w:keepNext/>
              <w:spacing w:before="60" w:after="60"/>
              <w:jc w:val="center"/>
              <w:rPr>
                <w:rFonts w:cs="Arial"/>
                <w:b/>
                <w:sz w:val="20"/>
                <w:szCs w:val="20"/>
              </w:rPr>
            </w:pPr>
            <w:r>
              <w:rPr>
                <w:rFonts w:cs="Arial"/>
                <w:b/>
                <w:sz w:val="20"/>
                <w:szCs w:val="20"/>
              </w:rPr>
              <w:t>Unattained Negligible Risk</w:t>
            </w:r>
          </w:p>
          <w:p w14:paraId="4A6208C1" w14:textId="77777777" w:rsidR="00D551B1" w:rsidRDefault="00D551B1">
            <w:pPr>
              <w:keepNext/>
              <w:spacing w:before="60" w:after="60"/>
              <w:jc w:val="center"/>
              <w:rPr>
                <w:rFonts w:cs="Arial"/>
                <w:b/>
                <w:sz w:val="20"/>
                <w:szCs w:val="20"/>
              </w:rPr>
            </w:pPr>
            <w:r>
              <w:rPr>
                <w:rFonts w:cs="Arial"/>
                <w:b/>
                <w:sz w:val="20"/>
                <w:szCs w:val="20"/>
              </w:rPr>
              <w:t>(UA Negligible)</w:t>
            </w:r>
          </w:p>
        </w:tc>
        <w:tc>
          <w:tcPr>
            <w:tcW w:w="1843" w:type="dxa"/>
            <w:vAlign w:val="center"/>
          </w:tcPr>
          <w:p w14:paraId="2DF6B11A" w14:textId="77777777" w:rsidR="00D551B1" w:rsidRDefault="00D551B1">
            <w:pPr>
              <w:keepNext/>
              <w:spacing w:before="60" w:after="60"/>
              <w:jc w:val="center"/>
              <w:rPr>
                <w:rFonts w:cs="Arial"/>
                <w:b/>
                <w:sz w:val="20"/>
                <w:szCs w:val="20"/>
              </w:rPr>
            </w:pPr>
            <w:r>
              <w:rPr>
                <w:rFonts w:cs="Arial"/>
                <w:b/>
                <w:sz w:val="20"/>
                <w:szCs w:val="20"/>
              </w:rPr>
              <w:t>Unattained Low Risk</w:t>
            </w:r>
          </w:p>
          <w:p w14:paraId="6BF4F5E1" w14:textId="77777777" w:rsidR="00D551B1" w:rsidRDefault="00D551B1">
            <w:pPr>
              <w:keepNext/>
              <w:spacing w:before="60" w:after="60"/>
              <w:jc w:val="center"/>
              <w:rPr>
                <w:rFonts w:cs="Arial"/>
                <w:b/>
                <w:sz w:val="20"/>
                <w:szCs w:val="20"/>
              </w:rPr>
            </w:pPr>
            <w:r>
              <w:rPr>
                <w:rFonts w:cs="Arial"/>
                <w:b/>
                <w:sz w:val="20"/>
                <w:szCs w:val="20"/>
              </w:rPr>
              <w:t>(UA Low)</w:t>
            </w:r>
          </w:p>
        </w:tc>
        <w:tc>
          <w:tcPr>
            <w:tcW w:w="1843" w:type="dxa"/>
            <w:vAlign w:val="center"/>
          </w:tcPr>
          <w:p w14:paraId="2F89A4DC" w14:textId="77777777" w:rsidR="00D551B1" w:rsidRDefault="00D551B1">
            <w:pPr>
              <w:keepNext/>
              <w:spacing w:before="60" w:after="60"/>
              <w:jc w:val="center"/>
              <w:rPr>
                <w:rFonts w:cs="Arial"/>
                <w:b/>
                <w:sz w:val="20"/>
                <w:szCs w:val="20"/>
              </w:rPr>
            </w:pPr>
            <w:r>
              <w:rPr>
                <w:rFonts w:cs="Arial"/>
                <w:b/>
                <w:sz w:val="20"/>
                <w:szCs w:val="20"/>
              </w:rPr>
              <w:t>Unattained Moderate Risk</w:t>
            </w:r>
          </w:p>
          <w:p w14:paraId="4E8669F5" w14:textId="77777777" w:rsidR="00D551B1" w:rsidRDefault="00D551B1">
            <w:pPr>
              <w:keepNext/>
              <w:spacing w:before="60" w:after="60"/>
              <w:jc w:val="center"/>
              <w:rPr>
                <w:rFonts w:cs="Arial"/>
                <w:b/>
                <w:sz w:val="20"/>
                <w:szCs w:val="20"/>
              </w:rPr>
            </w:pPr>
            <w:r>
              <w:rPr>
                <w:rFonts w:cs="Arial"/>
                <w:b/>
                <w:sz w:val="20"/>
                <w:szCs w:val="20"/>
              </w:rPr>
              <w:t>(UA Moderate)</w:t>
            </w:r>
          </w:p>
        </w:tc>
        <w:tc>
          <w:tcPr>
            <w:tcW w:w="1842" w:type="dxa"/>
            <w:vAlign w:val="center"/>
          </w:tcPr>
          <w:p w14:paraId="159BB446" w14:textId="77777777" w:rsidR="00D551B1" w:rsidRDefault="00D551B1">
            <w:pPr>
              <w:keepNext/>
              <w:spacing w:before="60" w:after="60"/>
              <w:jc w:val="center"/>
              <w:rPr>
                <w:rFonts w:cs="Arial"/>
                <w:b/>
                <w:sz w:val="20"/>
                <w:szCs w:val="20"/>
              </w:rPr>
            </w:pPr>
            <w:r>
              <w:rPr>
                <w:rFonts w:cs="Arial"/>
                <w:b/>
                <w:sz w:val="20"/>
                <w:szCs w:val="20"/>
              </w:rPr>
              <w:t>Unattained High Risk</w:t>
            </w:r>
          </w:p>
          <w:p w14:paraId="115F93DC" w14:textId="77777777" w:rsidR="00D551B1" w:rsidRDefault="00D551B1">
            <w:pPr>
              <w:keepNext/>
              <w:spacing w:before="60" w:after="60"/>
              <w:jc w:val="center"/>
              <w:rPr>
                <w:rFonts w:cs="Arial"/>
                <w:b/>
                <w:sz w:val="20"/>
                <w:szCs w:val="20"/>
              </w:rPr>
            </w:pPr>
            <w:r>
              <w:rPr>
                <w:rFonts w:cs="Arial"/>
                <w:b/>
                <w:sz w:val="20"/>
                <w:szCs w:val="20"/>
              </w:rPr>
              <w:t>(UA High)</w:t>
            </w:r>
          </w:p>
        </w:tc>
        <w:tc>
          <w:tcPr>
            <w:tcW w:w="1843" w:type="dxa"/>
            <w:vAlign w:val="center"/>
          </w:tcPr>
          <w:p w14:paraId="1AB81BC4" w14:textId="77777777" w:rsidR="00D551B1" w:rsidRDefault="00D551B1">
            <w:pPr>
              <w:keepNext/>
              <w:spacing w:before="60" w:after="60"/>
              <w:jc w:val="center"/>
              <w:rPr>
                <w:rFonts w:cs="Arial"/>
                <w:b/>
                <w:sz w:val="20"/>
                <w:szCs w:val="20"/>
              </w:rPr>
            </w:pPr>
            <w:r>
              <w:rPr>
                <w:rFonts w:cs="Arial"/>
                <w:b/>
                <w:sz w:val="20"/>
                <w:szCs w:val="20"/>
              </w:rPr>
              <w:t>Unattained Critical Risk</w:t>
            </w:r>
          </w:p>
          <w:p w14:paraId="240DF490" w14:textId="77777777" w:rsidR="00D551B1" w:rsidRDefault="00D551B1">
            <w:pPr>
              <w:keepNext/>
              <w:spacing w:before="60" w:after="60"/>
              <w:jc w:val="center"/>
              <w:rPr>
                <w:rFonts w:cs="Arial"/>
                <w:b/>
                <w:sz w:val="20"/>
                <w:szCs w:val="20"/>
              </w:rPr>
            </w:pPr>
            <w:r>
              <w:rPr>
                <w:rFonts w:cs="Arial"/>
                <w:b/>
                <w:sz w:val="20"/>
                <w:szCs w:val="20"/>
              </w:rPr>
              <w:t>(UA Critical)</w:t>
            </w:r>
          </w:p>
        </w:tc>
      </w:tr>
      <w:tr w:rsidR="006C2550" w14:paraId="5420B7E8" w14:textId="77777777">
        <w:tc>
          <w:tcPr>
            <w:tcW w:w="1384" w:type="dxa"/>
            <w:vAlign w:val="center"/>
          </w:tcPr>
          <w:p w14:paraId="387A70F0" w14:textId="77777777" w:rsidR="00D551B1" w:rsidRDefault="00D551B1">
            <w:pPr>
              <w:keepNext/>
              <w:spacing w:before="60" w:after="60"/>
              <w:rPr>
                <w:rFonts w:cs="Arial"/>
                <w:b/>
                <w:sz w:val="20"/>
                <w:szCs w:val="20"/>
              </w:rPr>
            </w:pPr>
            <w:r>
              <w:rPr>
                <w:rFonts w:cs="Arial"/>
                <w:b/>
                <w:sz w:val="20"/>
                <w:szCs w:val="20"/>
              </w:rPr>
              <w:t>Subsection</w:t>
            </w:r>
          </w:p>
        </w:tc>
        <w:tc>
          <w:tcPr>
            <w:tcW w:w="1701" w:type="dxa"/>
            <w:vAlign w:val="center"/>
          </w:tcPr>
          <w:p w14:paraId="4C4B8718" w14:textId="77777777" w:rsidR="00D551B1" w:rsidRDefault="00D551B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88A90BE" w14:textId="77777777" w:rsidR="00D551B1" w:rsidRDefault="00D551B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6DF8783" w14:textId="77777777" w:rsidR="00D551B1" w:rsidRDefault="00D551B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85E992A" w14:textId="77777777" w:rsidR="00D551B1" w:rsidRDefault="00D551B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0269B4D" w14:textId="77777777" w:rsidR="00D551B1" w:rsidRDefault="00D551B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C2550" w14:paraId="7FFCB6FA" w14:textId="77777777">
        <w:tc>
          <w:tcPr>
            <w:tcW w:w="1384" w:type="dxa"/>
            <w:vAlign w:val="center"/>
          </w:tcPr>
          <w:p w14:paraId="063C1E72" w14:textId="77777777" w:rsidR="00D551B1" w:rsidRDefault="00D551B1">
            <w:pPr>
              <w:spacing w:before="60" w:after="60"/>
              <w:rPr>
                <w:rFonts w:cs="Arial"/>
                <w:b/>
                <w:sz w:val="20"/>
                <w:szCs w:val="20"/>
              </w:rPr>
            </w:pPr>
            <w:r>
              <w:rPr>
                <w:rFonts w:cs="Arial"/>
                <w:b/>
                <w:sz w:val="20"/>
                <w:szCs w:val="20"/>
              </w:rPr>
              <w:t>Criteria</w:t>
            </w:r>
          </w:p>
        </w:tc>
        <w:tc>
          <w:tcPr>
            <w:tcW w:w="1701" w:type="dxa"/>
            <w:vAlign w:val="center"/>
          </w:tcPr>
          <w:p w14:paraId="4B68A2C0" w14:textId="77777777" w:rsidR="00D551B1" w:rsidRDefault="00D551B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8388774" w14:textId="77777777" w:rsidR="00D551B1" w:rsidRDefault="00D551B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BB12F99" w14:textId="77777777" w:rsidR="00D551B1" w:rsidRDefault="00D551B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77C0534" w14:textId="77777777" w:rsidR="00D551B1" w:rsidRDefault="00D551B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BE08936" w14:textId="77777777" w:rsidR="00D551B1" w:rsidRDefault="00D551B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D049746" w14:textId="77777777" w:rsidR="00D551B1" w:rsidRDefault="00D551B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42C150C" w14:textId="77777777" w:rsidR="00D551B1" w:rsidRDefault="00D551B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A30452D" w14:textId="77777777" w:rsidR="00D551B1" w:rsidRDefault="00D551B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8DAA4B0" w14:textId="77777777" w:rsidR="00D551B1" w:rsidRDefault="00D551B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6C2550" w14:paraId="653844BE" w14:textId="77777777">
        <w:tc>
          <w:tcPr>
            <w:tcW w:w="0" w:type="auto"/>
          </w:tcPr>
          <w:p w14:paraId="26ECEFDF" w14:textId="77777777" w:rsidR="00D551B1" w:rsidRPr="00BE00C7" w:rsidRDefault="00D551B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ABB021F" w14:textId="77777777" w:rsidR="00D551B1" w:rsidRPr="00BE00C7" w:rsidRDefault="00D551B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4D3D60" w14:textId="77777777" w:rsidR="00D551B1" w:rsidRPr="00BE00C7" w:rsidRDefault="00D551B1" w:rsidP="00BE00C7">
            <w:pPr>
              <w:pStyle w:val="OutcomeDescription"/>
              <w:spacing w:before="120" w:after="120"/>
              <w:rPr>
                <w:rFonts w:cs="Arial"/>
                <w:b/>
                <w:lang w:eastAsia="en-NZ"/>
              </w:rPr>
            </w:pPr>
            <w:r w:rsidRPr="00BE00C7">
              <w:rPr>
                <w:rFonts w:cs="Arial"/>
                <w:b/>
                <w:lang w:eastAsia="en-NZ"/>
              </w:rPr>
              <w:t>Audit Evidence</w:t>
            </w:r>
          </w:p>
        </w:tc>
      </w:tr>
      <w:tr w:rsidR="006C2550" w14:paraId="38543179" w14:textId="77777777">
        <w:tc>
          <w:tcPr>
            <w:tcW w:w="0" w:type="auto"/>
          </w:tcPr>
          <w:p w14:paraId="3AB2280E" w14:textId="77777777" w:rsidR="00D551B1" w:rsidRPr="00BE00C7" w:rsidRDefault="00D551B1" w:rsidP="00BE00C7">
            <w:pPr>
              <w:pStyle w:val="OutcomeDescription"/>
              <w:spacing w:before="120" w:after="120"/>
              <w:rPr>
                <w:rFonts w:cs="Arial"/>
                <w:lang w:eastAsia="en-NZ"/>
              </w:rPr>
            </w:pPr>
            <w:r w:rsidRPr="00BE00C7">
              <w:rPr>
                <w:rFonts w:cs="Arial"/>
                <w:lang w:eastAsia="en-NZ"/>
              </w:rPr>
              <w:t>Subsection 1.1: Pae ora healthy futures</w:t>
            </w:r>
          </w:p>
          <w:p w14:paraId="5FB784AA" w14:textId="77777777" w:rsidR="00D551B1" w:rsidRPr="00BE00C7" w:rsidRDefault="00D551B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E6956F6" w14:textId="77777777" w:rsidR="00D551B1" w:rsidRPr="00BE00C7" w:rsidRDefault="00D551B1" w:rsidP="00BE00C7">
            <w:pPr>
              <w:pStyle w:val="OutcomeDescription"/>
              <w:spacing w:before="120" w:after="120"/>
              <w:rPr>
                <w:rFonts w:cs="Arial"/>
                <w:lang w:eastAsia="en-NZ"/>
              </w:rPr>
            </w:pPr>
          </w:p>
        </w:tc>
        <w:tc>
          <w:tcPr>
            <w:tcW w:w="0" w:type="auto"/>
          </w:tcPr>
          <w:p w14:paraId="4A39CFBE"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26E38497"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the Te Tiriti o Waitangi as a founding document for New Zealand. The service currently has residents who identify as Māori. </w:t>
            </w:r>
          </w:p>
          <w:p w14:paraId="01626329"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As part of staff training, Kingfisher House incorporates the Māori health strategy (He Korowai Oranga), Te Whare Tapa Wha Māori Model of Health, and wellbeing. They also discuss the importance of the Treaty of Waitangi and how the principles of partnership, protection and participation are enacted in the work with residents. Elements of this are woven through other training as appropriate. All staff have access to relevant Tikanga guidelines. </w:t>
            </w:r>
          </w:p>
          <w:p w14:paraId="3682C841"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management team collaborates with mana whenua (staff and whānau contacts), and local Māori healthcare providers, in business planning and service development to improve outcomes and achieve equity for Māori; to identify and address barriers for Māori for equitable service delivery and improve outcomes/achieve equity for tāngata whaikaha. </w:t>
            </w:r>
          </w:p>
          <w:p w14:paraId="52492D78"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At the time of the audit there were Māori staff members. Staff members interviewed stated that they are supported with cultural resources and staff are encouraged to use both te reo and </w:t>
            </w:r>
            <w:r w:rsidRPr="00BE00C7">
              <w:rPr>
                <w:rFonts w:cs="Arial"/>
                <w:lang w:eastAsia="en-NZ"/>
              </w:rPr>
              <w:lastRenderedPageBreak/>
              <w:t xml:space="preserve">relevant tikanga in their work with the residents as detailed in the Māori health plan and tikanga guidelines. </w:t>
            </w:r>
          </w:p>
          <w:p w14:paraId="5C624150"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Six staff members interviewed; two care partners, one maintenance, one diversional therapist, and one cook, one activities coordinator; and the clinical nurse manager described how care is based on the resident’s individual values, beliefs, and preferences. </w:t>
            </w:r>
          </w:p>
          <w:p w14:paraId="40708968" w14:textId="77777777" w:rsidR="00D551B1" w:rsidRPr="00BE00C7" w:rsidRDefault="00D551B1" w:rsidP="00BE00C7">
            <w:pPr>
              <w:pStyle w:val="OutcomeDescription"/>
              <w:spacing w:before="120" w:after="120"/>
              <w:rPr>
                <w:rFonts w:cs="Arial"/>
                <w:lang w:eastAsia="en-NZ"/>
              </w:rPr>
            </w:pPr>
          </w:p>
        </w:tc>
      </w:tr>
      <w:tr w:rsidR="006C2550" w14:paraId="79F3A9A2" w14:textId="77777777">
        <w:tc>
          <w:tcPr>
            <w:tcW w:w="0" w:type="auto"/>
          </w:tcPr>
          <w:p w14:paraId="10FACEDE"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0DEE14F"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1765232" w14:textId="77777777" w:rsidR="00D551B1" w:rsidRPr="00BE00C7" w:rsidRDefault="00D551B1" w:rsidP="00BE00C7">
            <w:pPr>
              <w:pStyle w:val="OutcomeDescription"/>
              <w:spacing w:before="120" w:after="120"/>
              <w:rPr>
                <w:rFonts w:cs="Arial"/>
                <w:lang w:eastAsia="en-NZ"/>
              </w:rPr>
            </w:pPr>
          </w:p>
        </w:tc>
        <w:tc>
          <w:tcPr>
            <w:tcW w:w="0" w:type="auto"/>
          </w:tcPr>
          <w:p w14:paraId="333BE803"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1C4081A3"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Kingfisher House recognises the uniqueness of Pacific cultures and the importance of recognising that dignity and the sacredness of life are integral in the service delivery of Health and Disability Services for Pacific people. There is a comprehensive Pacific Health plan documented, with policy based on the Ministry of Health Ola Manuia: Pacific Health and Wellbeing Action Plan 2020-2025, and the Fonofale model. </w:t>
            </w:r>
          </w:p>
          <w:p w14:paraId="71B9FA6E" w14:textId="77777777" w:rsidR="00D551B1" w:rsidRPr="00BE00C7" w:rsidRDefault="00D551B1" w:rsidP="00BE00C7">
            <w:pPr>
              <w:pStyle w:val="OutcomeDescription"/>
              <w:spacing w:before="120" w:after="120"/>
              <w:rPr>
                <w:rFonts w:cs="Arial"/>
                <w:lang w:eastAsia="en-NZ"/>
              </w:rPr>
            </w:pPr>
            <w:r w:rsidRPr="00BE00C7">
              <w:rPr>
                <w:rFonts w:cs="Arial"/>
                <w:lang w:eastAsia="en-NZ"/>
              </w:rPr>
              <w:t>On the day of audit there were no Pasifika residents living at Kingfisher House. Ethnicity information and Pacific people’s cultural beliefs and practices are identified during the admission process and entered into the residents’ files. Family/whānau are encouraged to be present during the admission process and the service welcomes input from the resident and family when documenting the initial care plan. Individual cultural beliefs are documented in the activities profile; activities plan and care plan.</w:t>
            </w:r>
          </w:p>
          <w:p w14:paraId="06C9369A" w14:textId="77777777" w:rsidR="00D551B1" w:rsidRPr="00BE00C7" w:rsidRDefault="00D551B1" w:rsidP="00BE00C7">
            <w:pPr>
              <w:pStyle w:val="OutcomeDescription"/>
              <w:spacing w:before="120" w:after="120"/>
              <w:rPr>
                <w:rFonts w:cs="Arial"/>
                <w:lang w:eastAsia="en-NZ"/>
              </w:rPr>
            </w:pPr>
            <w:r w:rsidRPr="00BE00C7">
              <w:rPr>
                <w:rFonts w:cs="Arial"/>
                <w:lang w:eastAsia="en-NZ"/>
              </w:rPr>
              <w:t>The service is actively recruiting new staff. The clinical nurse manager confirmed the service would encourage and support any potential staff member that identifies as Pasifika beginning at the employment process. Staff interviewed confirmed in interview that all cultures are respected at Kingfisher House.</w:t>
            </w:r>
          </w:p>
          <w:p w14:paraId="70406BB6" w14:textId="77777777" w:rsidR="00D551B1" w:rsidRPr="00BE00C7" w:rsidRDefault="00D551B1" w:rsidP="00BE00C7">
            <w:pPr>
              <w:pStyle w:val="OutcomeDescription"/>
              <w:spacing w:before="120" w:after="120"/>
              <w:rPr>
                <w:rFonts w:cs="Arial"/>
                <w:lang w:eastAsia="en-NZ"/>
              </w:rPr>
            </w:pPr>
            <w:r w:rsidRPr="00BE00C7">
              <w:rPr>
                <w:rFonts w:cs="Arial"/>
                <w:lang w:eastAsia="en-NZ"/>
              </w:rPr>
              <w:t>Interviews with staff members, management, and two family/whānau identified that the service puts people using the services, family/whānau, and the Kingfisher House community at the heart of their services. The service can consult with Pacific Island staff at a sister facility to access community links and continue to provide equitable employment opportunities for the Pasifika community.</w:t>
            </w:r>
          </w:p>
          <w:p w14:paraId="7271270A" w14:textId="77777777" w:rsidR="00D551B1" w:rsidRPr="00BE00C7" w:rsidRDefault="00D551B1" w:rsidP="00BE00C7">
            <w:pPr>
              <w:pStyle w:val="OutcomeDescription"/>
              <w:spacing w:before="120" w:after="120"/>
              <w:rPr>
                <w:rFonts w:cs="Arial"/>
                <w:lang w:eastAsia="en-NZ"/>
              </w:rPr>
            </w:pPr>
          </w:p>
        </w:tc>
      </w:tr>
      <w:tr w:rsidR="006C2550" w14:paraId="0B4DB718" w14:textId="77777777">
        <w:tc>
          <w:tcPr>
            <w:tcW w:w="0" w:type="auto"/>
          </w:tcPr>
          <w:p w14:paraId="13BFA790"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A8BEE98"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54D084D" w14:textId="77777777" w:rsidR="00D551B1" w:rsidRPr="00BE00C7" w:rsidRDefault="00D551B1" w:rsidP="00BE00C7">
            <w:pPr>
              <w:pStyle w:val="OutcomeDescription"/>
              <w:spacing w:before="120" w:after="120"/>
              <w:rPr>
                <w:rFonts w:cs="Arial"/>
                <w:lang w:eastAsia="en-NZ"/>
              </w:rPr>
            </w:pPr>
          </w:p>
        </w:tc>
        <w:tc>
          <w:tcPr>
            <w:tcW w:w="0" w:type="auto"/>
          </w:tcPr>
          <w:p w14:paraId="1744259A"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2C633E31"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Details relating to the Code are included in the information that is provided to new residents and their family. The clinical nurse manager discusses aspects of the Code with residents and their whānau on admission. </w:t>
            </w:r>
          </w:p>
          <w:p w14:paraId="7655AEF2" w14:textId="77777777" w:rsidR="00D551B1" w:rsidRPr="00BE00C7" w:rsidRDefault="00D551B1" w:rsidP="00BE00C7">
            <w:pPr>
              <w:pStyle w:val="OutcomeDescription"/>
              <w:spacing w:before="120" w:after="120"/>
              <w:rPr>
                <w:rFonts w:cs="Arial"/>
                <w:lang w:eastAsia="en-NZ"/>
              </w:rPr>
            </w:pPr>
            <w:r w:rsidRPr="00BE00C7">
              <w:rPr>
                <w:rFonts w:cs="Arial"/>
                <w:lang w:eastAsia="en-NZ"/>
              </w:rPr>
              <w:t>Discussions relating to the Code are also held during the three-monthly resident/whānau meetings. All family/whānau interviewed reported that the residents’ rights are being upheld by the service. Interactions observed between staff and residents during the audit were respectful.</w:t>
            </w:r>
          </w:p>
          <w:p w14:paraId="50256F40"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 whānau. There are links to spiritual support through the local churches. Church services are held regularly. </w:t>
            </w:r>
          </w:p>
          <w:p w14:paraId="4729D579" w14:textId="77777777" w:rsidR="00D551B1" w:rsidRPr="00BE00C7" w:rsidRDefault="00D551B1"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which includes (but is not limited to) understanding the role of advocacy services. Advocacy services are linked to the complaints process.</w:t>
            </w:r>
          </w:p>
          <w:p w14:paraId="2AEF5A06" w14:textId="77777777" w:rsidR="00D551B1" w:rsidRPr="00BE00C7" w:rsidRDefault="00D551B1"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3B5D7491" w14:textId="77777777" w:rsidR="00D551B1" w:rsidRPr="00BE00C7" w:rsidRDefault="00D551B1" w:rsidP="00BE00C7">
            <w:pPr>
              <w:pStyle w:val="OutcomeDescription"/>
              <w:spacing w:before="120" w:after="120"/>
              <w:rPr>
                <w:rFonts w:cs="Arial"/>
                <w:lang w:eastAsia="en-NZ"/>
              </w:rPr>
            </w:pPr>
          </w:p>
        </w:tc>
      </w:tr>
      <w:tr w:rsidR="006C2550" w14:paraId="4DD24A57" w14:textId="77777777">
        <w:tc>
          <w:tcPr>
            <w:tcW w:w="0" w:type="auto"/>
          </w:tcPr>
          <w:p w14:paraId="3F75D415" w14:textId="77777777" w:rsidR="00D551B1" w:rsidRPr="00BE00C7" w:rsidRDefault="00D551B1" w:rsidP="00BE00C7">
            <w:pPr>
              <w:pStyle w:val="OutcomeDescription"/>
              <w:spacing w:before="120" w:after="120"/>
              <w:rPr>
                <w:rFonts w:cs="Arial"/>
                <w:lang w:eastAsia="en-NZ"/>
              </w:rPr>
            </w:pPr>
            <w:r w:rsidRPr="00BE00C7">
              <w:rPr>
                <w:rFonts w:cs="Arial"/>
                <w:lang w:eastAsia="en-NZ"/>
              </w:rPr>
              <w:t>Subsection 1.4: I am treated with respect</w:t>
            </w:r>
          </w:p>
          <w:p w14:paraId="26560498"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CFB0253" w14:textId="77777777" w:rsidR="00D551B1" w:rsidRPr="00BE00C7" w:rsidRDefault="00D551B1" w:rsidP="00BE00C7">
            <w:pPr>
              <w:pStyle w:val="OutcomeDescription"/>
              <w:spacing w:before="120" w:after="120"/>
              <w:rPr>
                <w:rFonts w:cs="Arial"/>
                <w:lang w:eastAsia="en-NZ"/>
              </w:rPr>
            </w:pPr>
          </w:p>
        </w:tc>
        <w:tc>
          <w:tcPr>
            <w:tcW w:w="0" w:type="auto"/>
          </w:tcPr>
          <w:p w14:paraId="54951274"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75F1BFFB"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in their choices. Family/whānau interviewed stated their loved ones had choice and examples were provided. </w:t>
            </w:r>
          </w:p>
          <w:p w14:paraId="565F0A33" w14:textId="77777777" w:rsidR="00D551B1" w:rsidRPr="00BE00C7" w:rsidRDefault="00D551B1"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This was also confirmed during interviews with families/whānau.</w:t>
            </w:r>
          </w:p>
          <w:p w14:paraId="171736D9"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were observed to use person-centred and respectful language with residents. Family/whānau interviewed were positive </w:t>
            </w:r>
            <w:r w:rsidRPr="00BE00C7">
              <w:rPr>
                <w:rFonts w:cs="Arial"/>
                <w:lang w:eastAsia="en-NZ"/>
              </w:rPr>
              <w:lastRenderedPageBreak/>
              <w:t>about the service in relation to their values and beliefs being considered and met. Privacy is ensured and independence is encouraged. Residents' files and care plans identified residents’ preferred names. Values and beliefs information is gathered on admission with relative’s involvement and is integrated into the residents' care plans. The service promotes te reo Māori and tikanga Māori through all their activities. There is signage in te reo Māori in various locations throughout the facility. Māori cultu</w:t>
            </w:r>
            <w:r w:rsidRPr="00BE00C7">
              <w:rPr>
                <w:rFonts w:cs="Arial"/>
                <w:lang w:eastAsia="en-NZ"/>
              </w:rPr>
              <w:t xml:space="preserve">ral days are celebrated and include Matariki and Māori language week. </w:t>
            </w:r>
          </w:p>
          <w:p w14:paraId="709FE105" w14:textId="77777777" w:rsidR="00D551B1" w:rsidRPr="00BE00C7" w:rsidRDefault="00D551B1" w:rsidP="00BE00C7">
            <w:pPr>
              <w:pStyle w:val="OutcomeDescription"/>
              <w:spacing w:before="120" w:after="120"/>
              <w:rPr>
                <w:rFonts w:cs="Arial"/>
                <w:lang w:eastAsia="en-NZ"/>
              </w:rPr>
            </w:pPr>
            <w:r w:rsidRPr="00BE00C7">
              <w:rPr>
                <w:rFonts w:cs="Arial"/>
                <w:lang w:eastAsia="en-NZ"/>
              </w:rPr>
              <w:t>All staff attend specific cultural training that covers Te Tiriti o Waitangi, tikanga Māori and health equity from a Māori perspective, in order to build knowledge and awareness about the importance of addressing accessibility barriers. The service works alongside tāngata whaikaha and supports them to participate in individual activities of their choice including supporting them with te ao Māori.</w:t>
            </w:r>
          </w:p>
          <w:p w14:paraId="408873E1" w14:textId="77777777" w:rsidR="00D551B1" w:rsidRPr="00BE00C7" w:rsidRDefault="00D551B1" w:rsidP="00BE00C7">
            <w:pPr>
              <w:pStyle w:val="OutcomeDescription"/>
              <w:spacing w:before="120" w:after="120"/>
              <w:rPr>
                <w:rFonts w:cs="Arial"/>
                <w:lang w:eastAsia="en-NZ"/>
              </w:rPr>
            </w:pPr>
          </w:p>
        </w:tc>
      </w:tr>
      <w:tr w:rsidR="006C2550" w14:paraId="41141C64" w14:textId="77777777">
        <w:tc>
          <w:tcPr>
            <w:tcW w:w="0" w:type="auto"/>
          </w:tcPr>
          <w:p w14:paraId="177AD003"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D8AC5D9"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FD50FF7" w14:textId="77777777" w:rsidR="00D551B1" w:rsidRPr="00BE00C7" w:rsidRDefault="00D551B1" w:rsidP="00BE00C7">
            <w:pPr>
              <w:pStyle w:val="OutcomeDescription"/>
              <w:spacing w:before="120" w:after="120"/>
              <w:rPr>
                <w:rFonts w:cs="Arial"/>
                <w:lang w:eastAsia="en-NZ"/>
              </w:rPr>
            </w:pPr>
          </w:p>
        </w:tc>
        <w:tc>
          <w:tcPr>
            <w:tcW w:w="0" w:type="auto"/>
          </w:tcPr>
          <w:p w14:paraId="1BD2536B"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6ED6FDCB" w14:textId="77777777" w:rsidR="00D551B1" w:rsidRPr="00BE00C7" w:rsidRDefault="00D551B1"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own bias. The service promotes a strengths-based and holistic model to ensure wellbeing outcomes for t</w:t>
            </w:r>
            <w:r w:rsidRPr="00BE00C7">
              <w:rPr>
                <w:rFonts w:cs="Arial"/>
                <w:lang w:eastAsia="en-NZ"/>
              </w:rPr>
              <w:t>heir Māori residents is prioritised. Staff and management interviewed confirmed an understanding of holistic care for all residents.</w:t>
            </w:r>
          </w:p>
          <w:p w14:paraId="48D3515A"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the older person, showing them respect and dignity. Family/whānau interviewed confirmed that staff are very caring, supportive, and respectful. </w:t>
            </w:r>
          </w:p>
          <w:p w14:paraId="6DE4C63B"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w:t>
            </w:r>
            <w:r w:rsidRPr="00BE00C7">
              <w:rPr>
                <w:rFonts w:cs="Arial"/>
                <w:lang w:eastAsia="en-NZ"/>
              </w:rPr>
              <w:lastRenderedPageBreak/>
              <w:t xml:space="preserve">interviewed confirmed their understanding of professional boundaries, including the boundaries of their role and responsibilities. </w:t>
            </w:r>
          </w:p>
          <w:p w14:paraId="7C95ABC8" w14:textId="77777777" w:rsidR="00D551B1" w:rsidRPr="00BE00C7" w:rsidRDefault="00D551B1" w:rsidP="00BE00C7">
            <w:pPr>
              <w:pStyle w:val="OutcomeDescription"/>
              <w:spacing w:before="120" w:after="120"/>
              <w:rPr>
                <w:rFonts w:cs="Arial"/>
                <w:lang w:eastAsia="en-NZ"/>
              </w:rPr>
            </w:pPr>
            <w:r w:rsidRPr="00BE00C7">
              <w:rPr>
                <w:rFonts w:cs="Arial"/>
                <w:lang w:eastAsia="en-NZ"/>
              </w:rPr>
              <w:t>Staff and family/whānau interviewed confirmed residents’ property is respected, and finances protected as they relate to the scope of the service being provided.</w:t>
            </w:r>
          </w:p>
          <w:p w14:paraId="14EC1CA8" w14:textId="77777777" w:rsidR="00D551B1" w:rsidRPr="00BE00C7" w:rsidRDefault="00D551B1" w:rsidP="00BE00C7">
            <w:pPr>
              <w:pStyle w:val="OutcomeDescription"/>
              <w:spacing w:before="120" w:after="120"/>
              <w:rPr>
                <w:rFonts w:cs="Arial"/>
                <w:lang w:eastAsia="en-NZ"/>
              </w:rPr>
            </w:pPr>
          </w:p>
        </w:tc>
      </w:tr>
      <w:tr w:rsidR="006C2550" w14:paraId="09667F7B" w14:textId="77777777">
        <w:tc>
          <w:tcPr>
            <w:tcW w:w="0" w:type="auto"/>
          </w:tcPr>
          <w:p w14:paraId="3B920D7B"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D1C09C3"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7AF7520" w14:textId="77777777" w:rsidR="00D551B1" w:rsidRPr="00BE00C7" w:rsidRDefault="00D551B1" w:rsidP="00BE00C7">
            <w:pPr>
              <w:pStyle w:val="OutcomeDescription"/>
              <w:spacing w:before="120" w:after="120"/>
              <w:rPr>
                <w:rFonts w:cs="Arial"/>
                <w:lang w:eastAsia="en-NZ"/>
              </w:rPr>
            </w:pPr>
          </w:p>
        </w:tc>
        <w:tc>
          <w:tcPr>
            <w:tcW w:w="0" w:type="auto"/>
          </w:tcPr>
          <w:p w14:paraId="512D2D0F"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4D266985"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Information is provided to family/whānau on admission. Three-monthly resident/family meetings identify feedback and consequent follow-up by the service. </w:t>
            </w:r>
          </w:p>
          <w:p w14:paraId="55AB01AF" w14:textId="77777777" w:rsidR="00D551B1" w:rsidRPr="00BE00C7" w:rsidRDefault="00D551B1"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whānau /next of kin of any accident/incident that occurs. Accident/incident forms (electronic) have a section to indicate if next of kin have been informed (or not) of an accident/incident. This is also documented in the progress notes. Twelve accident/incident forms reviewed identified family/whānau/next of kin are kept informed, and this was confirmed through the int</w:t>
            </w:r>
            <w:r w:rsidRPr="00BE00C7">
              <w:rPr>
                <w:rFonts w:cs="Arial"/>
                <w:lang w:eastAsia="en-NZ"/>
              </w:rPr>
              <w:t xml:space="preserve">erviews with family/whānau. </w:t>
            </w:r>
          </w:p>
          <w:p w14:paraId="1C6C85C5"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residents could speak and understand English. Staff and management interviewed described how they would assist residents that do not speak English with interpreters or resources to communicate should the need arise. </w:t>
            </w:r>
          </w:p>
          <w:p w14:paraId="0A549F53" w14:textId="77777777" w:rsidR="00D551B1" w:rsidRPr="00BE00C7" w:rsidRDefault="00D551B1" w:rsidP="00BE00C7">
            <w:pPr>
              <w:pStyle w:val="OutcomeDescription"/>
              <w:spacing w:before="120" w:after="120"/>
              <w:rPr>
                <w:rFonts w:cs="Arial"/>
                <w:lang w:eastAsia="en-NZ"/>
              </w:rPr>
            </w:pPr>
            <w:r w:rsidRPr="00BE00C7">
              <w:rPr>
                <w:rFonts w:cs="Arial"/>
                <w:lang w:eastAsia="en-NZ"/>
              </w:rPr>
              <w:t>Non-subsidised resident’s families and whānau are advised in writing of their eligibility and the process to become a subsidised resident should they wish to do so. They are informed prior to entry of the scope of services and any items that are not covered by the agreement.</w:t>
            </w:r>
          </w:p>
          <w:p w14:paraId="6B70F4F0"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(e.g., physiotherapist, clinical nurse specialist for wound care, older adult mental health service, hospice nurse, and dietitian). The delivery of care includes a multidisciplinary team, and family/whānau provide consent and are communicated with regarding services involved. The clinical nurse manager gave examples of open </w:t>
            </w:r>
            <w:r w:rsidRPr="00BE00C7">
              <w:rPr>
                <w:rFonts w:cs="Arial"/>
                <w:lang w:eastAsia="en-NZ"/>
              </w:rPr>
              <w:lastRenderedPageBreak/>
              <w:t>communication with whānau, including the time and support around discussions and decision making.</w:t>
            </w:r>
          </w:p>
          <w:p w14:paraId="67718775" w14:textId="77777777" w:rsidR="00D551B1" w:rsidRPr="00BE00C7" w:rsidRDefault="00D551B1" w:rsidP="00BE00C7">
            <w:pPr>
              <w:pStyle w:val="OutcomeDescription"/>
              <w:spacing w:before="120" w:after="120"/>
              <w:rPr>
                <w:rFonts w:cs="Arial"/>
                <w:lang w:eastAsia="en-NZ"/>
              </w:rPr>
            </w:pPr>
          </w:p>
        </w:tc>
      </w:tr>
      <w:tr w:rsidR="006C2550" w14:paraId="772103D7" w14:textId="77777777">
        <w:tc>
          <w:tcPr>
            <w:tcW w:w="0" w:type="auto"/>
          </w:tcPr>
          <w:p w14:paraId="3C353B58"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1327882"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845EF63" w14:textId="77777777" w:rsidR="00D551B1" w:rsidRPr="00BE00C7" w:rsidRDefault="00D551B1" w:rsidP="00BE00C7">
            <w:pPr>
              <w:pStyle w:val="OutcomeDescription"/>
              <w:spacing w:before="120" w:after="120"/>
              <w:rPr>
                <w:rFonts w:cs="Arial"/>
                <w:lang w:eastAsia="en-NZ"/>
              </w:rPr>
            </w:pPr>
          </w:p>
        </w:tc>
        <w:tc>
          <w:tcPr>
            <w:tcW w:w="0" w:type="auto"/>
          </w:tcPr>
          <w:p w14:paraId="5DFD92D6"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63F70ED5"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There are policies around informed consent. Five resident files reviewed included informed consent forms signed by an Enduring Power of Attorney (EPOA) or a Welfare Guardian. Consent forms for vaccinations were also on file where appropriate. Family/whānau interviewed could describe what informed consent was and their rights around choice. There is an advance directive policy. </w:t>
            </w:r>
          </w:p>
          <w:p w14:paraId="1800DB38"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whānau in decision-making. Discussions with family/whānau confirmed that they are involved in the decision-making process, and in the planning of care. Admission agreements had been signed and sighted for all the files seen. Copies of enduring power of attorneys (EPOAs) or welfare guardianship were in resident </w:t>
            </w:r>
            <w:r w:rsidRPr="00BE00C7">
              <w:rPr>
                <w:rFonts w:cs="Arial"/>
                <w:lang w:eastAsia="en-NZ"/>
              </w:rPr>
              <w:t xml:space="preserve">files reviewed. Certificates of mental incapacity and activation of the EPOA documents were also on file. </w:t>
            </w:r>
          </w:p>
          <w:p w14:paraId="73E6C503" w14:textId="77777777" w:rsidR="00D551B1" w:rsidRPr="00BE00C7" w:rsidRDefault="00D551B1" w:rsidP="00BE00C7">
            <w:pPr>
              <w:pStyle w:val="OutcomeDescription"/>
              <w:spacing w:before="120" w:after="120"/>
              <w:rPr>
                <w:rFonts w:cs="Arial"/>
                <w:lang w:eastAsia="en-NZ"/>
              </w:rPr>
            </w:pPr>
          </w:p>
        </w:tc>
      </w:tr>
      <w:tr w:rsidR="006C2550" w14:paraId="049A5A89" w14:textId="77777777">
        <w:tc>
          <w:tcPr>
            <w:tcW w:w="0" w:type="auto"/>
          </w:tcPr>
          <w:p w14:paraId="489D43C5" w14:textId="77777777" w:rsidR="00D551B1" w:rsidRPr="00BE00C7" w:rsidRDefault="00D551B1" w:rsidP="00BE00C7">
            <w:pPr>
              <w:pStyle w:val="OutcomeDescription"/>
              <w:spacing w:before="120" w:after="120"/>
              <w:rPr>
                <w:rFonts w:cs="Arial"/>
                <w:lang w:eastAsia="en-NZ"/>
              </w:rPr>
            </w:pPr>
            <w:r w:rsidRPr="00BE00C7">
              <w:rPr>
                <w:rFonts w:cs="Arial"/>
                <w:lang w:eastAsia="en-NZ"/>
              </w:rPr>
              <w:t>Subsection 1.8: I have the right to complain</w:t>
            </w:r>
          </w:p>
          <w:p w14:paraId="543DAF5C"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D7D519C" w14:textId="77777777" w:rsidR="00D551B1" w:rsidRPr="00BE00C7" w:rsidRDefault="00D551B1" w:rsidP="00BE00C7">
            <w:pPr>
              <w:pStyle w:val="OutcomeDescription"/>
              <w:spacing w:before="120" w:after="120"/>
              <w:rPr>
                <w:rFonts w:cs="Arial"/>
                <w:lang w:eastAsia="en-NZ"/>
              </w:rPr>
            </w:pPr>
          </w:p>
        </w:tc>
        <w:tc>
          <w:tcPr>
            <w:tcW w:w="0" w:type="auto"/>
          </w:tcPr>
          <w:p w14:paraId="2BB0AACF"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33959893" w14:textId="77777777" w:rsidR="00D551B1" w:rsidRPr="00BE00C7" w:rsidRDefault="00D551B1" w:rsidP="00BE00C7">
            <w:pPr>
              <w:pStyle w:val="OutcomeDescription"/>
              <w:spacing w:before="120" w:after="120"/>
              <w:rPr>
                <w:rFonts w:cs="Arial"/>
                <w:lang w:eastAsia="en-NZ"/>
              </w:rPr>
            </w:pPr>
            <w:r w:rsidRPr="00BE00C7">
              <w:rPr>
                <w:rFonts w:cs="Arial"/>
                <w:lang w:eastAsia="en-NZ"/>
              </w:rPr>
              <w:t>The complaints procedure is provided on entry to the service. The service maintains a record of all complaints, both verbal and written on a complaints register. There has been one complaint in 2026 year to date since the previous audit in April 2024. There have been no external complaints received.</w:t>
            </w:r>
          </w:p>
          <w:p w14:paraId="0D0AFCEC"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clinical nurse manager could evidence the complaint documentation process including acknowledgement, investigation, follow-up letters, and resolution to demonstrate that complaints are managed in accordance with guidelines set by the HDC. </w:t>
            </w:r>
          </w:p>
          <w:p w14:paraId="7995A214"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combined staff and quality meetings. Complaints are a standard agenda item in all staff/quality, and senior team meetings (meeting minutes sighted). </w:t>
            </w:r>
          </w:p>
          <w:p w14:paraId="7C77C9E1"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Discussions with family/whānau confirmed they were provided with </w:t>
            </w:r>
            <w:r w:rsidRPr="00BE00C7">
              <w:rPr>
                <w:rFonts w:cs="Arial"/>
                <w:lang w:eastAsia="en-NZ"/>
              </w:rPr>
              <w:lastRenderedPageBreak/>
              <w:t xml:space="preserve">information on complaints and complaints forms are available at the entrance to the facility. Family/whānau have a variety of avenues they can choose from to make a complaint or express a concern, including three-monthly meetings. Family/whānau making a complaint can involve an independent support person in the process if they choose. On interview family/whānau stated they felt comfortable to raise issues of concern with management at any time. </w:t>
            </w:r>
          </w:p>
          <w:p w14:paraId="1A88BD3E" w14:textId="77777777" w:rsidR="00D551B1" w:rsidRPr="00BE00C7" w:rsidRDefault="00D551B1" w:rsidP="00BE00C7">
            <w:pPr>
              <w:pStyle w:val="OutcomeDescription"/>
              <w:spacing w:before="120" w:after="120"/>
              <w:rPr>
                <w:rFonts w:cs="Arial"/>
                <w:lang w:eastAsia="en-NZ"/>
              </w:rPr>
            </w:pPr>
            <w:r w:rsidRPr="00BE00C7">
              <w:rPr>
                <w:rFonts w:cs="Arial"/>
                <w:lang w:eastAsia="en-NZ"/>
              </w:rPr>
              <w:t>The complaints process is equitable for Māori, complaints related documentation is available in te reo Māori, and the clinical nurse manager is aware of the preference of face-to-face interactions for some Māori.</w:t>
            </w:r>
          </w:p>
          <w:p w14:paraId="0AD0BAC9" w14:textId="77777777" w:rsidR="00D551B1" w:rsidRPr="00BE00C7" w:rsidRDefault="00D551B1" w:rsidP="00BE00C7">
            <w:pPr>
              <w:pStyle w:val="OutcomeDescription"/>
              <w:spacing w:before="120" w:after="120"/>
              <w:rPr>
                <w:rFonts w:cs="Arial"/>
                <w:lang w:eastAsia="en-NZ"/>
              </w:rPr>
            </w:pPr>
          </w:p>
        </w:tc>
      </w:tr>
      <w:tr w:rsidR="006C2550" w14:paraId="5007ABEF" w14:textId="77777777">
        <w:tc>
          <w:tcPr>
            <w:tcW w:w="0" w:type="auto"/>
          </w:tcPr>
          <w:p w14:paraId="308FDF03"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2.1: Governance</w:t>
            </w:r>
          </w:p>
          <w:p w14:paraId="1A6B3422"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DBBBF1D" w14:textId="77777777" w:rsidR="00D551B1" w:rsidRPr="00BE00C7" w:rsidRDefault="00D551B1" w:rsidP="00BE00C7">
            <w:pPr>
              <w:pStyle w:val="OutcomeDescription"/>
              <w:spacing w:before="120" w:after="120"/>
              <w:rPr>
                <w:rFonts w:cs="Arial"/>
                <w:lang w:eastAsia="en-NZ"/>
              </w:rPr>
            </w:pPr>
          </w:p>
        </w:tc>
        <w:tc>
          <w:tcPr>
            <w:tcW w:w="0" w:type="auto"/>
          </w:tcPr>
          <w:p w14:paraId="469F8F4E"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72498005"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Kingfisher House is located in Devonport, Auckland. Kingfisher House provides care for up to 17 residents at dementia level of care. On the day of the audit there were 16 residents; 15 dementia level, including four residents on a long-term service’s chronic health contract (LTS-CHC); and one requiring rest home level care (under a dispensation). All residents apart from the LTS-CHC were under the aged related residential care (ARRC) agreement. </w:t>
            </w:r>
          </w:p>
          <w:p w14:paraId="08C1341C" w14:textId="77777777" w:rsidR="00D551B1" w:rsidRPr="00BE00C7" w:rsidRDefault="00D551B1" w:rsidP="00BE00C7">
            <w:pPr>
              <w:pStyle w:val="OutcomeDescription"/>
              <w:spacing w:before="120" w:after="120"/>
              <w:rPr>
                <w:rFonts w:cs="Arial"/>
                <w:lang w:eastAsia="en-NZ"/>
              </w:rPr>
            </w:pPr>
            <w:r w:rsidRPr="00BE00C7">
              <w:rPr>
                <w:rFonts w:cs="Arial"/>
                <w:lang w:eastAsia="en-NZ"/>
              </w:rPr>
              <w:t>Kingfisher House has a current strategic plan in place with clear goals to support their documented vision, mission, and values. The values espouse ‘finding joy in the everyday’ giving purpose and simple enjoyment to the residents. The model of care sits within this framework and incorporates Māori concept of wellbeing – Te Whare Tapa Wha.</w:t>
            </w:r>
          </w:p>
          <w:p w14:paraId="76F8C60C" w14:textId="77777777" w:rsidR="00D551B1" w:rsidRPr="00BE00C7" w:rsidRDefault="00D551B1" w:rsidP="00BE00C7">
            <w:pPr>
              <w:pStyle w:val="OutcomeDescription"/>
              <w:spacing w:before="120" w:after="120"/>
              <w:rPr>
                <w:rFonts w:cs="Arial"/>
                <w:lang w:eastAsia="en-NZ"/>
              </w:rPr>
            </w:pPr>
            <w:r w:rsidRPr="00BE00C7">
              <w:rPr>
                <w:rFonts w:cs="Arial"/>
                <w:lang w:eastAsia="en-NZ"/>
              </w:rPr>
              <w:t>The clinical nurse manager was able to describe the company’s quality goals. The service’s philosophy and strategic plan reflect a resident/family/whānau-centred approach to all services. There is a current business plan that outlines objectives for the period. Objectives are regularly reviewed and signed off when fully attained.</w:t>
            </w:r>
          </w:p>
          <w:p w14:paraId="40D2BD2F"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service has extensive iwi links through management, staff, and through the cultural advisor for Health New Zealand. The clinical nurse manager confirmed the strategic plan, its reflection of collaboration with Māori alignment with the Ministry of Health strategies, and how the plan addresses barriers to equitable service delivery and improved health </w:t>
            </w:r>
            <w:r w:rsidRPr="00BE00C7">
              <w:rPr>
                <w:rFonts w:cs="Arial"/>
                <w:lang w:eastAsia="en-NZ"/>
              </w:rPr>
              <w:lastRenderedPageBreak/>
              <w:t>outcomes for Māori and tāngata whaikaha.</w:t>
            </w:r>
          </w:p>
          <w:p w14:paraId="6FB0939B"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clinical nurse manager and directors have completed the Ministry of Health Foundation in Cultural Competency and locally provided cultural training to ensure they are able to demonstrate expertise in Te Tiriti, health equity, and cultural safety. </w:t>
            </w:r>
          </w:p>
          <w:p w14:paraId="641B91D9" w14:textId="77777777" w:rsidR="00D551B1" w:rsidRPr="00BE00C7" w:rsidRDefault="00D551B1" w:rsidP="00BE00C7">
            <w:pPr>
              <w:pStyle w:val="OutcomeDescription"/>
              <w:spacing w:before="120" w:after="120"/>
              <w:rPr>
                <w:rFonts w:cs="Arial"/>
                <w:lang w:eastAsia="en-NZ"/>
              </w:rPr>
            </w:pPr>
            <w:r w:rsidRPr="00BE00C7">
              <w:rPr>
                <w:rFonts w:cs="Arial"/>
                <w:lang w:eastAsia="en-NZ"/>
              </w:rPr>
              <w:t>The quality programme includes quality goals (including site specific business goals) that are reviewed during the monthly combined staff/quality meetings. The service support residents and family/whānau to participate in the planning, implementation, monitoring, and evaluation of service delivery via surveys and face to face meetings.</w:t>
            </w:r>
          </w:p>
          <w:p w14:paraId="10B72B72"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There are two directors, one of whom is available via phone, text, or email when not on site. Clinical governance is facilitated by the clinical nurse manager (previous director of nursing for a larger organisation). The clinical nurse manager has managed Kingfisher House since 2023 and has over 17 years’ experience with the company in senior clinical management roles. The clinical nurse manager is supported by managers at the sister sites, and an experienced care team. </w:t>
            </w:r>
          </w:p>
          <w:p w14:paraId="5E0A6052"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clinical nurse manager has completed more than eight hours of training related to managing an aged care facility, including cultural training, business courses, privacy training, and ARC meetings. </w:t>
            </w:r>
          </w:p>
          <w:p w14:paraId="4F1E1490" w14:textId="77777777" w:rsidR="00D551B1" w:rsidRPr="00BE00C7" w:rsidRDefault="00D551B1" w:rsidP="00BE00C7">
            <w:pPr>
              <w:pStyle w:val="OutcomeDescription"/>
              <w:spacing w:before="120" w:after="120"/>
              <w:rPr>
                <w:rFonts w:cs="Arial"/>
                <w:lang w:eastAsia="en-NZ"/>
              </w:rPr>
            </w:pPr>
          </w:p>
        </w:tc>
      </w:tr>
      <w:tr w:rsidR="006C2550" w14:paraId="036B5368" w14:textId="77777777">
        <w:tc>
          <w:tcPr>
            <w:tcW w:w="0" w:type="auto"/>
          </w:tcPr>
          <w:p w14:paraId="515BBE93"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7AAE392"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1E92D89" w14:textId="77777777" w:rsidR="00D551B1" w:rsidRPr="00BE00C7" w:rsidRDefault="00D551B1" w:rsidP="00BE00C7">
            <w:pPr>
              <w:pStyle w:val="OutcomeDescription"/>
              <w:spacing w:before="120" w:after="120"/>
              <w:rPr>
                <w:rFonts w:cs="Arial"/>
                <w:lang w:eastAsia="en-NZ"/>
              </w:rPr>
            </w:pPr>
          </w:p>
        </w:tc>
        <w:tc>
          <w:tcPr>
            <w:tcW w:w="0" w:type="auto"/>
          </w:tcPr>
          <w:p w14:paraId="69849DE9"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AAD5E1"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Kingfisher House has established quality and risk management programmes. These systems include performance monitoring and benchmarking through internal audits, through the collection, collation, and internal benchmarking of clinical indicator data. Ethnicities are documented as part of the resident’s entry profile and any extracted quality indicator data can be critically analysed for comparisons and trends to improve health equity. </w:t>
            </w:r>
          </w:p>
          <w:p w14:paraId="77DBE83C" w14:textId="77777777" w:rsidR="00D551B1" w:rsidRPr="00BE00C7" w:rsidRDefault="00D551B1"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Policies are regularly reviewed and new policies or changes to policy are communicated to staff.</w:t>
            </w:r>
          </w:p>
          <w:p w14:paraId="4A693B49"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 xml:space="preserve">Monthly staff meetings, and three-monthly management, quality and director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w:t>
            </w:r>
            <w:r w:rsidRPr="00BE00C7">
              <w:rPr>
                <w:rFonts w:cs="Arial"/>
                <w:lang w:eastAsia="en-NZ"/>
              </w:rPr>
              <w:t xml:space="preserve">and trends in data are posted, and accessible to staff. Corrective actions are discussed at staff/quality meetings to ensure any outstanding matters are addressed with sign-off when completed. </w:t>
            </w:r>
          </w:p>
          <w:p w14:paraId="4214322A"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family/whānau satisfaction survey completed in January 2026 showed a high level of satisfaction in clinical care. Survey results analysis resulted in corrective actions plans related to cleaning, and meaningful activities. A health and safety system is in place with identified health and safety goals. Health and safety is a part of all staff and quality meetings. The clinical nurse manager undertakes the role of health and safety officer and has completed formal health and safety training. Manufacturer </w:t>
            </w:r>
            <w:r w:rsidRPr="00BE00C7">
              <w:rPr>
                <w:rFonts w:cs="Arial"/>
                <w:lang w:eastAsia="en-NZ"/>
              </w:rPr>
              <w:t xml:space="preserve">safety data sheets are up to date. Hazard identification forms and an up-to-date hazard register had been reviewed in February 2026 (sighted). Health and safety policies are implemented and monitored by the health and safety officer and management team. </w:t>
            </w:r>
          </w:p>
          <w:p w14:paraId="1BD55C83" w14:textId="77777777" w:rsidR="00D551B1" w:rsidRPr="00BE00C7" w:rsidRDefault="00D551B1" w:rsidP="00BE00C7">
            <w:pPr>
              <w:pStyle w:val="OutcomeDescription"/>
              <w:spacing w:before="120" w:after="120"/>
              <w:rPr>
                <w:rFonts w:cs="Arial"/>
                <w:lang w:eastAsia="en-NZ"/>
              </w:rPr>
            </w:pPr>
            <w:r w:rsidRPr="00BE00C7">
              <w:rPr>
                <w:rFonts w:cs="Arial"/>
                <w:lang w:eastAsia="en-NZ"/>
              </w:rPr>
              <w:t>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Well-being programmes include offering one to one assistance, family/whānau support, and shared kai at meetings.</w:t>
            </w:r>
          </w:p>
          <w:p w14:paraId="634ACC9A"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All staff completed cultural safety training to ensure a high-quality service is provided for Māori. </w:t>
            </w:r>
          </w:p>
          <w:p w14:paraId="479826EE"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Electronic reports are completed for each incident/accident, with immediate action noted and any follow-up action(s) required, evidenced in twelve accident/incident forms reviewed (witnessed and unwitnessed falls, bruises, and behaviours of concern). Incident and accident data is collated monthly and analysed. Benchmarking occurs internally. Next of </w:t>
            </w:r>
            <w:r w:rsidRPr="00BE00C7">
              <w:rPr>
                <w:rFonts w:cs="Arial"/>
                <w:lang w:eastAsia="en-NZ"/>
              </w:rPr>
              <w:lastRenderedPageBreak/>
              <w:t xml:space="preserve">kin are notified following adverse events (confirmed in interviews). Opportunities to minimise future risks are identified by the clinical nurse manager who reviews every adverse event. </w:t>
            </w:r>
          </w:p>
          <w:p w14:paraId="331A6362"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Discussions with the clinical nurse manager evidenced awareness of their requirement to notify relevant authorities in relation to essential notifications. There have been three instances requiring a section 31 notification to be completed since the previous audit an assault, Medimap outage, and an absconder. The have been no incidents requiring a severity assessment code (SAC) notification to be made, and there have been no outbreaks since the previous audit. </w:t>
            </w:r>
          </w:p>
          <w:p w14:paraId="16638829" w14:textId="77777777" w:rsidR="00D551B1" w:rsidRPr="00BE00C7" w:rsidRDefault="00D551B1" w:rsidP="00BE00C7">
            <w:pPr>
              <w:pStyle w:val="OutcomeDescription"/>
              <w:spacing w:before="120" w:after="120"/>
              <w:rPr>
                <w:rFonts w:cs="Arial"/>
                <w:lang w:eastAsia="en-NZ"/>
              </w:rPr>
            </w:pPr>
          </w:p>
        </w:tc>
      </w:tr>
      <w:tr w:rsidR="006C2550" w14:paraId="550BADD9" w14:textId="77777777">
        <w:tc>
          <w:tcPr>
            <w:tcW w:w="0" w:type="auto"/>
          </w:tcPr>
          <w:p w14:paraId="476B6D56"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F4E4AB0"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99448F5" w14:textId="77777777" w:rsidR="00D551B1" w:rsidRPr="00BE00C7" w:rsidRDefault="00D551B1" w:rsidP="00BE00C7">
            <w:pPr>
              <w:pStyle w:val="OutcomeDescription"/>
              <w:spacing w:before="120" w:after="120"/>
              <w:rPr>
                <w:rFonts w:cs="Arial"/>
                <w:lang w:eastAsia="en-NZ"/>
              </w:rPr>
            </w:pPr>
          </w:p>
        </w:tc>
        <w:tc>
          <w:tcPr>
            <w:tcW w:w="0" w:type="auto"/>
          </w:tcPr>
          <w:p w14:paraId="48BFC522"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7FFA7301" w14:textId="77777777" w:rsidR="00D551B1" w:rsidRPr="00BE00C7" w:rsidRDefault="00D551B1" w:rsidP="00BE00C7">
            <w:pPr>
              <w:pStyle w:val="OutcomeDescription"/>
              <w:spacing w:before="120" w:after="120"/>
              <w:rPr>
                <w:rFonts w:cs="Arial"/>
                <w:lang w:eastAsia="en-NZ"/>
              </w:rPr>
            </w:pPr>
            <w:r w:rsidRPr="00BE00C7">
              <w:rPr>
                <w:rFonts w:cs="Arial"/>
                <w:lang w:eastAsia="en-NZ"/>
              </w:rPr>
              <w:t>There is a staffing policy that describes rostering requirements. The clinical nurse manager, diversional therapist, and care partners hold current first aid certificates. There is a first aid trained staff member on duty 24/7. The clinical nurse manager is available Monday to Friday and is on-call out of hours. When the clinical nurse manager is on leave, the role would be undertaken by a clinically qualified manager from one of the two sister sites.</w:t>
            </w:r>
          </w:p>
          <w:p w14:paraId="461ADC68" w14:textId="77777777" w:rsidR="00D551B1" w:rsidRPr="00BE00C7" w:rsidRDefault="00D551B1" w:rsidP="00BE00C7">
            <w:pPr>
              <w:pStyle w:val="OutcomeDescription"/>
              <w:spacing w:before="120" w:after="120"/>
              <w:rPr>
                <w:rFonts w:cs="Arial"/>
                <w:lang w:eastAsia="en-NZ"/>
              </w:rPr>
            </w:pPr>
            <w:r w:rsidRPr="00BE00C7">
              <w:rPr>
                <w:rFonts w:cs="Arial"/>
                <w:lang w:eastAsia="en-NZ"/>
              </w:rPr>
              <w:t>Interviews with staff, and the clinical nurse manager confirmed that their workload is manageable. Staff and resident’s family/whānau are informed when there are changes to staffing levels, as evidenced in staff interviews, staff meetings, and resident/family meetings.</w:t>
            </w:r>
          </w:p>
          <w:p w14:paraId="0F86631E"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Competencies are completed by staff, which are linked to the education and training programme. All care partners are required to complete annual competencies for restraint, handwashing, correct use of PPE, cultural safety and moving and handling. A record of completion is maintained. </w:t>
            </w:r>
          </w:p>
          <w:p w14:paraId="31952781"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service supports and encourages care partners to obtain a New Zealand Qualification Authority (NZQA) qualification. Currently eight staff members have attained an NZQA level 4 qualification. Of the nine care partners, eight have attained their dementia standards, and one is in progress. </w:t>
            </w:r>
          </w:p>
          <w:p w14:paraId="42193CC8"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The clinical nurse manager completes the same competencies as other care staff as well as an interRAI assessment competency. Staff participate in learning opportunities that provide them with up-to-date information on Māori health outcomes and disparities, and health equity. Staff confirmed that they were provided with resources during their cultural training. Facility meetings provide a forum to encourage collecting and sharing of high-quality Māori health information.</w:t>
            </w:r>
          </w:p>
          <w:p w14:paraId="5D3D91FB"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w:t>
            </w:r>
          </w:p>
          <w:p w14:paraId="1E163569" w14:textId="77777777" w:rsidR="00D551B1" w:rsidRPr="00BE00C7" w:rsidRDefault="00D551B1" w:rsidP="00BE00C7">
            <w:pPr>
              <w:pStyle w:val="OutcomeDescription"/>
              <w:spacing w:before="120" w:after="120"/>
              <w:rPr>
                <w:rFonts w:cs="Arial"/>
                <w:lang w:eastAsia="en-NZ"/>
              </w:rPr>
            </w:pPr>
          </w:p>
        </w:tc>
      </w:tr>
      <w:tr w:rsidR="006C2550" w14:paraId="6D5A2E1D" w14:textId="77777777">
        <w:tc>
          <w:tcPr>
            <w:tcW w:w="0" w:type="auto"/>
          </w:tcPr>
          <w:p w14:paraId="3C193A38"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EDB4EC3"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E694F34" w14:textId="77777777" w:rsidR="00D551B1" w:rsidRPr="00BE00C7" w:rsidRDefault="00D551B1" w:rsidP="00BE00C7">
            <w:pPr>
              <w:pStyle w:val="OutcomeDescription"/>
              <w:spacing w:before="120" w:after="120"/>
              <w:rPr>
                <w:rFonts w:cs="Arial"/>
                <w:lang w:eastAsia="en-NZ"/>
              </w:rPr>
            </w:pPr>
          </w:p>
        </w:tc>
        <w:tc>
          <w:tcPr>
            <w:tcW w:w="0" w:type="auto"/>
          </w:tcPr>
          <w:p w14:paraId="191058DB"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232D90AB"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in hard copy. Five staff files reviewed (clinical nurse manager (RN), and four care partners) evidenced implementation of the recruitment process, employment contracts, police checking and completed orientation. </w:t>
            </w:r>
          </w:p>
          <w:p w14:paraId="2613B20F" w14:textId="77777777" w:rsidR="00D551B1" w:rsidRPr="00BE00C7" w:rsidRDefault="00D551B1"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5CA2BD4B" w14:textId="77777777" w:rsidR="00D551B1" w:rsidRPr="00BE00C7" w:rsidRDefault="00D551B1"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 GP, pharmacy, physiotherapy, podiatry, and dietitian). There is an appraisal policy. All staff who had been employed for more than 12 months have an annual appraisal completed.</w:t>
            </w:r>
          </w:p>
          <w:p w14:paraId="6A44C9E6"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staff to provide a culturally safe environment to Māori. </w:t>
            </w:r>
          </w:p>
          <w:p w14:paraId="6C026CB8"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Volunteers are used (particularly with activities) and an orientation programme and policy for volunteers is in place. </w:t>
            </w:r>
          </w:p>
          <w:p w14:paraId="3411CBD3"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Ethnicity data is identified, and an employee ethnicity database is available.</w:t>
            </w:r>
          </w:p>
          <w:p w14:paraId="29C53698"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and follow-up action taken are documented. Wellbeing support is provided to staff. </w:t>
            </w:r>
          </w:p>
          <w:p w14:paraId="0DCC3000" w14:textId="77777777" w:rsidR="00D551B1" w:rsidRPr="00BE00C7" w:rsidRDefault="00D551B1" w:rsidP="00BE00C7">
            <w:pPr>
              <w:pStyle w:val="OutcomeDescription"/>
              <w:spacing w:before="120" w:after="120"/>
              <w:rPr>
                <w:rFonts w:cs="Arial"/>
                <w:lang w:eastAsia="en-NZ"/>
              </w:rPr>
            </w:pPr>
          </w:p>
        </w:tc>
      </w:tr>
      <w:tr w:rsidR="006C2550" w14:paraId="47DB99BF" w14:textId="77777777">
        <w:tc>
          <w:tcPr>
            <w:tcW w:w="0" w:type="auto"/>
          </w:tcPr>
          <w:p w14:paraId="37A7FEA1"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2.5: Information</w:t>
            </w:r>
          </w:p>
          <w:p w14:paraId="42E03623"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E89B9C7" w14:textId="77777777" w:rsidR="00D551B1" w:rsidRPr="00BE00C7" w:rsidRDefault="00D551B1" w:rsidP="00BE00C7">
            <w:pPr>
              <w:pStyle w:val="OutcomeDescription"/>
              <w:spacing w:before="120" w:after="120"/>
              <w:rPr>
                <w:rFonts w:cs="Arial"/>
                <w:lang w:eastAsia="en-NZ"/>
              </w:rPr>
            </w:pPr>
          </w:p>
        </w:tc>
        <w:tc>
          <w:tcPr>
            <w:tcW w:w="0" w:type="auto"/>
          </w:tcPr>
          <w:p w14:paraId="74A8D1B2"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0B8181AB" w14:textId="77777777" w:rsidR="00D551B1" w:rsidRPr="00BE00C7" w:rsidRDefault="00D551B1"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and electronically. Electronic information is regularly backed-up using cloud-based technology and password protected. There is a documented business continuity plan in case of information systems failure.</w:t>
            </w:r>
          </w:p>
          <w:p w14:paraId="02583519" w14:textId="77777777" w:rsidR="00D551B1" w:rsidRPr="00BE00C7" w:rsidRDefault="00D551B1"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w:t>
            </w:r>
          </w:p>
          <w:p w14:paraId="0CF9A77F" w14:textId="77777777" w:rsidR="00D551B1" w:rsidRPr="00BE00C7" w:rsidRDefault="00D551B1"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609B7B71" w14:textId="77777777" w:rsidR="00D551B1" w:rsidRPr="00BE00C7" w:rsidRDefault="00D551B1" w:rsidP="00BE00C7">
            <w:pPr>
              <w:pStyle w:val="OutcomeDescription"/>
              <w:spacing w:before="120" w:after="120"/>
              <w:rPr>
                <w:rFonts w:cs="Arial"/>
                <w:lang w:eastAsia="en-NZ"/>
              </w:rPr>
            </w:pPr>
          </w:p>
        </w:tc>
      </w:tr>
      <w:tr w:rsidR="006C2550" w14:paraId="0D2ABEAE" w14:textId="77777777">
        <w:tc>
          <w:tcPr>
            <w:tcW w:w="0" w:type="auto"/>
          </w:tcPr>
          <w:p w14:paraId="4EA62108" w14:textId="77777777" w:rsidR="00D551B1" w:rsidRPr="00BE00C7" w:rsidRDefault="00D551B1" w:rsidP="00BE00C7">
            <w:pPr>
              <w:pStyle w:val="OutcomeDescription"/>
              <w:spacing w:before="120" w:after="120"/>
              <w:rPr>
                <w:rFonts w:cs="Arial"/>
                <w:lang w:eastAsia="en-NZ"/>
              </w:rPr>
            </w:pPr>
            <w:r w:rsidRPr="00BE00C7">
              <w:rPr>
                <w:rFonts w:cs="Arial"/>
                <w:lang w:eastAsia="en-NZ"/>
              </w:rPr>
              <w:t>Subsection 3.1: Entry and declining entry</w:t>
            </w:r>
          </w:p>
          <w:p w14:paraId="564E1848"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w:t>
            </w:r>
            <w:r w:rsidRPr="00BE00C7">
              <w:rPr>
                <w:rFonts w:cs="Arial"/>
                <w:lang w:eastAsia="en-NZ"/>
              </w:rPr>
              <w:lastRenderedPageBreak/>
              <w:t>focus on their needs and goals and encourage input from whānau. Where we are unable to meet these needs, adequate information about the reasons for this decision is documented and communicated to the person and whānau.</w:t>
            </w:r>
          </w:p>
          <w:p w14:paraId="0D065CF9" w14:textId="77777777" w:rsidR="00D551B1" w:rsidRPr="00BE00C7" w:rsidRDefault="00D551B1" w:rsidP="00BE00C7">
            <w:pPr>
              <w:pStyle w:val="OutcomeDescription"/>
              <w:spacing w:before="120" w:after="120"/>
              <w:rPr>
                <w:rFonts w:cs="Arial"/>
                <w:lang w:eastAsia="en-NZ"/>
              </w:rPr>
            </w:pPr>
          </w:p>
        </w:tc>
        <w:tc>
          <w:tcPr>
            <w:tcW w:w="0" w:type="auto"/>
          </w:tcPr>
          <w:p w14:paraId="482975A1"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926BAA"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w:t>
            </w:r>
          </w:p>
          <w:p w14:paraId="01395239"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Five admission agreements reviewed align with all service requirements. Exclusions from the service are included in the admission agreement. Family/whānau interviewed stated that they </w:t>
            </w:r>
            <w:r w:rsidRPr="00BE00C7">
              <w:rPr>
                <w:rFonts w:cs="Arial"/>
                <w:lang w:eastAsia="en-NZ"/>
              </w:rPr>
              <w:lastRenderedPageBreak/>
              <w:t>have received the information pack and received sufficient information prior to and on entry to the service. Admission criteria is based on the assessed need of the resident and the contracts under which the service operates. The clinical nurse manager is available to answer any questions regarding the admission process and a waiting list is managed. Specialist referral to the service is confirmed for residents in the dementia unit with the EPOA consenting for the resident to be admitted.</w:t>
            </w:r>
          </w:p>
          <w:p w14:paraId="0F13F2C2"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service openly communicates with prospective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w:t>
            </w:r>
          </w:p>
          <w:p w14:paraId="0B54A9BD" w14:textId="77777777" w:rsidR="00D551B1" w:rsidRPr="00BE00C7" w:rsidRDefault="00D551B1" w:rsidP="00BE00C7">
            <w:pPr>
              <w:pStyle w:val="OutcomeDescription"/>
              <w:spacing w:before="120" w:after="120"/>
              <w:rPr>
                <w:rFonts w:cs="Arial"/>
                <w:lang w:eastAsia="en-NZ"/>
              </w:rPr>
            </w:pPr>
            <w:r w:rsidRPr="00BE00C7">
              <w:rPr>
                <w:rFonts w:cs="Arial"/>
                <w:lang w:eastAsia="en-NZ"/>
              </w:rPr>
              <w:t>The service has a process to combine collection of ethnicity data from all residents, and the analysis of same for the purposes of identifying entry and decline rates. Kingfisher House is committed to recognising and celebrating tāngata whenua (iwi) in a meaningful way through partnership, educational programmes and liaison with their Māori general practitioner and the whanau of two Māori residents.</w:t>
            </w:r>
          </w:p>
          <w:p w14:paraId="4A006B8C" w14:textId="77777777" w:rsidR="00D551B1" w:rsidRPr="00BE00C7" w:rsidRDefault="00D551B1" w:rsidP="00BE00C7">
            <w:pPr>
              <w:pStyle w:val="OutcomeDescription"/>
              <w:spacing w:before="120" w:after="120"/>
              <w:rPr>
                <w:rFonts w:cs="Arial"/>
                <w:lang w:eastAsia="en-NZ"/>
              </w:rPr>
            </w:pPr>
          </w:p>
        </w:tc>
      </w:tr>
      <w:tr w:rsidR="006C2550" w14:paraId="4D7B20EE" w14:textId="77777777">
        <w:tc>
          <w:tcPr>
            <w:tcW w:w="0" w:type="auto"/>
          </w:tcPr>
          <w:p w14:paraId="3BE1C8B7"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FDDF476"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0F846DB" w14:textId="77777777" w:rsidR="00D551B1" w:rsidRPr="00BE00C7" w:rsidRDefault="00D551B1" w:rsidP="00BE00C7">
            <w:pPr>
              <w:pStyle w:val="OutcomeDescription"/>
              <w:spacing w:before="120" w:after="120"/>
              <w:rPr>
                <w:rFonts w:cs="Arial"/>
                <w:lang w:eastAsia="en-NZ"/>
              </w:rPr>
            </w:pPr>
          </w:p>
        </w:tc>
        <w:tc>
          <w:tcPr>
            <w:tcW w:w="0" w:type="auto"/>
          </w:tcPr>
          <w:p w14:paraId="2FC3204B"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6BBAA3D4" w14:textId="77777777" w:rsidR="00D551B1" w:rsidRPr="00BE00C7" w:rsidRDefault="00D551B1" w:rsidP="00BE00C7">
            <w:pPr>
              <w:pStyle w:val="OutcomeDescription"/>
              <w:spacing w:before="120" w:after="120"/>
              <w:rPr>
                <w:rFonts w:cs="Arial"/>
                <w:lang w:eastAsia="en-NZ"/>
              </w:rPr>
            </w:pPr>
            <w:r w:rsidRPr="00BE00C7">
              <w:rPr>
                <w:rFonts w:cs="Arial"/>
                <w:lang w:eastAsia="en-NZ"/>
              </w:rPr>
              <w:t>Five resident files were reviewed: four dementia resident files; including one long term services chronic health contract (LTS-CHC); and one rest home resident file. The clinical nurse manager is responsible for all residents’ assessments, care planning, and evaluation of care. Care plans are based on data collected during the initial nursing assessments and interRAI assessments. All residents had an up-to-date interRAI assessment. A Māori health care plan and cultural awareness policy is in place to ensure</w:t>
            </w:r>
            <w:r w:rsidRPr="00BE00C7">
              <w:rPr>
                <w:rFonts w:cs="Arial"/>
                <w:lang w:eastAsia="en-NZ"/>
              </w:rPr>
              <w:t xml:space="preserve"> the service supports Māori and family/whanau to identify their own pe or outcome in their care or support plans. There is also a Pasifika health care plan.</w:t>
            </w:r>
          </w:p>
          <w:p w14:paraId="722BD9E6"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Initial assessments and initial care plans were completed for all residents, detailing needs, and preferences within 24hours of admission. The individualised Lee Care long-term care plans (LTCPs) are developed with information gathered during the initial assessments </w:t>
            </w:r>
            <w:r w:rsidRPr="00BE00C7">
              <w:rPr>
                <w:rFonts w:cs="Arial"/>
                <w:lang w:eastAsia="en-NZ"/>
              </w:rPr>
              <w:lastRenderedPageBreak/>
              <w:t>and the interRAI assessment. All LTCP and interRAI sampled had been completed within three weeks of the residents’ admission to the facility. Documented interventions and early warning signs meet the residents’ assessed needs and are sufficiently detailed to provide guidance to care staff in the delivery of care. Individual falls prevention strategies are in place for residents identified at risk of falls.</w:t>
            </w:r>
          </w:p>
          <w:p w14:paraId="17533D53" w14:textId="77777777" w:rsidR="00D551B1" w:rsidRPr="00BE00C7" w:rsidRDefault="00D551B1"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and interventions are integrated into the long-term plans. Resident care is evaluated on each shift and reported at handover and in the electronic progress notes. Long-term care plans are formally evaluated every six months in conjunction with the interRAI re-assessments or when there is a change in the resident’s condition. All residents in the dementia unit who have challenging behaviour, have this clea</w:t>
            </w:r>
            <w:r w:rsidRPr="00BE00C7">
              <w:rPr>
                <w:rFonts w:cs="Arial"/>
                <w:lang w:eastAsia="en-NZ"/>
              </w:rPr>
              <w:t>rly outlined in the care plan with interventions to de-escalate their challenging behaviours. Evaluations are documented by the clinical nurse manager and include the degree of achievement towards meeting desired goals and outcomes. Family/whanau interviewed confirmed assessments are completed according to residents needs and in the privacy of their bedrooms. There was evidence of family/ whānau involvement in care planning and documented ongoing communication of health status updates. Family/ whānau interv</w:t>
            </w:r>
            <w:r w:rsidRPr="00BE00C7">
              <w:rPr>
                <w:rFonts w:cs="Arial"/>
                <w:lang w:eastAsia="en-NZ"/>
              </w:rPr>
              <w:t xml:space="preserve">iews and resident records evidenced that family/ whānau are informed when there is a change in health status. </w:t>
            </w:r>
          </w:p>
          <w:p w14:paraId="6F645ADD" w14:textId="77777777" w:rsidR="00D551B1" w:rsidRPr="00BE00C7" w:rsidRDefault="00D551B1"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There are GP visits once a week or as required. The GP is on call 24/7. Medical documentation and records reviewed were current. The GP interviewed stated that he was very satisfied with the service, he was informed of concerns in a timely manner, and the clinical nurse manage</w:t>
            </w:r>
            <w:r w:rsidRPr="00BE00C7">
              <w:rPr>
                <w:rFonts w:cs="Arial"/>
                <w:lang w:eastAsia="en-NZ"/>
              </w:rPr>
              <w:t xml:space="preserve">r gave them the information required. There is access to a continence specialist, wound care nurse specialist, medical specialists, and a dietitian as require. </w:t>
            </w:r>
          </w:p>
          <w:p w14:paraId="77FEB596"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facility has an adequate supply of wound care products available. There is currently only one minor wound. A review of the wound care plan evidenced that the wound was assessed in a timely manner and reviewed at appropriate intervals. There are photos of the wound, and </w:t>
            </w:r>
            <w:r w:rsidRPr="00BE00C7">
              <w:rPr>
                <w:rFonts w:cs="Arial"/>
                <w:lang w:eastAsia="en-NZ"/>
              </w:rPr>
              <w:lastRenderedPageBreak/>
              <w:t>these have been seen by the GP. There are no pressure injuries.</w:t>
            </w:r>
          </w:p>
          <w:p w14:paraId="01892B84"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progress notes are recorded and maintained in the integrated electronic records. Neurological observations are recorded following un-witnessed falls and head knocks as per policy. A range of electronic monitoring charts are available for the care staff to utilise. These include (but are not limited to) monthly blood pressure and weight monitoring, bowel records, and challenging behaviour. Staff interviews confirmed that they are familiar with the needs of all residents in the facility and have access to</w:t>
            </w:r>
            <w:r w:rsidRPr="00BE00C7">
              <w:rPr>
                <w:rFonts w:cs="Arial"/>
                <w:lang w:eastAsia="en-NZ"/>
              </w:rPr>
              <w:t xml:space="preserve"> the necessary supplies and products to meet those needs. Staff receive handover at the beginning of their shift. </w:t>
            </w:r>
          </w:p>
          <w:p w14:paraId="04806A50" w14:textId="77777777" w:rsidR="00D551B1" w:rsidRPr="00BE00C7" w:rsidRDefault="00D551B1" w:rsidP="00D551B1">
            <w:pPr>
              <w:pStyle w:val="OutcomeDescription"/>
              <w:spacing w:before="120" w:after="120"/>
              <w:rPr>
                <w:rFonts w:cs="Arial"/>
                <w:lang w:eastAsia="en-NZ"/>
              </w:rPr>
            </w:pPr>
          </w:p>
        </w:tc>
      </w:tr>
      <w:tr w:rsidR="006C2550" w14:paraId="75FC03CA" w14:textId="77777777">
        <w:tc>
          <w:tcPr>
            <w:tcW w:w="0" w:type="auto"/>
          </w:tcPr>
          <w:p w14:paraId="07AB2833"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C31E8EB"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1C168A6" w14:textId="77777777" w:rsidR="00D551B1" w:rsidRPr="00BE00C7" w:rsidRDefault="00D551B1" w:rsidP="00BE00C7">
            <w:pPr>
              <w:pStyle w:val="OutcomeDescription"/>
              <w:spacing w:before="120" w:after="120"/>
              <w:rPr>
                <w:rFonts w:cs="Arial"/>
                <w:lang w:eastAsia="en-NZ"/>
              </w:rPr>
            </w:pPr>
          </w:p>
        </w:tc>
        <w:tc>
          <w:tcPr>
            <w:tcW w:w="0" w:type="auto"/>
          </w:tcPr>
          <w:p w14:paraId="63D863A5"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7F73ABBF"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There is one activities coordinator who works 40 hours a week Monday to Friday. There is a diversional therapist who visits every Friday to support the activities coordinator. The programme is supported by the care-partners especially at the weekends. </w:t>
            </w:r>
          </w:p>
          <w:p w14:paraId="1390B36E"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programme is planned monthly. The calendar (in large print) is placed in the lounge. The activities coordinator facilitates opportunities to participate in te reo Māori, incorporating Māori language in entertainment and singing, craft, participation in Waitangi weekend. Māori language week and Matariki. </w:t>
            </w:r>
          </w:p>
          <w:p w14:paraId="31402BF3" w14:textId="77777777" w:rsidR="00D551B1" w:rsidRPr="00BE00C7" w:rsidRDefault="00D551B1"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Those residents who prefer to stay in their room or cannot participate in group activities have one-on-one visits and activities such as manicures, hand massage, and chit-chat. There is a lounge downstairs where residents and family/whānau can have quiet time.</w:t>
            </w:r>
          </w:p>
          <w:p w14:paraId="05E2CA78" w14:textId="77777777" w:rsidR="00D551B1" w:rsidRPr="00BE00C7" w:rsidRDefault="00D551B1"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w:t>
            </w:r>
            <w:r w:rsidRPr="00BE00C7">
              <w:rPr>
                <w:rFonts w:cs="Arial"/>
                <w:lang w:eastAsia="en-NZ"/>
              </w:rPr>
              <w:t xml:space="preserve"> are not limited to) exercises; newspaper reading, music and movement; crafts; games; quizzes; entertainers; hand pampering; </w:t>
            </w:r>
            <w:r w:rsidRPr="00BE00C7">
              <w:rPr>
                <w:rFonts w:cs="Arial"/>
                <w:lang w:eastAsia="en-NZ"/>
              </w:rPr>
              <w:lastRenderedPageBreak/>
              <w:t xml:space="preserve">bingo and happy hour. There are regular van drives for outings and regular entertainers visiting the residents. There are visits from K9 pet therapy dogs. Residents may go by van to a sister facility for church services. </w:t>
            </w:r>
          </w:p>
          <w:p w14:paraId="687E121E" w14:textId="77777777" w:rsidR="00D551B1" w:rsidRPr="00BE00C7" w:rsidRDefault="00D551B1" w:rsidP="00BE00C7">
            <w:pPr>
              <w:pStyle w:val="OutcomeDescription"/>
              <w:spacing w:before="120" w:after="120"/>
              <w:rPr>
                <w:rFonts w:cs="Arial"/>
                <w:lang w:eastAsia="en-NZ"/>
              </w:rPr>
            </w:pPr>
            <w:r w:rsidRPr="00BE00C7">
              <w:rPr>
                <w:rFonts w:cs="Arial"/>
                <w:lang w:eastAsia="en-NZ"/>
              </w:rPr>
              <w:t>The residents enjoy going on supervised outings and walks. The rest home resident can go out independently.</w:t>
            </w:r>
          </w:p>
          <w:p w14:paraId="4789EF66" w14:textId="77777777" w:rsidR="00D551B1" w:rsidRPr="00BE00C7" w:rsidRDefault="00D551B1" w:rsidP="00BE00C7">
            <w:pPr>
              <w:pStyle w:val="OutcomeDescription"/>
              <w:spacing w:before="120" w:after="120"/>
              <w:rPr>
                <w:rFonts w:cs="Arial"/>
                <w:lang w:eastAsia="en-NZ"/>
              </w:rPr>
            </w:pPr>
            <w:r w:rsidRPr="00BE00C7">
              <w:rPr>
                <w:rFonts w:cs="Arial"/>
                <w:lang w:eastAsia="en-NZ"/>
              </w:rPr>
              <w:t>Family/whānau interviewed stated the activity programme is meaningful and engaging. The activities coordinator is aware that the programme needs to be flexible due to the changing needs of dementia residents.</w:t>
            </w:r>
          </w:p>
          <w:p w14:paraId="11B2087B" w14:textId="77777777" w:rsidR="00D551B1" w:rsidRPr="00BE00C7" w:rsidRDefault="00D551B1" w:rsidP="00BE00C7">
            <w:pPr>
              <w:pStyle w:val="OutcomeDescription"/>
              <w:spacing w:before="120" w:after="120"/>
              <w:rPr>
                <w:rFonts w:cs="Arial"/>
                <w:lang w:eastAsia="en-NZ"/>
              </w:rPr>
            </w:pPr>
          </w:p>
        </w:tc>
      </w:tr>
      <w:tr w:rsidR="006C2550" w14:paraId="6345B16F" w14:textId="77777777">
        <w:tc>
          <w:tcPr>
            <w:tcW w:w="0" w:type="auto"/>
          </w:tcPr>
          <w:p w14:paraId="602A438F"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3.4: My medication</w:t>
            </w:r>
          </w:p>
          <w:p w14:paraId="506EA36F"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F80B509" w14:textId="77777777" w:rsidR="00D551B1" w:rsidRPr="00BE00C7" w:rsidRDefault="00D551B1" w:rsidP="00BE00C7">
            <w:pPr>
              <w:pStyle w:val="OutcomeDescription"/>
              <w:spacing w:before="120" w:after="120"/>
              <w:rPr>
                <w:rFonts w:cs="Arial"/>
                <w:lang w:eastAsia="en-NZ"/>
              </w:rPr>
            </w:pPr>
          </w:p>
        </w:tc>
        <w:tc>
          <w:tcPr>
            <w:tcW w:w="0" w:type="auto"/>
          </w:tcPr>
          <w:p w14:paraId="47AE00B2"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795D921D"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w:t>
            </w:r>
          </w:p>
          <w:p w14:paraId="15BB607E"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medication competent care-partners interviewed could describe their role regarding medication administration. The service currently uses robotic packs and an electronic medication system. All medications are checked on delivery against the medication chart, and any discrepancies are fed back to the supplying pharmacy. </w:t>
            </w:r>
          </w:p>
          <w:p w14:paraId="50718249" w14:textId="77777777" w:rsidR="00D551B1" w:rsidRPr="00BE00C7" w:rsidRDefault="00D551B1" w:rsidP="00BE00C7">
            <w:pPr>
              <w:pStyle w:val="OutcomeDescription"/>
              <w:spacing w:before="120" w:after="120"/>
              <w:rPr>
                <w:rFonts w:cs="Arial"/>
                <w:lang w:eastAsia="en-NZ"/>
              </w:rPr>
            </w:pPr>
            <w:r w:rsidRPr="00BE00C7">
              <w:rPr>
                <w:rFonts w:cs="Arial"/>
                <w:lang w:eastAsia="en-NZ"/>
              </w:rPr>
              <w:t>Medications were appropriately stored in the facility medication room. The medication fridge and medication room temperatures are monitored daily. All stored medications are checked weekly. Eyedrops are dated on opening.</w:t>
            </w:r>
          </w:p>
          <w:p w14:paraId="2DA0136C" w14:textId="77777777" w:rsidR="00D551B1" w:rsidRPr="00BE00C7" w:rsidRDefault="00D551B1"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photo identification and allergy status identified. Indications for use were noted for ‘as required’ medications. The effectiveness of ‘as required’ medications was consistently documented in the electronic medication management system and progress notes. There are no residents self-administering medications at the time of au</w:t>
            </w:r>
            <w:r w:rsidRPr="00BE00C7">
              <w:rPr>
                <w:rFonts w:cs="Arial"/>
                <w:lang w:eastAsia="en-NZ"/>
              </w:rPr>
              <w:t xml:space="preserve">dit. No vaccines are kept on site, and no standing orders are used. </w:t>
            </w:r>
          </w:p>
          <w:p w14:paraId="7115D519"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w:t>
            </w:r>
          </w:p>
          <w:p w14:paraId="6D9D0921"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clinical nurse manager described the process to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4FF41E92" w14:textId="77777777" w:rsidR="00D551B1" w:rsidRPr="00BE00C7" w:rsidRDefault="00D551B1" w:rsidP="00BE00C7">
            <w:pPr>
              <w:pStyle w:val="OutcomeDescription"/>
              <w:spacing w:before="120" w:after="120"/>
              <w:rPr>
                <w:rFonts w:cs="Arial"/>
                <w:lang w:eastAsia="en-NZ"/>
              </w:rPr>
            </w:pPr>
          </w:p>
        </w:tc>
      </w:tr>
      <w:tr w:rsidR="006C2550" w14:paraId="572629FC" w14:textId="77777777">
        <w:tc>
          <w:tcPr>
            <w:tcW w:w="0" w:type="auto"/>
          </w:tcPr>
          <w:p w14:paraId="03B4ECD5"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EEE645F"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A8D64CF" w14:textId="77777777" w:rsidR="00D551B1" w:rsidRPr="00BE00C7" w:rsidRDefault="00D551B1" w:rsidP="00BE00C7">
            <w:pPr>
              <w:pStyle w:val="OutcomeDescription"/>
              <w:spacing w:before="120" w:after="120"/>
              <w:rPr>
                <w:rFonts w:cs="Arial"/>
                <w:lang w:eastAsia="en-NZ"/>
              </w:rPr>
            </w:pPr>
          </w:p>
        </w:tc>
        <w:tc>
          <w:tcPr>
            <w:tcW w:w="0" w:type="auto"/>
          </w:tcPr>
          <w:p w14:paraId="0D6119F1"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612CE3A1"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 All meals are prepared and cooked on site. There is a cook who works six days a week and another to cover the cook’s day off. Both kitchen staff have completed safe food handling. </w:t>
            </w:r>
          </w:p>
          <w:p w14:paraId="1225705B"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evidenced, expiring February 2027. The four-weekly seasonal menu has been reviewed by a dietitian. There is a food service manual. The cook receives resident dietary information from the staff and is notified of any changes to dietary requirements (vegetarian, dairy free, pureed foods) or residents with weight loss. The cook (interviewed) is aware of resident likes, dislikes, and special dietary </w:t>
            </w:r>
            <w:r w:rsidRPr="00BE00C7">
              <w:rPr>
                <w:rFonts w:cs="Arial"/>
                <w:lang w:eastAsia="en-NZ"/>
              </w:rPr>
              <w:t>requirements. Alternative meals are offered for those residents with dislikes or religious and cultural preferences. Māori or Pasifika menu options are available upon request and family/whanau can bring special meals for their relatives. On the day of audit, meals were observed to be well presented. Snacks for residents are available 24/7.</w:t>
            </w:r>
          </w:p>
          <w:p w14:paraId="415416DE"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51FE2B3F"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Meals are served directly from the kitchen to the dining room. Residents were observed enjoying their meals. Staff were observed assisting residents with meals in the dining area. Modified utensils are </w:t>
            </w:r>
            <w:r w:rsidRPr="00BE00C7">
              <w:rPr>
                <w:rFonts w:cs="Arial"/>
                <w:lang w:eastAsia="en-NZ"/>
              </w:rPr>
              <w:lastRenderedPageBreak/>
              <w:t xml:space="preserve">available for residents to maintain independence with eating as required. </w:t>
            </w:r>
          </w:p>
          <w:p w14:paraId="1ECDFF9B"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Family/whānau interviewed were very complimentary regarding the food service, and the variety and choice of meals provided. They can offer feedback through resident surveys. </w:t>
            </w:r>
          </w:p>
          <w:p w14:paraId="5FD3B07A" w14:textId="77777777" w:rsidR="00D551B1" w:rsidRPr="00BE00C7" w:rsidRDefault="00D551B1" w:rsidP="00BE00C7">
            <w:pPr>
              <w:pStyle w:val="OutcomeDescription"/>
              <w:spacing w:before="120" w:after="120"/>
              <w:rPr>
                <w:rFonts w:cs="Arial"/>
                <w:lang w:eastAsia="en-NZ"/>
              </w:rPr>
            </w:pPr>
          </w:p>
        </w:tc>
      </w:tr>
      <w:tr w:rsidR="006C2550" w14:paraId="2F5B7ED4" w14:textId="77777777">
        <w:tc>
          <w:tcPr>
            <w:tcW w:w="0" w:type="auto"/>
          </w:tcPr>
          <w:p w14:paraId="6E259770"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32F9D4C"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4B23EF5" w14:textId="77777777" w:rsidR="00D551B1" w:rsidRPr="00BE00C7" w:rsidRDefault="00D551B1" w:rsidP="00BE00C7">
            <w:pPr>
              <w:pStyle w:val="OutcomeDescription"/>
              <w:spacing w:before="120" w:after="120"/>
              <w:rPr>
                <w:rFonts w:cs="Arial"/>
                <w:lang w:eastAsia="en-NZ"/>
              </w:rPr>
            </w:pPr>
          </w:p>
        </w:tc>
        <w:tc>
          <w:tcPr>
            <w:tcW w:w="0" w:type="auto"/>
          </w:tcPr>
          <w:p w14:paraId="05260863"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1F1C671A" w14:textId="77777777" w:rsidR="00D551B1" w:rsidRPr="00BE00C7" w:rsidRDefault="00D551B1" w:rsidP="00BE00C7">
            <w:pPr>
              <w:pStyle w:val="OutcomeDescription"/>
              <w:spacing w:before="120" w:after="120"/>
              <w:rPr>
                <w:rFonts w:cs="Arial"/>
                <w:lang w:eastAsia="en-NZ"/>
              </w:rPr>
            </w:pPr>
            <w:r w:rsidRPr="00BE00C7">
              <w:rPr>
                <w:rFonts w:cs="Arial"/>
                <w:lang w:eastAsia="en-NZ"/>
              </w:rPr>
              <w:t>Planned discharges or transfers are coordinated in collaboration with family/whānau to ensure continuity of care. There are policies and procedures to ensure that the discharge and transfer of residents are undertaken in a timely and safe manner. Family/whānau are involved for all discharges and transfers from the service. The clinical nurse manager explained the transfer between services includes a comprehensive verbal handover and the completion of specific transfer documentation.</w:t>
            </w:r>
          </w:p>
          <w:p w14:paraId="1FAC1F92"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health and disability services and social support or kaupapa Māori agencies, where indicated or requested. </w:t>
            </w:r>
          </w:p>
          <w:p w14:paraId="2943F6B0" w14:textId="77777777" w:rsidR="00D551B1" w:rsidRPr="00BE00C7" w:rsidRDefault="00D551B1" w:rsidP="00BE00C7">
            <w:pPr>
              <w:pStyle w:val="OutcomeDescription"/>
              <w:spacing w:before="120" w:after="120"/>
              <w:rPr>
                <w:rFonts w:cs="Arial"/>
                <w:lang w:eastAsia="en-NZ"/>
              </w:rPr>
            </w:pPr>
          </w:p>
        </w:tc>
      </w:tr>
      <w:tr w:rsidR="006C2550" w14:paraId="2CE8BA94" w14:textId="77777777">
        <w:tc>
          <w:tcPr>
            <w:tcW w:w="0" w:type="auto"/>
          </w:tcPr>
          <w:p w14:paraId="641D4A07" w14:textId="77777777" w:rsidR="00D551B1" w:rsidRPr="00BE00C7" w:rsidRDefault="00D551B1" w:rsidP="00BE00C7">
            <w:pPr>
              <w:pStyle w:val="OutcomeDescription"/>
              <w:spacing w:before="120" w:after="120"/>
              <w:rPr>
                <w:rFonts w:cs="Arial"/>
                <w:lang w:eastAsia="en-NZ"/>
              </w:rPr>
            </w:pPr>
            <w:r w:rsidRPr="00BE00C7">
              <w:rPr>
                <w:rFonts w:cs="Arial"/>
                <w:lang w:eastAsia="en-NZ"/>
              </w:rPr>
              <w:t>Subsection 4.1: The facility</w:t>
            </w:r>
          </w:p>
          <w:p w14:paraId="52ADE587"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44B56F6" w14:textId="77777777" w:rsidR="00D551B1" w:rsidRPr="00BE00C7" w:rsidRDefault="00D551B1" w:rsidP="00BE00C7">
            <w:pPr>
              <w:pStyle w:val="OutcomeDescription"/>
              <w:spacing w:before="120" w:after="120"/>
              <w:rPr>
                <w:rFonts w:cs="Arial"/>
                <w:lang w:eastAsia="en-NZ"/>
              </w:rPr>
            </w:pPr>
          </w:p>
        </w:tc>
        <w:tc>
          <w:tcPr>
            <w:tcW w:w="0" w:type="auto"/>
          </w:tcPr>
          <w:p w14:paraId="0954234A"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7BDA9489" w14:textId="77777777" w:rsidR="00D551B1" w:rsidRPr="00BE00C7" w:rsidRDefault="00D551B1" w:rsidP="00BE00C7">
            <w:pPr>
              <w:pStyle w:val="OutcomeDescription"/>
              <w:spacing w:before="120" w:after="120"/>
              <w:rPr>
                <w:rFonts w:cs="Arial"/>
                <w:lang w:eastAsia="en-NZ"/>
              </w:rPr>
            </w:pPr>
            <w:r w:rsidRPr="00BE00C7">
              <w:rPr>
                <w:rFonts w:cs="Arial"/>
                <w:lang w:eastAsia="en-NZ"/>
              </w:rPr>
              <w:t>There is a current building warrant of fitness report which expires 29 October 2026. The building is well maintained. The maintenance person covers three sites and is available by phone at all times with visits as required. There is a reactive maintenance book which is signed off when tasks are completed. There is an annual maintenance plan that includes electrical testing and tagging of equipment, call bell checks, calibration of medical equipment, and monthly testing of hot water temperatures. Hot water t</w:t>
            </w:r>
            <w:r w:rsidRPr="00BE00C7">
              <w:rPr>
                <w:rFonts w:cs="Arial"/>
                <w:lang w:eastAsia="en-NZ"/>
              </w:rPr>
              <w:t xml:space="preserve">emperature records reviewed evidenced acceptable temperatures. Essential contractors/tradespeople are available as required. Medical equipment was checked and calibrated March 2025. Electrical tagging was completed in February 2026. There is a contracted gardener. </w:t>
            </w:r>
          </w:p>
          <w:p w14:paraId="0B8156FD"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clinical manger and care partners interviewed stated they have adequate equipment to safely deliver care for dementia level care residents. Family/whanau interviewed stated that the environment was </w:t>
            </w:r>
            <w:r w:rsidRPr="00BE00C7">
              <w:rPr>
                <w:rFonts w:cs="Arial"/>
                <w:lang w:eastAsia="en-NZ"/>
              </w:rPr>
              <w:lastRenderedPageBreak/>
              <w:t xml:space="preserve">warm and comfortable. Most of the facility is carpeted with vinyl surfaces in bathrooms/toilets and kitchenette areas. There is adequate space for storage of mobility equipment. The dementia unit is secure with keypad access for staff and visitors to enter or leave the unit. Staff confirmed they will assist visitors to access the unit so that security for residents is kept at all times. </w:t>
            </w:r>
          </w:p>
          <w:p w14:paraId="7BF2EE44" w14:textId="77777777" w:rsidR="00D551B1" w:rsidRPr="00BE00C7" w:rsidRDefault="00D551B1" w:rsidP="00BE00C7">
            <w:pPr>
              <w:pStyle w:val="OutcomeDescription"/>
              <w:spacing w:before="120" w:after="120"/>
              <w:rPr>
                <w:rFonts w:cs="Arial"/>
                <w:lang w:eastAsia="en-NZ"/>
              </w:rPr>
            </w:pPr>
            <w:r w:rsidRPr="00BE00C7">
              <w:rPr>
                <w:rFonts w:cs="Arial"/>
                <w:lang w:eastAsia="en-NZ"/>
              </w:rPr>
              <w:t>Residents are encouraged to bring their own possessions, including those with cultural or spiritual significance into the facility and are able to personalise their room. All rooms are single. Eight of the rooms are large and can accommodate queen size beds. One room has a toilet. All rooms are clearly labelled with resident’s names. There are ample communal showers and toilets. These are clearly labelled. Residents were observed moving freely around the areas. There is room for mobility aids if required. T</w:t>
            </w:r>
            <w:r w:rsidRPr="00BE00C7">
              <w:rPr>
                <w:rFonts w:cs="Arial"/>
                <w:lang w:eastAsia="en-NZ"/>
              </w:rPr>
              <w:t>he care partners interviewed stated there was sufficient equipment to safely carry out the resident cares, as documented in care plans.</w:t>
            </w:r>
          </w:p>
          <w:p w14:paraId="31AB960C"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There are handrails in hallways, showers, and toilets. The hallways are wide. The main lounge is large enough for residents to mobilise and use equipment if required. A well-appointed dining room is adjacent to the kitchen. There is a lounge downstairs for residents to have quieter times or entertain visitors. Activities take place in the main lounge. </w:t>
            </w:r>
          </w:p>
          <w:p w14:paraId="1EA82134"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There are outdoor areas with decking, outdoor seating and shaded areas and gardens. There is a long walking path. There are sufficient communal toilets situated in close proximity to communal areas. </w:t>
            </w:r>
          </w:p>
          <w:p w14:paraId="330E8F60" w14:textId="77777777" w:rsidR="00D551B1" w:rsidRPr="00BE00C7" w:rsidRDefault="00D551B1" w:rsidP="00BE00C7">
            <w:pPr>
              <w:pStyle w:val="OutcomeDescription"/>
              <w:spacing w:before="120" w:after="120"/>
              <w:rPr>
                <w:rFonts w:cs="Arial"/>
                <w:lang w:eastAsia="en-NZ"/>
              </w:rPr>
            </w:pPr>
            <w:r w:rsidRPr="00BE00C7">
              <w:rPr>
                <w:rFonts w:cs="Arial"/>
                <w:lang w:eastAsia="en-NZ"/>
              </w:rPr>
              <w:t>The building is appropriately heated and ventilated. There are fan heaters in all rooms and heat pumps in the lounges. There is ample natural light in the rooms.</w:t>
            </w:r>
          </w:p>
          <w:p w14:paraId="509F144A"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If the service was to design new buildings, the manager confirmed that there would be consultation and co-design of the environment, to ensure that they reflect the aspirations and identity of Māori. </w:t>
            </w:r>
          </w:p>
          <w:p w14:paraId="01DA407D" w14:textId="77777777" w:rsidR="00D551B1" w:rsidRPr="00BE00C7" w:rsidRDefault="00D551B1" w:rsidP="00BE00C7">
            <w:pPr>
              <w:pStyle w:val="OutcomeDescription"/>
              <w:spacing w:before="120" w:after="120"/>
              <w:rPr>
                <w:rFonts w:cs="Arial"/>
                <w:lang w:eastAsia="en-NZ"/>
              </w:rPr>
            </w:pPr>
          </w:p>
        </w:tc>
      </w:tr>
      <w:tr w:rsidR="006C2550" w14:paraId="57A30FFD" w14:textId="77777777">
        <w:tc>
          <w:tcPr>
            <w:tcW w:w="0" w:type="auto"/>
          </w:tcPr>
          <w:p w14:paraId="774A77F6"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EE9120C"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E6655F6" w14:textId="77777777" w:rsidR="00D551B1" w:rsidRPr="00BE00C7" w:rsidRDefault="00D551B1" w:rsidP="00BE00C7">
            <w:pPr>
              <w:pStyle w:val="OutcomeDescription"/>
              <w:spacing w:before="120" w:after="120"/>
              <w:rPr>
                <w:rFonts w:cs="Arial"/>
                <w:lang w:eastAsia="en-NZ"/>
              </w:rPr>
            </w:pPr>
          </w:p>
        </w:tc>
        <w:tc>
          <w:tcPr>
            <w:tcW w:w="0" w:type="auto"/>
          </w:tcPr>
          <w:p w14:paraId="46FCA518"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5664AE"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w:t>
            </w:r>
            <w:r w:rsidRPr="00BE00C7">
              <w:rPr>
                <w:rFonts w:cs="Arial"/>
                <w:lang w:eastAsia="en-NZ"/>
              </w:rPr>
              <w:lastRenderedPageBreak/>
              <w:t xml:space="preserve">emergency evacuation procedure guides staff to complete a safe and timely evacuation of the facility in case of an emergency. A fire evacuation plan is in place that has been approved by Fire and Emergency New Zealand on 4 June 2021. Fire evacuation drills are held six-monthly, and one was last completed 19 February 2026. </w:t>
            </w:r>
          </w:p>
          <w:p w14:paraId="3E6154AE"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Civil defence supplies are stored in an identified cupboard and are checked six-monthly. The electrician is contracted to supply a generator in an emergency. There are gas barbeques to cook on. There is an adequate food supply available for each resident for minimum of three days. There are 1.5 litre containers of water and there are sufficient stores to provide three litres per person per day. </w:t>
            </w:r>
          </w:p>
          <w:p w14:paraId="36FA7F83" w14:textId="77777777" w:rsidR="00D551B1" w:rsidRPr="00BE00C7" w:rsidRDefault="00D551B1"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maintenance schedule. Staff were observed to be responsive to call bells on the days of the audit. Family/whānau interviewed confirmed that call bells are answered in a timely manner. The facility is secured at all times a</w:t>
            </w:r>
            <w:r w:rsidRPr="00BE00C7">
              <w:rPr>
                <w:rFonts w:cs="Arial"/>
                <w:lang w:eastAsia="en-NZ"/>
              </w:rPr>
              <w:t>nd there is security lighting. A security guard will visit if requested. There are CCTV cameras at the front door to support staff to ensure that residents are kept safe.</w:t>
            </w:r>
          </w:p>
          <w:p w14:paraId="42FA986F"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services emergency plan considers the special needs of people with dementia in an emergency and staff interviewed confirmed that they are available to assist residents at all times in any emergency. </w:t>
            </w:r>
          </w:p>
          <w:p w14:paraId="22B6BDFB" w14:textId="77777777" w:rsidR="00D551B1" w:rsidRPr="00BE00C7" w:rsidRDefault="00D551B1" w:rsidP="00BE00C7">
            <w:pPr>
              <w:pStyle w:val="OutcomeDescription"/>
              <w:spacing w:before="120" w:after="120"/>
              <w:rPr>
                <w:rFonts w:cs="Arial"/>
                <w:lang w:eastAsia="en-NZ"/>
              </w:rPr>
            </w:pPr>
          </w:p>
        </w:tc>
      </w:tr>
      <w:tr w:rsidR="006C2550" w14:paraId="14CD99DF" w14:textId="77777777">
        <w:tc>
          <w:tcPr>
            <w:tcW w:w="0" w:type="auto"/>
          </w:tcPr>
          <w:p w14:paraId="25A93387"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5.1: Governance</w:t>
            </w:r>
          </w:p>
          <w:p w14:paraId="672A9AFB"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8888053" w14:textId="77777777" w:rsidR="00D551B1" w:rsidRPr="00BE00C7" w:rsidRDefault="00D551B1" w:rsidP="00BE00C7">
            <w:pPr>
              <w:pStyle w:val="OutcomeDescription"/>
              <w:spacing w:before="120" w:after="120"/>
              <w:rPr>
                <w:rFonts w:cs="Arial"/>
                <w:lang w:eastAsia="en-NZ"/>
              </w:rPr>
            </w:pPr>
          </w:p>
        </w:tc>
        <w:tc>
          <w:tcPr>
            <w:tcW w:w="0" w:type="auto"/>
          </w:tcPr>
          <w:p w14:paraId="57AFD4A1"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7D1496" w14:textId="77777777" w:rsidR="00D551B1" w:rsidRPr="00BE00C7" w:rsidRDefault="00D551B1" w:rsidP="00BE00C7">
            <w:pPr>
              <w:pStyle w:val="OutcomeDescription"/>
              <w:spacing w:before="120" w:after="120"/>
              <w:rPr>
                <w:rFonts w:cs="Arial"/>
                <w:lang w:eastAsia="en-NZ"/>
              </w:rPr>
            </w:pPr>
            <w:r w:rsidRPr="00BE00C7">
              <w:rPr>
                <w:rFonts w:cs="Arial"/>
                <w:lang w:eastAsia="en-NZ"/>
              </w:rPr>
              <w:t>The clinical nurse manager (registered nurse) oversees infection control and prevention across the service. The job description outlines the responsibility of the role. The infection control programme, its content and detail, is appropriate for the size, complexity and degree of risk associated with the service. Infection control is linked into the quality, risk, and incident reporting system. The infection control programme is subject to annual review by the management team, and infection control audits ar</w:t>
            </w:r>
            <w:r w:rsidRPr="00BE00C7">
              <w:rPr>
                <w:rFonts w:cs="Arial"/>
                <w:lang w:eastAsia="en-NZ"/>
              </w:rPr>
              <w:t xml:space="preserve">e conducted. Infection rates are presented and discussed at staff and quality meetings. Infection control data is also reviewed by the management team of the wider organisation and </w:t>
            </w:r>
            <w:r w:rsidRPr="00BE00C7">
              <w:rPr>
                <w:rFonts w:cs="Arial"/>
                <w:lang w:eastAsia="en-NZ"/>
              </w:rPr>
              <w:lastRenderedPageBreak/>
              <w:t xml:space="preserve">benchmarked internally. Infection control is part of the strategic and quality plans. </w:t>
            </w:r>
          </w:p>
          <w:p w14:paraId="4C8B67C7"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directors receive reports on progress towards quality and strategic plans relating to infection prevention, surveillance data, outbreak data and outbreak management, infection prevention related audits, resources, and costs associated with infection prevention and control, and anti-microbial stewardship (AMS) on a monthly basis including any significant infection events. The service also has access to an infection prevention clinical nurse specialist from Health New Zealand. </w:t>
            </w:r>
          </w:p>
          <w:p w14:paraId="1B191A5B" w14:textId="77777777" w:rsidR="00D551B1" w:rsidRPr="00BE00C7" w:rsidRDefault="00D551B1"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(through their representatives), and staff are offered relevant vaccinations.</w:t>
            </w:r>
          </w:p>
          <w:p w14:paraId="2D14DF77" w14:textId="77777777" w:rsidR="00D551B1" w:rsidRPr="00BE00C7" w:rsidRDefault="00D551B1" w:rsidP="00BE00C7">
            <w:pPr>
              <w:pStyle w:val="OutcomeDescription"/>
              <w:spacing w:before="120" w:after="120"/>
              <w:rPr>
                <w:rFonts w:cs="Arial"/>
                <w:lang w:eastAsia="en-NZ"/>
              </w:rPr>
            </w:pPr>
          </w:p>
        </w:tc>
      </w:tr>
      <w:tr w:rsidR="006C2550" w14:paraId="3EB88BA8" w14:textId="77777777">
        <w:tc>
          <w:tcPr>
            <w:tcW w:w="0" w:type="auto"/>
          </w:tcPr>
          <w:p w14:paraId="2E94B7FC"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A630C53"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4DC9475" w14:textId="77777777" w:rsidR="00D551B1" w:rsidRPr="00BE00C7" w:rsidRDefault="00D551B1" w:rsidP="00BE00C7">
            <w:pPr>
              <w:pStyle w:val="OutcomeDescription"/>
              <w:spacing w:before="120" w:after="120"/>
              <w:rPr>
                <w:rFonts w:cs="Arial"/>
                <w:lang w:eastAsia="en-NZ"/>
              </w:rPr>
            </w:pPr>
          </w:p>
        </w:tc>
        <w:tc>
          <w:tcPr>
            <w:tcW w:w="0" w:type="auto"/>
          </w:tcPr>
          <w:p w14:paraId="7D383134"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6FC49CE3"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service has a pandemic response plan (including Covid-19) which details the preparation and planning for the management of lockdown, screening, transfers into the facility and positive tests. </w:t>
            </w:r>
          </w:p>
          <w:p w14:paraId="64C39A30"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infection control coordinator has completed online education and completed practical sessions in hand hygiene and personal protective equipment (PPE) donning and doffing. There is a good external support from the GP, laboratory, and Health New Zealand infection control nurse specialist should this be required. There are sufficient quantities of PPE equipment available as required. </w:t>
            </w:r>
          </w:p>
          <w:p w14:paraId="3EFF08AA"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the management team, and all policies are available to staff. </w:t>
            </w:r>
          </w:p>
          <w:p w14:paraId="58FC4ACE"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w:t>
            </w:r>
          </w:p>
          <w:p w14:paraId="61CEB400"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service incorporates te reo information around infection control for Māori residents and works in partnership with Māori for the protection of culturally safe practices in infection prevention that acknowledge the </w:t>
            </w:r>
            <w:r w:rsidRPr="00BE00C7">
              <w:rPr>
                <w:rFonts w:cs="Arial"/>
                <w:lang w:eastAsia="en-NZ"/>
              </w:rPr>
              <w:lastRenderedPageBreak/>
              <w:t xml:space="preserve">spirit of Te Tiriti. </w:t>
            </w:r>
          </w:p>
          <w:p w14:paraId="51DC44CE" w14:textId="77777777" w:rsidR="00D551B1" w:rsidRPr="00BE00C7" w:rsidRDefault="00D551B1"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pandemic responses (including Covid-19) and staff were informed of any changes by noticeboards, handovers, and electronic messages. Staff have completed handwashing and personal protective equipment competencies. Resident education occu</w:t>
            </w:r>
            <w:r w:rsidRPr="00BE00C7">
              <w:rPr>
                <w:rFonts w:cs="Arial"/>
                <w:lang w:eastAsia="en-NZ"/>
              </w:rPr>
              <w:t>rs as part of the daily cares. Posters regarding good infection control practise were displayed in English, and Te Reo.</w:t>
            </w:r>
          </w:p>
          <w:p w14:paraId="0A4886C1" w14:textId="77777777" w:rsidR="00D551B1" w:rsidRPr="00BE00C7" w:rsidRDefault="00D551B1"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 has input in to the procurement of high-quality consumables, personal protective equipment (PPE), and wound care products. The clinical nurse manager and directors would liaise with their iwi contacts should the design of any new building or significant change be proposed to the existing facility.</w:t>
            </w:r>
          </w:p>
          <w:p w14:paraId="1B664D84" w14:textId="77777777" w:rsidR="00D551B1" w:rsidRPr="00BE00C7" w:rsidRDefault="00D551B1" w:rsidP="00BE00C7">
            <w:pPr>
              <w:pStyle w:val="OutcomeDescription"/>
              <w:spacing w:before="120" w:after="120"/>
              <w:rPr>
                <w:rFonts w:cs="Arial"/>
                <w:lang w:eastAsia="en-NZ"/>
              </w:rPr>
            </w:pPr>
          </w:p>
        </w:tc>
      </w:tr>
      <w:tr w:rsidR="006C2550" w14:paraId="24FB1298" w14:textId="77777777">
        <w:tc>
          <w:tcPr>
            <w:tcW w:w="0" w:type="auto"/>
          </w:tcPr>
          <w:p w14:paraId="48D2898B"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FF36759"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7D0909B" w14:textId="77777777" w:rsidR="00D551B1" w:rsidRPr="00BE00C7" w:rsidRDefault="00D551B1" w:rsidP="00BE00C7">
            <w:pPr>
              <w:pStyle w:val="OutcomeDescription"/>
              <w:spacing w:before="120" w:after="120"/>
              <w:rPr>
                <w:rFonts w:cs="Arial"/>
                <w:lang w:eastAsia="en-NZ"/>
              </w:rPr>
            </w:pPr>
          </w:p>
        </w:tc>
        <w:tc>
          <w:tcPr>
            <w:tcW w:w="0" w:type="auto"/>
          </w:tcPr>
          <w:p w14:paraId="27486AE5"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20398BD7" w14:textId="77777777" w:rsidR="00D551B1" w:rsidRPr="00BE00C7" w:rsidRDefault="00D551B1"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staff/quality improvement meetings and management team. Prophylactic use of antibiotics is not considered to be appropriate and is dis</w:t>
            </w:r>
            <w:r w:rsidRPr="00BE00C7">
              <w:rPr>
                <w:rFonts w:cs="Arial"/>
                <w:lang w:eastAsia="en-NZ"/>
              </w:rPr>
              <w:t>couraged.</w:t>
            </w:r>
          </w:p>
          <w:p w14:paraId="5AB676DE" w14:textId="77777777" w:rsidR="00D551B1" w:rsidRPr="00BE00C7" w:rsidRDefault="00D551B1" w:rsidP="00BE00C7">
            <w:pPr>
              <w:pStyle w:val="OutcomeDescription"/>
              <w:spacing w:before="120" w:after="120"/>
              <w:rPr>
                <w:rFonts w:cs="Arial"/>
                <w:lang w:eastAsia="en-NZ"/>
              </w:rPr>
            </w:pPr>
          </w:p>
        </w:tc>
      </w:tr>
      <w:tr w:rsidR="006C2550" w14:paraId="60B53F49" w14:textId="77777777">
        <w:tc>
          <w:tcPr>
            <w:tcW w:w="0" w:type="auto"/>
          </w:tcPr>
          <w:p w14:paraId="4F0512EE" w14:textId="77777777" w:rsidR="00D551B1" w:rsidRPr="00BE00C7" w:rsidRDefault="00D551B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B419C4"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84D3DDB" w14:textId="77777777" w:rsidR="00D551B1" w:rsidRPr="00BE00C7" w:rsidRDefault="00D551B1" w:rsidP="00BE00C7">
            <w:pPr>
              <w:pStyle w:val="OutcomeDescription"/>
              <w:spacing w:before="120" w:after="120"/>
              <w:rPr>
                <w:rFonts w:cs="Arial"/>
                <w:lang w:eastAsia="en-NZ"/>
              </w:rPr>
            </w:pPr>
          </w:p>
        </w:tc>
        <w:tc>
          <w:tcPr>
            <w:tcW w:w="0" w:type="auto"/>
          </w:tcPr>
          <w:p w14:paraId="764AE999"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F09A21"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Kingfisher House infection control manual. Monthly infection data is collected for all infections based on signs, symptoms, and definition of infection. Infections are entered into the infection register. Surveillance of all infections (including </w:t>
            </w:r>
            <w:r w:rsidRPr="00BE00C7">
              <w:rPr>
                <w:rFonts w:cs="Arial"/>
                <w:lang w:eastAsia="en-NZ"/>
              </w:rPr>
              <w:lastRenderedPageBreak/>
              <w:t xml:space="preserve">organisms) is entered onto a monthly infection summary. This data is monitored and analysed for trends. </w:t>
            </w:r>
          </w:p>
          <w:p w14:paraId="5355AE17" w14:textId="77777777" w:rsidR="00D551B1" w:rsidRPr="00BE00C7" w:rsidRDefault="00D551B1" w:rsidP="00BE00C7">
            <w:pPr>
              <w:pStyle w:val="OutcomeDescription"/>
              <w:spacing w:before="120" w:after="120"/>
              <w:rPr>
                <w:rFonts w:cs="Arial"/>
                <w:lang w:eastAsia="en-NZ"/>
              </w:rPr>
            </w:pPr>
            <w:r w:rsidRPr="00BE00C7">
              <w:rPr>
                <w:rFonts w:cs="Arial"/>
                <w:lang w:eastAsia="en-NZ"/>
              </w:rPr>
              <w:t>Infection control surveillance is discussed at staff, quality, and management meetings. The service has incorporated ethnicity data into surveillance methods and data captured is easily extracted. Internal benchmarking is completed by the infection control coordinator. Meeting minutes and graphs are displayed for staff. Action plans are required for any infection rates of concern. Internal infection control audits are completed with corrective actions for areas of improvement. The service receives informati</w:t>
            </w:r>
            <w:r w:rsidRPr="00BE00C7">
              <w:rPr>
                <w:rFonts w:cs="Arial"/>
                <w:lang w:eastAsia="en-NZ"/>
              </w:rPr>
              <w:t xml:space="preserve">on from Health New Zealand for any community concerns. There have been no outbreaks since the last audit. </w:t>
            </w:r>
          </w:p>
          <w:p w14:paraId="19049AD9" w14:textId="77777777" w:rsidR="00D551B1" w:rsidRPr="00BE00C7" w:rsidRDefault="00D551B1" w:rsidP="00BE00C7">
            <w:pPr>
              <w:pStyle w:val="OutcomeDescription"/>
              <w:spacing w:before="120" w:after="120"/>
              <w:rPr>
                <w:rFonts w:cs="Arial"/>
                <w:lang w:eastAsia="en-NZ"/>
              </w:rPr>
            </w:pPr>
          </w:p>
        </w:tc>
      </w:tr>
      <w:tr w:rsidR="006C2550" w14:paraId="0B116F73" w14:textId="77777777">
        <w:tc>
          <w:tcPr>
            <w:tcW w:w="0" w:type="auto"/>
          </w:tcPr>
          <w:p w14:paraId="2449C629"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Subsection 5.5: Environment</w:t>
            </w:r>
          </w:p>
          <w:p w14:paraId="3D43E94A" w14:textId="77777777" w:rsidR="00D551B1" w:rsidRPr="00BE00C7" w:rsidRDefault="00D551B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1597FEA" w14:textId="77777777" w:rsidR="00D551B1" w:rsidRPr="00BE00C7" w:rsidRDefault="00D551B1" w:rsidP="00BE00C7">
            <w:pPr>
              <w:pStyle w:val="OutcomeDescription"/>
              <w:spacing w:before="120" w:after="120"/>
              <w:rPr>
                <w:rFonts w:cs="Arial"/>
                <w:lang w:eastAsia="en-NZ"/>
              </w:rPr>
            </w:pPr>
          </w:p>
        </w:tc>
        <w:tc>
          <w:tcPr>
            <w:tcW w:w="0" w:type="auto"/>
          </w:tcPr>
          <w:p w14:paraId="118D3184" w14:textId="77777777" w:rsidR="00D551B1" w:rsidRPr="00BE00C7" w:rsidRDefault="00D551B1" w:rsidP="00BE00C7">
            <w:pPr>
              <w:pStyle w:val="OutcomeDescription"/>
              <w:spacing w:before="120" w:after="120"/>
              <w:rPr>
                <w:rFonts w:cs="Arial"/>
                <w:lang w:eastAsia="en-NZ"/>
              </w:rPr>
            </w:pPr>
            <w:r w:rsidRPr="00BE00C7">
              <w:rPr>
                <w:rFonts w:cs="Arial"/>
                <w:lang w:eastAsia="en-NZ"/>
              </w:rPr>
              <w:t>FA</w:t>
            </w:r>
          </w:p>
        </w:tc>
        <w:tc>
          <w:tcPr>
            <w:tcW w:w="0" w:type="auto"/>
          </w:tcPr>
          <w:p w14:paraId="70B15204" w14:textId="77777777" w:rsidR="00D551B1" w:rsidRPr="00BE00C7" w:rsidRDefault="00D551B1"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w:t>
            </w:r>
            <w:r w:rsidRPr="00BE00C7">
              <w:rPr>
                <w:rFonts w:cs="Arial"/>
                <w:lang w:eastAsia="en-NZ"/>
              </w:rPr>
              <w:t>udit. Staff have completed chemical safety training. A chemical provider monitors the effectiveness of chemicals.</w:t>
            </w:r>
          </w:p>
          <w:p w14:paraId="5DA46514"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All laundry is managed onsite, with duties shared by the morning and afternoon care partners. The laundry area has a defined clean-dirty workflow, safe chemical storage, and the linen cupboards were well stocked. Cleaning and laundry services are monitored through the internal auditing system. There is appropriate sluice and sanitiser equipment available, and the staff interviewed were knowledgeable around systems and processes related to hygiene, infection prevention, and control. </w:t>
            </w:r>
          </w:p>
          <w:p w14:paraId="06C69366" w14:textId="77777777" w:rsidR="00D551B1" w:rsidRPr="00BE00C7" w:rsidRDefault="00D551B1" w:rsidP="00BE00C7">
            <w:pPr>
              <w:pStyle w:val="OutcomeDescription"/>
              <w:spacing w:before="120" w:after="120"/>
              <w:rPr>
                <w:rFonts w:cs="Arial"/>
                <w:lang w:eastAsia="en-NZ"/>
              </w:rPr>
            </w:pPr>
          </w:p>
        </w:tc>
      </w:tr>
      <w:tr w:rsidR="006C2550" w14:paraId="6310ADAC" w14:textId="77777777">
        <w:tc>
          <w:tcPr>
            <w:tcW w:w="0" w:type="auto"/>
          </w:tcPr>
          <w:p w14:paraId="36ED3584" w14:textId="77777777" w:rsidR="00D551B1" w:rsidRPr="00BE00C7" w:rsidRDefault="00D551B1" w:rsidP="00BE00C7">
            <w:pPr>
              <w:pStyle w:val="OutcomeDescription"/>
              <w:spacing w:before="120" w:after="120"/>
              <w:rPr>
                <w:rFonts w:cs="Arial"/>
                <w:lang w:eastAsia="en-NZ"/>
              </w:rPr>
            </w:pPr>
            <w:r w:rsidRPr="00BE00C7">
              <w:rPr>
                <w:rFonts w:cs="Arial"/>
                <w:lang w:eastAsia="en-NZ"/>
              </w:rPr>
              <w:t>Subsection 6.1: A process of restraint</w:t>
            </w:r>
          </w:p>
          <w:p w14:paraId="452ADF45"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lastRenderedPageBreak/>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8C43D80" w14:textId="77777777" w:rsidR="00D551B1" w:rsidRPr="00BE00C7" w:rsidRDefault="00D551B1" w:rsidP="00BE00C7">
            <w:pPr>
              <w:pStyle w:val="OutcomeDescription"/>
              <w:spacing w:before="120" w:after="120"/>
              <w:rPr>
                <w:rFonts w:cs="Arial"/>
                <w:lang w:eastAsia="en-NZ"/>
              </w:rPr>
            </w:pPr>
          </w:p>
        </w:tc>
        <w:tc>
          <w:tcPr>
            <w:tcW w:w="0" w:type="auto"/>
          </w:tcPr>
          <w:p w14:paraId="3B780C66" w14:textId="77777777" w:rsidR="00D551B1" w:rsidRPr="00BE00C7" w:rsidRDefault="00D551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80880A" w14:textId="77777777" w:rsidR="00D551B1" w:rsidRPr="00BE00C7" w:rsidRDefault="00D551B1"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The restraint policy confirms that if used consideration and application must be done in partnership with family/whānau and </w:t>
            </w:r>
            <w:r w:rsidRPr="00BE00C7">
              <w:rPr>
                <w:rFonts w:cs="Arial"/>
                <w:lang w:eastAsia="en-NZ"/>
              </w:rPr>
              <w:lastRenderedPageBreak/>
              <w:t>the choice of restraint must be the least restrictive as possible. If restraint is considered, the facility works in partnership with the resident and family/whānau to ensure services are mana enhancing.</w:t>
            </w:r>
          </w:p>
          <w:p w14:paraId="68EF9915" w14:textId="77777777" w:rsidR="00D551B1" w:rsidRPr="00BE00C7" w:rsidRDefault="00D551B1" w:rsidP="00BE00C7">
            <w:pPr>
              <w:pStyle w:val="OutcomeDescription"/>
              <w:spacing w:before="120" w:after="120"/>
              <w:rPr>
                <w:rFonts w:cs="Arial"/>
                <w:lang w:eastAsia="en-NZ"/>
              </w:rPr>
            </w:pPr>
            <w:r w:rsidRPr="00BE00C7">
              <w:rPr>
                <w:rFonts w:cs="Arial"/>
                <w:lang w:eastAsia="en-NZ"/>
              </w:rPr>
              <w:t>The restraint coordinator is the clinical nurse manager. There are no current restraints.</w:t>
            </w:r>
          </w:p>
          <w:p w14:paraId="4AD0B656" w14:textId="77777777" w:rsidR="00D551B1" w:rsidRPr="00BE00C7" w:rsidRDefault="00D551B1" w:rsidP="00BE00C7">
            <w:pPr>
              <w:pStyle w:val="OutcomeDescription"/>
              <w:spacing w:before="120" w:after="120"/>
              <w:rPr>
                <w:rFonts w:cs="Arial"/>
                <w:lang w:eastAsia="en-NZ"/>
              </w:rPr>
            </w:pPr>
            <w:r w:rsidRPr="00BE00C7">
              <w:rPr>
                <w:rFonts w:cs="Arial"/>
                <w:lang w:eastAsia="en-NZ"/>
              </w:rPr>
              <w:t>Restraint education is at orientation and thereafter annually. This includes management of challenging behaviour and de-escalation.</w:t>
            </w:r>
          </w:p>
          <w:p w14:paraId="43EFD6CF" w14:textId="77777777" w:rsidR="00D551B1" w:rsidRPr="00BE00C7" w:rsidRDefault="00D551B1" w:rsidP="00BE00C7">
            <w:pPr>
              <w:pStyle w:val="OutcomeDescription"/>
              <w:spacing w:before="120" w:after="120"/>
              <w:rPr>
                <w:rFonts w:cs="Arial"/>
                <w:lang w:eastAsia="en-NZ"/>
              </w:rPr>
            </w:pPr>
          </w:p>
        </w:tc>
      </w:tr>
    </w:tbl>
    <w:p w14:paraId="11E37D99" w14:textId="77777777" w:rsidR="00D551B1" w:rsidRPr="00BE00C7" w:rsidRDefault="00D551B1" w:rsidP="00BE00C7">
      <w:pPr>
        <w:pStyle w:val="OutcomeDescription"/>
        <w:spacing w:before="120" w:after="120"/>
        <w:rPr>
          <w:rFonts w:cs="Arial"/>
          <w:lang w:eastAsia="en-NZ"/>
        </w:rPr>
      </w:pPr>
      <w:bookmarkStart w:id="56" w:name="AuditSummaryAttainment"/>
      <w:bookmarkEnd w:id="56"/>
    </w:p>
    <w:p w14:paraId="5F560F73" w14:textId="77777777" w:rsidR="00D551B1" w:rsidRDefault="00D551B1">
      <w:pPr>
        <w:pStyle w:val="Heading1"/>
        <w:rPr>
          <w:rFonts w:cs="Arial"/>
        </w:rPr>
      </w:pPr>
      <w:r>
        <w:rPr>
          <w:rFonts w:cs="Arial"/>
        </w:rPr>
        <w:lastRenderedPageBreak/>
        <w:t>Specific results for criterion where corrective actions are required</w:t>
      </w:r>
    </w:p>
    <w:p w14:paraId="039BA9D0" w14:textId="77777777" w:rsidR="00D551B1" w:rsidRDefault="00D551B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5CE4DC8" w14:textId="77777777" w:rsidR="00D551B1" w:rsidRDefault="00D551B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68AB47E" w14:textId="77777777" w:rsidR="00D551B1" w:rsidRDefault="00D551B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C2550" w14:paraId="515B1A28" w14:textId="77777777">
        <w:tc>
          <w:tcPr>
            <w:tcW w:w="0" w:type="auto"/>
          </w:tcPr>
          <w:p w14:paraId="223B2084" w14:textId="77777777" w:rsidR="00D551B1" w:rsidRPr="00BE00C7" w:rsidRDefault="00D551B1" w:rsidP="00BE00C7">
            <w:pPr>
              <w:pStyle w:val="OutcomeDescription"/>
              <w:spacing w:before="120" w:after="120"/>
              <w:rPr>
                <w:rFonts w:cs="Arial"/>
                <w:lang w:eastAsia="en-NZ"/>
              </w:rPr>
            </w:pPr>
            <w:r w:rsidRPr="00BE00C7">
              <w:rPr>
                <w:rFonts w:cs="Arial"/>
                <w:lang w:eastAsia="en-NZ"/>
              </w:rPr>
              <w:t>No data to display</w:t>
            </w:r>
          </w:p>
        </w:tc>
      </w:tr>
    </w:tbl>
    <w:p w14:paraId="2F073ED5" w14:textId="77777777" w:rsidR="00D551B1" w:rsidRPr="00BE00C7" w:rsidRDefault="00D551B1" w:rsidP="00BE00C7">
      <w:pPr>
        <w:pStyle w:val="OutcomeDescription"/>
        <w:spacing w:before="120" w:after="120"/>
        <w:rPr>
          <w:rFonts w:cs="Arial"/>
          <w:lang w:eastAsia="en-NZ"/>
        </w:rPr>
      </w:pPr>
      <w:bookmarkStart w:id="57" w:name="AuditSummaryCAMCriterion"/>
      <w:bookmarkEnd w:id="57"/>
    </w:p>
    <w:p w14:paraId="4402441A" w14:textId="77777777" w:rsidR="00D551B1" w:rsidRDefault="00D551B1">
      <w:pPr>
        <w:pStyle w:val="Heading1"/>
        <w:rPr>
          <w:rFonts w:cs="Arial"/>
        </w:rPr>
      </w:pPr>
      <w:r>
        <w:rPr>
          <w:rFonts w:cs="Arial"/>
        </w:rPr>
        <w:lastRenderedPageBreak/>
        <w:t>Specific results for criterion where a continuous improvement has been recorded</w:t>
      </w:r>
    </w:p>
    <w:p w14:paraId="25FB614E" w14:textId="77777777" w:rsidR="00D551B1" w:rsidRDefault="00D551B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7D0A83B" w14:textId="77777777" w:rsidR="00D551B1" w:rsidRDefault="00D551B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AD2B06E" w14:textId="77777777" w:rsidR="00D551B1" w:rsidRDefault="00D551B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C2550" w14:paraId="7CD5E3BC" w14:textId="77777777">
        <w:tc>
          <w:tcPr>
            <w:tcW w:w="0" w:type="auto"/>
          </w:tcPr>
          <w:p w14:paraId="5FC7535C" w14:textId="77777777" w:rsidR="00D551B1" w:rsidRPr="00BE00C7" w:rsidRDefault="00D551B1" w:rsidP="00BE00C7">
            <w:pPr>
              <w:pStyle w:val="OutcomeDescription"/>
              <w:spacing w:before="120" w:after="120"/>
              <w:rPr>
                <w:rFonts w:cs="Arial"/>
                <w:lang w:eastAsia="en-NZ"/>
              </w:rPr>
            </w:pPr>
            <w:r w:rsidRPr="00BE00C7">
              <w:rPr>
                <w:rFonts w:cs="Arial"/>
                <w:lang w:eastAsia="en-NZ"/>
              </w:rPr>
              <w:t>No data to display</w:t>
            </w:r>
          </w:p>
        </w:tc>
      </w:tr>
    </w:tbl>
    <w:p w14:paraId="348E920B" w14:textId="77777777" w:rsidR="00D551B1" w:rsidRPr="00BE00C7" w:rsidRDefault="00D551B1" w:rsidP="00BE00C7">
      <w:pPr>
        <w:pStyle w:val="OutcomeDescription"/>
        <w:spacing w:before="120" w:after="120"/>
        <w:rPr>
          <w:rFonts w:cs="Arial"/>
          <w:lang w:eastAsia="en-NZ"/>
        </w:rPr>
      </w:pPr>
      <w:bookmarkStart w:id="58" w:name="AuditSummaryCAMImprovment"/>
      <w:bookmarkEnd w:id="58"/>
    </w:p>
    <w:p w14:paraId="5C857574" w14:textId="77777777" w:rsidR="00D551B1" w:rsidRDefault="00D551B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3422" w14:textId="77777777" w:rsidR="00D551B1" w:rsidRDefault="00D551B1">
      <w:r>
        <w:separator/>
      </w:r>
    </w:p>
  </w:endnote>
  <w:endnote w:type="continuationSeparator" w:id="0">
    <w:p w14:paraId="3D04DB00" w14:textId="77777777" w:rsidR="00D551B1" w:rsidRDefault="00D5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A9CC" w14:textId="77777777" w:rsidR="00D551B1" w:rsidRDefault="00D551B1">
    <w:pPr>
      <w:pStyle w:val="Footer"/>
    </w:pPr>
  </w:p>
  <w:p w14:paraId="0DFEC809" w14:textId="77777777" w:rsidR="00D551B1" w:rsidRDefault="00D551B1"/>
  <w:p w14:paraId="024CBB58" w14:textId="77777777" w:rsidR="00D551B1" w:rsidRDefault="00D551B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E038" w14:textId="77777777" w:rsidR="00D551B1" w:rsidRPr="000B00BC" w:rsidRDefault="00D551B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Kumeu Village Family Limited - Kingfisher House</w:t>
    </w:r>
    <w:bookmarkEnd w:id="59"/>
    <w:r>
      <w:rPr>
        <w:rFonts w:cs="Arial"/>
        <w:sz w:val="16"/>
        <w:szCs w:val="20"/>
      </w:rPr>
      <w:tab/>
      <w:t xml:space="preserve">Date of Audit: </w:t>
    </w:r>
    <w:bookmarkStart w:id="60" w:name="AuditStartDate1"/>
    <w:r>
      <w:rPr>
        <w:rFonts w:cs="Arial"/>
        <w:sz w:val="16"/>
        <w:szCs w:val="20"/>
      </w:rPr>
      <w:t>12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E8AA42D" w14:textId="77777777" w:rsidR="00D551B1" w:rsidRDefault="00D551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A996" w14:textId="77777777" w:rsidR="00D551B1" w:rsidRDefault="00D55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41A2" w14:textId="77777777" w:rsidR="00D551B1" w:rsidRDefault="00D551B1">
      <w:r>
        <w:separator/>
      </w:r>
    </w:p>
  </w:footnote>
  <w:footnote w:type="continuationSeparator" w:id="0">
    <w:p w14:paraId="0EAA1C0C" w14:textId="77777777" w:rsidR="00D551B1" w:rsidRDefault="00D5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63F1" w14:textId="77777777" w:rsidR="00D551B1" w:rsidRDefault="00D551B1">
    <w:pPr>
      <w:pStyle w:val="Header"/>
    </w:pPr>
  </w:p>
  <w:p w14:paraId="5EC6DB0F" w14:textId="77777777" w:rsidR="00D551B1" w:rsidRDefault="00D551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D599" w14:textId="77777777" w:rsidR="00D551B1" w:rsidRDefault="00D551B1">
    <w:pPr>
      <w:pStyle w:val="Header"/>
    </w:pPr>
  </w:p>
  <w:p w14:paraId="73D12F3D" w14:textId="77777777" w:rsidR="00D551B1" w:rsidRDefault="00D551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8A07" w14:textId="77777777" w:rsidR="00D551B1" w:rsidRDefault="00D55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0D086F0">
      <w:start w:val="1"/>
      <w:numFmt w:val="decimal"/>
      <w:lvlText w:val="%1."/>
      <w:lvlJc w:val="left"/>
      <w:pPr>
        <w:ind w:left="360" w:hanging="360"/>
      </w:pPr>
    </w:lvl>
    <w:lvl w:ilvl="1" w:tplc="0C06B120" w:tentative="1">
      <w:start w:val="1"/>
      <w:numFmt w:val="lowerLetter"/>
      <w:lvlText w:val="%2."/>
      <w:lvlJc w:val="left"/>
      <w:pPr>
        <w:ind w:left="1080" w:hanging="360"/>
      </w:pPr>
    </w:lvl>
    <w:lvl w:ilvl="2" w:tplc="B464FEAC" w:tentative="1">
      <w:start w:val="1"/>
      <w:numFmt w:val="lowerRoman"/>
      <w:lvlText w:val="%3."/>
      <w:lvlJc w:val="right"/>
      <w:pPr>
        <w:ind w:left="1800" w:hanging="180"/>
      </w:pPr>
    </w:lvl>
    <w:lvl w:ilvl="3" w:tplc="AD46F692" w:tentative="1">
      <w:start w:val="1"/>
      <w:numFmt w:val="decimal"/>
      <w:lvlText w:val="%4."/>
      <w:lvlJc w:val="left"/>
      <w:pPr>
        <w:ind w:left="2520" w:hanging="360"/>
      </w:pPr>
    </w:lvl>
    <w:lvl w:ilvl="4" w:tplc="D7C40D1C" w:tentative="1">
      <w:start w:val="1"/>
      <w:numFmt w:val="lowerLetter"/>
      <w:lvlText w:val="%5."/>
      <w:lvlJc w:val="left"/>
      <w:pPr>
        <w:ind w:left="3240" w:hanging="360"/>
      </w:pPr>
    </w:lvl>
    <w:lvl w:ilvl="5" w:tplc="69046006" w:tentative="1">
      <w:start w:val="1"/>
      <w:numFmt w:val="lowerRoman"/>
      <w:lvlText w:val="%6."/>
      <w:lvlJc w:val="right"/>
      <w:pPr>
        <w:ind w:left="3960" w:hanging="180"/>
      </w:pPr>
    </w:lvl>
    <w:lvl w:ilvl="6" w:tplc="1974E9D8" w:tentative="1">
      <w:start w:val="1"/>
      <w:numFmt w:val="decimal"/>
      <w:lvlText w:val="%7."/>
      <w:lvlJc w:val="left"/>
      <w:pPr>
        <w:ind w:left="4680" w:hanging="360"/>
      </w:pPr>
    </w:lvl>
    <w:lvl w:ilvl="7" w:tplc="907C8D38" w:tentative="1">
      <w:start w:val="1"/>
      <w:numFmt w:val="lowerLetter"/>
      <w:lvlText w:val="%8."/>
      <w:lvlJc w:val="left"/>
      <w:pPr>
        <w:ind w:left="5400" w:hanging="360"/>
      </w:pPr>
    </w:lvl>
    <w:lvl w:ilvl="8" w:tplc="149638D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60E333C">
      <w:start w:val="1"/>
      <w:numFmt w:val="bullet"/>
      <w:lvlText w:val=""/>
      <w:lvlJc w:val="left"/>
      <w:pPr>
        <w:ind w:left="720" w:hanging="360"/>
      </w:pPr>
      <w:rPr>
        <w:rFonts w:ascii="Symbol" w:hAnsi="Symbol" w:hint="default"/>
      </w:rPr>
    </w:lvl>
    <w:lvl w:ilvl="1" w:tplc="008EA1BE" w:tentative="1">
      <w:start w:val="1"/>
      <w:numFmt w:val="bullet"/>
      <w:lvlText w:val="o"/>
      <w:lvlJc w:val="left"/>
      <w:pPr>
        <w:ind w:left="1440" w:hanging="360"/>
      </w:pPr>
      <w:rPr>
        <w:rFonts w:ascii="Courier New" w:hAnsi="Courier New" w:cs="Courier New" w:hint="default"/>
      </w:rPr>
    </w:lvl>
    <w:lvl w:ilvl="2" w:tplc="91F60B8A" w:tentative="1">
      <w:start w:val="1"/>
      <w:numFmt w:val="bullet"/>
      <w:lvlText w:val=""/>
      <w:lvlJc w:val="left"/>
      <w:pPr>
        <w:ind w:left="2160" w:hanging="360"/>
      </w:pPr>
      <w:rPr>
        <w:rFonts w:ascii="Wingdings" w:hAnsi="Wingdings" w:hint="default"/>
      </w:rPr>
    </w:lvl>
    <w:lvl w:ilvl="3" w:tplc="26D8A5EA" w:tentative="1">
      <w:start w:val="1"/>
      <w:numFmt w:val="bullet"/>
      <w:lvlText w:val=""/>
      <w:lvlJc w:val="left"/>
      <w:pPr>
        <w:ind w:left="2880" w:hanging="360"/>
      </w:pPr>
      <w:rPr>
        <w:rFonts w:ascii="Symbol" w:hAnsi="Symbol" w:hint="default"/>
      </w:rPr>
    </w:lvl>
    <w:lvl w:ilvl="4" w:tplc="9E7A260C" w:tentative="1">
      <w:start w:val="1"/>
      <w:numFmt w:val="bullet"/>
      <w:lvlText w:val="o"/>
      <w:lvlJc w:val="left"/>
      <w:pPr>
        <w:ind w:left="3600" w:hanging="360"/>
      </w:pPr>
      <w:rPr>
        <w:rFonts w:ascii="Courier New" w:hAnsi="Courier New" w:cs="Courier New" w:hint="default"/>
      </w:rPr>
    </w:lvl>
    <w:lvl w:ilvl="5" w:tplc="DD7EC736" w:tentative="1">
      <w:start w:val="1"/>
      <w:numFmt w:val="bullet"/>
      <w:lvlText w:val=""/>
      <w:lvlJc w:val="left"/>
      <w:pPr>
        <w:ind w:left="4320" w:hanging="360"/>
      </w:pPr>
      <w:rPr>
        <w:rFonts w:ascii="Wingdings" w:hAnsi="Wingdings" w:hint="default"/>
      </w:rPr>
    </w:lvl>
    <w:lvl w:ilvl="6" w:tplc="D9F65852" w:tentative="1">
      <w:start w:val="1"/>
      <w:numFmt w:val="bullet"/>
      <w:lvlText w:val=""/>
      <w:lvlJc w:val="left"/>
      <w:pPr>
        <w:ind w:left="5040" w:hanging="360"/>
      </w:pPr>
      <w:rPr>
        <w:rFonts w:ascii="Symbol" w:hAnsi="Symbol" w:hint="default"/>
      </w:rPr>
    </w:lvl>
    <w:lvl w:ilvl="7" w:tplc="DC5E7D8A" w:tentative="1">
      <w:start w:val="1"/>
      <w:numFmt w:val="bullet"/>
      <w:lvlText w:val="o"/>
      <w:lvlJc w:val="left"/>
      <w:pPr>
        <w:ind w:left="5760" w:hanging="360"/>
      </w:pPr>
      <w:rPr>
        <w:rFonts w:ascii="Courier New" w:hAnsi="Courier New" w:cs="Courier New" w:hint="default"/>
      </w:rPr>
    </w:lvl>
    <w:lvl w:ilvl="8" w:tplc="75C4610A" w:tentative="1">
      <w:start w:val="1"/>
      <w:numFmt w:val="bullet"/>
      <w:lvlText w:val=""/>
      <w:lvlJc w:val="left"/>
      <w:pPr>
        <w:ind w:left="6480" w:hanging="360"/>
      </w:pPr>
      <w:rPr>
        <w:rFonts w:ascii="Wingdings" w:hAnsi="Wingdings" w:hint="default"/>
      </w:rPr>
    </w:lvl>
  </w:abstractNum>
  <w:num w:numId="1" w16cid:durableId="1409695408">
    <w:abstractNumId w:val="1"/>
  </w:num>
  <w:num w:numId="2" w16cid:durableId="45148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50"/>
    <w:rsid w:val="006C2550"/>
    <w:rsid w:val="008945CA"/>
    <w:rsid w:val="00D551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8B98"/>
  <w15:docId w15:val="{EE65BE1D-6CBA-45B3-B521-A29EABF7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11464</Words>
  <Characters>65692</Characters>
  <Application>Microsoft Office Word</Application>
  <DocSecurity>0</DocSecurity>
  <Lines>1397</Lines>
  <Paragraphs>408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2026-05-05T02:14:00Z</dcterms:created>
  <dcterms:modified xsi:type="dcterms:W3CDTF">2026-05-05T02:14:00Z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