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AEB7" w14:textId="77777777" w:rsidR="00000000" w:rsidRDefault="00000000">
      <w:pPr>
        <w:pStyle w:val="Heading1"/>
        <w:rPr>
          <w:rFonts w:cs="Arial"/>
        </w:rPr>
      </w:pPr>
      <w:bookmarkStart w:id="0" w:name="PRMS_RIName"/>
      <w:r>
        <w:rPr>
          <w:rFonts w:cs="Arial"/>
        </w:rPr>
        <w:t>Bupa Care Services NZ Limited - Crofton Downs Care Home</w:t>
      </w:r>
      <w:bookmarkEnd w:id="0"/>
    </w:p>
    <w:p w14:paraId="542F7427" w14:textId="77777777" w:rsidR="00000000" w:rsidRDefault="00000000">
      <w:pPr>
        <w:pStyle w:val="Heading2"/>
        <w:spacing w:after="0"/>
        <w:rPr>
          <w:rFonts w:cs="Arial"/>
        </w:rPr>
      </w:pPr>
      <w:r>
        <w:rPr>
          <w:rFonts w:cs="Arial"/>
        </w:rPr>
        <w:t>Introduction</w:t>
      </w:r>
    </w:p>
    <w:p w14:paraId="3B87D58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5189D2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C52931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E2186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ACFC845" w14:textId="77777777" w:rsidR="00000000" w:rsidRDefault="00000000">
      <w:pPr>
        <w:spacing w:before="240" w:after="240"/>
        <w:rPr>
          <w:rFonts w:cs="Arial"/>
          <w:lang w:eastAsia="en-NZ"/>
        </w:rPr>
      </w:pPr>
      <w:r>
        <w:rPr>
          <w:rFonts w:cs="Arial"/>
          <w:lang w:eastAsia="en-NZ"/>
        </w:rPr>
        <w:t>The specifics of this audit included:</w:t>
      </w:r>
    </w:p>
    <w:p w14:paraId="0042BB2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B12E14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E59EC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Crofton Downs Care Home</w:t>
      </w:r>
      <w:bookmarkEnd w:id="5"/>
    </w:p>
    <w:p w14:paraId="1AD0660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7E6A5C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February 2026</w:t>
      </w:r>
      <w:bookmarkEnd w:id="7"/>
      <w:r w:rsidRPr="009418D4">
        <w:rPr>
          <w:rFonts w:cs="Arial"/>
        </w:rPr>
        <w:tab/>
        <w:t xml:space="preserve">End date: </w:t>
      </w:r>
      <w:bookmarkStart w:id="8" w:name="AuditEndDate"/>
      <w:r>
        <w:rPr>
          <w:rFonts w:cs="Arial"/>
        </w:rPr>
        <w:t>20 February 2026</w:t>
      </w:r>
      <w:bookmarkEnd w:id="8"/>
    </w:p>
    <w:p w14:paraId="7672CCE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Since the previous audit, the service notified HealthCERT in December 2024 of a reconfiguration of three large care suites certified as dual purpose (rest home/hospital care) beds to accommodate couples. Should couples be accommodated in the three care suites, this will increase the facility’s total capacity from 49 to 52 residents. The care suites were verified as suitable for couples. There were no couples in either of the care suites on the days of the audit.</w:t>
      </w:r>
    </w:p>
    <w:bookmarkEnd w:id="9"/>
    <w:p w14:paraId="2D2CE084" w14:textId="77777777" w:rsidR="003C0A4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2DADECD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462BEA2" w14:textId="77777777" w:rsidR="00000000" w:rsidRDefault="00000000">
      <w:pPr>
        <w:pStyle w:val="Heading1"/>
        <w:rPr>
          <w:rFonts w:cs="Arial"/>
        </w:rPr>
      </w:pPr>
      <w:r>
        <w:rPr>
          <w:rFonts w:cs="Arial"/>
        </w:rPr>
        <w:lastRenderedPageBreak/>
        <w:t>Executive summary of the audit</w:t>
      </w:r>
    </w:p>
    <w:p w14:paraId="5B3802E0" w14:textId="77777777" w:rsidR="00000000" w:rsidRDefault="00000000">
      <w:pPr>
        <w:pStyle w:val="Heading2"/>
        <w:rPr>
          <w:rFonts w:cs="Arial"/>
        </w:rPr>
      </w:pPr>
      <w:r>
        <w:rPr>
          <w:rFonts w:cs="Arial"/>
        </w:rPr>
        <w:t>Introduction</w:t>
      </w:r>
    </w:p>
    <w:p w14:paraId="0ED323C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510E31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E5842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0AF9D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B1ED59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8F4D5B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B717A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2145E6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27585D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C0A4A" w14:paraId="0BEC172A" w14:textId="77777777">
        <w:trPr>
          <w:cantSplit/>
          <w:tblHeader/>
        </w:trPr>
        <w:tc>
          <w:tcPr>
            <w:tcW w:w="1260" w:type="dxa"/>
            <w:tcBorders>
              <w:bottom w:val="single" w:sz="4" w:space="0" w:color="000000"/>
            </w:tcBorders>
            <w:vAlign w:val="center"/>
          </w:tcPr>
          <w:p w14:paraId="619CFB7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E69284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33B1047" w14:textId="77777777" w:rsidR="00000000" w:rsidRDefault="00000000">
            <w:pPr>
              <w:spacing w:before="60" w:after="60"/>
              <w:rPr>
                <w:rFonts w:eastAsia="Calibri"/>
                <w:b/>
                <w:szCs w:val="24"/>
              </w:rPr>
            </w:pPr>
            <w:r>
              <w:rPr>
                <w:rFonts w:eastAsia="Calibri"/>
                <w:b/>
                <w:szCs w:val="24"/>
              </w:rPr>
              <w:t>Definition</w:t>
            </w:r>
          </w:p>
        </w:tc>
      </w:tr>
      <w:tr w:rsidR="003C0A4A" w14:paraId="02A23BD1" w14:textId="77777777">
        <w:trPr>
          <w:cantSplit/>
          <w:trHeight w:val="964"/>
        </w:trPr>
        <w:tc>
          <w:tcPr>
            <w:tcW w:w="1260" w:type="dxa"/>
            <w:tcBorders>
              <w:bottom w:val="single" w:sz="4" w:space="0" w:color="000000"/>
            </w:tcBorders>
            <w:shd w:val="clear" w:color="0066FF" w:fill="0000FF"/>
            <w:vAlign w:val="center"/>
          </w:tcPr>
          <w:p w14:paraId="7B414F8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957B8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8B1A8B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C0A4A" w14:paraId="55DBE9CC" w14:textId="77777777">
        <w:trPr>
          <w:cantSplit/>
          <w:trHeight w:val="964"/>
        </w:trPr>
        <w:tc>
          <w:tcPr>
            <w:tcW w:w="1260" w:type="dxa"/>
            <w:shd w:val="clear" w:color="33CC33" w:fill="00FF00"/>
            <w:vAlign w:val="center"/>
          </w:tcPr>
          <w:p w14:paraId="24DD7168" w14:textId="77777777" w:rsidR="00000000" w:rsidRDefault="00000000">
            <w:pPr>
              <w:spacing w:before="60" w:after="60"/>
              <w:rPr>
                <w:rFonts w:eastAsia="Calibri"/>
                <w:szCs w:val="24"/>
              </w:rPr>
            </w:pPr>
          </w:p>
        </w:tc>
        <w:tc>
          <w:tcPr>
            <w:tcW w:w="7095" w:type="dxa"/>
            <w:shd w:val="clear" w:color="auto" w:fill="auto"/>
            <w:vAlign w:val="center"/>
          </w:tcPr>
          <w:p w14:paraId="5E546A4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7D881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C0A4A" w14:paraId="01B89A15" w14:textId="77777777">
        <w:trPr>
          <w:cantSplit/>
          <w:trHeight w:val="964"/>
        </w:trPr>
        <w:tc>
          <w:tcPr>
            <w:tcW w:w="1260" w:type="dxa"/>
            <w:tcBorders>
              <w:bottom w:val="single" w:sz="4" w:space="0" w:color="000000"/>
            </w:tcBorders>
            <w:shd w:val="clear" w:color="auto" w:fill="FFFF00"/>
            <w:vAlign w:val="center"/>
          </w:tcPr>
          <w:p w14:paraId="70A51D75" w14:textId="77777777" w:rsidR="00000000" w:rsidRDefault="00000000">
            <w:pPr>
              <w:spacing w:before="60" w:after="60"/>
              <w:rPr>
                <w:rFonts w:eastAsia="Calibri"/>
                <w:szCs w:val="24"/>
              </w:rPr>
            </w:pPr>
          </w:p>
        </w:tc>
        <w:tc>
          <w:tcPr>
            <w:tcW w:w="7095" w:type="dxa"/>
            <w:shd w:val="clear" w:color="auto" w:fill="auto"/>
            <w:vAlign w:val="center"/>
          </w:tcPr>
          <w:p w14:paraId="0968165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92E567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C0A4A" w14:paraId="2F4817B4" w14:textId="77777777">
        <w:trPr>
          <w:cantSplit/>
          <w:trHeight w:val="964"/>
        </w:trPr>
        <w:tc>
          <w:tcPr>
            <w:tcW w:w="1260" w:type="dxa"/>
            <w:tcBorders>
              <w:bottom w:val="single" w:sz="4" w:space="0" w:color="000000"/>
            </w:tcBorders>
            <w:shd w:val="clear" w:color="auto" w:fill="FFC800"/>
            <w:vAlign w:val="center"/>
          </w:tcPr>
          <w:p w14:paraId="21FBD29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4CB0F8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D20682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C0A4A" w14:paraId="5C89D414" w14:textId="77777777">
        <w:trPr>
          <w:cantSplit/>
          <w:trHeight w:val="964"/>
        </w:trPr>
        <w:tc>
          <w:tcPr>
            <w:tcW w:w="1260" w:type="dxa"/>
            <w:shd w:val="clear" w:color="auto" w:fill="FF0000"/>
            <w:vAlign w:val="center"/>
          </w:tcPr>
          <w:p w14:paraId="7BC21A12" w14:textId="77777777" w:rsidR="00000000" w:rsidRDefault="00000000">
            <w:pPr>
              <w:spacing w:before="60" w:after="60"/>
              <w:rPr>
                <w:rFonts w:eastAsia="Calibri"/>
                <w:szCs w:val="24"/>
              </w:rPr>
            </w:pPr>
          </w:p>
        </w:tc>
        <w:tc>
          <w:tcPr>
            <w:tcW w:w="7095" w:type="dxa"/>
            <w:shd w:val="clear" w:color="auto" w:fill="auto"/>
            <w:vAlign w:val="center"/>
          </w:tcPr>
          <w:p w14:paraId="606F21E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27423B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E99E57F" w14:textId="77777777" w:rsidR="00000000" w:rsidRDefault="00000000">
      <w:pPr>
        <w:pStyle w:val="Heading2"/>
        <w:spacing w:after="0"/>
        <w:rPr>
          <w:rFonts w:cs="Arial"/>
        </w:rPr>
      </w:pPr>
      <w:r>
        <w:rPr>
          <w:rFonts w:cs="Arial"/>
        </w:rPr>
        <w:t>General overview of the audit</w:t>
      </w:r>
    </w:p>
    <w:p w14:paraId="610617FF" w14:textId="77777777" w:rsidR="00000000" w:rsidRDefault="00000000">
      <w:pPr>
        <w:spacing w:before="240" w:line="276" w:lineRule="auto"/>
        <w:rPr>
          <w:rFonts w:eastAsia="Calibri"/>
        </w:rPr>
      </w:pPr>
      <w:bookmarkStart w:id="13" w:name="GeneralOverview"/>
      <w:r w:rsidRPr="00A4268A">
        <w:rPr>
          <w:rFonts w:eastAsia="Calibri"/>
        </w:rPr>
        <w:t xml:space="preserve">Crofton Downs Care Home provides hospital (medical and geriatric) and rest home (excluding dementia care) levels of care for up to 49 residents. At the time of the audit there were 47 residents. </w:t>
      </w:r>
    </w:p>
    <w:p w14:paraId="41D369D4" w14:textId="77777777" w:rsidR="003C0A4A"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and resident records, interviews with residents and their family/whānau, and interviews with the nurse practitioner, staff, and management.</w:t>
      </w:r>
    </w:p>
    <w:p w14:paraId="668FBBD6" w14:textId="77777777" w:rsidR="003C0A4A"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The service continues to implement the Bupa quality systems and processes.</w:t>
      </w:r>
    </w:p>
    <w:p w14:paraId="3325E812" w14:textId="77777777" w:rsidR="003C0A4A"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5044C085" w14:textId="77777777" w:rsidR="003C0A4A" w:rsidRPr="00A4268A" w:rsidRDefault="00000000">
      <w:pPr>
        <w:spacing w:before="240" w:line="276" w:lineRule="auto"/>
        <w:rPr>
          <w:rFonts w:eastAsia="Calibri"/>
        </w:rPr>
      </w:pPr>
      <w:r w:rsidRPr="00A4268A">
        <w:rPr>
          <w:rFonts w:eastAsia="Calibri"/>
        </w:rPr>
        <w:t>The certification audit identified shortfalls related to the completion of activity assessments, and implementation of the Bupa policy related to the self-administering of medications.</w:t>
      </w:r>
    </w:p>
    <w:bookmarkEnd w:id="13"/>
    <w:p w14:paraId="789AA12E" w14:textId="77777777" w:rsidR="003C0A4A" w:rsidRPr="00A4268A" w:rsidRDefault="003C0A4A">
      <w:pPr>
        <w:spacing w:before="240" w:line="276" w:lineRule="auto"/>
        <w:rPr>
          <w:rFonts w:eastAsia="Calibri"/>
        </w:rPr>
      </w:pPr>
    </w:p>
    <w:p w14:paraId="5F264D0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4A" w14:paraId="336587BE" w14:textId="77777777" w:rsidTr="00A4268A">
        <w:trPr>
          <w:cantSplit/>
        </w:trPr>
        <w:tc>
          <w:tcPr>
            <w:tcW w:w="10206" w:type="dxa"/>
            <w:vAlign w:val="center"/>
          </w:tcPr>
          <w:p w14:paraId="5B6523C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19C81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21E8C9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904ACC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9154D01" w14:textId="77777777" w:rsidR="00000000" w:rsidRDefault="00000000">
      <w:pPr>
        <w:spacing w:before="240" w:line="276" w:lineRule="auto"/>
        <w:rPr>
          <w:rFonts w:eastAsia="Calibri"/>
        </w:rPr>
      </w:pPr>
      <w:bookmarkStart w:id="16" w:name="ConsumerRights"/>
      <w:r w:rsidRPr="00A4268A">
        <w:rPr>
          <w:rFonts w:eastAsia="Calibri"/>
        </w:rPr>
        <w:t xml:space="preserve">There is a Māori and Pacific health plan and ethnicity awareness policy with a stated commitment to providing culturally appropriate and safe services. Residents and family/whānau are provided with information about the Health and Disability Commissioner’s (HDC) Code of Health and Disability Services Consumers Rights (the Code).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 </w:t>
      </w:r>
    </w:p>
    <w:p w14:paraId="2137F60F" w14:textId="77777777" w:rsidR="003C0A4A" w:rsidRPr="00A4268A" w:rsidRDefault="00000000">
      <w:pPr>
        <w:spacing w:before="240" w:line="276" w:lineRule="auto"/>
        <w:rPr>
          <w:rFonts w:eastAsia="Calibri"/>
        </w:rPr>
      </w:pPr>
      <w:r w:rsidRPr="00A4268A">
        <w:rPr>
          <w:rFonts w:eastAsia="Calibri"/>
        </w:rPr>
        <w:t xml:space="preserve">Staff supported residents to keep personal privacy, independence, individuality, and dignity. Staff interacted with residents in a respectful manner. Incidences of abuse, neglect or discrimination are reported as per policy and legislative requirements. Open communication between staff, residents, and family/whānau is promoted and was confirmed to be effective. The residents' cultural, spiritual, and individual values and beliefs are assessed and acknowledged. </w:t>
      </w:r>
    </w:p>
    <w:p w14:paraId="7AE756FE" w14:textId="77777777" w:rsidR="003C0A4A" w:rsidRPr="00A4268A" w:rsidRDefault="00000000">
      <w:pPr>
        <w:spacing w:before="240" w:line="276" w:lineRule="auto"/>
        <w:rPr>
          <w:rFonts w:eastAsia="Calibri"/>
        </w:rPr>
      </w:pPr>
      <w:r w:rsidRPr="00A4268A">
        <w:rPr>
          <w:rFonts w:eastAsia="Calibri"/>
        </w:rPr>
        <w:t>Complaints are managed in accordance with the Code, and complainants are kept fully informed of outcomes of the investigation.</w:t>
      </w:r>
    </w:p>
    <w:bookmarkEnd w:id="16"/>
    <w:p w14:paraId="18013B4C" w14:textId="77777777" w:rsidR="003C0A4A" w:rsidRPr="00A4268A" w:rsidRDefault="003C0A4A">
      <w:pPr>
        <w:spacing w:before="240" w:line="276" w:lineRule="auto"/>
        <w:rPr>
          <w:rFonts w:eastAsia="Calibri"/>
        </w:rPr>
      </w:pPr>
    </w:p>
    <w:p w14:paraId="024C912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4A" w14:paraId="00EF9B92" w14:textId="77777777" w:rsidTr="00A4268A">
        <w:trPr>
          <w:cantSplit/>
        </w:trPr>
        <w:tc>
          <w:tcPr>
            <w:tcW w:w="10206" w:type="dxa"/>
            <w:vAlign w:val="center"/>
          </w:tcPr>
          <w:p w14:paraId="4E6A38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C0749F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AD7F0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32FE9F6"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leadership team of Bupa is the organisation’s governing body, and they are responsible for the services provided. Services are planned and coordinated and are appropriate to the needs of the residents and family/whānau. Goals sighted in the strategic plan are formulated and approved by the area leadership team. The service has quality and risk management systems in place that take a risk-based approach, and these systems meet the needs of residents and their staff and include processes to meet health and safety requirements. Quality improvement projects are implemented. Internal audits and meetings take place as scheduled. </w:t>
      </w:r>
    </w:p>
    <w:p w14:paraId="602F4581" w14:textId="77777777" w:rsidR="003C0A4A" w:rsidRPr="00A4268A" w:rsidRDefault="00000000">
      <w:pPr>
        <w:spacing w:before="240" w:line="276" w:lineRule="auto"/>
        <w:rPr>
          <w:rFonts w:eastAsia="Calibri"/>
        </w:rPr>
      </w:pPr>
      <w:r w:rsidRPr="00A4268A">
        <w:rPr>
          <w:rFonts w:eastAsia="Calibri"/>
        </w:rPr>
        <w:t xml:space="preserve">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 </w:t>
      </w:r>
    </w:p>
    <w:p w14:paraId="108A419D" w14:textId="77777777" w:rsidR="003C0A4A"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2303E3CD" w14:textId="77777777" w:rsidR="003C0A4A" w:rsidRPr="00A4268A" w:rsidRDefault="003C0A4A">
      <w:pPr>
        <w:spacing w:before="240" w:line="276" w:lineRule="auto"/>
        <w:rPr>
          <w:rFonts w:eastAsia="Calibri"/>
        </w:rPr>
      </w:pPr>
    </w:p>
    <w:p w14:paraId="6746F90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4A" w14:paraId="39BB89F0" w14:textId="77777777" w:rsidTr="00A4268A">
        <w:trPr>
          <w:cantSplit/>
        </w:trPr>
        <w:tc>
          <w:tcPr>
            <w:tcW w:w="10206" w:type="dxa"/>
            <w:vAlign w:val="center"/>
          </w:tcPr>
          <w:p w14:paraId="28CD4FC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77B2A6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16EE2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AA79D8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Entry into the facility is managed in a safe, timely and equitable manner. Registered nurses are responsible for assessment, care planning, and evaluation of care. Residents and family/whānau interviewed expressed they are involved at all stages of service delivery. A general practitioner or nurse practitioner visits regularly to complete medical assessments and medication reviews. Residents have their needs met in a manner that respects their cultural values and beliefs.</w:t>
      </w:r>
    </w:p>
    <w:p w14:paraId="3B52CF48" w14:textId="77777777" w:rsidR="003C0A4A" w:rsidRPr="00A4268A" w:rsidRDefault="00000000" w:rsidP="00621629">
      <w:pPr>
        <w:spacing w:before="240" w:line="276" w:lineRule="auto"/>
        <w:rPr>
          <w:rFonts w:eastAsia="Calibri"/>
        </w:rPr>
      </w:pPr>
      <w:r w:rsidRPr="00A4268A">
        <w:rPr>
          <w:rFonts w:eastAsia="Calibri"/>
        </w:rPr>
        <w:lastRenderedPageBreak/>
        <w:t>An activities coordinator oversees activities. Activities are provided seven days per week. There is a varied activities programme that is tailored for the residents in each area in the facility. Residents have a choice of activities that are meaningful to them.</w:t>
      </w:r>
    </w:p>
    <w:p w14:paraId="72E6E06F" w14:textId="77777777" w:rsidR="003C0A4A" w:rsidRPr="00A4268A" w:rsidRDefault="00000000" w:rsidP="00621629">
      <w:pPr>
        <w:spacing w:before="240" w:line="276" w:lineRule="auto"/>
        <w:rPr>
          <w:rFonts w:eastAsia="Calibri"/>
        </w:rPr>
      </w:pPr>
      <w:r w:rsidRPr="00A4268A">
        <w:rPr>
          <w:rFonts w:eastAsia="Calibri"/>
        </w:rPr>
        <w:t>There are policies and processes that describe medication management, and these align with accepted guidelines. Staff responsible for medication administration have completed annual competencies and education. All medication charts evidenced documentation of allergies and sensitivities.</w:t>
      </w:r>
    </w:p>
    <w:p w14:paraId="1E3CF604" w14:textId="77777777" w:rsidR="003C0A4A" w:rsidRPr="00A4268A" w:rsidRDefault="00000000" w:rsidP="00621629">
      <w:pPr>
        <w:spacing w:before="240" w:line="276" w:lineRule="auto"/>
        <w:rPr>
          <w:rFonts w:eastAsia="Calibri"/>
        </w:rPr>
      </w:pPr>
      <w:r w:rsidRPr="00A4268A">
        <w:rPr>
          <w:rFonts w:eastAsia="Calibri"/>
        </w:rPr>
        <w:t>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 Residents expressed a high degree of satisfaction with the meals provided.</w:t>
      </w:r>
    </w:p>
    <w:p w14:paraId="23B6BC50" w14:textId="77777777" w:rsidR="003C0A4A"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34632021" w14:textId="77777777" w:rsidR="003C0A4A" w:rsidRPr="00A4268A" w:rsidRDefault="003C0A4A" w:rsidP="00621629">
      <w:pPr>
        <w:spacing w:before="240" w:line="276" w:lineRule="auto"/>
        <w:rPr>
          <w:rFonts w:eastAsia="Calibri"/>
        </w:rPr>
      </w:pPr>
    </w:p>
    <w:p w14:paraId="59D46E6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4A" w14:paraId="13FF3D7A" w14:textId="77777777" w:rsidTr="00A4268A">
        <w:trPr>
          <w:cantSplit/>
        </w:trPr>
        <w:tc>
          <w:tcPr>
            <w:tcW w:w="10206" w:type="dxa"/>
            <w:vAlign w:val="center"/>
          </w:tcPr>
          <w:p w14:paraId="459B31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DBECA9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B6F9DA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1E61AD5"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with ample room to provide personal cares. Residents can freely mobilise within the communal areas, with safe access to the outdoors, seating, and shade. There is adequate space throughout the facility for residents to move around freely with mobility aids. All rooms have an ensuite shower and toilet facilities. All communal areas and resident rooms have natural light. </w:t>
      </w:r>
    </w:p>
    <w:p w14:paraId="33A028FC" w14:textId="77777777" w:rsidR="003C0A4A" w:rsidRPr="00A4268A" w:rsidRDefault="00000000">
      <w:pPr>
        <w:spacing w:before="240" w:line="276" w:lineRule="auto"/>
        <w:rPr>
          <w:rFonts w:eastAsia="Calibri"/>
        </w:rPr>
      </w:pPr>
      <w:r w:rsidRPr="00A4268A">
        <w:rPr>
          <w:rFonts w:eastAsia="Calibri"/>
        </w:rPr>
        <w:t>Appropriate training, information, and equipment for responding to emergencies is provided. There is an emergency management plan in place and adequate civil defence supplies in the event of an emergency including a pandemic. There are emergency supplies for at least seven days. A staff member trained in resuscitation and first aid is on duty at all times. There are appropriate security measures in place overnight.</w:t>
      </w:r>
    </w:p>
    <w:bookmarkEnd w:id="25"/>
    <w:p w14:paraId="22510997" w14:textId="77777777" w:rsidR="003C0A4A" w:rsidRPr="00A4268A" w:rsidRDefault="003C0A4A">
      <w:pPr>
        <w:spacing w:before="240" w:line="276" w:lineRule="auto"/>
        <w:rPr>
          <w:rFonts w:eastAsia="Calibri"/>
        </w:rPr>
      </w:pPr>
    </w:p>
    <w:p w14:paraId="19E9A89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4A" w14:paraId="5A074F5E" w14:textId="77777777" w:rsidTr="00A4268A">
        <w:trPr>
          <w:cantSplit/>
        </w:trPr>
        <w:tc>
          <w:tcPr>
            <w:tcW w:w="10206" w:type="dxa"/>
            <w:vAlign w:val="center"/>
          </w:tcPr>
          <w:p w14:paraId="33F689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3F9134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668BA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57CA59C"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coordinates the programme.</w:t>
      </w:r>
    </w:p>
    <w:p w14:paraId="79EA310D" w14:textId="77777777" w:rsidR="003C0A4A"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2868C8B1" w14:textId="77777777" w:rsidR="003C0A4A"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were outbreaks reported since the last audit.</w:t>
      </w:r>
    </w:p>
    <w:p w14:paraId="56E809A3" w14:textId="77777777" w:rsidR="003C0A4A" w:rsidRPr="00A4268A" w:rsidRDefault="00000000">
      <w:pPr>
        <w:spacing w:before="240" w:line="276" w:lineRule="auto"/>
        <w:rPr>
          <w:rFonts w:eastAsia="Calibri"/>
        </w:rPr>
      </w:pPr>
      <w:r w:rsidRPr="00A4268A">
        <w:rPr>
          <w:rFonts w:eastAsia="Calibri"/>
        </w:rPr>
        <w:t>There are documented policies and procedures for cleaning and laundry services, with monitoring systems in place to evaluate the effectiveness of these services. Chemicals are stored securely and safely. Fixtures, fittings, and flooring are appropriate for cleaning.</w:t>
      </w:r>
    </w:p>
    <w:bookmarkEnd w:id="28"/>
    <w:p w14:paraId="1EC69C2A" w14:textId="77777777" w:rsidR="003C0A4A" w:rsidRPr="00A4268A" w:rsidRDefault="003C0A4A">
      <w:pPr>
        <w:spacing w:before="240" w:line="276" w:lineRule="auto"/>
        <w:rPr>
          <w:rFonts w:eastAsia="Calibri"/>
        </w:rPr>
      </w:pPr>
    </w:p>
    <w:p w14:paraId="4461CAF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4A" w14:paraId="376EF6B9" w14:textId="77777777" w:rsidTr="00A4268A">
        <w:trPr>
          <w:cantSplit/>
        </w:trPr>
        <w:tc>
          <w:tcPr>
            <w:tcW w:w="10206" w:type="dxa"/>
            <w:vAlign w:val="center"/>
          </w:tcPr>
          <w:p w14:paraId="76B3C8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A1A437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9B288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6FBE0B6" w14:textId="77777777" w:rsidR="00000000" w:rsidRDefault="00000000">
      <w:pPr>
        <w:spacing w:before="240" w:line="276" w:lineRule="auto"/>
        <w:rPr>
          <w:rFonts w:eastAsia="Calibri"/>
        </w:rPr>
      </w:pPr>
      <w:bookmarkStart w:id="31" w:name="InfectionPreventionAndControl"/>
      <w:r w:rsidRPr="00A4268A">
        <w:rPr>
          <w:rFonts w:eastAsia="Calibri"/>
        </w:rPr>
        <w:t>A registered nurse is the restraint coordinator. Bupa has a national restraint coordinator who oversees all restraint practices throughout the organisation. Crofton Downs Care Home has been restraint free since 31 October 2025. The goal of care is to ensure residents needs are met and they are enjoying their lives. Staff receive ongoing training to ensure restraint is not used.</w:t>
      </w:r>
    </w:p>
    <w:bookmarkEnd w:id="31"/>
    <w:p w14:paraId="77E88739" w14:textId="77777777" w:rsidR="003C0A4A" w:rsidRPr="00A4268A" w:rsidRDefault="003C0A4A">
      <w:pPr>
        <w:spacing w:before="240" w:line="276" w:lineRule="auto"/>
        <w:rPr>
          <w:rFonts w:eastAsia="Calibri"/>
        </w:rPr>
      </w:pPr>
    </w:p>
    <w:p w14:paraId="2E987F22" w14:textId="77777777" w:rsidR="00000000" w:rsidRDefault="00000000" w:rsidP="000E6E02">
      <w:pPr>
        <w:pStyle w:val="Heading2"/>
        <w:spacing w:before="0"/>
        <w:rPr>
          <w:rFonts w:cs="Arial"/>
        </w:rPr>
      </w:pPr>
      <w:r>
        <w:rPr>
          <w:rFonts w:cs="Arial"/>
        </w:rPr>
        <w:t>Summary of attainment</w:t>
      </w:r>
    </w:p>
    <w:p w14:paraId="2B5204B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C0A4A" w14:paraId="72498DCD" w14:textId="77777777">
        <w:tc>
          <w:tcPr>
            <w:tcW w:w="1384" w:type="dxa"/>
            <w:vAlign w:val="center"/>
          </w:tcPr>
          <w:p w14:paraId="048B66E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2F85D66" w14:textId="77777777" w:rsidR="00000000" w:rsidRDefault="00000000">
            <w:pPr>
              <w:keepNext/>
              <w:spacing w:before="60" w:after="60"/>
              <w:jc w:val="center"/>
              <w:rPr>
                <w:rFonts w:cs="Arial"/>
                <w:b/>
                <w:sz w:val="20"/>
                <w:szCs w:val="20"/>
              </w:rPr>
            </w:pPr>
            <w:r>
              <w:rPr>
                <w:rFonts w:cs="Arial"/>
                <w:b/>
                <w:sz w:val="20"/>
                <w:szCs w:val="20"/>
              </w:rPr>
              <w:t>Continuous Improvement</w:t>
            </w:r>
          </w:p>
          <w:p w14:paraId="3D2400F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9453D86" w14:textId="77777777" w:rsidR="00000000" w:rsidRDefault="00000000">
            <w:pPr>
              <w:keepNext/>
              <w:spacing w:before="60" w:after="60"/>
              <w:jc w:val="center"/>
              <w:rPr>
                <w:rFonts w:cs="Arial"/>
                <w:b/>
                <w:sz w:val="20"/>
                <w:szCs w:val="20"/>
              </w:rPr>
            </w:pPr>
            <w:r>
              <w:rPr>
                <w:rFonts w:cs="Arial"/>
                <w:b/>
                <w:sz w:val="20"/>
                <w:szCs w:val="20"/>
              </w:rPr>
              <w:t>Fully Attained</w:t>
            </w:r>
          </w:p>
          <w:p w14:paraId="60560FF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0AEC80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C3D6E5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BBEF4B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7BF0D0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763019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C4094B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495CD0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1E7674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70D6B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4E93957" w14:textId="77777777" w:rsidR="00000000" w:rsidRDefault="00000000">
            <w:pPr>
              <w:keepNext/>
              <w:spacing w:before="60" w:after="60"/>
              <w:jc w:val="center"/>
              <w:rPr>
                <w:rFonts w:cs="Arial"/>
                <w:b/>
                <w:sz w:val="20"/>
                <w:szCs w:val="20"/>
              </w:rPr>
            </w:pPr>
            <w:r>
              <w:rPr>
                <w:rFonts w:cs="Arial"/>
                <w:b/>
                <w:sz w:val="20"/>
                <w:szCs w:val="20"/>
              </w:rPr>
              <w:t>(PA Critical)</w:t>
            </w:r>
          </w:p>
        </w:tc>
      </w:tr>
      <w:tr w:rsidR="003C0A4A" w14:paraId="0F0C08D6" w14:textId="77777777">
        <w:tc>
          <w:tcPr>
            <w:tcW w:w="1384" w:type="dxa"/>
            <w:vAlign w:val="center"/>
          </w:tcPr>
          <w:p w14:paraId="0AD1F17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328ABE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57C90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4C82B5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E34B1D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696F57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52F1A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0E5CD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C0A4A" w14:paraId="2078EC8F" w14:textId="77777777">
        <w:tc>
          <w:tcPr>
            <w:tcW w:w="1384" w:type="dxa"/>
            <w:vAlign w:val="center"/>
          </w:tcPr>
          <w:p w14:paraId="5BBBA8B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94496C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59146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5F70918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8BC74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968C37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31F699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722E35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17DCE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C0A4A" w14:paraId="77F06001" w14:textId="77777777">
        <w:tc>
          <w:tcPr>
            <w:tcW w:w="1384" w:type="dxa"/>
            <w:vAlign w:val="center"/>
          </w:tcPr>
          <w:p w14:paraId="6082512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270FB3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62854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5A10C1B" w14:textId="77777777" w:rsidR="00000000" w:rsidRDefault="00000000">
            <w:pPr>
              <w:keepNext/>
              <w:spacing w:before="60" w:after="60"/>
              <w:jc w:val="center"/>
              <w:rPr>
                <w:rFonts w:cs="Arial"/>
                <w:b/>
                <w:sz w:val="20"/>
                <w:szCs w:val="20"/>
              </w:rPr>
            </w:pPr>
            <w:r>
              <w:rPr>
                <w:rFonts w:cs="Arial"/>
                <w:b/>
                <w:sz w:val="20"/>
                <w:szCs w:val="20"/>
              </w:rPr>
              <w:t>Unattained Low Risk</w:t>
            </w:r>
          </w:p>
          <w:p w14:paraId="7E5A419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926F1B" w14:textId="77777777" w:rsidR="00000000" w:rsidRDefault="00000000">
            <w:pPr>
              <w:keepNext/>
              <w:spacing w:before="60" w:after="60"/>
              <w:jc w:val="center"/>
              <w:rPr>
                <w:rFonts w:cs="Arial"/>
                <w:b/>
                <w:sz w:val="20"/>
                <w:szCs w:val="20"/>
              </w:rPr>
            </w:pPr>
            <w:r>
              <w:rPr>
                <w:rFonts w:cs="Arial"/>
                <w:b/>
                <w:sz w:val="20"/>
                <w:szCs w:val="20"/>
              </w:rPr>
              <w:t>Unattained Moderate Risk</w:t>
            </w:r>
          </w:p>
          <w:p w14:paraId="77BD3C6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1C2C383" w14:textId="77777777" w:rsidR="00000000" w:rsidRDefault="00000000">
            <w:pPr>
              <w:keepNext/>
              <w:spacing w:before="60" w:after="60"/>
              <w:jc w:val="center"/>
              <w:rPr>
                <w:rFonts w:cs="Arial"/>
                <w:b/>
                <w:sz w:val="20"/>
                <w:szCs w:val="20"/>
              </w:rPr>
            </w:pPr>
            <w:r>
              <w:rPr>
                <w:rFonts w:cs="Arial"/>
                <w:b/>
                <w:sz w:val="20"/>
                <w:szCs w:val="20"/>
              </w:rPr>
              <w:t>Unattained High Risk</w:t>
            </w:r>
          </w:p>
          <w:p w14:paraId="17D343B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EDAB0FC" w14:textId="77777777" w:rsidR="00000000" w:rsidRDefault="00000000">
            <w:pPr>
              <w:keepNext/>
              <w:spacing w:before="60" w:after="60"/>
              <w:jc w:val="center"/>
              <w:rPr>
                <w:rFonts w:cs="Arial"/>
                <w:b/>
                <w:sz w:val="20"/>
                <w:szCs w:val="20"/>
              </w:rPr>
            </w:pPr>
            <w:r>
              <w:rPr>
                <w:rFonts w:cs="Arial"/>
                <w:b/>
                <w:sz w:val="20"/>
                <w:szCs w:val="20"/>
              </w:rPr>
              <w:t>Unattained Critical Risk</w:t>
            </w:r>
          </w:p>
          <w:p w14:paraId="46C468AC" w14:textId="77777777" w:rsidR="00000000" w:rsidRDefault="00000000">
            <w:pPr>
              <w:keepNext/>
              <w:spacing w:before="60" w:after="60"/>
              <w:jc w:val="center"/>
              <w:rPr>
                <w:rFonts w:cs="Arial"/>
                <w:b/>
                <w:sz w:val="20"/>
                <w:szCs w:val="20"/>
              </w:rPr>
            </w:pPr>
            <w:r>
              <w:rPr>
                <w:rFonts w:cs="Arial"/>
                <w:b/>
                <w:sz w:val="20"/>
                <w:szCs w:val="20"/>
              </w:rPr>
              <w:t>(UA Critical)</w:t>
            </w:r>
          </w:p>
        </w:tc>
      </w:tr>
      <w:tr w:rsidR="003C0A4A" w14:paraId="003B0B8D" w14:textId="77777777">
        <w:tc>
          <w:tcPr>
            <w:tcW w:w="1384" w:type="dxa"/>
            <w:vAlign w:val="center"/>
          </w:tcPr>
          <w:p w14:paraId="5B9FF82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00D34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1B5369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FFBE76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E8CB8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6D40E7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C0A4A" w14:paraId="429A16B3" w14:textId="77777777">
        <w:tc>
          <w:tcPr>
            <w:tcW w:w="1384" w:type="dxa"/>
            <w:vAlign w:val="center"/>
          </w:tcPr>
          <w:p w14:paraId="7436D56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6A668B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0C7D5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3231E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B0371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3E499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C6599C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C975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BB94C1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A993B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355"/>
        <w:gridCol w:w="6382"/>
      </w:tblGrid>
      <w:tr w:rsidR="003C0A4A" w14:paraId="6F54FAE8" w14:textId="77777777">
        <w:tc>
          <w:tcPr>
            <w:tcW w:w="0" w:type="auto"/>
          </w:tcPr>
          <w:p w14:paraId="7A944F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C695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72D4A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C0A4A" w14:paraId="441C9739" w14:textId="77777777">
        <w:tc>
          <w:tcPr>
            <w:tcW w:w="0" w:type="auto"/>
          </w:tcPr>
          <w:p w14:paraId="2A2A9A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F6B9E5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A5CEA4" w14:textId="77777777" w:rsidR="00000000" w:rsidRPr="00BE00C7" w:rsidRDefault="00000000" w:rsidP="00BE00C7">
            <w:pPr>
              <w:pStyle w:val="OutcomeDescription"/>
              <w:spacing w:before="120" w:after="120"/>
              <w:rPr>
                <w:rFonts w:cs="Arial"/>
                <w:lang w:eastAsia="en-NZ"/>
              </w:rPr>
            </w:pPr>
          </w:p>
        </w:tc>
        <w:tc>
          <w:tcPr>
            <w:tcW w:w="0" w:type="auto"/>
          </w:tcPr>
          <w:p w14:paraId="59F520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DB6E9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At the time of the audit there were no residents who identified as Māori. The service works collaboratively to support and encourage a Māori world view of health in service delivery. Māori are provided with equitable and effective services based on Te Tiriti o Waitangi and the principles of mana motuhake. There are clear processes that include use of tikanga in everyday practice and training for staff. Staff have completed training around Te Tiriti o Waitangi. Crofton Downs Care Home has links with the local iwi Ngāti Toa Rangatira who provides guidance and support as required.</w:t>
            </w:r>
          </w:p>
          <w:p w14:paraId="1C2E3E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can also access kaumātua from Health New Zealand for support and guidance. Crofton Downs Care Home focuses on recruitment practices which include building a diverse workforce that meets the needs of the residents they care for. There are current staff members who identify as Māori. The general manager stated that they support increasing Māori capacity within the workforce when they apply for employment opportunities as vacancies become available. The service has signage throughout the facility in Māori. The Health and Disability Commissioner (HDC) Code of Health and Disability Services Consumers’ Rights (the Code) is displayed in Māori and </w:t>
            </w:r>
            <w:r w:rsidRPr="00BE00C7">
              <w:rPr>
                <w:rFonts w:cs="Arial"/>
                <w:lang w:eastAsia="en-NZ"/>
              </w:rPr>
              <w:lastRenderedPageBreak/>
              <w:t>English with pamphlets available.</w:t>
            </w:r>
          </w:p>
          <w:p w14:paraId="352044F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seventeen staff, including, six caregivers, four registered nurses (RN), two cleaners, one laundry, one kitchen manager, one maintenance officer and two activity assistants; and five managers including the general manager, clinical manager, risk and clinical assurance lead, regional operations manager and regional quality partner, and documentation reviewed described how care is based on the resident’s individual values and belief.</w:t>
            </w:r>
          </w:p>
          <w:p w14:paraId="32034FE3" w14:textId="77777777" w:rsidR="00000000" w:rsidRPr="00BE00C7" w:rsidRDefault="00000000" w:rsidP="00BE00C7">
            <w:pPr>
              <w:pStyle w:val="OutcomeDescription"/>
              <w:spacing w:before="120" w:after="120"/>
              <w:rPr>
                <w:rFonts w:cs="Arial"/>
                <w:lang w:eastAsia="en-NZ"/>
              </w:rPr>
            </w:pPr>
          </w:p>
        </w:tc>
      </w:tr>
      <w:tr w:rsidR="003C0A4A" w14:paraId="1B47600F" w14:textId="77777777">
        <w:tc>
          <w:tcPr>
            <w:tcW w:w="0" w:type="auto"/>
          </w:tcPr>
          <w:p w14:paraId="17E244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E75E6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C17C224" w14:textId="77777777" w:rsidR="00000000" w:rsidRPr="00BE00C7" w:rsidRDefault="00000000" w:rsidP="00BE00C7">
            <w:pPr>
              <w:pStyle w:val="OutcomeDescription"/>
              <w:spacing w:before="120" w:after="120"/>
              <w:rPr>
                <w:rFonts w:cs="Arial"/>
                <w:lang w:eastAsia="en-NZ"/>
              </w:rPr>
            </w:pPr>
          </w:p>
        </w:tc>
        <w:tc>
          <w:tcPr>
            <w:tcW w:w="0" w:type="auto"/>
          </w:tcPr>
          <w:p w14:paraId="667FC7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1667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Crofton Downs Care Homes education policy on cultural safety includes components of the Fonofale model for Pacific Health. The organisation embraces Pacific models of care through Pasifika staff and has links with a Pacific advocate and Pacific community groups provide support and guidance for Pacific people when needed.</w:t>
            </w:r>
          </w:p>
          <w:p w14:paraId="299FA4CF"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there were no residents who identified as Pasifika at the time of the audit, the general manager interviewed, advised that family/whānau of Pacific residents would be encouraged to be present during the admission process, including completion and review of the assessments and support plans. Individual cultural beliefs are documented for all residents in their support plan. Resident’s family/whānau are encouraged to be involved in all aspects of care, particularly in nursing decisions, satisfaction of the service, and recognition of cultural needs.</w:t>
            </w:r>
          </w:p>
          <w:p w14:paraId="6C825B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needs assessments guide staff in the delivery of safe equitable services to meet resident cultural needs. At the time of the audit there were staff who identified as Pasifika who are involved in imparting their knowledge and lived experience in relation to worldviews, cultural, and spiritual beliefs of Pacific peoples. The general manager described how Crofton Downs Care Home continues to provide equitable employment opportunities for the Pacific </w:t>
            </w:r>
            <w:r w:rsidRPr="00BE00C7">
              <w:rPr>
                <w:rFonts w:cs="Arial"/>
                <w:lang w:eastAsia="en-NZ"/>
              </w:rPr>
              <w:lastRenderedPageBreak/>
              <w:t>community. Staff interviewed confirmed that all cultures are respected at the care home.</w:t>
            </w:r>
          </w:p>
          <w:p w14:paraId="5FFD80E9" w14:textId="77777777" w:rsidR="00000000" w:rsidRPr="00BE00C7" w:rsidRDefault="00000000" w:rsidP="00BE00C7">
            <w:pPr>
              <w:pStyle w:val="OutcomeDescription"/>
              <w:spacing w:before="120" w:after="120"/>
              <w:rPr>
                <w:rFonts w:cs="Arial"/>
                <w:lang w:eastAsia="en-NZ"/>
              </w:rPr>
            </w:pPr>
          </w:p>
        </w:tc>
      </w:tr>
      <w:tr w:rsidR="003C0A4A" w14:paraId="104BCC03" w14:textId="77777777">
        <w:tc>
          <w:tcPr>
            <w:tcW w:w="0" w:type="auto"/>
          </w:tcPr>
          <w:p w14:paraId="1C3CEB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81515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F9BCA5" w14:textId="77777777" w:rsidR="00000000" w:rsidRPr="00BE00C7" w:rsidRDefault="00000000" w:rsidP="00BE00C7">
            <w:pPr>
              <w:pStyle w:val="OutcomeDescription"/>
              <w:spacing w:before="120" w:after="120"/>
              <w:rPr>
                <w:rFonts w:cs="Arial"/>
                <w:lang w:eastAsia="en-NZ"/>
              </w:rPr>
            </w:pPr>
          </w:p>
        </w:tc>
        <w:tc>
          <w:tcPr>
            <w:tcW w:w="0" w:type="auto"/>
          </w:tcPr>
          <w:p w14:paraId="06C6B3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E999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 Discussions relating to the Code are held during the three-monthly resident and family/whānau meetings. Five residents (three rest home and two hospital level of care) and three family/whānau (one rest home and two hospital level of care) interviewed reported that the service upholds the residents’ rights. Interactions observed between staff and residents during the audit were respectful.</w:t>
            </w:r>
          </w:p>
          <w:p w14:paraId="0FADB13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on the notice 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Staff receive education on the Code at orientation and through the annual education and training programme. This includes (but is not limited to) understanding the role of advocacy services, which are linked to the complaints process.</w:t>
            </w:r>
          </w:p>
          <w:p w14:paraId="1573A348" w14:textId="77777777" w:rsidR="00000000" w:rsidRPr="00BE00C7" w:rsidRDefault="00000000" w:rsidP="00BE00C7">
            <w:pPr>
              <w:pStyle w:val="OutcomeDescription"/>
              <w:spacing w:before="120" w:after="120"/>
              <w:rPr>
                <w:rFonts w:cs="Arial"/>
                <w:lang w:eastAsia="en-NZ"/>
              </w:rPr>
            </w:pPr>
          </w:p>
        </w:tc>
      </w:tr>
      <w:tr w:rsidR="003C0A4A" w14:paraId="3CEAA133" w14:textId="77777777">
        <w:tc>
          <w:tcPr>
            <w:tcW w:w="0" w:type="auto"/>
          </w:tcPr>
          <w:p w14:paraId="46DE54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A5007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B4E1207" w14:textId="77777777" w:rsidR="00000000" w:rsidRPr="00BE00C7" w:rsidRDefault="00000000" w:rsidP="00BE00C7">
            <w:pPr>
              <w:pStyle w:val="OutcomeDescription"/>
              <w:spacing w:before="120" w:after="120"/>
              <w:rPr>
                <w:rFonts w:cs="Arial"/>
                <w:lang w:eastAsia="en-NZ"/>
              </w:rPr>
            </w:pPr>
          </w:p>
        </w:tc>
        <w:tc>
          <w:tcPr>
            <w:tcW w:w="0" w:type="auto"/>
          </w:tcPr>
          <w:p w14:paraId="0D1670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D6B1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members to be involved in their care or other forms of support. </w:t>
            </w:r>
          </w:p>
          <w:p w14:paraId="376F7C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responds to tāngata whaikaha needs and enables their participation in te ao Māori. Residents are encouraged to have control and choice over activities they participate in, as evidenced in resident` care plans. The Bupa annual training plan demonstrates training that is responsive to the diverse needs of people across the service. There were couples receiving services at the time of the audit. Policies on sexuality and intimacy are in place, and staff reported they uphold each resident’s right to private and intimate relationships.</w:t>
            </w:r>
          </w:p>
          <w:p w14:paraId="4AFEBC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299A1F3B" w14:textId="77777777" w:rsidR="00000000" w:rsidRPr="00BE00C7" w:rsidRDefault="00000000" w:rsidP="00BE00C7">
            <w:pPr>
              <w:pStyle w:val="OutcomeDescription"/>
              <w:spacing w:before="120" w:after="120"/>
              <w:rPr>
                <w:rFonts w:cs="Arial"/>
                <w:lang w:eastAsia="en-NZ"/>
              </w:rPr>
            </w:pPr>
            <w:r w:rsidRPr="00BE00C7">
              <w:rPr>
                <w:rFonts w:cs="Arial"/>
                <w:lang w:eastAsia="en-NZ"/>
              </w:rPr>
              <w:t>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Residents' files and care plans identified resident’s preferred names. Waitangi Day, Matariki and Māori language week are celebrated at Crofton Downs Care Home.</w:t>
            </w:r>
          </w:p>
          <w:p w14:paraId="18ACEC1C" w14:textId="77777777" w:rsidR="00000000" w:rsidRPr="00BE00C7" w:rsidRDefault="00000000" w:rsidP="00BE00C7">
            <w:pPr>
              <w:pStyle w:val="OutcomeDescription"/>
              <w:spacing w:before="120" w:after="120"/>
              <w:rPr>
                <w:rFonts w:cs="Arial"/>
                <w:lang w:eastAsia="en-NZ"/>
              </w:rPr>
            </w:pPr>
          </w:p>
        </w:tc>
      </w:tr>
      <w:tr w:rsidR="003C0A4A" w14:paraId="70871B08" w14:textId="77777777">
        <w:tc>
          <w:tcPr>
            <w:tcW w:w="0" w:type="auto"/>
          </w:tcPr>
          <w:p w14:paraId="1036EF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6988A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51432A0" w14:textId="77777777" w:rsidR="00000000" w:rsidRPr="00BE00C7" w:rsidRDefault="00000000" w:rsidP="00BE00C7">
            <w:pPr>
              <w:pStyle w:val="OutcomeDescription"/>
              <w:spacing w:before="120" w:after="120"/>
              <w:rPr>
                <w:rFonts w:cs="Arial"/>
                <w:lang w:eastAsia="en-NZ"/>
              </w:rPr>
            </w:pPr>
          </w:p>
        </w:tc>
        <w:tc>
          <w:tcPr>
            <w:tcW w:w="0" w:type="auto"/>
          </w:tcPr>
          <w:p w14:paraId="32E705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7F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Completion of police vetting procedures are included as part of the onboarding process for new employees. The induction process for staff includes education related to professional boundaries, expected behaviours, and the code of conduct. A code of conduct statement is included in the staff employment agreement. Residents and family/whānau, reported that their property and finances are respected, and professional boundaries were maintained. The general manager reported that the code of conduct, guides staff to ensure the environment is safe and free from any form of institutional and/or </w:t>
            </w:r>
            <w:r w:rsidRPr="00BE00C7">
              <w:rPr>
                <w:rFonts w:cs="Arial"/>
                <w:lang w:eastAsia="en-NZ"/>
              </w:rPr>
              <w:lastRenderedPageBreak/>
              <w:t>systemic racism.</w:t>
            </w:r>
          </w:p>
          <w:p w14:paraId="22D53088"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applies to all staff, contractors, visitors, and residents. The Māori health plan in place identified a strength-based, person-centred care and general healthy wellbeing outcomes for Māori residents admitted to the service. This was further reiterated by the general manager who reported that all wellbeing outcomes are managed and documented in consultation with residents, enduring power of attorney (EPOA)/family/whānau, and Māori health organisations and practitioners (as applicable).</w:t>
            </w:r>
          </w:p>
          <w:p w14:paraId="67B39C7B" w14:textId="77777777" w:rsidR="00000000" w:rsidRPr="00BE00C7" w:rsidRDefault="00000000" w:rsidP="00BE00C7">
            <w:pPr>
              <w:pStyle w:val="OutcomeDescription"/>
              <w:spacing w:before="120" w:after="120"/>
              <w:rPr>
                <w:rFonts w:cs="Arial"/>
                <w:lang w:eastAsia="en-NZ"/>
              </w:rPr>
            </w:pPr>
          </w:p>
        </w:tc>
      </w:tr>
      <w:tr w:rsidR="003C0A4A" w14:paraId="385700C8" w14:textId="77777777">
        <w:tc>
          <w:tcPr>
            <w:tcW w:w="0" w:type="auto"/>
          </w:tcPr>
          <w:p w14:paraId="0A2507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9AC1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983BA70" w14:textId="77777777" w:rsidR="00000000" w:rsidRPr="00BE00C7" w:rsidRDefault="00000000" w:rsidP="00BE00C7">
            <w:pPr>
              <w:pStyle w:val="OutcomeDescription"/>
              <w:spacing w:before="120" w:after="120"/>
              <w:rPr>
                <w:rFonts w:cs="Arial"/>
                <w:lang w:eastAsia="en-NZ"/>
              </w:rPr>
            </w:pPr>
          </w:p>
        </w:tc>
        <w:tc>
          <w:tcPr>
            <w:tcW w:w="0" w:type="auto"/>
          </w:tcPr>
          <w:p w14:paraId="7D9445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4512F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Resident and family/whānau meetings identify feedback from residents and consequent follow up by the service. 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Twelve accident/incident forms reviewed identified family/whānau  are kept informed; and this was confirmed through interviews with family/whānau. The care home sends newsletters and photos of residents to keep family informed of what has been happening around the care home and what is planned. An interpreter policy and contact details of interpreters is available. Interpreter services are used where indicated. At the time of the audit, there were no residents who did not speak English.</w:t>
            </w:r>
          </w:p>
          <w:p w14:paraId="40F598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 use of hand and facial gestures in addition to cue cards, google translate and family/whānau acting as translators for the residents who did not speak English. Non-subsidised residents (or their appointed representative) are advised in writing of their eligibility and the process to become a subsidised resident should they wish to do so. The residents and family/whānau </w:t>
            </w:r>
            <w:r w:rsidRPr="00BE00C7">
              <w:rPr>
                <w:rFonts w:cs="Arial"/>
                <w:lang w:eastAsia="en-NZ"/>
              </w:rPr>
              <w:lastRenderedPageBreak/>
              <w:t>are informed prior to entry of the scope of services and any items that are not covered by the agreement. 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(RNs) described an implemented process around providing residents and family/whānau with time for discussion around care, time to consider decisions, and opportunity for further discussion, if required.</w:t>
            </w:r>
          </w:p>
          <w:p w14:paraId="28F0C8E0" w14:textId="77777777" w:rsidR="00000000" w:rsidRPr="00BE00C7" w:rsidRDefault="00000000" w:rsidP="00BE00C7">
            <w:pPr>
              <w:pStyle w:val="OutcomeDescription"/>
              <w:spacing w:before="120" w:after="120"/>
              <w:rPr>
                <w:rFonts w:cs="Arial"/>
                <w:lang w:eastAsia="en-NZ"/>
              </w:rPr>
            </w:pPr>
          </w:p>
        </w:tc>
      </w:tr>
      <w:tr w:rsidR="003C0A4A" w14:paraId="7F985E53" w14:textId="77777777">
        <w:tc>
          <w:tcPr>
            <w:tcW w:w="0" w:type="auto"/>
          </w:tcPr>
          <w:p w14:paraId="7CC5D6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CC17C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5E381DF" w14:textId="77777777" w:rsidR="00000000" w:rsidRPr="00BE00C7" w:rsidRDefault="00000000" w:rsidP="00BE00C7">
            <w:pPr>
              <w:pStyle w:val="OutcomeDescription"/>
              <w:spacing w:before="120" w:after="120"/>
              <w:rPr>
                <w:rFonts w:cs="Arial"/>
                <w:lang w:eastAsia="en-NZ"/>
              </w:rPr>
            </w:pPr>
          </w:p>
        </w:tc>
        <w:tc>
          <w:tcPr>
            <w:tcW w:w="0" w:type="auto"/>
          </w:tcPr>
          <w:p w14:paraId="73FA0A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7941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documented for Bupa Crofton Downs Care Home. The seven resident files reviewed included general consent forms appropriately signed by either by the resident or the activated enduring power of attorney (EPOA) as part of the admission process. Residents interviewed could describe what informed consent was and their rights around choice. </w:t>
            </w:r>
          </w:p>
          <w:p w14:paraId="78DF42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28164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had activation of EPOA letters or current welfare guardian documents on file (when required). </w:t>
            </w:r>
          </w:p>
          <w:p w14:paraId="798B1C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w:t>
            </w:r>
          </w:p>
          <w:p w14:paraId="68D2F1EF" w14:textId="77777777" w:rsidR="00000000" w:rsidRPr="00BE00C7" w:rsidRDefault="00000000" w:rsidP="00BE00C7">
            <w:pPr>
              <w:pStyle w:val="OutcomeDescription"/>
              <w:spacing w:before="120" w:after="120"/>
              <w:rPr>
                <w:rFonts w:cs="Arial"/>
                <w:lang w:eastAsia="en-NZ"/>
              </w:rPr>
            </w:pPr>
          </w:p>
        </w:tc>
      </w:tr>
      <w:tr w:rsidR="003C0A4A" w14:paraId="3773F1D8" w14:textId="77777777">
        <w:tc>
          <w:tcPr>
            <w:tcW w:w="0" w:type="auto"/>
          </w:tcPr>
          <w:p w14:paraId="136783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5343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E988A4A" w14:textId="77777777" w:rsidR="00000000" w:rsidRPr="00BE00C7" w:rsidRDefault="00000000" w:rsidP="00BE00C7">
            <w:pPr>
              <w:pStyle w:val="OutcomeDescription"/>
              <w:spacing w:before="120" w:after="120"/>
              <w:rPr>
                <w:rFonts w:cs="Arial"/>
                <w:lang w:eastAsia="en-NZ"/>
              </w:rPr>
            </w:pPr>
          </w:p>
        </w:tc>
        <w:tc>
          <w:tcPr>
            <w:tcW w:w="0" w:type="auto"/>
          </w:tcPr>
          <w:p w14:paraId="7CFE14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6BD1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equitable and is provided to residents and family/whānau on entry to the service. The general manager maintains a record of all complaints, both verbal and written, by using a complaint register which is kept electronically. There have been six complaints made in 2025 and three received in 2026 year to date. Documentation including follow-up letters and resolution demonstrates that complaints are being managed in accordance with guidelines set by the HDC. There were no trends or patterns identified. All the complaints were closed off to the satisfaction of the complainants. Staff are informed of complaints (and any subsequent correlating corrective actions) in the quality and staff meetings (meeting minutes sighted). 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w:t>
            </w:r>
          </w:p>
          <w:p w14:paraId="55519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Complaint forms are easily accessible at the entrance to the care home and the RNs office. A suggestions box is adjacent to where the complaints forms are held. Residents have a variety of avenues they can choose from to make a complaint or express a concern, including at the resident and family/whānau meetings and during the six-monthly clinical review meetings. The contact details for advocacy service are posted in large print on resident noticeboards. Residents or family/whānau making a complaint can involve an independent support person in the process if they choose. Staff also confirmed they would document a complaint for anyone who had difficulty doing this or support the resident or family/whānau  in accessing independent advocacy services. </w:t>
            </w:r>
          </w:p>
          <w:p w14:paraId="35FF46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was aware of the preference for face-to-face communication with people who identify as Māori, identify appropriate venues for meetings and involving family/whānau . Residents and family/whānau interviewed confirm the management are open and transparent in their communication.</w:t>
            </w:r>
          </w:p>
          <w:p w14:paraId="1D3FE654" w14:textId="77777777" w:rsidR="00000000" w:rsidRPr="00BE00C7" w:rsidRDefault="00000000" w:rsidP="00BE00C7">
            <w:pPr>
              <w:pStyle w:val="OutcomeDescription"/>
              <w:spacing w:before="120" w:after="120"/>
              <w:rPr>
                <w:rFonts w:cs="Arial"/>
                <w:lang w:eastAsia="en-NZ"/>
              </w:rPr>
            </w:pPr>
          </w:p>
        </w:tc>
      </w:tr>
      <w:tr w:rsidR="003C0A4A" w14:paraId="6E6C7F76" w14:textId="77777777">
        <w:tc>
          <w:tcPr>
            <w:tcW w:w="0" w:type="auto"/>
          </w:tcPr>
          <w:p w14:paraId="7611B0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FA65D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C60F9AA" w14:textId="77777777" w:rsidR="00000000" w:rsidRPr="00BE00C7" w:rsidRDefault="00000000" w:rsidP="00BE00C7">
            <w:pPr>
              <w:pStyle w:val="OutcomeDescription"/>
              <w:spacing w:before="120" w:after="120"/>
              <w:rPr>
                <w:rFonts w:cs="Arial"/>
                <w:lang w:eastAsia="en-NZ"/>
              </w:rPr>
            </w:pPr>
          </w:p>
        </w:tc>
        <w:tc>
          <w:tcPr>
            <w:tcW w:w="0" w:type="auto"/>
          </w:tcPr>
          <w:p w14:paraId="3F56D5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3A71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Crofton Downs Care Home is a Bupa facility which provides hospital </w:t>
            </w:r>
            <w:r w:rsidRPr="00BE00C7">
              <w:rPr>
                <w:rFonts w:cs="Arial"/>
                <w:lang w:eastAsia="en-NZ"/>
              </w:rPr>
              <w:lastRenderedPageBreak/>
              <w:t>and rest home levels of care for up to 49 beds. Occupancy on the day of audit was at 47 residents. All the beds in the care home are dual purpose beds. At the time of audit there were it should be nine rest home level residents and 38 hospital level residents including one on respite care. There are three dual purpose care suits that are able to accommodate couples, at the time of the audit there were no residents in these care suites. All residents, other than those with a respite care contract, were under the age-related residential care (ARRC) contract.</w:t>
            </w:r>
          </w:p>
          <w:p w14:paraId="3A2715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and New Zealand (ANZ) Board. A New Zealand-based managing director reports to the New Zealand 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087A0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Bupa undertakes national and regional forums as well as local and online training, national quality alerts, use of benchmarking quality indicators, learning from complaints (open casebooks) as ways to share learning, improve </w:t>
            </w:r>
            <w:r w:rsidRPr="00BE00C7">
              <w:rPr>
                <w:rFonts w:cs="Arial"/>
                <w:lang w:eastAsia="en-NZ"/>
              </w:rPr>
              <w:lastRenderedPageBreak/>
              <w:t>equity and the quality of care for Māori and tāngata whaikaha.</w:t>
            </w:r>
          </w:p>
          <w:p w14:paraId="4B702C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cultural advisor collaborates with the Boards and Bupa leadership team in business planning and service development to support the improvement of Māori and tāngata whaikaha wellbeing.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Zealand aged care providers. 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w:t>
            </w:r>
          </w:p>
          <w:p w14:paraId="296F783D" w14:textId="77777777" w:rsidR="00000000" w:rsidRPr="00BE00C7" w:rsidRDefault="00000000" w:rsidP="00BE00C7">
            <w:pPr>
              <w:pStyle w:val="OutcomeDescription"/>
              <w:spacing w:before="120" w:after="120"/>
              <w:rPr>
                <w:rFonts w:cs="Arial"/>
                <w:lang w:eastAsia="en-NZ"/>
              </w:rPr>
            </w:pPr>
            <w:r w:rsidRPr="00BE00C7">
              <w:rPr>
                <w:rFonts w:cs="Arial"/>
                <w:lang w:eastAsia="en-NZ"/>
              </w:rPr>
              <w:t>Crofton Downs Care Home`s business plan includes a mission statement and operational objectives with site-specific goals related to business and quality outcomes. The goals are reviewed monthly and documented in the quality meetings and there is evidence of review and evaluation of the 2025 goals. The regional operations manager reports to the national operations director. Tāngata whaikaha provide feedback around all aspects of the service through resident meetings, general feedback, including completion of satisfaction surveys. Feedback from surveys is collated, which provides the opportunity to identify barriers and improve health outcomes.</w:t>
            </w:r>
          </w:p>
          <w:p w14:paraId="346492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who has been in the role for six and a half years and over 30 years of management experience in the health sector. The village manager is supported by a clinical manager who has been in the role for two and a half years. The management team works alongside and is supported a regional operations manager, risk and clinical assurance lead, and a regional quality partner (all were present at the time of the audit). The </w:t>
            </w:r>
            <w:r w:rsidRPr="00BE00C7">
              <w:rPr>
                <w:rFonts w:cs="Arial"/>
                <w:lang w:eastAsia="en-NZ"/>
              </w:rPr>
              <w:lastRenderedPageBreak/>
              <w:t xml:space="preserve">management team reports that staff turnover has been low and stable. </w:t>
            </w:r>
          </w:p>
          <w:p w14:paraId="114B9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Ngā Paerewa Te Tiriti o Waitangi Module one and two, Bupa illuminate leadership program, Bupa national leaders conference 2025, clinical manager conference, coaching programme, palliative care lecture series, pandemic and infectious disease planning, and infection control teleconferences.</w:t>
            </w:r>
          </w:p>
          <w:p w14:paraId="1BCBA458" w14:textId="77777777" w:rsidR="00000000" w:rsidRPr="00BE00C7" w:rsidRDefault="00000000" w:rsidP="00BE00C7">
            <w:pPr>
              <w:pStyle w:val="OutcomeDescription"/>
              <w:spacing w:before="120" w:after="120"/>
              <w:rPr>
                <w:rFonts w:cs="Arial"/>
                <w:lang w:eastAsia="en-NZ"/>
              </w:rPr>
            </w:pPr>
          </w:p>
        </w:tc>
      </w:tr>
      <w:tr w:rsidR="003C0A4A" w14:paraId="3FAF1C78" w14:textId="77777777">
        <w:tc>
          <w:tcPr>
            <w:tcW w:w="0" w:type="auto"/>
          </w:tcPr>
          <w:p w14:paraId="5362B4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A9C1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77B0664" w14:textId="77777777" w:rsidR="00000000" w:rsidRPr="00BE00C7" w:rsidRDefault="00000000" w:rsidP="00BE00C7">
            <w:pPr>
              <w:pStyle w:val="OutcomeDescription"/>
              <w:spacing w:before="120" w:after="120"/>
              <w:rPr>
                <w:rFonts w:cs="Arial"/>
                <w:lang w:eastAsia="en-NZ"/>
              </w:rPr>
            </w:pPr>
          </w:p>
        </w:tc>
        <w:tc>
          <w:tcPr>
            <w:tcW w:w="0" w:type="auto"/>
          </w:tcPr>
          <w:p w14:paraId="75B11F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0488BD" w14:textId="77777777" w:rsidR="00000000" w:rsidRPr="00BE00C7" w:rsidRDefault="00000000" w:rsidP="00BE00C7">
            <w:pPr>
              <w:pStyle w:val="OutcomeDescription"/>
              <w:spacing w:before="120" w:after="120"/>
              <w:rPr>
                <w:rFonts w:cs="Arial"/>
                <w:lang w:eastAsia="en-NZ"/>
              </w:rPr>
            </w:pPr>
            <w:r w:rsidRPr="00BE00C7">
              <w:rPr>
                <w:rFonts w:cs="Arial"/>
                <w:lang w:eastAsia="en-NZ"/>
              </w:rPr>
              <w:t>Crofton Downs Care Home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 Monthly quality and full facility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at meetings. Quality data and trends are added to meeting minutes and displayed for staff on the notice boards. Benchmarking occurs on a national level against other Bupa care homes.</w:t>
            </w:r>
          </w:p>
          <w:p w14:paraId="73FE7A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October 2025 demonstrated high satisfaction with service delivery, with quality care, cleanliness, and friendly and helpful staff scoring high in both surveys. Corrective actions were identified in activities and food service, which are being implemented. Results have been communicated to residents and displayed on the resident and staff notice boards. There are procedures to guide staff in managing clinical and non-clinical emergencies. Policies and procedures and associated implementation systems provide a good level of assurance that the care home is meeting accepted good practice and adhering to </w:t>
            </w:r>
            <w:r w:rsidRPr="00BE00C7">
              <w:rPr>
                <w:rFonts w:cs="Arial"/>
                <w:lang w:eastAsia="en-NZ"/>
              </w:rPr>
              <w:lastRenderedPageBreak/>
              <w:t>relevant standards. New policies or changes to policy are communicated and staff sign as acknowledgement.</w:t>
            </w:r>
          </w:p>
          <w:p w14:paraId="04AB712E"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2024 health and safety goals have been measured and evaluated. A health and safety team meets two monthly, and the elected health and safety representatives have achieved relevant unit standards via external training. An up-to-date hazard and risk register was sighted. Health and safety policies are 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w:t>
            </w:r>
          </w:p>
          <w:p w14:paraId="4021B393"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staff meetings and at handover. 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w:t>
            </w:r>
          </w:p>
          <w:p w14:paraId="67F2DB4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manager evidenced their awareness of the requirement to notify relevant authorities in relation to essential notifications. Section 31 notifications and Severity Assessment Code (SAC) reports to Health Quality and Safety Commission (HQSC) have been completed as required since the previous audit. There have been three outbreaks appropriately documented and reported to the relevant authorities since the last audit.</w:t>
            </w:r>
          </w:p>
          <w:p w14:paraId="6AD31A91" w14:textId="77777777" w:rsidR="00000000" w:rsidRPr="00BE00C7" w:rsidRDefault="00000000" w:rsidP="00BE00C7">
            <w:pPr>
              <w:pStyle w:val="OutcomeDescription"/>
              <w:spacing w:before="120" w:after="120"/>
              <w:rPr>
                <w:rFonts w:cs="Arial"/>
                <w:lang w:eastAsia="en-NZ"/>
              </w:rPr>
            </w:pPr>
          </w:p>
        </w:tc>
      </w:tr>
      <w:tr w:rsidR="003C0A4A" w14:paraId="2A39A264" w14:textId="77777777">
        <w:tc>
          <w:tcPr>
            <w:tcW w:w="0" w:type="auto"/>
          </w:tcPr>
          <w:p w14:paraId="3BE401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52350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6D34797" w14:textId="77777777" w:rsidR="00000000" w:rsidRPr="00BE00C7" w:rsidRDefault="00000000" w:rsidP="00BE00C7">
            <w:pPr>
              <w:pStyle w:val="OutcomeDescription"/>
              <w:spacing w:before="120" w:after="120"/>
              <w:rPr>
                <w:rFonts w:cs="Arial"/>
                <w:lang w:eastAsia="en-NZ"/>
              </w:rPr>
            </w:pPr>
          </w:p>
        </w:tc>
        <w:tc>
          <w:tcPr>
            <w:tcW w:w="0" w:type="auto"/>
          </w:tcPr>
          <w:p w14:paraId="126E3B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080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The general manager and clinical manager work full-time from Monday to Friday. They are supported by an experience care team. On-call cover for all Bupa care homes in the region is covered by a rotation of one care home general manager and one clinical manager each week.</w:t>
            </w:r>
          </w:p>
          <w:p w14:paraId="0A89D865"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current rosters showed shifts were covered by experienced caregivers, there was 24/7 RN cover and support of the clinical and management team. 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and resident interviews. There are dedicated activities, maintenance, housekeeping (laundry and cleaning) staff supporting service delivery.</w:t>
            </w:r>
          </w:p>
          <w:p w14:paraId="653F5C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2026.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compliance with completion of the required training. All completed training is recorded on attendance sheets and staff training records. The service supports and encourages caregivers to obtain a New Zealand Qualification Authority (NZQA) qualification. Crofton Downs Care Home supports all employees to transition through the New Zealand Qualification Authority (NZQA) Careerforce Certificate for Health and Wellbeing. There are 32 caregivers employed in total, with 23 having achieved level 3 and above NZQA qualification. A record of completion is maintained on an electronic human resources system. All staff are required to complete competency assessments as part of their </w:t>
            </w:r>
            <w:r w:rsidRPr="00BE00C7">
              <w:rPr>
                <w:rFonts w:cs="Arial"/>
                <w:lang w:eastAsia="en-NZ"/>
              </w:rPr>
              <w:lastRenderedPageBreak/>
              <w:t>orientation.</w:t>
            </w:r>
          </w:p>
          <w:p w14:paraId="4AD44034"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competencies include (but are not limited to) restraint; hand hygiene; moving and handling; and correct use of personal protective equipment. Caregivers who have completed NZQA level 4 and have undertaken extra training, complete many of the same competencies as the RN staff (e.g., medication administration, controlled drug administration, nebuliser, blood sugar levels and insulin administration, oxygen administration, and wound management). Review of the records confirms that staff have current competencies. Additional RN specific competencies include subcutaneous fluids, syringe driver, and interRAI assessment competency. Six of the nine RNs (including the clinical manager) are interRAI trained. All RNs are encouraged to complete a professional development recognition programme (PDRP). All RNs attend relevant quality, staff, RNs, restraint, health and safety, and infection control meetings where possible. External training opportunities for care staff include training through Health New Zealand and hospice. A record of completion is maintained on an electronic register.</w:t>
            </w:r>
          </w:p>
          <w:p w14:paraId="4BAFEA6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of the ‘take five’ Bupa wellness programme. A staff recognition programme is in place, and a range of initiatives are in place, including flu vaccinations, southern cross health insurance, shoes for support services staff, and staff nomination vouchers. Staff welfare is also promoted through staff lunches including pizza days and cultural day lunches. Signage supporting the Employee Assistance Programme (EAP) were posted in visible staff locations. Staff participated in an annual employee satisfaction survey and staff interviewed reported a positive workplace. Crofton Downs Care Homes environment encourages collecting and sharing quality Māori health information. The service works with Māori organisations that provide the necessary clinical guidance and decision-making tools to achieve health equity for Māori.</w:t>
            </w:r>
          </w:p>
          <w:p w14:paraId="36C121C7" w14:textId="77777777" w:rsidR="00000000" w:rsidRPr="00BE00C7" w:rsidRDefault="00000000" w:rsidP="00BE00C7">
            <w:pPr>
              <w:pStyle w:val="OutcomeDescription"/>
              <w:spacing w:before="120" w:after="120"/>
              <w:rPr>
                <w:rFonts w:cs="Arial"/>
                <w:lang w:eastAsia="en-NZ"/>
              </w:rPr>
            </w:pPr>
          </w:p>
        </w:tc>
      </w:tr>
      <w:tr w:rsidR="003C0A4A" w14:paraId="33880608" w14:textId="77777777">
        <w:tc>
          <w:tcPr>
            <w:tcW w:w="0" w:type="auto"/>
          </w:tcPr>
          <w:p w14:paraId="00179A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49538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BA1E705" w14:textId="77777777" w:rsidR="00000000" w:rsidRPr="00BE00C7" w:rsidRDefault="00000000" w:rsidP="00BE00C7">
            <w:pPr>
              <w:pStyle w:val="OutcomeDescription"/>
              <w:spacing w:before="120" w:after="120"/>
              <w:rPr>
                <w:rFonts w:cs="Arial"/>
                <w:lang w:eastAsia="en-NZ"/>
              </w:rPr>
            </w:pPr>
          </w:p>
        </w:tc>
        <w:tc>
          <w:tcPr>
            <w:tcW w:w="0" w:type="auto"/>
          </w:tcPr>
          <w:p w14:paraId="5D2867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262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w:t>
            </w:r>
            <w:r w:rsidRPr="00BE00C7">
              <w:rPr>
                <w:rFonts w:cs="Arial"/>
                <w:lang w:eastAsia="en-NZ"/>
              </w:rPr>
              <w:lastRenderedPageBreak/>
              <w:t>recruitment team advertise for and screen potential staff. Ethnicity data is recorded. Each staff member's ethnic origin is used in accordance with Health Information Standards Organisation (HISO) requirements. A process to evaluate this data is in place and reported to the board at board meetings. Suitable applicants are interviewed by the Crofton Downs Care Home general manager once applicants pass screening. Eight staff files reviewed evidenced an organised recruitment process, reference checking, employment agreements and completed orientation. Staff sign the Bupa code of conduct on employment. This document includes (but is not limited to): the Bupa values; responsibility to maintain safety; health and wellbeing; privacy; professional standards; celebration of diversity; ethical behaviour; and declaring conflicts of interest.</w:t>
            </w:r>
          </w:p>
          <w:p w14:paraId="3C4DE6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 All regulated staff and contracted providers had proof of current registration with their regulatory bodies. A register of practising certificates is maintained for all health professionals including (but not limited to) RNs, general practitioners, general practitioners, pharmacy, physiotherapy, podiatry, and dietitian. Staff who have been employed for over one year have all had an annual appraisal completed.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Following any staff incident/accident, evidence of debriefing and follow-up action taken are documented. Wellbeing support is provided to staff.</w:t>
            </w:r>
          </w:p>
          <w:p w14:paraId="139AC519" w14:textId="77777777" w:rsidR="00000000" w:rsidRPr="00BE00C7" w:rsidRDefault="00000000" w:rsidP="00BE00C7">
            <w:pPr>
              <w:pStyle w:val="OutcomeDescription"/>
              <w:spacing w:before="120" w:after="120"/>
              <w:rPr>
                <w:rFonts w:cs="Arial"/>
                <w:lang w:eastAsia="en-NZ"/>
              </w:rPr>
            </w:pPr>
          </w:p>
        </w:tc>
      </w:tr>
      <w:tr w:rsidR="003C0A4A" w14:paraId="4B4648B0" w14:textId="77777777">
        <w:tc>
          <w:tcPr>
            <w:tcW w:w="0" w:type="auto"/>
          </w:tcPr>
          <w:p w14:paraId="045C32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00491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2A505C16" w14:textId="77777777" w:rsidR="00000000" w:rsidRPr="00BE00C7" w:rsidRDefault="00000000" w:rsidP="00BE00C7">
            <w:pPr>
              <w:pStyle w:val="OutcomeDescription"/>
              <w:spacing w:before="120" w:after="120"/>
              <w:rPr>
                <w:rFonts w:cs="Arial"/>
                <w:lang w:eastAsia="en-NZ"/>
              </w:rPr>
            </w:pPr>
          </w:p>
        </w:tc>
        <w:tc>
          <w:tcPr>
            <w:tcW w:w="0" w:type="auto"/>
          </w:tcPr>
          <w:p w14:paraId="67E982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44E4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an information systems failure. The resident files are appropriate to the </w:t>
            </w:r>
            <w:r w:rsidRPr="00BE00C7">
              <w:rPr>
                <w:rFonts w:cs="Arial"/>
                <w:lang w:eastAsia="en-NZ"/>
              </w:rPr>
              <w:lastRenderedPageBreak/>
              <w:t>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w:t>
            </w:r>
          </w:p>
          <w:p w14:paraId="61F7564E" w14:textId="77777777" w:rsidR="00000000" w:rsidRPr="00BE00C7" w:rsidRDefault="00000000" w:rsidP="00BE00C7">
            <w:pPr>
              <w:pStyle w:val="OutcomeDescription"/>
              <w:spacing w:before="120" w:after="120"/>
              <w:rPr>
                <w:rFonts w:cs="Arial"/>
                <w:lang w:eastAsia="en-NZ"/>
              </w:rPr>
            </w:pPr>
            <w:r w:rsidRPr="00BE00C7">
              <w:rPr>
                <w:rFonts w:cs="Arial"/>
                <w:lang w:eastAsia="en-NZ"/>
              </w:rPr>
              <w:t>Archived records are held securely on-site and clearly labelled for easy retrieval. Residents’ information is held for the required period before being destroyed. 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 The service is not responsible for National Health Index registration of people receiving services.</w:t>
            </w:r>
          </w:p>
          <w:p w14:paraId="68B6E399" w14:textId="77777777" w:rsidR="00000000" w:rsidRPr="00BE00C7" w:rsidRDefault="00000000" w:rsidP="00BE00C7">
            <w:pPr>
              <w:pStyle w:val="OutcomeDescription"/>
              <w:spacing w:before="120" w:after="120"/>
              <w:rPr>
                <w:rFonts w:cs="Arial"/>
                <w:lang w:eastAsia="en-NZ"/>
              </w:rPr>
            </w:pPr>
          </w:p>
        </w:tc>
      </w:tr>
      <w:tr w:rsidR="003C0A4A" w14:paraId="2FC676D1" w14:textId="77777777">
        <w:tc>
          <w:tcPr>
            <w:tcW w:w="0" w:type="auto"/>
          </w:tcPr>
          <w:p w14:paraId="625F55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E53F6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62BBF7C" w14:textId="77777777" w:rsidR="00000000" w:rsidRPr="00BE00C7" w:rsidRDefault="00000000" w:rsidP="00BE00C7">
            <w:pPr>
              <w:pStyle w:val="OutcomeDescription"/>
              <w:spacing w:before="120" w:after="120"/>
              <w:rPr>
                <w:rFonts w:cs="Arial"/>
                <w:lang w:eastAsia="en-NZ"/>
              </w:rPr>
            </w:pPr>
          </w:p>
        </w:tc>
        <w:tc>
          <w:tcPr>
            <w:tcW w:w="0" w:type="auto"/>
          </w:tcPr>
          <w:p w14:paraId="075DFA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FBD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for entry and decline processes. Residents’ entry into the service is facilitated in a competent, equitable, timely and respectful manner. Information packs are provided for family/whānau and residents prior to admission or on entry to the service. Admission to the service is supported by a community liaison person that visits residents prior to entry. A pre-entry evaluation checklist is completed to determine suitability. A review of residents’ files confirmed entry to service complies with entry criteria. The service admission agreement reviewed aligns with all service requirements. Each of the seven resident files reviewed included a signed admission agreement, signed by the resident or their enduring power of attorney (EPOA) or welfare guardian where there were in place and where these had been activated. Exclusions from the service are included in the admission agreement. Family/whānau and residents interviewed stated they received the information pack along with sufficient information prior to and on entry to the service. Admission criteria is based on the assessed need of the resident and the contracts under which the service operates. The GM and CM are available to answer any questions regarding the admission process and a waiting list is </w:t>
            </w:r>
            <w:r w:rsidRPr="00BE00C7">
              <w:rPr>
                <w:rFonts w:cs="Arial"/>
                <w:lang w:eastAsia="en-NZ"/>
              </w:rPr>
              <w:lastRenderedPageBreak/>
              <w:t xml:space="preserve">managed. </w:t>
            </w:r>
          </w:p>
          <w:p w14:paraId="62E6FF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keeps the referral agency, residents and family/whānau informed should there be a delay. Potential residents are provided with alternative options and links to the community if admission is not possible. </w:t>
            </w:r>
          </w:p>
          <w:p w14:paraId="52ECE4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and collates ethnicity data and undertakes routine analysis to show entry and decline rates; including specific data for entry and decline rates for Māori. Crofton Downs Care Home is committed to recognising and celebrating tāngata whenua (iwi) in a meaningful way through partnership, educational programmes, and liaison with local kaumatua.</w:t>
            </w:r>
          </w:p>
          <w:p w14:paraId="65134838" w14:textId="77777777" w:rsidR="00000000" w:rsidRPr="00BE00C7" w:rsidRDefault="00000000" w:rsidP="00BE00C7">
            <w:pPr>
              <w:pStyle w:val="OutcomeDescription"/>
              <w:spacing w:before="120" w:after="120"/>
              <w:rPr>
                <w:rFonts w:cs="Arial"/>
                <w:lang w:eastAsia="en-NZ"/>
              </w:rPr>
            </w:pPr>
          </w:p>
        </w:tc>
      </w:tr>
      <w:tr w:rsidR="003C0A4A" w14:paraId="5F8ED0D9" w14:textId="77777777">
        <w:tc>
          <w:tcPr>
            <w:tcW w:w="0" w:type="auto"/>
          </w:tcPr>
          <w:p w14:paraId="6BC90E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B2C4E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DCC7F9C" w14:textId="77777777" w:rsidR="00000000" w:rsidRPr="00BE00C7" w:rsidRDefault="00000000" w:rsidP="00BE00C7">
            <w:pPr>
              <w:pStyle w:val="OutcomeDescription"/>
              <w:spacing w:before="120" w:after="120"/>
              <w:rPr>
                <w:rFonts w:cs="Arial"/>
                <w:lang w:eastAsia="en-NZ"/>
              </w:rPr>
            </w:pPr>
          </w:p>
        </w:tc>
        <w:tc>
          <w:tcPr>
            <w:tcW w:w="0" w:type="auto"/>
          </w:tcPr>
          <w:p w14:paraId="794847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981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including five hospital (including one on respite care), and two rest home.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52EF2567"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are completed for all residents by activities staff who have been trained to do so. The Bupa NZ Māori Health Strategy is implemented to ensure the service support Māori and family/whānau to identify their own pae ora outcomes. A Māori care plan is developed for residents who identify as Māori that includes their specific cultural needs and preferences. There is a Pacific care plan available should there be residents who identify as Pasifika. The clinical manager reported any barriers that prevent tāngata whaikaha and family/whānau from independently accessing information or services are identified, and strategies to manage these are documented. Staff confirmed they understood the process to support residents and family/whānau.</w:t>
            </w:r>
          </w:p>
          <w:p w14:paraId="3B7ABC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completed at the time of admission. The resident on respite care had an initial suite of assessments completed within 24 hours of admission. </w:t>
            </w:r>
            <w:r w:rsidRPr="00BE00C7">
              <w:rPr>
                <w:rFonts w:cs="Arial"/>
                <w:lang w:eastAsia="en-NZ"/>
              </w:rPr>
              <w:lastRenderedPageBreak/>
              <w:t>These assessments populate into the care plan. All reviewed files have an up-to-date interRAI assessment completed. All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and align with the service’s model of person-centred care.</w:t>
            </w:r>
          </w:p>
          <w:p w14:paraId="6E9BA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and care plan evaluations are reviewed and completed at least six-monthly or when residents’ needs changed. Evaluations document the progress towards the individual`s goals and if they are met or unmet. Short-term care plans for infections, weight loss, behaviours of concern, changes in medications and wounds were well utilised, with interventions transferred to the long-term care plans in a timely manner. The service actively reviews and takes into consideration the InterRAI outcome scores for each resident and compares with the previous interRAI when reviewing care. </w:t>
            </w:r>
          </w:p>
          <w:p w14:paraId="63EB8386"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and nurse practitioner (GP and NP) ensure residents are assessed within five working days of admission. The GP/NP reviews each resident at least three-monthly with visits from the practice twice weekly. The clinical manager is available 24/7 for clinical advice and decision making as required. When interviewed, the nurse practitioner expressed satisfaction with the standard of care and the registered nurses’ competence at Crofton Downs Care Home. Specialist referrals are initiated as needed. Allied health interventions are documented and integrated into care plans. The service has an independent physiotherapist contracted to assist with regular mobility assessments and exercises. The Bupa dietitian is contacted as required. A continence advisor, hospice specialists, mental health team for older people and wound nurse specialist are available as required. A podiatrist visits six- weekly.</w:t>
            </w:r>
          </w:p>
          <w:p w14:paraId="5D2184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electronic progress notes detail any new events (infections and incidents as examples) and follow up </w:t>
            </w:r>
            <w:r w:rsidRPr="00BE00C7">
              <w:rPr>
                <w:rFonts w:cs="Arial"/>
                <w:lang w:eastAsia="en-NZ"/>
              </w:rPr>
              <w:lastRenderedPageBreak/>
              <w:t xml:space="preserve">for any interventions (wound dressings as an example). The registered nurses further add to the progress notes following general or nurse practitioner visits or changes in health status. </w:t>
            </w:r>
          </w:p>
          <w:p w14:paraId="69F5120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or nurse practitioner. Family/whānau stated they are notified of all changes to health, including infections, accident/incidents, GP or NP visits, medication changes, and any changes to health status, and this was consistently documented in the resident’s progress notes.</w:t>
            </w:r>
          </w:p>
          <w:p w14:paraId="79C1442C"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are a total of twelve wounds including a stage two pressure injury), skin tears, chronic lesions, and a chronic wound. Wounds were reviewed and had comprehensive wound assessments, wound management plans, and documented evaluations, including photographs to show healing progression. The clinical review meeting twice a week reviews all wounds including pressure injuries and, as a group, the registered nurses and clinical manager monitor the wounds and wound photographs, review healing, and ensure the best process is in place to assist recovery. This process is holistic and includes nutrition and positioning (as examples).</w:t>
            </w:r>
          </w:p>
          <w:p w14:paraId="06613D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wound nurse had been accessed for input to the management of pressure injuries and chronic wounds. The caregivers and registered nurses interviewed confirmed there are adequate clinical supplies and equipment provided, including continence, wound care supplies, and pressure injury prevention resources.</w:t>
            </w:r>
          </w:p>
          <w:p w14:paraId="5B84185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2998A215" w14:textId="77777777" w:rsidR="00000000" w:rsidRPr="00BE00C7" w:rsidRDefault="00000000" w:rsidP="00FF5802">
            <w:pPr>
              <w:pStyle w:val="OutcomeDescription"/>
              <w:spacing w:before="120" w:after="120"/>
              <w:rPr>
                <w:rFonts w:cs="Arial"/>
                <w:lang w:eastAsia="en-NZ"/>
              </w:rPr>
            </w:pPr>
          </w:p>
        </w:tc>
      </w:tr>
      <w:tr w:rsidR="003C0A4A" w14:paraId="786F20C1" w14:textId="77777777">
        <w:tc>
          <w:tcPr>
            <w:tcW w:w="0" w:type="auto"/>
          </w:tcPr>
          <w:p w14:paraId="04EF11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27152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07D33A1" w14:textId="77777777" w:rsidR="00000000" w:rsidRPr="00BE00C7" w:rsidRDefault="00000000" w:rsidP="00BE00C7">
            <w:pPr>
              <w:pStyle w:val="OutcomeDescription"/>
              <w:spacing w:before="120" w:after="120"/>
              <w:rPr>
                <w:rFonts w:cs="Arial"/>
                <w:lang w:eastAsia="en-NZ"/>
              </w:rPr>
            </w:pPr>
          </w:p>
        </w:tc>
        <w:tc>
          <w:tcPr>
            <w:tcW w:w="0" w:type="auto"/>
          </w:tcPr>
          <w:p w14:paraId="4E32623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DEF5A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provided all areas of the facility seven days per week, led by an activities coordinator, and assisted by two activities assistants. One of the activities assistants is also a diversional therapist. The service has trained two senior caregivers to provide activities to cover absences to ensure continuity of the programme. Activities are planned monthly for each area, and a copy of the weekly activities schedule is posted on the wall throughout the facility and in residents’ rooms. a review of the activities schedule shows a range of activities are provided to meet the cognitive, physical, intellectual, and social needs of residents. Residents’ activity needs, interests, abilities, and social requirements are assessed on admission, with input from residents, family/whānau and EPOAs. These were not always completed three weeks of admission. </w:t>
            </w:r>
          </w:p>
          <w:p w14:paraId="627D7333" w14:textId="77777777" w:rsidR="00000000" w:rsidRPr="00BE00C7" w:rsidRDefault="00000000" w:rsidP="00BE00C7">
            <w:pPr>
              <w:pStyle w:val="OutcomeDescription"/>
              <w:spacing w:before="120" w:after="120"/>
              <w:rPr>
                <w:rFonts w:cs="Arial"/>
                <w:lang w:eastAsia="en-NZ"/>
              </w:rPr>
            </w:pPr>
            <w:r w:rsidRPr="00BE00C7">
              <w:rPr>
                <w:rFonts w:cs="Arial"/>
                <w:lang w:eastAsia="en-NZ"/>
              </w:rPr>
              <w:t>Church services are held regularly and spiritual support is available. Entertainers visit weekly. There are regular walking activities and exercises scheduled. Important events, community initiatives, and cultural events are celebrated including, but not limited to Christmas, Easter, ANZAC Day, Diwali, Te Wiki o Te Reo Māori, Samoan language week, Matariki and Waitangi Day. Residents were observed making cards for international caregiver`s day.</w:t>
            </w:r>
          </w:p>
          <w:p w14:paraId="01B95E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interviewed and calendar sighted evidence te ao Māori is facilitated.</w:t>
            </w:r>
          </w:p>
          <w:p w14:paraId="3F614DE2" w14:textId="77777777" w:rsidR="00000000" w:rsidRPr="00BE00C7" w:rsidRDefault="00000000" w:rsidP="00BE00C7">
            <w:pPr>
              <w:pStyle w:val="OutcomeDescription"/>
              <w:spacing w:before="120" w:after="120"/>
              <w:rPr>
                <w:rFonts w:cs="Arial"/>
                <w:lang w:eastAsia="en-NZ"/>
              </w:rPr>
            </w:pPr>
            <w:r w:rsidRPr="00BE00C7">
              <w:rPr>
                <w:rFonts w:cs="Arial"/>
                <w:lang w:eastAsia="en-NZ"/>
              </w:rPr>
              <w:t>Many residents go on outings with family and friends. There are van drives twice a week to visit community establishments or just for scenic drives. There is a separate men’s club for men to focus on activities that interest them</w:t>
            </w:r>
          </w:p>
          <w:p w14:paraId="12F5BD62" w14:textId="77777777" w:rsidR="00000000" w:rsidRPr="00BE00C7" w:rsidRDefault="00000000" w:rsidP="00BE00C7">
            <w:pPr>
              <w:pStyle w:val="OutcomeDescription"/>
              <w:spacing w:before="120" w:after="120"/>
              <w:rPr>
                <w:rFonts w:cs="Arial"/>
                <w:lang w:eastAsia="en-NZ"/>
              </w:rPr>
            </w:pPr>
          </w:p>
        </w:tc>
      </w:tr>
      <w:tr w:rsidR="003C0A4A" w14:paraId="2AD87A10" w14:textId="77777777">
        <w:tc>
          <w:tcPr>
            <w:tcW w:w="0" w:type="auto"/>
          </w:tcPr>
          <w:p w14:paraId="5A4889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BC5F6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w:t>
            </w:r>
            <w:r w:rsidRPr="00BE00C7">
              <w:rPr>
                <w:rFonts w:cs="Arial"/>
                <w:lang w:eastAsia="en-NZ"/>
              </w:rPr>
              <w:lastRenderedPageBreak/>
              <w:t>current legislative requirements and safe practice guidelines.</w:t>
            </w:r>
          </w:p>
          <w:p w14:paraId="64904FB2" w14:textId="77777777" w:rsidR="00000000" w:rsidRPr="00BE00C7" w:rsidRDefault="00000000" w:rsidP="00BE00C7">
            <w:pPr>
              <w:pStyle w:val="OutcomeDescription"/>
              <w:spacing w:before="120" w:after="120"/>
              <w:rPr>
                <w:rFonts w:cs="Arial"/>
                <w:lang w:eastAsia="en-NZ"/>
              </w:rPr>
            </w:pPr>
          </w:p>
        </w:tc>
        <w:tc>
          <w:tcPr>
            <w:tcW w:w="0" w:type="auto"/>
          </w:tcPr>
          <w:p w14:paraId="0F4E3C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77996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1E804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w:t>
            </w:r>
            <w:r w:rsidRPr="00BE00C7">
              <w:rPr>
                <w:rFonts w:cs="Arial"/>
                <w:lang w:eastAsia="en-NZ"/>
              </w:rPr>
              <w:lastRenderedPageBreak/>
              <w:t xml:space="preserve">regarding medication administration. The facility uses robotic rolls. All medications are checked on delivery against the medication chart, and any discrepancies are fed back to the supplying pharmacy. </w:t>
            </w:r>
          </w:p>
          <w:p w14:paraId="3B794B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There are two secure medication rooms and medication trolleys are stored in the locked nurses’ station. Medication trolleys were observed to be locked when not in use. The medication fridges and medication room temperatures are monitored daily and maintained within an acceptable range. All medications, including stock medications, are checked monthly. All eyedrops have been dated on opening and discarded as per manufacturer’s instructions. All over the counter vitamins, supplements or alternative therapies residents choose to use are prescribed by the general or nurse practitioner and charted on the electronic medication chart. </w:t>
            </w:r>
          </w:p>
          <w:p w14:paraId="37577D83" w14:textId="77777777" w:rsidR="00000000" w:rsidRPr="00BE00C7" w:rsidRDefault="00000000"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confirmed the general practitioner reviews all resident medication charts at least three-monthly and each chart has a photo identification and allergy status identified. The medication policy includes guidelines to facilitated self-administration of medications for residents that wish to do so. There were three residents who self-administer part of their medications. The policy is implemented around ensuring residents who wish to self-administer are competent to do so, and to ensure secure storage of medications in residents’ rooms. However, the policy is not fully implemented around ensuring care plans reflect when residents are self-administering part of their medications.</w:t>
            </w:r>
          </w:p>
          <w:p w14:paraId="3276E7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notes. </w:t>
            </w:r>
          </w:p>
          <w:p w14:paraId="169BFC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manager described the process to work in partnership with Māori residents and family/whānau to ensure the appropriate support is in place, advice is timely, easily accessed, and treatment is prioritised to achieve better health outcomes. </w:t>
            </w:r>
            <w:r w:rsidRPr="00BE00C7">
              <w:rPr>
                <w:rFonts w:cs="Arial"/>
                <w:lang w:eastAsia="en-NZ"/>
              </w:rPr>
              <w:lastRenderedPageBreak/>
              <w:t>Residents and their family/ whānau are supported to understand their medications.</w:t>
            </w:r>
          </w:p>
          <w:p w14:paraId="792C12C1" w14:textId="77777777" w:rsidR="00000000" w:rsidRPr="00BE00C7" w:rsidRDefault="00000000" w:rsidP="00BE00C7">
            <w:pPr>
              <w:pStyle w:val="OutcomeDescription"/>
              <w:spacing w:before="120" w:after="120"/>
              <w:rPr>
                <w:rFonts w:cs="Arial"/>
                <w:lang w:eastAsia="en-NZ"/>
              </w:rPr>
            </w:pPr>
          </w:p>
        </w:tc>
      </w:tr>
      <w:tr w:rsidR="003C0A4A" w14:paraId="16397741" w14:textId="77777777">
        <w:tc>
          <w:tcPr>
            <w:tcW w:w="0" w:type="auto"/>
          </w:tcPr>
          <w:p w14:paraId="4DCF8C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E55CD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CC7E736" w14:textId="77777777" w:rsidR="00000000" w:rsidRPr="00BE00C7" w:rsidRDefault="00000000" w:rsidP="00BE00C7">
            <w:pPr>
              <w:pStyle w:val="OutcomeDescription"/>
              <w:spacing w:before="120" w:after="120"/>
              <w:rPr>
                <w:rFonts w:cs="Arial"/>
                <w:lang w:eastAsia="en-NZ"/>
              </w:rPr>
            </w:pPr>
          </w:p>
        </w:tc>
        <w:tc>
          <w:tcPr>
            <w:tcW w:w="0" w:type="auto"/>
          </w:tcPr>
          <w:p w14:paraId="0BFDDE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CE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kitchen manager overseeing the kitchen. All kitchen staff have completed safe food handling. </w:t>
            </w:r>
          </w:p>
          <w:p w14:paraId="11A130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on 22 September 2026. </w:t>
            </w:r>
          </w:p>
          <w:p w14:paraId="6FD967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two-weekly seasonal menu has been reviewed by the Bupa dietitian (October 2025). For main meals there are two options available plus a vegetarian option. If residents do not like the options, they are offered an alternative. There is a food services manual available in the kitchen. The support services coordinator receives resident dietary information from the registered nurses and is notified of any changes to dietary requirements (vegetarian, diabetic, pureed foods) or residents with weight loss. The kitchen manager (a trained chef) confirmed they are aware of resident likes, dislikes, and special dietary requirements. A whiteboard on the wall of the kitchen summarises residents’ special dietary requirements. Alternative meals are offered for those residents with dislikes or religious and cultural preferences. Māori or Pasifika menu options are available upon request and family/whānau can bring special meals for their loved ones. Residents have access to nutritious snacks 24/7. On the day of audit, meals were observed to be well presented; kitchen staff assisted with serving meals and the dining room and the environment was calm, relaxing, with no distracting background noise.</w:t>
            </w:r>
          </w:p>
          <w:p w14:paraId="025F14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staff complete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149607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dining rooms using hot boxes. Residents were observed enjoying their meals. Staff were observed assisting residents with meals in the dining area of each wing. Modified utensils </w:t>
            </w:r>
            <w:r w:rsidRPr="00BE00C7">
              <w:rPr>
                <w:rFonts w:cs="Arial"/>
                <w:lang w:eastAsia="en-NZ"/>
              </w:rPr>
              <w:lastRenderedPageBreak/>
              <w:t>are available for residents to maintain independence with eating as required.</w:t>
            </w:r>
          </w:p>
          <w:p w14:paraId="5ABBA3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can offer feedback at the resident meetings, and through resident surveys. A food satisfaction survey evidence satisfaction with meals noting that a corrective action is being implemented to ensure ongoing improvement of meals.</w:t>
            </w:r>
          </w:p>
          <w:p w14:paraId="6B7F85B6" w14:textId="77777777" w:rsidR="00000000" w:rsidRPr="00BE00C7" w:rsidRDefault="00000000" w:rsidP="00BE00C7">
            <w:pPr>
              <w:pStyle w:val="OutcomeDescription"/>
              <w:spacing w:before="120" w:after="120"/>
              <w:rPr>
                <w:rFonts w:cs="Arial"/>
                <w:lang w:eastAsia="en-NZ"/>
              </w:rPr>
            </w:pPr>
          </w:p>
        </w:tc>
      </w:tr>
      <w:tr w:rsidR="003C0A4A" w14:paraId="1FD271D1" w14:textId="77777777">
        <w:tc>
          <w:tcPr>
            <w:tcW w:w="0" w:type="auto"/>
          </w:tcPr>
          <w:p w14:paraId="35A0AD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03BBC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ECB934F" w14:textId="77777777" w:rsidR="00000000" w:rsidRPr="00BE00C7" w:rsidRDefault="00000000" w:rsidP="00BE00C7">
            <w:pPr>
              <w:pStyle w:val="OutcomeDescription"/>
              <w:spacing w:before="120" w:after="120"/>
              <w:rPr>
                <w:rFonts w:cs="Arial"/>
                <w:lang w:eastAsia="en-NZ"/>
              </w:rPr>
            </w:pPr>
          </w:p>
        </w:tc>
        <w:tc>
          <w:tcPr>
            <w:tcW w:w="0" w:type="auto"/>
          </w:tcPr>
          <w:p w14:paraId="22DF14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351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have information available for Māori, in English and in te reo Māori, on Māori-specific support and available community services for potential residents and their whānau. 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07FAD9F2" w14:textId="77777777" w:rsidR="00000000" w:rsidRPr="00BE00C7" w:rsidRDefault="00000000" w:rsidP="00BE00C7">
            <w:pPr>
              <w:pStyle w:val="OutcomeDescription"/>
              <w:spacing w:before="120" w:after="120"/>
              <w:rPr>
                <w:rFonts w:cs="Arial"/>
                <w:lang w:eastAsia="en-NZ"/>
              </w:rPr>
            </w:pPr>
            <w:r w:rsidRPr="00BE00C7">
              <w:rPr>
                <w:rFonts w:cs="Arial"/>
                <w:lang w:eastAsia="en-NZ"/>
              </w:rPr>
              <w:t>In order to coordinate a supported transition of care or supports, when residents are transferred to the public hospital, their family/whānau is informed, a registered nurse completes a set of transfer documents, and the general or nurse practitioner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3D87DA67" w14:textId="77777777" w:rsidR="00000000" w:rsidRPr="00BE00C7" w:rsidRDefault="00000000" w:rsidP="00BE00C7">
            <w:pPr>
              <w:pStyle w:val="OutcomeDescription"/>
              <w:spacing w:before="120" w:after="120"/>
              <w:rPr>
                <w:rFonts w:cs="Arial"/>
                <w:lang w:eastAsia="en-NZ"/>
              </w:rPr>
            </w:pPr>
          </w:p>
        </w:tc>
      </w:tr>
      <w:tr w:rsidR="003C0A4A" w14:paraId="7BFA18EB" w14:textId="77777777">
        <w:tc>
          <w:tcPr>
            <w:tcW w:w="0" w:type="auto"/>
          </w:tcPr>
          <w:p w14:paraId="676534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0ACEF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6BBA56" w14:textId="77777777" w:rsidR="00000000" w:rsidRPr="00BE00C7" w:rsidRDefault="00000000" w:rsidP="00BE00C7">
            <w:pPr>
              <w:pStyle w:val="OutcomeDescription"/>
              <w:spacing w:before="120" w:after="120"/>
              <w:rPr>
                <w:rFonts w:cs="Arial"/>
                <w:lang w:eastAsia="en-NZ"/>
              </w:rPr>
            </w:pPr>
          </w:p>
        </w:tc>
        <w:tc>
          <w:tcPr>
            <w:tcW w:w="0" w:type="auto"/>
          </w:tcPr>
          <w:p w14:paraId="40D87D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439A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current to 29 September 2026. There is a full-time maintenance person and another part time maintenance assistant. Compliance for the building warrant of fitness, lift, and air </w:t>
            </w:r>
            <w:r w:rsidRPr="00BE00C7">
              <w:rPr>
                <w:rFonts w:cs="Arial"/>
                <w:lang w:eastAsia="en-NZ"/>
              </w:rPr>
              <w:lastRenderedPageBreak/>
              <w:t xml:space="preserve">conditioning is contracted out. The annual preventative maintenance schedule is developed and monitored by the regional manager. The maintenance person utilises an electronic tablet which alerts them of regular maintenance activities. Once tasks are completed, they are signed off electronically and the regional manager extracts the data and generates a monthly report. Staff can request repairs and maintenance in a maintenance logbook which is checked daily by the maintenance person and signed off when jobs are completed. Staff call the maintenance person for urgent repairs who can then access essential contractors such as plumbers and electricians at any time. </w:t>
            </w:r>
          </w:p>
          <w:p w14:paraId="589CFE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facility is purpose built and is across two levels. All 49 rooms are dual purpose rooms. There is a main entrance, reception, café, kitchen, and village communal facilities on the ground floor. The service is certified to take up to three couples in the care suites (45,46 and 47); at the time of the audit all care suites were singly occupied. The three care suites have separate room/living area, ceiling hoist, and two call bell points. Each wing has a lounge, dining room and nurses’ station and separate quiet rooms and seating areas. Furniture is appropriate for residents. There is a domestic style kitchen in each dining room.</w:t>
            </w:r>
          </w:p>
          <w:p w14:paraId="19CCF567" w14:textId="77777777" w:rsidR="00000000" w:rsidRPr="00BE00C7" w:rsidRDefault="00000000" w:rsidP="00BE00C7">
            <w:pPr>
              <w:pStyle w:val="OutcomeDescription"/>
              <w:spacing w:before="120" w:after="120"/>
              <w:rPr>
                <w:rFonts w:cs="Arial"/>
                <w:lang w:eastAsia="en-NZ"/>
              </w:rPr>
            </w:pPr>
            <w:r w:rsidRPr="00BE00C7">
              <w:rPr>
                <w:rFonts w:cs="Arial"/>
                <w:lang w:eastAsia="en-NZ"/>
              </w:rPr>
              <w:t>Fixtures, fittings, and flooring are appropriate. All rooms are fitted with ceiling hoists. Electrical testing and tagging of all appliances was completed annually and current. Annual checking of clinical equipment was completed and up to date. Hot water temperatures are checked monthly in each area and records show a safe temperature is maintained. The building has heat pumps in common areas including hallways and residents’ rooms. All hand-washing areas have free flowing soap and paper towels in the toilet areas, sluice rooms, medication rooms, kitchenettes, and main kitchen.</w:t>
            </w:r>
          </w:p>
          <w:p w14:paraId="66EF2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facility there are handrails in bathrooms and hallways. All rooms and communal areas allow for safe use of mobility equipment. There is adequate space for storage of mobility equipment.</w:t>
            </w:r>
          </w:p>
          <w:p w14:paraId="00DBE7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are of sufficient size to meet the residents’ assessed needs and have external windows providing natural light and ventilation. All rooms have an ensuite toilet and shower facilities. Residents are able to manoeuvre mobility aids around the bed and personal space. Resident rooms were seen to have personal items of </w:t>
            </w:r>
            <w:r w:rsidRPr="00BE00C7">
              <w:rPr>
                <w:rFonts w:cs="Arial"/>
                <w:lang w:eastAsia="en-NZ"/>
              </w:rPr>
              <w:lastRenderedPageBreak/>
              <w:t xml:space="preserve">significance displayed. There are separate toilets for staff and visitors; all have privacy systems in place. All dual-purpose bedrooms in the care centre can accommodate residents requiring rest home or hospital level of care. The patios, decks, gardens, and grounds are well maintained and have seating and shade and safe walking pathways. </w:t>
            </w:r>
          </w:p>
          <w:p w14:paraId="0F47F3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but the general manager expressed their awareness of the need to consult the community to ensure the facility meets the needs and aspirations of Māori. Residents and family/whānau interviewed expressed a high level of satisfaction with the environment.</w:t>
            </w:r>
          </w:p>
          <w:p w14:paraId="5643A412" w14:textId="77777777" w:rsidR="00000000" w:rsidRPr="00BE00C7" w:rsidRDefault="00000000" w:rsidP="00BE00C7">
            <w:pPr>
              <w:pStyle w:val="OutcomeDescription"/>
              <w:spacing w:before="120" w:after="120"/>
              <w:rPr>
                <w:rFonts w:cs="Arial"/>
                <w:lang w:eastAsia="en-NZ"/>
              </w:rPr>
            </w:pPr>
          </w:p>
        </w:tc>
      </w:tr>
      <w:tr w:rsidR="003C0A4A" w14:paraId="16BCFCCD" w14:textId="77777777">
        <w:tc>
          <w:tcPr>
            <w:tcW w:w="0" w:type="auto"/>
          </w:tcPr>
          <w:p w14:paraId="449AF7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81EFD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024460" w14:textId="77777777" w:rsidR="00000000" w:rsidRPr="00BE00C7" w:rsidRDefault="00000000" w:rsidP="00BE00C7">
            <w:pPr>
              <w:pStyle w:val="OutcomeDescription"/>
              <w:spacing w:before="120" w:after="120"/>
              <w:rPr>
                <w:rFonts w:cs="Arial"/>
                <w:lang w:eastAsia="en-NZ"/>
              </w:rPr>
            </w:pPr>
          </w:p>
        </w:tc>
        <w:tc>
          <w:tcPr>
            <w:tcW w:w="0" w:type="auto"/>
          </w:tcPr>
          <w:p w14:paraId="7A05E7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91BDE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on 6 April 2022. Fire evacuation drills are conducted every six months, and these are added to the training programme. The latest evacuation drill was completed in 9 February 2026, and a record of attendance was sighted. The staff orientation programme includes fire and security training.</w:t>
            </w:r>
          </w:p>
          <w:p w14:paraId="253030E6" w14:textId="77777777" w:rsidR="00000000" w:rsidRPr="00BE00C7" w:rsidRDefault="00000000" w:rsidP="00BE00C7">
            <w:pPr>
              <w:pStyle w:val="OutcomeDescription"/>
              <w:spacing w:before="120" w:after="120"/>
              <w:rPr>
                <w:rFonts w:cs="Arial"/>
                <w:lang w:eastAsia="en-NZ"/>
              </w:rPr>
            </w:pPr>
            <w:r w:rsidRPr="00BE00C7">
              <w:rPr>
                <w:rFonts w:cs="Arial"/>
                <w:lang w:eastAsia="en-NZ"/>
              </w:rPr>
              <w:t>Fire exit doors were clearly labelled and free from clutter. All required fire equipment is checked within the required timeframes by an external contractor. There is a business continuity plan documented including a civil defence plan is in place. The service has a relocation of resident plan in place in case of damaged property. There are adequate supplies in the event of a civil defence emergency, including food, four potable water tanks (in excess of 8000 litres), continence products, and an external power point for a generator. The mobile central region`s generator is stored at Crofton Downs Care Home but available to other sites when needed.</w:t>
            </w:r>
          </w:p>
          <w:p w14:paraId="44D0AE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lighting is available and is regularly tested. All registered nurses and senior caregivers have current first aid certificates. Staff demonstrated their understanding of emergency procedures. </w:t>
            </w:r>
          </w:p>
          <w:p w14:paraId="14C0D2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Call bells were sighted in each bedroom, communal areas and in toilet/shower areas. These are checked monthly by the maintenance person and records are entered into the electronic maintenance system. Residents and whānau confirmed staff respond to call bells promptly.</w:t>
            </w:r>
          </w:p>
          <w:p w14:paraId="44484FD6"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External doors are kept locked so that entry into the facility is by the front door during the day. This entrance is locked at night. There is closed circuit television for external areas and the kitchen.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is not compromised by visitors to the service.</w:t>
            </w:r>
          </w:p>
          <w:p w14:paraId="252BA746" w14:textId="77777777" w:rsidR="00000000" w:rsidRPr="00BE00C7" w:rsidRDefault="00000000" w:rsidP="00BE00C7">
            <w:pPr>
              <w:pStyle w:val="OutcomeDescription"/>
              <w:spacing w:before="120" w:after="120"/>
              <w:rPr>
                <w:rFonts w:cs="Arial"/>
                <w:lang w:eastAsia="en-NZ"/>
              </w:rPr>
            </w:pPr>
          </w:p>
        </w:tc>
      </w:tr>
      <w:tr w:rsidR="003C0A4A" w14:paraId="71CB19A9" w14:textId="77777777">
        <w:tc>
          <w:tcPr>
            <w:tcW w:w="0" w:type="auto"/>
          </w:tcPr>
          <w:p w14:paraId="6B3B0C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34F1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BC05026" w14:textId="77777777" w:rsidR="00000000" w:rsidRPr="00BE00C7" w:rsidRDefault="00000000" w:rsidP="00BE00C7">
            <w:pPr>
              <w:pStyle w:val="OutcomeDescription"/>
              <w:spacing w:before="120" w:after="120"/>
              <w:rPr>
                <w:rFonts w:cs="Arial"/>
                <w:lang w:eastAsia="en-NZ"/>
              </w:rPr>
            </w:pPr>
          </w:p>
        </w:tc>
        <w:tc>
          <w:tcPr>
            <w:tcW w:w="0" w:type="auto"/>
          </w:tcPr>
          <w:p w14:paraId="3BCF82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BEA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outbreaks were escalated to the leadership team within 24 hours. </w:t>
            </w:r>
          </w:p>
          <w:p w14:paraId="070E85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discussion, and updates. Infection rates are presented and discussed at infection control, quality, and staff meetings. Infection prevention and control are part of the strategic and quality plans. </w:t>
            </w:r>
          </w:p>
          <w:p w14:paraId="532C58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and control clinical nurse specialist from the local Health New Zealand, in addition to expertise at Bupa head office.</w:t>
            </w:r>
          </w:p>
          <w:p w14:paraId="6752E293" w14:textId="77777777" w:rsidR="00000000" w:rsidRPr="00BE00C7" w:rsidRDefault="00000000" w:rsidP="00BE00C7">
            <w:pPr>
              <w:pStyle w:val="OutcomeDescription"/>
              <w:spacing w:before="120" w:after="120"/>
              <w:rPr>
                <w:rFonts w:cs="Arial"/>
                <w:lang w:eastAsia="en-NZ"/>
              </w:rPr>
            </w:pPr>
          </w:p>
        </w:tc>
      </w:tr>
      <w:tr w:rsidR="003C0A4A" w14:paraId="584B61D7" w14:textId="77777777">
        <w:tc>
          <w:tcPr>
            <w:tcW w:w="0" w:type="auto"/>
          </w:tcPr>
          <w:p w14:paraId="17A456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169E8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A8DC622" w14:textId="77777777" w:rsidR="00000000" w:rsidRPr="00BE00C7" w:rsidRDefault="00000000" w:rsidP="00BE00C7">
            <w:pPr>
              <w:pStyle w:val="OutcomeDescription"/>
              <w:spacing w:before="120" w:after="120"/>
              <w:rPr>
                <w:rFonts w:cs="Arial"/>
                <w:lang w:eastAsia="en-NZ"/>
              </w:rPr>
            </w:pPr>
          </w:p>
        </w:tc>
        <w:tc>
          <w:tcPr>
            <w:tcW w:w="0" w:type="auto"/>
          </w:tcPr>
          <w:p w14:paraId="0BF6EE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1A3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registered nurse hold the portfolio of infection prevention and control (IPC) coordinators. They are responsible for leading, </w:t>
            </w:r>
            <w:r w:rsidRPr="00BE00C7">
              <w:rPr>
                <w:rFonts w:cs="Arial"/>
                <w:lang w:eastAsia="en-NZ"/>
              </w:rPr>
              <w:lastRenderedPageBreak/>
              <w:t xml:space="preserve">overseeing and coordination of the implementation of the infection control programme at Crofton Downs Care Home. The infection prevention and control coordinator role, responsibilities and reporting requirements are defined in the infection prevention and control coordinator’s job description. Both IPC coordinators have completed external education on infection prevention and control for clinical staff. They have access to shared clinical records and diagnostic results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The infection control programme is reviewed and reported on annually. </w:t>
            </w:r>
          </w:p>
          <w:p w14:paraId="56E6B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coordinators have input when infection control policies and procedures that have impact on healthcare associated infection risk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6AFB2A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competencies. Staff training includes hand hygiene procedures, donning and doffing protective equipment, and regular Covid-19 updates. Training records demonstrated high level of compliance with the required training by staff. Records of staff education were maintained electronically. Hand hygiene audits were completed as per schedule. Staff are advised not to attend work if they are unwell. Education with residents was on an individual basis and included reminders about handwashing and advice about remaining in </w:t>
            </w:r>
            <w:r w:rsidRPr="00BE00C7">
              <w:rPr>
                <w:rFonts w:cs="Arial"/>
                <w:lang w:eastAsia="en-NZ"/>
              </w:rPr>
              <w:lastRenderedPageBreak/>
              <w:t xml:space="preserve">their room if they are unwell, as confirmed in interviews with residents. </w:t>
            </w:r>
          </w:p>
          <w:p w14:paraId="409188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coordinators liaise with the general manager in procurement processes for equipment, devices, and consumables. The infection prevention and control coordinators, interviewed on the day of the audit, reported that there were processes in place for early consultation with the infection prevention personnel in case of any new building renovations or when significant changes are proposed to an existing care home.</w:t>
            </w:r>
          </w:p>
          <w:p w14:paraId="2A281B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infection control audits completed in 2025 demonstrated compliance with expected guidelines. </w:t>
            </w:r>
          </w:p>
          <w:p w14:paraId="5FA239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culturally safe practices observed and thus acknowledge the spirit of Te Tiriti. The service ensures that kitchen linen is washed separately, and different face clothes are used for different parts of the body. The infection prevention and control coordinator reported that residents who identify as Māori are consulted on infection control requirements as needed. The service has printed off educational resources in te reo Māori for staff and residents including hand hygiene posters.</w:t>
            </w:r>
          </w:p>
          <w:p w14:paraId="6D89BE03" w14:textId="77777777" w:rsidR="00000000" w:rsidRPr="00BE00C7" w:rsidRDefault="00000000" w:rsidP="00BE00C7">
            <w:pPr>
              <w:pStyle w:val="OutcomeDescription"/>
              <w:spacing w:before="120" w:after="120"/>
              <w:rPr>
                <w:rFonts w:cs="Arial"/>
                <w:lang w:eastAsia="en-NZ"/>
              </w:rPr>
            </w:pPr>
          </w:p>
        </w:tc>
      </w:tr>
      <w:tr w:rsidR="003C0A4A" w14:paraId="5575C0F5" w14:textId="77777777">
        <w:tc>
          <w:tcPr>
            <w:tcW w:w="0" w:type="auto"/>
          </w:tcPr>
          <w:p w14:paraId="5EF54C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3866F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778F661" w14:textId="77777777" w:rsidR="00000000" w:rsidRPr="00BE00C7" w:rsidRDefault="00000000" w:rsidP="00BE00C7">
            <w:pPr>
              <w:pStyle w:val="OutcomeDescription"/>
              <w:spacing w:before="120" w:after="120"/>
              <w:rPr>
                <w:rFonts w:cs="Arial"/>
                <w:lang w:eastAsia="en-NZ"/>
              </w:rPr>
            </w:pPr>
          </w:p>
        </w:tc>
        <w:tc>
          <w:tcPr>
            <w:tcW w:w="0" w:type="auto"/>
          </w:tcPr>
          <w:p w14:paraId="5690CF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234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7A236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monitored monthly, reported in a monthly quality report, and presented at meetings. The clinical manager collates and analyses the electronic medication management system with pharmacy support. The annual infection control and anti-microbial stewardship review and the infection control audit include antibiotic usage, monitoring the quantity of antimicrobial prescribed, </w:t>
            </w:r>
            <w:r w:rsidRPr="00BE00C7">
              <w:rPr>
                <w:rFonts w:cs="Arial"/>
                <w:lang w:eastAsia="en-NZ"/>
              </w:rPr>
              <w:lastRenderedPageBreak/>
              <w:t xml:space="preserve">effectiveness, isolated pathogens, and adverse effects. Results show that Crofton Downs Care Home demonstrates appropriate use of antibiotics. </w:t>
            </w:r>
          </w:p>
          <w:p w14:paraId="3B0E58F0"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general practitioner. At the time of the audit there were no residents on prophylactic antibiotics. Monotherapy and narrow spectrum antibiotics are preferred when prescribed.</w:t>
            </w:r>
          </w:p>
          <w:p w14:paraId="3076B7CB" w14:textId="77777777" w:rsidR="00000000" w:rsidRPr="00BE00C7" w:rsidRDefault="00000000" w:rsidP="00BE00C7">
            <w:pPr>
              <w:pStyle w:val="OutcomeDescription"/>
              <w:spacing w:before="120" w:after="120"/>
              <w:rPr>
                <w:rFonts w:cs="Arial"/>
                <w:lang w:eastAsia="en-NZ"/>
              </w:rPr>
            </w:pPr>
          </w:p>
        </w:tc>
      </w:tr>
      <w:tr w:rsidR="003C0A4A" w14:paraId="291F1F85" w14:textId="77777777">
        <w:tc>
          <w:tcPr>
            <w:tcW w:w="0" w:type="auto"/>
          </w:tcPr>
          <w:p w14:paraId="21786B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3C192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40EBF8B" w14:textId="77777777" w:rsidR="00000000" w:rsidRPr="00BE00C7" w:rsidRDefault="00000000" w:rsidP="00BE00C7">
            <w:pPr>
              <w:pStyle w:val="OutcomeDescription"/>
              <w:spacing w:before="120" w:after="120"/>
              <w:rPr>
                <w:rFonts w:cs="Arial"/>
                <w:lang w:eastAsia="en-NZ"/>
              </w:rPr>
            </w:pPr>
          </w:p>
        </w:tc>
        <w:tc>
          <w:tcPr>
            <w:tcW w:w="0" w:type="auto"/>
          </w:tcPr>
          <w:p w14:paraId="54D718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0B66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care homes. The service incorporates ethnicity data into surveillance methods and data captured around infections. Infection control surveillance is discussed during infection control, clinical and staff meetings. The IPC coordinator interviewed confirmed the process of creating improvement plans should this be required.</w:t>
            </w:r>
          </w:p>
          <w:p w14:paraId="2E2277AB"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7B55A45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1F8DEF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w:t>
            </w:r>
            <w:r w:rsidRPr="00BE00C7">
              <w:rPr>
                <w:rFonts w:cs="Arial"/>
                <w:lang w:eastAsia="en-NZ"/>
              </w:rPr>
              <w:lastRenderedPageBreak/>
              <w:t>medications prescribed and requirements if appropriate for isolation.</w:t>
            </w:r>
          </w:p>
          <w:p w14:paraId="23336C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since last audit; Covid-19 in December 2024, July 2025, and January 2026. There was evidence of regular communication with the Bupa infection control coordinator, and Health New Zealand infection control nurse specialist. Outbreak meetings (sighted) were held, and `lessons learned` were captured and discussed to prevent, prepare for, and respond to future outbreaks. Any infections of concern are discussed and reported to the Bupa infection control coordinator. Outbreak logs were completed. Staff confirmed that resources, including PPE were in stock. Residents and family/whānau were updated regularly throughout the outbreaks. </w:t>
            </w:r>
          </w:p>
          <w:p w14:paraId="06CE6765"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3761419E" w14:textId="77777777" w:rsidR="00000000" w:rsidRPr="00BE00C7" w:rsidRDefault="00000000" w:rsidP="00BE00C7">
            <w:pPr>
              <w:pStyle w:val="OutcomeDescription"/>
              <w:spacing w:before="120" w:after="120"/>
              <w:rPr>
                <w:rFonts w:cs="Arial"/>
                <w:lang w:eastAsia="en-NZ"/>
              </w:rPr>
            </w:pPr>
          </w:p>
        </w:tc>
      </w:tr>
      <w:tr w:rsidR="003C0A4A" w14:paraId="3CB14716" w14:textId="77777777">
        <w:tc>
          <w:tcPr>
            <w:tcW w:w="0" w:type="auto"/>
          </w:tcPr>
          <w:p w14:paraId="2A08F1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437FA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297DC04" w14:textId="77777777" w:rsidR="00000000" w:rsidRPr="00BE00C7" w:rsidRDefault="00000000" w:rsidP="00BE00C7">
            <w:pPr>
              <w:pStyle w:val="OutcomeDescription"/>
              <w:spacing w:before="120" w:after="120"/>
              <w:rPr>
                <w:rFonts w:cs="Arial"/>
                <w:lang w:eastAsia="en-NZ"/>
              </w:rPr>
            </w:pPr>
          </w:p>
        </w:tc>
        <w:tc>
          <w:tcPr>
            <w:tcW w:w="0" w:type="auto"/>
          </w:tcPr>
          <w:p w14:paraId="76E06F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18D6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22E4D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on-site by dedicated staff seven days a week. There are defined areas for clean and dirty laundry. A dirty-to-clean flow is evident. There is a laundry chute used to send dirty laundry to the service area where the laundry room is and a separate lift to carry clean clothes in labelled baskets and linen in covered trolleys up to the resident rooms and cupboards. Kitchen linen and mop heads are also done on-site at separate times to resident clothes and linen. There are sufficient commercial washing machines and dryers. Material safety data sheets are available, and all </w:t>
            </w:r>
            <w:r w:rsidRPr="00BE00C7">
              <w:rPr>
                <w:rFonts w:cs="Arial"/>
                <w:lang w:eastAsia="en-NZ"/>
              </w:rPr>
              <w:lastRenderedPageBreak/>
              <w:t xml:space="preserve">chemicals are within closed systems. </w:t>
            </w:r>
          </w:p>
          <w:p w14:paraId="40544B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All chemicals on the cleaner’s trolley were labelled. Appropriate personal protective clothing was readily available. The numerous linen cupboards were well stocked with linen. The washing machines and dryers are checked and serviced regularly. </w:t>
            </w:r>
          </w:p>
          <w:p w14:paraId="7CD2E3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and cleaning staff interviewed had good knowledge about cleaning and laundry processes and infection prevention and control requirements. The infection control committee have oversight of Crofton Downs Care Home testing and monitoring programme for the built environment through scheduled internal audits that include those related to cleaning, laundry, and the environment. The completed audits evidenced compliance with expected standards. </w:t>
            </w:r>
          </w:p>
          <w:p w14:paraId="416B3C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coordinators provide support to maintain a safe environment during construction, renovation, and maintenance activities. There was no construction, installation, or maintenance in progress at the time of the audit.</w:t>
            </w:r>
          </w:p>
          <w:p w14:paraId="4A04FED6" w14:textId="77777777" w:rsidR="00000000" w:rsidRPr="00BE00C7" w:rsidRDefault="00000000" w:rsidP="00BE00C7">
            <w:pPr>
              <w:pStyle w:val="OutcomeDescription"/>
              <w:spacing w:before="120" w:after="120"/>
              <w:rPr>
                <w:rFonts w:cs="Arial"/>
                <w:lang w:eastAsia="en-NZ"/>
              </w:rPr>
            </w:pPr>
          </w:p>
        </w:tc>
      </w:tr>
      <w:tr w:rsidR="003C0A4A" w14:paraId="1B589462" w14:textId="77777777">
        <w:tc>
          <w:tcPr>
            <w:tcW w:w="0" w:type="auto"/>
          </w:tcPr>
          <w:p w14:paraId="7800ED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6AB32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0BC85B5" w14:textId="77777777" w:rsidR="00000000" w:rsidRPr="00BE00C7" w:rsidRDefault="00000000" w:rsidP="00BE00C7">
            <w:pPr>
              <w:pStyle w:val="OutcomeDescription"/>
              <w:spacing w:before="120" w:after="120"/>
              <w:rPr>
                <w:rFonts w:cs="Arial"/>
                <w:lang w:eastAsia="en-NZ"/>
              </w:rPr>
            </w:pPr>
          </w:p>
        </w:tc>
        <w:tc>
          <w:tcPr>
            <w:tcW w:w="0" w:type="auto"/>
          </w:tcPr>
          <w:p w14:paraId="5B622F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BB4A18"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New Zealand is committed to providing a restraint-free environment to the best of their ability. Restraint elimination and use of alternative interventions is incorporated into the relevant policies. Restraint elimination strategies is supported by the governing body, management, unit coordinators and staff. The policy requires when restraint is considered, the facility works in partnership with Māori, to ensure resident voices are heard, and ensure services are mana enhancing. Crofton Downs Care Home currently has no residents using any restraints. The restraint coordinator is an RN. A job description is in place for the restraint coordinator role.</w:t>
            </w:r>
          </w:p>
          <w:p w14:paraId="0C166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stated their commitment to least restrictive practices is through ensuring residents needs are met through intentional rounding, regular toileting, implementing falls prevention strategies, use of equipment such as sensor mats, effective communication with family/whānau and educating staff on maintaining </w:t>
            </w:r>
            <w:r w:rsidRPr="00BE00C7">
              <w:rPr>
                <w:rFonts w:cs="Arial"/>
                <w:lang w:eastAsia="en-NZ"/>
              </w:rPr>
              <w:lastRenderedPageBreak/>
              <w:t>safety for individual residents. There is a national restraint coordinator who oversees restraint use throughout Bupa New Zealand. A monthly report is submitted to the national restraint coordinator. Training records demonstrate staff receive annual education on restraint minimisation, responding to distressed behaviour, and falls prevention.</w:t>
            </w:r>
          </w:p>
          <w:p w14:paraId="5290E2C5" w14:textId="77777777" w:rsidR="00000000" w:rsidRPr="00BE00C7" w:rsidRDefault="00000000" w:rsidP="00BE00C7">
            <w:pPr>
              <w:pStyle w:val="OutcomeDescription"/>
              <w:spacing w:before="120" w:after="120"/>
              <w:rPr>
                <w:rFonts w:cs="Arial"/>
                <w:lang w:eastAsia="en-NZ"/>
              </w:rPr>
            </w:pPr>
          </w:p>
        </w:tc>
      </w:tr>
    </w:tbl>
    <w:p w14:paraId="30412DE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F8A902B" w14:textId="77777777" w:rsidR="00000000" w:rsidRDefault="00000000">
      <w:pPr>
        <w:pStyle w:val="Heading1"/>
        <w:rPr>
          <w:rFonts w:cs="Arial"/>
        </w:rPr>
      </w:pPr>
      <w:r>
        <w:rPr>
          <w:rFonts w:cs="Arial"/>
        </w:rPr>
        <w:lastRenderedPageBreak/>
        <w:t>Specific results for criterion where corrective actions are required</w:t>
      </w:r>
    </w:p>
    <w:p w14:paraId="11C9A3A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F97217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3EAD09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333"/>
        <w:gridCol w:w="4764"/>
        <w:gridCol w:w="2445"/>
        <w:gridCol w:w="2503"/>
      </w:tblGrid>
      <w:tr w:rsidR="003C0A4A" w14:paraId="7F61777C" w14:textId="77777777">
        <w:tc>
          <w:tcPr>
            <w:tcW w:w="0" w:type="auto"/>
          </w:tcPr>
          <w:p w14:paraId="42519B2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FBA26F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76D9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8F88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A61A7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C0A4A" w14:paraId="18FD8160" w14:textId="77777777">
        <w:tc>
          <w:tcPr>
            <w:tcW w:w="0" w:type="auto"/>
          </w:tcPr>
          <w:p w14:paraId="5931BD4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6437B9CA"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8DF688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B9DD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varied activities programme, meeting the resident needs. There is an `activities service` policy. Activities staff complete a Map of Life and attendance registers to evidence participation and is responsible for activities assessments within three weeks of admission. The registered nurses develop the care plan that include the My day My way and socialising activities. Activities assessments were not always completed by the activities team in a timely manner in three of the seven files reviewed. There was a delay of more than 60-150 days.</w:t>
            </w:r>
          </w:p>
          <w:p w14:paraId="1E6CDB00" w14:textId="77777777" w:rsidR="00000000" w:rsidRPr="00BE00C7" w:rsidRDefault="00000000" w:rsidP="00BE00C7">
            <w:pPr>
              <w:pStyle w:val="OutcomeDescription"/>
              <w:spacing w:before="120" w:after="120"/>
              <w:rPr>
                <w:rFonts w:cs="Arial"/>
                <w:lang w:eastAsia="en-NZ"/>
              </w:rPr>
            </w:pPr>
          </w:p>
        </w:tc>
        <w:tc>
          <w:tcPr>
            <w:tcW w:w="0" w:type="auto"/>
          </w:tcPr>
          <w:p w14:paraId="511A4FA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assessments for one rest home and two hospital level residents were not completed within three weeks of admission.</w:t>
            </w:r>
          </w:p>
          <w:p w14:paraId="796EFD3A" w14:textId="77777777" w:rsidR="00000000" w:rsidRPr="00BE00C7" w:rsidRDefault="00000000" w:rsidP="00BE00C7">
            <w:pPr>
              <w:pStyle w:val="OutcomeDescription"/>
              <w:spacing w:before="120" w:after="120"/>
              <w:rPr>
                <w:rFonts w:cs="Arial"/>
                <w:lang w:eastAsia="en-NZ"/>
              </w:rPr>
            </w:pPr>
          </w:p>
        </w:tc>
        <w:tc>
          <w:tcPr>
            <w:tcW w:w="0" w:type="auto"/>
          </w:tcPr>
          <w:p w14:paraId="31F59D6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activities team complete activities assessments in a timely manner to enhance people’s strengths, skills, and interests.</w:t>
            </w:r>
          </w:p>
          <w:p w14:paraId="36A4FBBF" w14:textId="77777777" w:rsidR="00000000" w:rsidRPr="00BE00C7" w:rsidRDefault="00000000" w:rsidP="00BE00C7">
            <w:pPr>
              <w:pStyle w:val="OutcomeDescription"/>
              <w:spacing w:before="120" w:after="120"/>
              <w:rPr>
                <w:rFonts w:cs="Arial"/>
                <w:lang w:eastAsia="en-NZ"/>
              </w:rPr>
            </w:pPr>
          </w:p>
          <w:p w14:paraId="725A9B1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0A4A" w14:paraId="2ADC663D" w14:textId="77777777">
        <w:tc>
          <w:tcPr>
            <w:tcW w:w="0" w:type="auto"/>
          </w:tcPr>
          <w:p w14:paraId="5059119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0405E12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709A2C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A4DE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medication policy that provides guidelines on the facilitating of self-administration of medication for residents that wish to do that. There were three residents’ self-administering over the counter medication. The medication is prescribed on the electronic medication chart. Residents’ </w:t>
            </w:r>
            <w:r w:rsidRPr="00BE00C7">
              <w:rPr>
                <w:rFonts w:cs="Arial"/>
                <w:lang w:eastAsia="en-NZ"/>
              </w:rPr>
              <w:lastRenderedPageBreak/>
              <w:t xml:space="preserve">competencies were assessed and reviewed three monthly by the GP or NP, and the signed document was uploaded to the resident`s electronic management system. The residents stated they received education related to their responsibilities. However, there were no documented interventions in all three care plans related to the self-administering of any medications. </w:t>
            </w:r>
          </w:p>
          <w:p w14:paraId="00F01241" w14:textId="77777777" w:rsidR="00000000" w:rsidRPr="00BE00C7" w:rsidRDefault="00000000" w:rsidP="00BE00C7">
            <w:pPr>
              <w:pStyle w:val="OutcomeDescription"/>
              <w:spacing w:before="120" w:after="120"/>
              <w:rPr>
                <w:rFonts w:cs="Arial"/>
                <w:lang w:eastAsia="en-NZ"/>
              </w:rPr>
            </w:pPr>
          </w:p>
        </w:tc>
        <w:tc>
          <w:tcPr>
            <w:tcW w:w="0" w:type="auto"/>
          </w:tcPr>
          <w:p w14:paraId="14F8ED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Three residents` care plans did not evidence that the resident self-administers over the counter medications.</w:t>
            </w:r>
          </w:p>
          <w:p w14:paraId="2CBD2A70" w14:textId="77777777" w:rsidR="00000000" w:rsidRPr="00BE00C7" w:rsidRDefault="00000000" w:rsidP="00BE00C7">
            <w:pPr>
              <w:pStyle w:val="OutcomeDescription"/>
              <w:spacing w:before="120" w:after="120"/>
              <w:rPr>
                <w:rFonts w:cs="Arial"/>
                <w:lang w:eastAsia="en-NZ"/>
              </w:rPr>
            </w:pPr>
          </w:p>
        </w:tc>
        <w:tc>
          <w:tcPr>
            <w:tcW w:w="0" w:type="auto"/>
          </w:tcPr>
          <w:p w14:paraId="7011DA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the Bupa guidelines for residents that self-administer their medications is implemented.</w:t>
            </w:r>
          </w:p>
          <w:p w14:paraId="77EDA27E" w14:textId="77777777" w:rsidR="00000000" w:rsidRPr="00BE00C7" w:rsidRDefault="00000000" w:rsidP="00BE00C7">
            <w:pPr>
              <w:pStyle w:val="OutcomeDescription"/>
              <w:spacing w:before="120" w:after="120"/>
              <w:rPr>
                <w:rFonts w:cs="Arial"/>
                <w:lang w:eastAsia="en-NZ"/>
              </w:rPr>
            </w:pPr>
          </w:p>
          <w:p w14:paraId="727FC60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44B037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CD07C6B" w14:textId="77777777" w:rsidR="00000000" w:rsidRDefault="00000000">
      <w:pPr>
        <w:pStyle w:val="Heading1"/>
        <w:rPr>
          <w:rFonts w:cs="Arial"/>
        </w:rPr>
      </w:pPr>
      <w:r>
        <w:rPr>
          <w:rFonts w:cs="Arial"/>
        </w:rPr>
        <w:lastRenderedPageBreak/>
        <w:t>Specific results for criterion where a continuous improvement has been recorded</w:t>
      </w:r>
    </w:p>
    <w:p w14:paraId="5541D15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908C07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CD32A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C0A4A" w14:paraId="5DA9A2A3" w14:textId="77777777">
        <w:tc>
          <w:tcPr>
            <w:tcW w:w="0" w:type="auto"/>
          </w:tcPr>
          <w:p w14:paraId="3E1C45A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FD1282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5FEFB7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418C" w14:textId="77777777" w:rsidR="009B642A" w:rsidRDefault="009B642A">
      <w:r>
        <w:separator/>
      </w:r>
    </w:p>
  </w:endnote>
  <w:endnote w:type="continuationSeparator" w:id="0">
    <w:p w14:paraId="4AC46E48" w14:textId="77777777" w:rsidR="009B642A" w:rsidRDefault="009B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4673" w14:textId="77777777" w:rsidR="00000000" w:rsidRDefault="00000000">
    <w:pPr>
      <w:pStyle w:val="Footer"/>
    </w:pPr>
  </w:p>
  <w:p w14:paraId="1B426F77" w14:textId="77777777" w:rsidR="00000000" w:rsidRDefault="00000000"/>
  <w:p w14:paraId="5EBAD8D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72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Crofton Downs Care Home</w:t>
    </w:r>
    <w:bookmarkEnd w:id="59"/>
    <w:r>
      <w:rPr>
        <w:rFonts w:cs="Arial"/>
        <w:sz w:val="16"/>
        <w:szCs w:val="20"/>
      </w:rPr>
      <w:tab/>
      <w:t xml:space="preserve">Date of Audit: </w:t>
    </w:r>
    <w:bookmarkStart w:id="60" w:name="AuditStartDate1"/>
    <w:r>
      <w:rPr>
        <w:rFonts w:cs="Arial"/>
        <w:sz w:val="16"/>
        <w:szCs w:val="20"/>
      </w:rPr>
      <w:t>19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054066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632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E8D3" w14:textId="77777777" w:rsidR="009B642A" w:rsidRDefault="009B642A">
      <w:r>
        <w:separator/>
      </w:r>
    </w:p>
  </w:footnote>
  <w:footnote w:type="continuationSeparator" w:id="0">
    <w:p w14:paraId="0C4A7CD1" w14:textId="77777777" w:rsidR="009B642A" w:rsidRDefault="009B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B185" w14:textId="77777777" w:rsidR="00000000" w:rsidRDefault="00000000">
    <w:pPr>
      <w:pStyle w:val="Header"/>
    </w:pPr>
  </w:p>
  <w:p w14:paraId="3C02E4D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FCCD" w14:textId="77777777" w:rsidR="00000000" w:rsidRDefault="00000000">
    <w:pPr>
      <w:pStyle w:val="Header"/>
    </w:pPr>
  </w:p>
  <w:p w14:paraId="6EE84AE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592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4EE7042">
      <w:start w:val="1"/>
      <w:numFmt w:val="decimal"/>
      <w:lvlText w:val="%1."/>
      <w:lvlJc w:val="left"/>
      <w:pPr>
        <w:ind w:left="360" w:hanging="360"/>
      </w:pPr>
    </w:lvl>
    <w:lvl w:ilvl="1" w:tplc="04126886" w:tentative="1">
      <w:start w:val="1"/>
      <w:numFmt w:val="lowerLetter"/>
      <w:lvlText w:val="%2."/>
      <w:lvlJc w:val="left"/>
      <w:pPr>
        <w:ind w:left="1080" w:hanging="360"/>
      </w:pPr>
    </w:lvl>
    <w:lvl w:ilvl="2" w:tplc="38EC09D4" w:tentative="1">
      <w:start w:val="1"/>
      <w:numFmt w:val="lowerRoman"/>
      <w:lvlText w:val="%3."/>
      <w:lvlJc w:val="right"/>
      <w:pPr>
        <w:ind w:left="1800" w:hanging="180"/>
      </w:pPr>
    </w:lvl>
    <w:lvl w:ilvl="3" w:tplc="7744CA2A" w:tentative="1">
      <w:start w:val="1"/>
      <w:numFmt w:val="decimal"/>
      <w:lvlText w:val="%4."/>
      <w:lvlJc w:val="left"/>
      <w:pPr>
        <w:ind w:left="2520" w:hanging="360"/>
      </w:pPr>
    </w:lvl>
    <w:lvl w:ilvl="4" w:tplc="6BD42AC0" w:tentative="1">
      <w:start w:val="1"/>
      <w:numFmt w:val="lowerLetter"/>
      <w:lvlText w:val="%5."/>
      <w:lvlJc w:val="left"/>
      <w:pPr>
        <w:ind w:left="3240" w:hanging="360"/>
      </w:pPr>
    </w:lvl>
    <w:lvl w:ilvl="5" w:tplc="76727D4A" w:tentative="1">
      <w:start w:val="1"/>
      <w:numFmt w:val="lowerRoman"/>
      <w:lvlText w:val="%6."/>
      <w:lvlJc w:val="right"/>
      <w:pPr>
        <w:ind w:left="3960" w:hanging="180"/>
      </w:pPr>
    </w:lvl>
    <w:lvl w:ilvl="6" w:tplc="022EFF14" w:tentative="1">
      <w:start w:val="1"/>
      <w:numFmt w:val="decimal"/>
      <w:lvlText w:val="%7."/>
      <w:lvlJc w:val="left"/>
      <w:pPr>
        <w:ind w:left="4680" w:hanging="360"/>
      </w:pPr>
    </w:lvl>
    <w:lvl w:ilvl="7" w:tplc="30F448CC" w:tentative="1">
      <w:start w:val="1"/>
      <w:numFmt w:val="lowerLetter"/>
      <w:lvlText w:val="%8."/>
      <w:lvlJc w:val="left"/>
      <w:pPr>
        <w:ind w:left="5400" w:hanging="360"/>
      </w:pPr>
    </w:lvl>
    <w:lvl w:ilvl="8" w:tplc="41FA835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16E1AC4">
      <w:start w:val="1"/>
      <w:numFmt w:val="bullet"/>
      <w:lvlText w:val=""/>
      <w:lvlJc w:val="left"/>
      <w:pPr>
        <w:ind w:left="720" w:hanging="360"/>
      </w:pPr>
      <w:rPr>
        <w:rFonts w:ascii="Symbol" w:hAnsi="Symbol" w:hint="default"/>
      </w:rPr>
    </w:lvl>
    <w:lvl w:ilvl="1" w:tplc="21D69416" w:tentative="1">
      <w:start w:val="1"/>
      <w:numFmt w:val="bullet"/>
      <w:lvlText w:val="o"/>
      <w:lvlJc w:val="left"/>
      <w:pPr>
        <w:ind w:left="1440" w:hanging="360"/>
      </w:pPr>
      <w:rPr>
        <w:rFonts w:ascii="Courier New" w:hAnsi="Courier New" w:cs="Courier New" w:hint="default"/>
      </w:rPr>
    </w:lvl>
    <w:lvl w:ilvl="2" w:tplc="7DB885A4" w:tentative="1">
      <w:start w:val="1"/>
      <w:numFmt w:val="bullet"/>
      <w:lvlText w:val=""/>
      <w:lvlJc w:val="left"/>
      <w:pPr>
        <w:ind w:left="2160" w:hanging="360"/>
      </w:pPr>
      <w:rPr>
        <w:rFonts w:ascii="Wingdings" w:hAnsi="Wingdings" w:hint="default"/>
      </w:rPr>
    </w:lvl>
    <w:lvl w:ilvl="3" w:tplc="55A05A06" w:tentative="1">
      <w:start w:val="1"/>
      <w:numFmt w:val="bullet"/>
      <w:lvlText w:val=""/>
      <w:lvlJc w:val="left"/>
      <w:pPr>
        <w:ind w:left="2880" w:hanging="360"/>
      </w:pPr>
      <w:rPr>
        <w:rFonts w:ascii="Symbol" w:hAnsi="Symbol" w:hint="default"/>
      </w:rPr>
    </w:lvl>
    <w:lvl w:ilvl="4" w:tplc="2B886B80" w:tentative="1">
      <w:start w:val="1"/>
      <w:numFmt w:val="bullet"/>
      <w:lvlText w:val="o"/>
      <w:lvlJc w:val="left"/>
      <w:pPr>
        <w:ind w:left="3600" w:hanging="360"/>
      </w:pPr>
      <w:rPr>
        <w:rFonts w:ascii="Courier New" w:hAnsi="Courier New" w:cs="Courier New" w:hint="default"/>
      </w:rPr>
    </w:lvl>
    <w:lvl w:ilvl="5" w:tplc="6EFE860E" w:tentative="1">
      <w:start w:val="1"/>
      <w:numFmt w:val="bullet"/>
      <w:lvlText w:val=""/>
      <w:lvlJc w:val="left"/>
      <w:pPr>
        <w:ind w:left="4320" w:hanging="360"/>
      </w:pPr>
      <w:rPr>
        <w:rFonts w:ascii="Wingdings" w:hAnsi="Wingdings" w:hint="default"/>
      </w:rPr>
    </w:lvl>
    <w:lvl w:ilvl="6" w:tplc="5596F26E" w:tentative="1">
      <w:start w:val="1"/>
      <w:numFmt w:val="bullet"/>
      <w:lvlText w:val=""/>
      <w:lvlJc w:val="left"/>
      <w:pPr>
        <w:ind w:left="5040" w:hanging="360"/>
      </w:pPr>
      <w:rPr>
        <w:rFonts w:ascii="Symbol" w:hAnsi="Symbol" w:hint="default"/>
      </w:rPr>
    </w:lvl>
    <w:lvl w:ilvl="7" w:tplc="2F8A372A" w:tentative="1">
      <w:start w:val="1"/>
      <w:numFmt w:val="bullet"/>
      <w:lvlText w:val="o"/>
      <w:lvlJc w:val="left"/>
      <w:pPr>
        <w:ind w:left="5760" w:hanging="360"/>
      </w:pPr>
      <w:rPr>
        <w:rFonts w:ascii="Courier New" w:hAnsi="Courier New" w:cs="Courier New" w:hint="default"/>
      </w:rPr>
    </w:lvl>
    <w:lvl w:ilvl="8" w:tplc="9DD0BA7E" w:tentative="1">
      <w:start w:val="1"/>
      <w:numFmt w:val="bullet"/>
      <w:lvlText w:val=""/>
      <w:lvlJc w:val="left"/>
      <w:pPr>
        <w:ind w:left="6480" w:hanging="360"/>
      </w:pPr>
      <w:rPr>
        <w:rFonts w:ascii="Wingdings" w:hAnsi="Wingdings" w:hint="default"/>
      </w:rPr>
    </w:lvl>
  </w:abstractNum>
  <w:num w:numId="1" w16cid:durableId="180514340">
    <w:abstractNumId w:val="1"/>
  </w:num>
  <w:num w:numId="2" w16cid:durableId="106995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4A"/>
    <w:rsid w:val="003C0A4A"/>
    <w:rsid w:val="007447AB"/>
    <w:rsid w:val="009B642A"/>
    <w:rsid w:val="00FF58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8B58"/>
  <w15:docId w15:val="{5148AFFC-50CC-4554-B975-529DC55E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14734</Words>
  <Characters>83988</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2026-04-12T20:28:00Z</dcterms:created>
  <dcterms:modified xsi:type="dcterms:W3CDTF">2026-04-12T20:28:00Z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