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5E6F" w14:textId="77777777" w:rsidR="00000000" w:rsidRDefault="00000000">
      <w:pPr>
        <w:pStyle w:val="Heading1"/>
        <w:rPr>
          <w:rFonts w:cs="Arial"/>
        </w:rPr>
      </w:pPr>
      <w:bookmarkStart w:id="0" w:name="PRMS_RIName"/>
      <w:r>
        <w:rPr>
          <w:rFonts w:cs="Arial"/>
        </w:rPr>
        <w:t>Oceania Care Company Limited - Gracelands Rest Home and Hospital</w:t>
      </w:r>
      <w:bookmarkEnd w:id="0"/>
    </w:p>
    <w:p w14:paraId="7FC46E29" w14:textId="77777777" w:rsidR="00000000" w:rsidRDefault="00000000">
      <w:pPr>
        <w:pStyle w:val="Heading2"/>
        <w:spacing w:after="0"/>
        <w:rPr>
          <w:rFonts w:cs="Arial"/>
        </w:rPr>
      </w:pPr>
      <w:r>
        <w:rPr>
          <w:rFonts w:cs="Arial"/>
        </w:rPr>
        <w:t>Introduction</w:t>
      </w:r>
    </w:p>
    <w:p w14:paraId="2DC310A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F63D1B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371C9B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53BEE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ACF8CD2" w14:textId="77777777" w:rsidR="00000000" w:rsidRDefault="00000000">
      <w:pPr>
        <w:spacing w:before="240" w:after="240"/>
        <w:rPr>
          <w:rFonts w:cs="Arial"/>
          <w:lang w:eastAsia="en-NZ"/>
        </w:rPr>
      </w:pPr>
      <w:r>
        <w:rPr>
          <w:rFonts w:cs="Arial"/>
          <w:lang w:eastAsia="en-NZ"/>
        </w:rPr>
        <w:t>The specifics of this audit included:</w:t>
      </w:r>
    </w:p>
    <w:p w14:paraId="775A132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59DA83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1C4B394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Gracelands Rest Home and Hospital</w:t>
      </w:r>
      <w:bookmarkEnd w:id="5"/>
    </w:p>
    <w:p w14:paraId="0CE1E0F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081359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5 February </w:t>
      </w:r>
      <w:r>
        <w:rPr>
          <w:rFonts w:cs="Arial"/>
        </w:rPr>
        <w:t>2026</w:t>
      </w:r>
      <w:bookmarkEnd w:id="7"/>
      <w:r w:rsidRPr="009418D4">
        <w:rPr>
          <w:rFonts w:cs="Arial"/>
        </w:rPr>
        <w:tab/>
        <w:t xml:space="preserve">End date: </w:t>
      </w:r>
      <w:bookmarkStart w:id="8" w:name="AuditEndDate"/>
      <w:r>
        <w:rPr>
          <w:rFonts w:cs="Arial"/>
        </w:rPr>
        <w:t>5 February 2026</w:t>
      </w:r>
      <w:bookmarkEnd w:id="8"/>
    </w:p>
    <w:p w14:paraId="07F16FA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454D09A" w14:textId="77777777" w:rsidR="00FC31D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54D37E9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0ACF845" w14:textId="77777777" w:rsidR="00000000" w:rsidRDefault="00000000">
      <w:pPr>
        <w:pStyle w:val="Heading1"/>
        <w:rPr>
          <w:rFonts w:cs="Arial"/>
        </w:rPr>
      </w:pPr>
      <w:r>
        <w:rPr>
          <w:rFonts w:cs="Arial"/>
        </w:rPr>
        <w:lastRenderedPageBreak/>
        <w:t>Executive summary of the audit</w:t>
      </w:r>
    </w:p>
    <w:p w14:paraId="16BD417E" w14:textId="77777777" w:rsidR="00000000" w:rsidRDefault="00000000">
      <w:pPr>
        <w:pStyle w:val="Heading2"/>
        <w:rPr>
          <w:rFonts w:cs="Arial"/>
        </w:rPr>
      </w:pPr>
      <w:r>
        <w:rPr>
          <w:rFonts w:cs="Arial"/>
        </w:rPr>
        <w:t>Introduction</w:t>
      </w:r>
    </w:p>
    <w:p w14:paraId="75862AC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231FD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989E43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A04A25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ED3C7D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DA5F80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3288FC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621062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BF61B3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C31DF" w14:paraId="26CC7BB6" w14:textId="77777777">
        <w:trPr>
          <w:cantSplit/>
          <w:tblHeader/>
        </w:trPr>
        <w:tc>
          <w:tcPr>
            <w:tcW w:w="1260" w:type="dxa"/>
            <w:tcBorders>
              <w:bottom w:val="single" w:sz="4" w:space="0" w:color="000000"/>
            </w:tcBorders>
            <w:vAlign w:val="center"/>
          </w:tcPr>
          <w:p w14:paraId="6B7E583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90BAE1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021ABE7" w14:textId="77777777" w:rsidR="00000000" w:rsidRDefault="00000000">
            <w:pPr>
              <w:spacing w:before="60" w:after="60"/>
              <w:rPr>
                <w:rFonts w:eastAsia="Calibri"/>
                <w:b/>
                <w:szCs w:val="24"/>
              </w:rPr>
            </w:pPr>
            <w:r>
              <w:rPr>
                <w:rFonts w:eastAsia="Calibri"/>
                <w:b/>
                <w:szCs w:val="24"/>
              </w:rPr>
              <w:t>Definition</w:t>
            </w:r>
          </w:p>
        </w:tc>
      </w:tr>
      <w:tr w:rsidR="00FC31DF" w14:paraId="634327E1" w14:textId="77777777">
        <w:trPr>
          <w:cantSplit/>
          <w:trHeight w:val="964"/>
        </w:trPr>
        <w:tc>
          <w:tcPr>
            <w:tcW w:w="1260" w:type="dxa"/>
            <w:tcBorders>
              <w:bottom w:val="single" w:sz="4" w:space="0" w:color="000000"/>
            </w:tcBorders>
            <w:shd w:val="clear" w:color="0066FF" w:fill="0000FF"/>
            <w:vAlign w:val="center"/>
          </w:tcPr>
          <w:p w14:paraId="0DB2B0D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36E10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3648B5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C31DF" w14:paraId="4FEB5512" w14:textId="77777777">
        <w:trPr>
          <w:cantSplit/>
          <w:trHeight w:val="964"/>
        </w:trPr>
        <w:tc>
          <w:tcPr>
            <w:tcW w:w="1260" w:type="dxa"/>
            <w:shd w:val="clear" w:color="33CC33" w:fill="00FF00"/>
            <w:vAlign w:val="center"/>
          </w:tcPr>
          <w:p w14:paraId="225DCC50" w14:textId="77777777" w:rsidR="00000000" w:rsidRDefault="00000000">
            <w:pPr>
              <w:spacing w:before="60" w:after="60"/>
              <w:rPr>
                <w:rFonts w:eastAsia="Calibri"/>
                <w:szCs w:val="24"/>
              </w:rPr>
            </w:pPr>
          </w:p>
        </w:tc>
        <w:tc>
          <w:tcPr>
            <w:tcW w:w="7095" w:type="dxa"/>
            <w:shd w:val="clear" w:color="auto" w:fill="auto"/>
            <w:vAlign w:val="center"/>
          </w:tcPr>
          <w:p w14:paraId="0373F04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1D5BE1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C31DF" w14:paraId="29AE2B66" w14:textId="77777777">
        <w:trPr>
          <w:cantSplit/>
          <w:trHeight w:val="964"/>
        </w:trPr>
        <w:tc>
          <w:tcPr>
            <w:tcW w:w="1260" w:type="dxa"/>
            <w:tcBorders>
              <w:bottom w:val="single" w:sz="4" w:space="0" w:color="000000"/>
            </w:tcBorders>
            <w:shd w:val="clear" w:color="auto" w:fill="FFFF00"/>
            <w:vAlign w:val="center"/>
          </w:tcPr>
          <w:p w14:paraId="122B7B05" w14:textId="77777777" w:rsidR="00000000" w:rsidRDefault="00000000">
            <w:pPr>
              <w:spacing w:before="60" w:after="60"/>
              <w:rPr>
                <w:rFonts w:eastAsia="Calibri"/>
                <w:szCs w:val="24"/>
              </w:rPr>
            </w:pPr>
          </w:p>
        </w:tc>
        <w:tc>
          <w:tcPr>
            <w:tcW w:w="7095" w:type="dxa"/>
            <w:shd w:val="clear" w:color="auto" w:fill="auto"/>
            <w:vAlign w:val="center"/>
          </w:tcPr>
          <w:p w14:paraId="291B1C6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01C532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C31DF" w14:paraId="54E6055E" w14:textId="77777777">
        <w:trPr>
          <w:cantSplit/>
          <w:trHeight w:val="964"/>
        </w:trPr>
        <w:tc>
          <w:tcPr>
            <w:tcW w:w="1260" w:type="dxa"/>
            <w:tcBorders>
              <w:bottom w:val="single" w:sz="4" w:space="0" w:color="000000"/>
            </w:tcBorders>
            <w:shd w:val="clear" w:color="auto" w:fill="FFC800"/>
            <w:vAlign w:val="center"/>
          </w:tcPr>
          <w:p w14:paraId="19C3BF0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58504C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B1522D4"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C31DF" w14:paraId="5B01151D" w14:textId="77777777">
        <w:trPr>
          <w:cantSplit/>
          <w:trHeight w:val="964"/>
        </w:trPr>
        <w:tc>
          <w:tcPr>
            <w:tcW w:w="1260" w:type="dxa"/>
            <w:shd w:val="clear" w:color="auto" w:fill="FF0000"/>
            <w:vAlign w:val="center"/>
          </w:tcPr>
          <w:p w14:paraId="1768C5A3" w14:textId="77777777" w:rsidR="00000000" w:rsidRDefault="00000000">
            <w:pPr>
              <w:spacing w:before="60" w:after="60"/>
              <w:rPr>
                <w:rFonts w:eastAsia="Calibri"/>
                <w:szCs w:val="24"/>
              </w:rPr>
            </w:pPr>
          </w:p>
        </w:tc>
        <w:tc>
          <w:tcPr>
            <w:tcW w:w="7095" w:type="dxa"/>
            <w:shd w:val="clear" w:color="auto" w:fill="auto"/>
            <w:vAlign w:val="center"/>
          </w:tcPr>
          <w:p w14:paraId="2972B391"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5F81B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393D120" w14:textId="77777777" w:rsidR="00000000" w:rsidRDefault="00000000">
      <w:pPr>
        <w:pStyle w:val="Heading2"/>
        <w:spacing w:after="0"/>
        <w:rPr>
          <w:rFonts w:cs="Arial"/>
        </w:rPr>
      </w:pPr>
      <w:r>
        <w:rPr>
          <w:rFonts w:cs="Arial"/>
        </w:rPr>
        <w:t>General overview of the audit</w:t>
      </w:r>
    </w:p>
    <w:p w14:paraId="68CA9F6D" w14:textId="77777777" w:rsidR="00000000" w:rsidRDefault="00000000">
      <w:pPr>
        <w:spacing w:before="240" w:line="276" w:lineRule="auto"/>
        <w:rPr>
          <w:rFonts w:eastAsia="Calibri"/>
        </w:rPr>
      </w:pPr>
      <w:bookmarkStart w:id="13" w:name="GeneralOverview"/>
      <w:r w:rsidRPr="00A4268A">
        <w:rPr>
          <w:rFonts w:eastAsia="Calibri"/>
        </w:rPr>
        <w:t>Gracelands Rest Home and Hospital is certified to provide rest home and hospital services for up to 88 residents. The service is owned and operated by Oceania Care Company Limited.</w:t>
      </w:r>
    </w:p>
    <w:p w14:paraId="4052FA87" w14:textId="77777777" w:rsidR="00FC31DF" w:rsidRPr="00A4268A" w:rsidRDefault="00000000">
      <w:pPr>
        <w:spacing w:before="240" w:line="276" w:lineRule="auto"/>
        <w:rPr>
          <w:rFonts w:eastAsia="Calibri"/>
        </w:rPr>
      </w:pPr>
      <w:r w:rsidRPr="00A4268A">
        <w:rPr>
          <w:rFonts w:eastAsia="Calibri"/>
        </w:rPr>
        <w:t>This surveillance audit process was conducted against a subset of the Ngā Paerewa Health and Disability Services Standard NZS 8134:2021 and the contracts held with Health New Zealand – Te Whatu Ora (Te Whatu Ora). It included a review of policies and procedures, a review of residents’ and staff files, observations, and interviews with residents and whānau, a governance representative, staff, and a general practitioner. The facility was being managed by an experienced general manager, supported by an experienced clinical manager who has clinical oversight of the facility. Residents and whānau were complimentary about the care provided.</w:t>
      </w:r>
    </w:p>
    <w:p w14:paraId="4A61F664" w14:textId="77777777" w:rsidR="00FC31DF" w:rsidRPr="00A4268A" w:rsidRDefault="00000000">
      <w:pPr>
        <w:spacing w:before="240" w:line="276" w:lineRule="auto"/>
        <w:rPr>
          <w:rFonts w:eastAsia="Calibri"/>
        </w:rPr>
      </w:pPr>
      <w:r w:rsidRPr="00A4268A">
        <w:rPr>
          <w:rFonts w:eastAsia="Calibri"/>
        </w:rPr>
        <w:t>The corrective action required from the previous (certification) audit in relation to the completion of neurological observations has been addressed. No improvements were identified because of this audit.</w:t>
      </w:r>
    </w:p>
    <w:bookmarkEnd w:id="13"/>
    <w:p w14:paraId="2B364301" w14:textId="77777777" w:rsidR="00FC31DF" w:rsidRPr="00A4268A" w:rsidRDefault="00FC31DF">
      <w:pPr>
        <w:spacing w:before="240" w:line="276" w:lineRule="auto"/>
        <w:rPr>
          <w:rFonts w:eastAsia="Calibri"/>
        </w:rPr>
      </w:pPr>
    </w:p>
    <w:p w14:paraId="5BB54DA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C31DF" w14:paraId="7EE4AF06" w14:textId="77777777" w:rsidTr="00A4268A">
        <w:trPr>
          <w:cantSplit/>
        </w:trPr>
        <w:tc>
          <w:tcPr>
            <w:tcW w:w="10206" w:type="dxa"/>
            <w:vAlign w:val="center"/>
          </w:tcPr>
          <w:p w14:paraId="557227F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774E097"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D8C5D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C2B944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61B78B6" w14:textId="77777777" w:rsidR="00000000" w:rsidRDefault="00000000">
      <w:pPr>
        <w:spacing w:before="240" w:line="276" w:lineRule="auto"/>
        <w:rPr>
          <w:rFonts w:eastAsia="Calibri"/>
        </w:rPr>
      </w:pPr>
      <w:bookmarkStart w:id="16" w:name="ConsumerRights"/>
      <w:r w:rsidRPr="00A4268A">
        <w:rPr>
          <w:rFonts w:eastAsia="Calibri"/>
        </w:rPr>
        <w:t>Gracelands Rest Home and Hospital provided an environment that supported residents’ rights and culturally safe care. Staff demonstrated an understanding of residents' rights and obligations.</w:t>
      </w:r>
    </w:p>
    <w:p w14:paraId="06F29797" w14:textId="77777777" w:rsidR="00FC31DF"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Gracelands Rest Home and Hospital provided services and support to people in a way that was inclusive and respected their culture, identity, choices, and their experiences. There was evidence that residents and their whānau were kept well informed.</w:t>
      </w:r>
    </w:p>
    <w:p w14:paraId="23AE3B8C" w14:textId="77777777" w:rsidR="00FC31DF"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were no complaints open at the time of audit. An (historic) complaint received via the Office of the Health and Disability Commissioner has been closed, with no recommendations for improvement noted.</w:t>
      </w:r>
    </w:p>
    <w:bookmarkEnd w:id="16"/>
    <w:p w14:paraId="6E2F2C78" w14:textId="77777777" w:rsidR="00FC31DF" w:rsidRPr="00A4268A" w:rsidRDefault="00FC31DF">
      <w:pPr>
        <w:spacing w:before="240" w:line="276" w:lineRule="auto"/>
        <w:rPr>
          <w:rFonts w:eastAsia="Calibri"/>
        </w:rPr>
      </w:pPr>
    </w:p>
    <w:p w14:paraId="22C9E3C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C31DF" w14:paraId="5FAA10B9" w14:textId="77777777" w:rsidTr="00A4268A">
        <w:trPr>
          <w:cantSplit/>
        </w:trPr>
        <w:tc>
          <w:tcPr>
            <w:tcW w:w="10206" w:type="dxa"/>
            <w:vAlign w:val="center"/>
          </w:tcPr>
          <w:p w14:paraId="3634A15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C1D473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A42CC73"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A5064D9" w14:textId="77777777" w:rsidR="00000000" w:rsidRDefault="00000000">
      <w:pPr>
        <w:spacing w:before="240" w:line="276" w:lineRule="auto"/>
        <w:rPr>
          <w:rFonts w:eastAsia="Calibri"/>
        </w:rPr>
      </w:pPr>
      <w:bookmarkStart w:id="19" w:name="OrganisationalManagement"/>
      <w:r w:rsidRPr="00A4268A">
        <w:rPr>
          <w:rFonts w:eastAsia="Calibri"/>
        </w:rPr>
        <w:lastRenderedPageBreak/>
        <w:t>Oceania Healthcare, as the governing body, is committed to delivering high-quality services in all its facilities, including those at Gracelands Home and Hospital. This includes ensuring compliance with legislative and contractual requirements, supporting quality and risk management systems, and reducing barriers to improve outcomes for Māori.</w:t>
      </w:r>
    </w:p>
    <w:p w14:paraId="193991EE" w14:textId="77777777" w:rsidR="00FC31DF" w:rsidRPr="00A4268A" w:rsidRDefault="00000000">
      <w:pPr>
        <w:spacing w:before="240" w:line="276" w:lineRule="auto"/>
        <w:rPr>
          <w:rFonts w:eastAsia="Calibri"/>
        </w:rPr>
      </w:pPr>
      <w:r w:rsidRPr="00A4268A">
        <w:rPr>
          <w:rFonts w:eastAsia="Calibri"/>
        </w:rPr>
        <w:t>Strategic and business planning ensured the purpose, values, direction, scope and goals for the organisation were defined. Performance had been monitored and reviewed at planned intervals. A clinical governance structure met the needs of the service, supporting and monitoring good practice.</w:t>
      </w:r>
    </w:p>
    <w:p w14:paraId="50A01AAC" w14:textId="77777777" w:rsidR="00FC31DF" w:rsidRPr="00A4268A" w:rsidRDefault="00000000">
      <w:pPr>
        <w:spacing w:before="240" w:line="276" w:lineRule="auto"/>
        <w:rPr>
          <w:rFonts w:eastAsia="Calibri"/>
        </w:rPr>
      </w:pPr>
      <w:r w:rsidRPr="00A4268A">
        <w:rPr>
          <w:rFonts w:eastAsia="Calibri"/>
        </w:rPr>
        <w:t>The quality and risk management systems were focused on improving service delivery and care using a risk-based approach. An integrated approach included the collection and analysis of quality improvement data, identifying trends that led to improvements. Actual and potential risks were being identified and mitigated.</w:t>
      </w:r>
    </w:p>
    <w:p w14:paraId="292C0FB4" w14:textId="77777777" w:rsidR="00FC31DF" w:rsidRPr="00A4268A" w:rsidRDefault="00000000">
      <w:pPr>
        <w:spacing w:before="240" w:line="276" w:lineRule="auto"/>
        <w:rPr>
          <w:rFonts w:eastAsia="Calibri"/>
        </w:rPr>
      </w:pPr>
      <w:r w:rsidRPr="00A4268A">
        <w:rPr>
          <w:rFonts w:eastAsia="Calibri"/>
        </w:rPr>
        <w:t>The National Adverse Events Policy had been followed, with corrective actions supporting systems learnings. The service complied with statutory and regulatory reporting obligations.</w:t>
      </w:r>
    </w:p>
    <w:p w14:paraId="1A63305A" w14:textId="77777777" w:rsidR="00FC31DF" w:rsidRPr="00A4268A" w:rsidRDefault="00000000">
      <w:pPr>
        <w:spacing w:before="240" w:line="276" w:lineRule="auto"/>
        <w:rPr>
          <w:rFonts w:eastAsia="Calibri"/>
        </w:rPr>
      </w:pPr>
      <w:r w:rsidRPr="00A4268A">
        <w:rPr>
          <w:rFonts w:eastAsia="Calibri"/>
        </w:rPr>
        <w:t>Staffing levels and skill mix met the cultural and clinical needs of residents. Staff had the skills, attitudes, and experience to meet the needs of residents. A systematic approach to identify and deliver ongoing learning and competencies supported safe and equitable service delivery.</w:t>
      </w:r>
    </w:p>
    <w:p w14:paraId="6A42BCDE" w14:textId="77777777" w:rsidR="00FC31DF" w:rsidRPr="00A4268A" w:rsidRDefault="00000000">
      <w:pPr>
        <w:spacing w:before="240" w:line="276" w:lineRule="auto"/>
        <w:rPr>
          <w:rFonts w:eastAsia="Calibri"/>
        </w:rPr>
      </w:pPr>
      <w:r w:rsidRPr="00A4268A">
        <w:rPr>
          <w:rFonts w:eastAsia="Calibri"/>
        </w:rPr>
        <w:t>Professional qualifications had been validated prior to employment. Staff interviewed reported that they felt well supported through the orientation and induction programme, with regular performance reviews implemented.</w:t>
      </w:r>
    </w:p>
    <w:bookmarkEnd w:id="19"/>
    <w:p w14:paraId="1D547820" w14:textId="77777777" w:rsidR="00FC31DF" w:rsidRPr="00A4268A" w:rsidRDefault="00FC31DF">
      <w:pPr>
        <w:spacing w:before="240" w:line="276" w:lineRule="auto"/>
        <w:rPr>
          <w:rFonts w:eastAsia="Calibri"/>
        </w:rPr>
      </w:pPr>
    </w:p>
    <w:p w14:paraId="4C91378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C31DF" w14:paraId="1965A772" w14:textId="77777777" w:rsidTr="00A4268A">
        <w:trPr>
          <w:cantSplit/>
        </w:trPr>
        <w:tc>
          <w:tcPr>
            <w:tcW w:w="10206" w:type="dxa"/>
            <w:vAlign w:val="center"/>
          </w:tcPr>
          <w:p w14:paraId="7A0CBA1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4CFCF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590A70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BD56E5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Upon admission to Gracelands Rest Home and Hospital, a person-centred and whānau-centred approach was implemented. Appropriate information was provided to prospective residents and their whānau.</w:t>
      </w:r>
    </w:p>
    <w:p w14:paraId="75F70D11" w14:textId="77777777" w:rsidR="00FC31DF" w:rsidRPr="00A4268A" w:rsidRDefault="00000000" w:rsidP="00621629">
      <w:pPr>
        <w:spacing w:before="240" w:line="276" w:lineRule="auto"/>
        <w:rPr>
          <w:rFonts w:eastAsia="Calibri"/>
        </w:rPr>
      </w:pPr>
      <w:r w:rsidRPr="00A4268A">
        <w:rPr>
          <w:rFonts w:eastAsia="Calibri"/>
        </w:rPr>
        <w:t>The service collaborated with residents and their whānau to assess, plan, and evaluate care. Individualised care plans were developed based on thorough assessments and were updated to address any emerging issues. Documentation reviewed confirmed that care consistently met the needs of residents and their whānau, with regular and timely evaluations.</w:t>
      </w:r>
    </w:p>
    <w:p w14:paraId="21BD42FC" w14:textId="77777777" w:rsidR="00FC31DF" w:rsidRPr="00A4268A" w:rsidRDefault="00000000" w:rsidP="00621629">
      <w:pPr>
        <w:spacing w:before="240" w:line="276" w:lineRule="auto"/>
        <w:rPr>
          <w:rFonts w:eastAsia="Calibri"/>
        </w:rPr>
      </w:pPr>
      <w:r w:rsidRPr="00A4268A">
        <w:rPr>
          <w:rFonts w:eastAsia="Calibri"/>
        </w:rPr>
        <w:t>Medications were managed and administered safely by qualified staff.</w:t>
      </w:r>
    </w:p>
    <w:p w14:paraId="74BF701F" w14:textId="77777777" w:rsidR="00FC31DF" w:rsidRPr="00A4268A" w:rsidRDefault="00000000" w:rsidP="00621629">
      <w:pPr>
        <w:spacing w:before="240" w:line="276" w:lineRule="auto"/>
        <w:rPr>
          <w:rFonts w:eastAsia="Calibri"/>
        </w:rPr>
      </w:pPr>
      <w:r w:rsidRPr="00A4268A">
        <w:rPr>
          <w:rFonts w:eastAsia="Calibri"/>
        </w:rPr>
        <w:t>The food service fulfilled residents’ nutritional requirements, accommodating specific cultural needs, and adhered to safe food management practices.</w:t>
      </w:r>
    </w:p>
    <w:p w14:paraId="6F3D4667" w14:textId="77777777" w:rsidR="00FC31DF" w:rsidRPr="00A4268A" w:rsidRDefault="00000000" w:rsidP="00621629">
      <w:pPr>
        <w:spacing w:before="240" w:line="276" w:lineRule="auto"/>
        <w:rPr>
          <w:rFonts w:eastAsia="Calibri"/>
        </w:rPr>
      </w:pPr>
      <w:r w:rsidRPr="00A4268A">
        <w:rPr>
          <w:rFonts w:eastAsia="Calibri"/>
        </w:rPr>
        <w:t>Residents were transitioned or transferred to other health services, as necessary.</w:t>
      </w:r>
    </w:p>
    <w:bookmarkEnd w:id="22"/>
    <w:p w14:paraId="1CC2C20D" w14:textId="77777777" w:rsidR="00FC31DF" w:rsidRPr="00A4268A" w:rsidRDefault="00FC31DF" w:rsidP="00621629">
      <w:pPr>
        <w:spacing w:before="240" w:line="276" w:lineRule="auto"/>
        <w:rPr>
          <w:rFonts w:eastAsia="Calibri"/>
        </w:rPr>
      </w:pPr>
    </w:p>
    <w:p w14:paraId="769B1E1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C31DF" w14:paraId="69C362EE" w14:textId="77777777" w:rsidTr="00A4268A">
        <w:trPr>
          <w:cantSplit/>
        </w:trPr>
        <w:tc>
          <w:tcPr>
            <w:tcW w:w="10206" w:type="dxa"/>
            <w:vAlign w:val="center"/>
          </w:tcPr>
          <w:p w14:paraId="37DE99D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1BFE72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12AEA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7B746FD"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met the needs of residents and were culturally inclusive. A current building warrant of fitness and planned maintenance programme ensured safety. Electrical and biomedical equipment had been tested as required.</w:t>
      </w:r>
    </w:p>
    <w:bookmarkEnd w:id="25"/>
    <w:p w14:paraId="1D2B1B6C" w14:textId="77777777" w:rsidR="00FC31DF" w:rsidRPr="00A4268A" w:rsidRDefault="00FC31DF">
      <w:pPr>
        <w:spacing w:before="240" w:line="276" w:lineRule="auto"/>
        <w:rPr>
          <w:rFonts w:eastAsia="Calibri"/>
        </w:rPr>
      </w:pPr>
    </w:p>
    <w:p w14:paraId="19C7CAF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C31DF" w14:paraId="605821A2" w14:textId="77777777" w:rsidTr="00A4268A">
        <w:trPr>
          <w:cantSplit/>
        </w:trPr>
        <w:tc>
          <w:tcPr>
            <w:tcW w:w="10206" w:type="dxa"/>
            <w:vAlign w:val="center"/>
          </w:tcPr>
          <w:p w14:paraId="20C2193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14DD7E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61787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00F35F8"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general manager, clinical manager, and the infection control nurse at Gracelands Rest Home and Hospital ensured the safety of residents and staff through a planned infection prevention and antimicrobial stewardship programme that was appropriate to the size and complexity of the service. It was adequately resourced. The experienced and trained infection control nurse led the programme and was engaged in procurement processes.</w:t>
      </w:r>
    </w:p>
    <w:p w14:paraId="52963712" w14:textId="77777777" w:rsidR="00FC31DF" w:rsidRPr="00A4268A" w:rsidRDefault="00000000">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67CB8E6B" w14:textId="77777777" w:rsidR="00FC31DF" w:rsidRPr="00A4268A" w:rsidRDefault="00FC31DF">
      <w:pPr>
        <w:spacing w:before="240" w:line="276" w:lineRule="auto"/>
        <w:rPr>
          <w:rFonts w:eastAsia="Calibri"/>
        </w:rPr>
      </w:pPr>
    </w:p>
    <w:p w14:paraId="072399C2"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C31DF" w14:paraId="26B3D6C1" w14:textId="77777777" w:rsidTr="00A4268A">
        <w:trPr>
          <w:cantSplit/>
        </w:trPr>
        <w:tc>
          <w:tcPr>
            <w:tcW w:w="10206" w:type="dxa"/>
            <w:vAlign w:val="center"/>
          </w:tcPr>
          <w:p w14:paraId="7BCE56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5E31B8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4A4F0B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C427304"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observed to be using a restraint at the time of audit.</w:t>
      </w:r>
    </w:p>
    <w:p w14:paraId="7C435689" w14:textId="77777777" w:rsidR="00FC31DF" w:rsidRPr="00A4268A" w:rsidRDefault="00000000">
      <w:pPr>
        <w:spacing w:before="240" w:line="276" w:lineRule="auto"/>
        <w:rPr>
          <w:rFonts w:eastAsia="Calibri"/>
        </w:rPr>
      </w:pPr>
      <w:r w:rsidRPr="00A4268A">
        <w:rPr>
          <w:rFonts w:eastAsia="Calibri"/>
        </w:rPr>
        <w:lastRenderedPageBreak/>
        <w:t>A comprehensive assessment, approval, and monitoring process, with regular reviews occurs for any restraint used. Staff demonstrated a sound knowledge and understanding of the restraint process, including providing the least restrictive practice, de-escalation techniques, alternative interventions, and restraint monitoring.</w:t>
      </w:r>
    </w:p>
    <w:bookmarkEnd w:id="31"/>
    <w:p w14:paraId="3E5BD02A" w14:textId="77777777" w:rsidR="00FC31DF" w:rsidRPr="00A4268A" w:rsidRDefault="00FC31DF">
      <w:pPr>
        <w:spacing w:before="240" w:line="276" w:lineRule="auto"/>
        <w:rPr>
          <w:rFonts w:eastAsia="Calibri"/>
        </w:rPr>
      </w:pPr>
    </w:p>
    <w:p w14:paraId="634DA19D" w14:textId="77777777" w:rsidR="00000000" w:rsidRDefault="00000000" w:rsidP="000E6E02">
      <w:pPr>
        <w:pStyle w:val="Heading2"/>
        <w:spacing w:before="0"/>
        <w:rPr>
          <w:rFonts w:cs="Arial"/>
        </w:rPr>
      </w:pPr>
      <w:r>
        <w:rPr>
          <w:rFonts w:cs="Arial"/>
        </w:rPr>
        <w:t>Summary of attainment</w:t>
      </w:r>
    </w:p>
    <w:p w14:paraId="343DF36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C31DF" w14:paraId="2037A7FF" w14:textId="77777777">
        <w:tc>
          <w:tcPr>
            <w:tcW w:w="1384" w:type="dxa"/>
            <w:vAlign w:val="center"/>
          </w:tcPr>
          <w:p w14:paraId="47AEA6E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46D85F" w14:textId="77777777" w:rsidR="00000000" w:rsidRDefault="00000000">
            <w:pPr>
              <w:keepNext/>
              <w:spacing w:before="60" w:after="60"/>
              <w:jc w:val="center"/>
              <w:rPr>
                <w:rFonts w:cs="Arial"/>
                <w:b/>
                <w:sz w:val="20"/>
                <w:szCs w:val="20"/>
              </w:rPr>
            </w:pPr>
            <w:r>
              <w:rPr>
                <w:rFonts w:cs="Arial"/>
                <w:b/>
                <w:sz w:val="20"/>
                <w:szCs w:val="20"/>
              </w:rPr>
              <w:t>Continuous Improvement</w:t>
            </w:r>
          </w:p>
          <w:p w14:paraId="42E77B2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56D0579" w14:textId="77777777" w:rsidR="00000000" w:rsidRDefault="00000000">
            <w:pPr>
              <w:keepNext/>
              <w:spacing w:before="60" w:after="60"/>
              <w:jc w:val="center"/>
              <w:rPr>
                <w:rFonts w:cs="Arial"/>
                <w:b/>
                <w:sz w:val="20"/>
                <w:szCs w:val="20"/>
              </w:rPr>
            </w:pPr>
            <w:r>
              <w:rPr>
                <w:rFonts w:cs="Arial"/>
                <w:b/>
                <w:sz w:val="20"/>
                <w:szCs w:val="20"/>
              </w:rPr>
              <w:t>Fully Attained</w:t>
            </w:r>
          </w:p>
          <w:p w14:paraId="0277DF8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BC71F7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10E5DB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F2E054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38D5FC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1A0B0E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CAF9D1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82AF31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2BBC05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7CEE2C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6DE10CF" w14:textId="77777777" w:rsidR="00000000" w:rsidRDefault="00000000">
            <w:pPr>
              <w:keepNext/>
              <w:spacing w:before="60" w:after="60"/>
              <w:jc w:val="center"/>
              <w:rPr>
                <w:rFonts w:cs="Arial"/>
                <w:b/>
                <w:sz w:val="20"/>
                <w:szCs w:val="20"/>
              </w:rPr>
            </w:pPr>
            <w:r>
              <w:rPr>
                <w:rFonts w:cs="Arial"/>
                <w:b/>
                <w:sz w:val="20"/>
                <w:szCs w:val="20"/>
              </w:rPr>
              <w:t>(PA Critical)</w:t>
            </w:r>
          </w:p>
        </w:tc>
      </w:tr>
      <w:tr w:rsidR="00FC31DF" w14:paraId="5F88F789" w14:textId="77777777">
        <w:tc>
          <w:tcPr>
            <w:tcW w:w="1384" w:type="dxa"/>
            <w:vAlign w:val="center"/>
          </w:tcPr>
          <w:p w14:paraId="1234B07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A627C0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F3C03B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3C68272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2B3C82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611919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B0A8A5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6A4FE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C31DF" w14:paraId="185D34A6" w14:textId="77777777">
        <w:tc>
          <w:tcPr>
            <w:tcW w:w="1384" w:type="dxa"/>
            <w:vAlign w:val="center"/>
          </w:tcPr>
          <w:p w14:paraId="248D24B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5C5D06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0D7DB8D"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140E808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B6649E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E2E3B5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EA6A42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9F49DF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B979F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C31DF" w14:paraId="2210F604" w14:textId="77777777">
        <w:tc>
          <w:tcPr>
            <w:tcW w:w="1384" w:type="dxa"/>
            <w:vAlign w:val="center"/>
          </w:tcPr>
          <w:p w14:paraId="4888619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3143FB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ADDE86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E28F6AF" w14:textId="77777777" w:rsidR="00000000" w:rsidRDefault="00000000">
            <w:pPr>
              <w:keepNext/>
              <w:spacing w:before="60" w:after="60"/>
              <w:jc w:val="center"/>
              <w:rPr>
                <w:rFonts w:cs="Arial"/>
                <w:b/>
                <w:sz w:val="20"/>
                <w:szCs w:val="20"/>
              </w:rPr>
            </w:pPr>
            <w:r>
              <w:rPr>
                <w:rFonts w:cs="Arial"/>
                <w:b/>
                <w:sz w:val="20"/>
                <w:szCs w:val="20"/>
              </w:rPr>
              <w:t>Unattained Low Risk</w:t>
            </w:r>
          </w:p>
          <w:p w14:paraId="248C4D7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583FF42" w14:textId="77777777" w:rsidR="00000000" w:rsidRDefault="00000000">
            <w:pPr>
              <w:keepNext/>
              <w:spacing w:before="60" w:after="60"/>
              <w:jc w:val="center"/>
              <w:rPr>
                <w:rFonts w:cs="Arial"/>
                <w:b/>
                <w:sz w:val="20"/>
                <w:szCs w:val="20"/>
              </w:rPr>
            </w:pPr>
            <w:r>
              <w:rPr>
                <w:rFonts w:cs="Arial"/>
                <w:b/>
                <w:sz w:val="20"/>
                <w:szCs w:val="20"/>
              </w:rPr>
              <w:t>Unattained Moderate Risk</w:t>
            </w:r>
          </w:p>
          <w:p w14:paraId="23E44F9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8CDE159" w14:textId="77777777" w:rsidR="00000000" w:rsidRDefault="00000000">
            <w:pPr>
              <w:keepNext/>
              <w:spacing w:before="60" w:after="60"/>
              <w:jc w:val="center"/>
              <w:rPr>
                <w:rFonts w:cs="Arial"/>
                <w:b/>
                <w:sz w:val="20"/>
                <w:szCs w:val="20"/>
              </w:rPr>
            </w:pPr>
            <w:r>
              <w:rPr>
                <w:rFonts w:cs="Arial"/>
                <w:b/>
                <w:sz w:val="20"/>
                <w:szCs w:val="20"/>
              </w:rPr>
              <w:t>Unattained High Risk</w:t>
            </w:r>
          </w:p>
          <w:p w14:paraId="5D4ABB1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6F9590C" w14:textId="77777777" w:rsidR="00000000" w:rsidRDefault="00000000">
            <w:pPr>
              <w:keepNext/>
              <w:spacing w:before="60" w:after="60"/>
              <w:jc w:val="center"/>
              <w:rPr>
                <w:rFonts w:cs="Arial"/>
                <w:b/>
                <w:sz w:val="20"/>
                <w:szCs w:val="20"/>
              </w:rPr>
            </w:pPr>
            <w:r>
              <w:rPr>
                <w:rFonts w:cs="Arial"/>
                <w:b/>
                <w:sz w:val="20"/>
                <w:szCs w:val="20"/>
              </w:rPr>
              <w:t>Unattained Critical Risk</w:t>
            </w:r>
          </w:p>
          <w:p w14:paraId="76D9F174" w14:textId="77777777" w:rsidR="00000000" w:rsidRDefault="00000000">
            <w:pPr>
              <w:keepNext/>
              <w:spacing w:before="60" w:after="60"/>
              <w:jc w:val="center"/>
              <w:rPr>
                <w:rFonts w:cs="Arial"/>
                <w:b/>
                <w:sz w:val="20"/>
                <w:szCs w:val="20"/>
              </w:rPr>
            </w:pPr>
            <w:r>
              <w:rPr>
                <w:rFonts w:cs="Arial"/>
                <w:b/>
                <w:sz w:val="20"/>
                <w:szCs w:val="20"/>
              </w:rPr>
              <w:t>(UA Critical)</w:t>
            </w:r>
          </w:p>
        </w:tc>
      </w:tr>
      <w:tr w:rsidR="00FC31DF" w14:paraId="48E4C485" w14:textId="77777777">
        <w:tc>
          <w:tcPr>
            <w:tcW w:w="1384" w:type="dxa"/>
            <w:vAlign w:val="center"/>
          </w:tcPr>
          <w:p w14:paraId="7FBAA92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F7413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68E8A8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64BD1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4B83FE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B7955F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C31DF" w14:paraId="557F588D" w14:textId="77777777">
        <w:tc>
          <w:tcPr>
            <w:tcW w:w="1384" w:type="dxa"/>
            <w:vAlign w:val="center"/>
          </w:tcPr>
          <w:p w14:paraId="0B53F49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EDB094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3FF495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3ACC3E8"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5E44B1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221607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174FB7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FDF870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D4B007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15E8E0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6"/>
        <w:gridCol w:w="1370"/>
        <w:gridCol w:w="7138"/>
      </w:tblGrid>
      <w:tr w:rsidR="00FC31DF" w14:paraId="68482486" w14:textId="77777777">
        <w:tc>
          <w:tcPr>
            <w:tcW w:w="0" w:type="auto"/>
          </w:tcPr>
          <w:p w14:paraId="337C965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A0469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8C212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C31DF" w14:paraId="6ED8DE9D" w14:textId="77777777">
        <w:tc>
          <w:tcPr>
            <w:tcW w:w="0" w:type="auto"/>
          </w:tcPr>
          <w:p w14:paraId="32AE0A3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9CB8CA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E05309" w14:textId="77777777" w:rsidR="00000000" w:rsidRPr="00BE00C7" w:rsidRDefault="00000000" w:rsidP="00BE00C7">
            <w:pPr>
              <w:pStyle w:val="OutcomeDescription"/>
              <w:spacing w:before="120" w:after="120"/>
              <w:rPr>
                <w:rFonts w:cs="Arial"/>
                <w:lang w:eastAsia="en-NZ"/>
              </w:rPr>
            </w:pPr>
          </w:p>
        </w:tc>
        <w:tc>
          <w:tcPr>
            <w:tcW w:w="0" w:type="auto"/>
          </w:tcPr>
          <w:p w14:paraId="68DE75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3E875D"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Care Company Limited (Oceania) has a policy on Māori and Pacific people’s health and a Māori Health Plan 2022–2025, which described how the organisation responds to the cultural needs of Māori residents and how it fulfilled its obligations and responsibilities under Te Tiriti o Waitangi. The Māori health care plan had been developed with input from cultural advisers and could be used at Gracelands Rest Home and Hospital (Gracelands) for residents who identify as Māori.</w:t>
            </w:r>
          </w:p>
          <w:p w14:paraId="2EDBC1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several Māori residents present in the facility during the audit. Māori residents and their whānau interviewed reported that they were comfortable at the facility and expressed feelings and experiences that are consistent with cultural safety, confirming that mana motuhake (self-determination) is respected.</w:t>
            </w:r>
          </w:p>
          <w:p w14:paraId="3F9611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links for Māori health support through Te Whatu Ora Te Wāhanga Hauora Māori (local Māori health services), through Te Taniwhenua o Heretaunga, and through Ngāti Kahungunu (local iwi) kaumātua. Access to health, social and traditional healing services is also available through Te Kōhao Health.</w:t>
            </w:r>
          </w:p>
          <w:p w14:paraId="7B185098" w14:textId="77777777" w:rsidR="00000000" w:rsidRPr="00BE00C7" w:rsidRDefault="00000000" w:rsidP="00BE00C7">
            <w:pPr>
              <w:pStyle w:val="OutcomeDescription"/>
              <w:spacing w:before="120" w:after="120"/>
              <w:rPr>
                <w:rFonts w:cs="Arial"/>
                <w:lang w:eastAsia="en-NZ"/>
              </w:rPr>
            </w:pPr>
          </w:p>
        </w:tc>
      </w:tr>
      <w:tr w:rsidR="00FC31DF" w14:paraId="4264E4C5" w14:textId="77777777">
        <w:tc>
          <w:tcPr>
            <w:tcW w:w="0" w:type="auto"/>
          </w:tcPr>
          <w:p w14:paraId="10E10F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51F0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1A12DF0" w14:textId="77777777" w:rsidR="00000000" w:rsidRPr="00BE00C7" w:rsidRDefault="00000000" w:rsidP="00BE00C7">
            <w:pPr>
              <w:pStyle w:val="OutcomeDescription"/>
              <w:spacing w:before="120" w:after="120"/>
              <w:rPr>
                <w:rFonts w:cs="Arial"/>
                <w:lang w:eastAsia="en-NZ"/>
              </w:rPr>
            </w:pPr>
          </w:p>
        </w:tc>
        <w:tc>
          <w:tcPr>
            <w:tcW w:w="0" w:type="auto"/>
          </w:tcPr>
          <w:p w14:paraId="0F6C1F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FCF294"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Gracelands identified and worked in partnership with Pacific communities and organisations to provide a Pacific plan that supports culturally safe practices for Pacific peoples using the service, and on achieving equity. Partnerships enabled ongoing planning and evaluation of services and outcomes.</w:t>
            </w:r>
          </w:p>
          <w:p w14:paraId="1FF2FAE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who identified with a Pacific community reported that their worldview, and cultural and spiritual beliefs were embraced and that their services were being delivered in a culturally appropriate way; the Fonofale model of care was being utilised.</w:t>
            </w:r>
          </w:p>
          <w:p w14:paraId="479008F2"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Gracelands can access support for residents who align with Pacific communities in their service through residents’ whānau, staff or local churches in the area. Also in the region are the Kainga Pasifika Services (a charitable trust which promotes health and wellbeing for Pacific peoples in Hawke’s Bay) which can assist as required.</w:t>
            </w:r>
          </w:p>
          <w:p w14:paraId="7BB3F903" w14:textId="77777777" w:rsidR="00000000" w:rsidRPr="00BE00C7" w:rsidRDefault="00000000" w:rsidP="00BE00C7">
            <w:pPr>
              <w:pStyle w:val="OutcomeDescription"/>
              <w:spacing w:before="120" w:after="120"/>
              <w:rPr>
                <w:rFonts w:cs="Arial"/>
                <w:lang w:eastAsia="en-NZ"/>
              </w:rPr>
            </w:pPr>
          </w:p>
        </w:tc>
      </w:tr>
      <w:tr w:rsidR="00FC31DF" w14:paraId="3825CA9D" w14:textId="77777777">
        <w:tc>
          <w:tcPr>
            <w:tcW w:w="0" w:type="auto"/>
          </w:tcPr>
          <w:p w14:paraId="33A93C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E95DD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66EA389" w14:textId="77777777" w:rsidR="00000000" w:rsidRPr="00BE00C7" w:rsidRDefault="00000000" w:rsidP="00BE00C7">
            <w:pPr>
              <w:pStyle w:val="OutcomeDescription"/>
              <w:spacing w:before="120" w:after="120"/>
              <w:rPr>
                <w:rFonts w:cs="Arial"/>
                <w:lang w:eastAsia="en-NZ"/>
              </w:rPr>
            </w:pPr>
          </w:p>
        </w:tc>
        <w:tc>
          <w:tcPr>
            <w:tcW w:w="0" w:type="auto"/>
          </w:tcPr>
          <w:p w14:paraId="6D8496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94ADB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at Gracelands demonstrated a clear understanding of the Code of Health and Disability Services Consumers’ Rights (the Code) and were observed providing support to residents in alignment with individual preferences. The Code was on display on posters, with brochures available at the reception area. A poster on the Nationwide Health and Disability Advocacy Service (Advocacy Service) was visible in the reception area.</w:t>
            </w:r>
          </w:p>
          <w:p w14:paraId="6CD8CA3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being informed about the Code and the advocacy service, and indicated they were offered opportunities to discuss and clarify their rights. Staff training sessions on the Code and advocacy options, held within the past year, evidenced that all staff had attended these training sessions.</w:t>
            </w:r>
          </w:p>
          <w:p w14:paraId="53D1F160" w14:textId="77777777" w:rsidR="00000000" w:rsidRPr="00BE00C7" w:rsidRDefault="00000000" w:rsidP="00BE00C7">
            <w:pPr>
              <w:pStyle w:val="OutcomeDescription"/>
              <w:spacing w:before="120" w:after="120"/>
              <w:rPr>
                <w:rFonts w:cs="Arial"/>
                <w:lang w:eastAsia="en-NZ"/>
              </w:rPr>
            </w:pPr>
          </w:p>
        </w:tc>
      </w:tr>
      <w:tr w:rsidR="00FC31DF" w14:paraId="7061E81A" w14:textId="77777777">
        <w:tc>
          <w:tcPr>
            <w:tcW w:w="0" w:type="auto"/>
          </w:tcPr>
          <w:p w14:paraId="1CDAC1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F41FF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 xml:space="preserve">As service providers: We ensure the people using our </w:t>
            </w:r>
            <w:r w:rsidRPr="00BE00C7">
              <w:rPr>
                <w:rFonts w:cs="Arial"/>
                <w:lang w:eastAsia="en-NZ"/>
              </w:rPr>
              <w:lastRenderedPageBreak/>
              <w:t>services are safe and protected from abuse.</w:t>
            </w:r>
          </w:p>
          <w:p w14:paraId="71E9E69B" w14:textId="77777777" w:rsidR="00000000" w:rsidRPr="00BE00C7" w:rsidRDefault="00000000" w:rsidP="00BE00C7">
            <w:pPr>
              <w:pStyle w:val="OutcomeDescription"/>
              <w:spacing w:before="120" w:after="120"/>
              <w:rPr>
                <w:rFonts w:cs="Arial"/>
                <w:lang w:eastAsia="en-NZ"/>
              </w:rPr>
            </w:pPr>
          </w:p>
        </w:tc>
        <w:tc>
          <w:tcPr>
            <w:tcW w:w="0" w:type="auto"/>
          </w:tcPr>
          <w:p w14:paraId="3540B6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A73A61" w14:textId="77777777" w:rsidR="00000000" w:rsidRPr="00BE00C7" w:rsidRDefault="00000000" w:rsidP="00BE00C7">
            <w:pPr>
              <w:pStyle w:val="OutcomeDescription"/>
              <w:spacing w:before="120" w:after="120"/>
              <w:rPr>
                <w:rFonts w:cs="Arial"/>
                <w:lang w:eastAsia="en-NZ"/>
              </w:rPr>
            </w:pPr>
            <w:r w:rsidRPr="00BE00C7">
              <w:rPr>
                <w:rFonts w:cs="Arial"/>
                <w:lang w:eastAsia="en-NZ"/>
              </w:rPr>
              <w:t>Employment practices at Gracelands included reference checking and police vetting. Policies and procedures outlined safeguards in place to protect people from discrimination; coercion; harassment; physical, sexual, or other exploitation; abuse; or neglect. Workers followed a code of conduct.</w:t>
            </w:r>
          </w:p>
          <w:p w14:paraId="40774C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Residents reported that their property and finances were respected, though there had been property issues </w:t>
            </w:r>
            <w:r w:rsidRPr="00BE00C7">
              <w:rPr>
                <w:rFonts w:cs="Arial"/>
                <w:lang w:eastAsia="en-NZ"/>
              </w:rPr>
              <w:lastRenderedPageBreak/>
              <w:t>at the facility (refer subsection 1.8). Professional boundaries were maintained.</w:t>
            </w:r>
          </w:p>
          <w:p w14:paraId="3BCBB763"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residents and five whānau interviewed expressed satisfaction with the services provided at Gracelands.</w:t>
            </w:r>
          </w:p>
          <w:p w14:paraId="11471E4B" w14:textId="77777777" w:rsidR="00000000" w:rsidRPr="00BE00C7" w:rsidRDefault="00000000" w:rsidP="00BE00C7">
            <w:pPr>
              <w:pStyle w:val="OutcomeDescription"/>
              <w:spacing w:before="120" w:after="120"/>
              <w:rPr>
                <w:rFonts w:cs="Arial"/>
                <w:lang w:eastAsia="en-NZ"/>
              </w:rPr>
            </w:pPr>
          </w:p>
        </w:tc>
      </w:tr>
      <w:tr w:rsidR="00FC31DF" w14:paraId="08CFEB16" w14:textId="77777777">
        <w:tc>
          <w:tcPr>
            <w:tcW w:w="0" w:type="auto"/>
          </w:tcPr>
          <w:p w14:paraId="77122A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F03AF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B806413" w14:textId="77777777" w:rsidR="00000000" w:rsidRPr="00BE00C7" w:rsidRDefault="00000000" w:rsidP="00BE00C7">
            <w:pPr>
              <w:pStyle w:val="OutcomeDescription"/>
              <w:spacing w:before="120" w:after="120"/>
              <w:rPr>
                <w:rFonts w:cs="Arial"/>
                <w:lang w:eastAsia="en-NZ"/>
              </w:rPr>
            </w:pPr>
          </w:p>
        </w:tc>
        <w:tc>
          <w:tcPr>
            <w:tcW w:w="0" w:type="auto"/>
          </w:tcPr>
          <w:p w14:paraId="278BEB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E946D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Gracelands and/or their whānau/legal representatives were provided with the information necessary to make informed decisions. They felt empowered to actively participate in decision-making. The nursing and care staff interviewed understood the principles and practice of informed consent.</w:t>
            </w:r>
          </w:p>
          <w:p w14:paraId="39507316"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w:t>
            </w:r>
          </w:p>
          <w:p w14:paraId="5E5BF4EC" w14:textId="77777777" w:rsidR="00000000" w:rsidRPr="00BE00C7" w:rsidRDefault="00000000" w:rsidP="00BE00C7">
            <w:pPr>
              <w:pStyle w:val="OutcomeDescription"/>
              <w:spacing w:before="120" w:after="120"/>
              <w:rPr>
                <w:rFonts w:cs="Arial"/>
                <w:lang w:eastAsia="en-NZ"/>
              </w:rPr>
            </w:pPr>
          </w:p>
        </w:tc>
      </w:tr>
      <w:tr w:rsidR="00FC31DF" w14:paraId="4A88D89A" w14:textId="77777777">
        <w:tc>
          <w:tcPr>
            <w:tcW w:w="0" w:type="auto"/>
          </w:tcPr>
          <w:p w14:paraId="2B7A6D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2C019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A53771" w14:textId="77777777" w:rsidR="00000000" w:rsidRPr="00BE00C7" w:rsidRDefault="00000000" w:rsidP="00BE00C7">
            <w:pPr>
              <w:pStyle w:val="OutcomeDescription"/>
              <w:spacing w:before="120" w:after="120"/>
              <w:rPr>
                <w:rFonts w:cs="Arial"/>
                <w:lang w:eastAsia="en-NZ"/>
              </w:rPr>
            </w:pPr>
          </w:p>
        </w:tc>
        <w:tc>
          <w:tcPr>
            <w:tcW w:w="0" w:type="auto"/>
          </w:tcPr>
          <w:p w14:paraId="534CDC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A449E1"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met the requirements of the Code. Information on complaints and the complaints process was available in English and te reo Māori. Residents and whānau interviewed understood their right to make a complaint and knew how to do so.</w:t>
            </w:r>
          </w:p>
          <w:p w14:paraId="27B309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four complaints in the last 12 months. All complaints, formal and informal, are managed in accordance with the Oceania complaints process. Three are currently open pending a legal process; these relate to resident property. Documentation sighted in respect of the complaints showed that, except for the three open complaints, all complaints had been responded to within appropriate timeframes and that the complainants had been informed of findings and any corrective action arising from the complaint following investigation. There have been no complaints from Māori in the service, but there are processes in place to ensure complaints from Māori are managed in </w:t>
            </w:r>
            <w:r w:rsidRPr="00BE00C7">
              <w:rPr>
                <w:rFonts w:cs="Arial"/>
                <w:lang w:eastAsia="en-NZ"/>
              </w:rPr>
              <w:lastRenderedPageBreak/>
              <w:t>a culturally appropriate way (e.g., using culturally appropriate support, hui, and tikanga practices specific to the resident or the complainant).</w:t>
            </w:r>
          </w:p>
          <w:p w14:paraId="1A79345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(historic) complaint received on 6 July 2021 via the Health and Disability Commissioner (HDC) has been closed with no recommendations for improvements for the service. There have been no complaints received from external sources since the previous audit.</w:t>
            </w:r>
          </w:p>
          <w:p w14:paraId="36D9546E" w14:textId="77777777" w:rsidR="00000000" w:rsidRPr="00BE00C7" w:rsidRDefault="00000000" w:rsidP="00BE00C7">
            <w:pPr>
              <w:pStyle w:val="OutcomeDescription"/>
              <w:spacing w:before="120" w:after="120"/>
              <w:rPr>
                <w:rFonts w:cs="Arial"/>
                <w:lang w:eastAsia="en-NZ"/>
              </w:rPr>
            </w:pPr>
          </w:p>
        </w:tc>
      </w:tr>
      <w:tr w:rsidR="00FC31DF" w14:paraId="59E388DE" w14:textId="77777777">
        <w:tc>
          <w:tcPr>
            <w:tcW w:w="0" w:type="auto"/>
          </w:tcPr>
          <w:p w14:paraId="7EEA61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0A049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33A170" w14:textId="77777777" w:rsidR="00000000" w:rsidRPr="00BE00C7" w:rsidRDefault="00000000" w:rsidP="00BE00C7">
            <w:pPr>
              <w:pStyle w:val="OutcomeDescription"/>
              <w:spacing w:before="120" w:after="120"/>
              <w:rPr>
                <w:rFonts w:cs="Arial"/>
                <w:lang w:eastAsia="en-NZ"/>
              </w:rPr>
            </w:pPr>
          </w:p>
        </w:tc>
        <w:tc>
          <w:tcPr>
            <w:tcW w:w="0" w:type="auto"/>
          </w:tcPr>
          <w:p w14:paraId="77C504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386A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assumed accountability for delivering a high-quality service through supporting meaningful inclusion of Māori and Pacific peoples in governance groups, honouring Te Tiriti and being focused on improving outcomes for Māori, Pacific peoples, and tāngata whaikaha. Oceania utilises an external consultancy to assist the organisation to ensure there is meaningful inclusion of Māori at governance level. Board members have completed cultural training and have taken opportunities to upskill in Te Tiriti o Waitangi and health equity via the Institute of Directors, other community roles, and/or employment. Oceania has a legal team who monitor changes to legislative and clinical requirements and have access to domestic and international legal advice.</w:t>
            </w:r>
          </w:p>
          <w:p w14:paraId="7B6167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were defined, and monitoring and reviewing of performance occurred through regular reporting at planned intervals. A focus on identifying barriers to access, improving outcomes, and achieving equity for Māori was evident in plans and monitoring documentation reviewed. A commitment to the quality and risk management system was evident. Members of the governance group interviewed felt well informed on progress and risks. This was confirmed in a sample of reports to the board of directors.</w:t>
            </w:r>
          </w:p>
          <w:p w14:paraId="62C324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was appropriate to the size and complexity of the organisation The general manager (GM) at Gracelands has a Master of Business Administration (MBA) degree and aged-care experience. The GM is supported by a clinical manager (CM) who is a registered nurse (RN) and has had significant experience in the aged-care sector. The GM and CM confirmed knowledge of the sector, and regulatory and reporting requirements, and both maintain currency within the field.</w:t>
            </w:r>
          </w:p>
          <w:p w14:paraId="736952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age-related residential care (ARRC) contracts with Te Whatu Ora for rest home, hospital, long-term support – chronic health </w:t>
            </w:r>
            <w:r w:rsidRPr="00BE00C7">
              <w:rPr>
                <w:rFonts w:cs="Arial"/>
                <w:lang w:eastAsia="en-NZ"/>
              </w:rPr>
              <w:lastRenderedPageBreak/>
              <w:t>conditions (LTS-CHC), short-term care (respite), and Restore in ARRC services. The service also holds individual contracts to deliver services under contract with Whaikaha at the Ministry of Social Development/Te Manatū Whakahiato Ora for disability support services (DSS). During the audit, 79 residents were receiving services: 49 at rest home-level (including one under a respite contract and one on a DSS contract), and 30 at hospital-level. There were no residents receiving services under the LTS-CHC or Restore in ARRC contracts.</w:t>
            </w:r>
          </w:p>
          <w:p w14:paraId="2A92B982" w14:textId="77777777" w:rsidR="00000000" w:rsidRPr="00BE00C7" w:rsidRDefault="00000000" w:rsidP="00BE00C7">
            <w:pPr>
              <w:pStyle w:val="OutcomeDescription"/>
              <w:spacing w:before="120" w:after="120"/>
              <w:rPr>
                <w:rFonts w:cs="Arial"/>
                <w:lang w:eastAsia="en-NZ"/>
              </w:rPr>
            </w:pPr>
          </w:p>
        </w:tc>
      </w:tr>
      <w:tr w:rsidR="00FC31DF" w14:paraId="236A3DE7" w14:textId="77777777">
        <w:tc>
          <w:tcPr>
            <w:tcW w:w="0" w:type="auto"/>
          </w:tcPr>
          <w:p w14:paraId="090681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9B2E2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EBA32B0" w14:textId="77777777" w:rsidR="00000000" w:rsidRPr="00BE00C7" w:rsidRDefault="00000000" w:rsidP="00BE00C7">
            <w:pPr>
              <w:pStyle w:val="OutcomeDescription"/>
              <w:spacing w:before="120" w:after="120"/>
              <w:rPr>
                <w:rFonts w:cs="Arial"/>
                <w:lang w:eastAsia="en-NZ"/>
              </w:rPr>
            </w:pPr>
          </w:p>
        </w:tc>
        <w:tc>
          <w:tcPr>
            <w:tcW w:w="0" w:type="auto"/>
          </w:tcPr>
          <w:p w14:paraId="083767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91143D"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Graceland uses Oceania’s range of documents that contribute to quality and risk management and reflect the principles of quality improvement processes. These include a clinical risk management policy, document control, clinical governance terms of reference, quality improvement policy, health and safety strategy, critical incident/accident/sentinel event policy and the quality cycle. Relevant corrective actions are developed and implemented to address any shortfalls, and these are benchmarked at national level. Progress against quality outcomes is evaluated. Quality data is communicated and discussed, and this was confirmed by records sighted and by staff at interview.</w:t>
            </w:r>
          </w:p>
          <w:p w14:paraId="68C2516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Documentation is the responsibility of the relevant department at the corporate office. Critical analysis of organisational practices to improve health equity is occurring, including at Gracelands, with appropriate follow-up and reporting. A Māori health plan guides care for Māori.</w:t>
            </w:r>
          </w:p>
          <w:p w14:paraId="01BAF1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described the processes for the identification, documentation, monitoring, review, and reporting of risks, including health and safety risks, and development of mitigation strategies. Where mitigation strategies are identified, there are processes in place to ensure these are corrected. Staff document adverse and near-miss events in line with the National Adverse Events Reporting Policy. A sample of incidents forms reviewed showed these were fully completed, incidents were investigated, action plans developed, and actions followed up in a timely manner.</w:t>
            </w:r>
          </w:p>
          <w:p w14:paraId="7BBD94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CM understood and have complied with essential notification reporting requirements. There have been ten Section 31 notifications made to Manatū Hauora since the last audit. One related to an infection outbreak and </w:t>
            </w:r>
            <w:r w:rsidRPr="00BE00C7">
              <w:rPr>
                <w:rFonts w:cs="Arial"/>
                <w:lang w:eastAsia="en-NZ"/>
              </w:rPr>
              <w:lastRenderedPageBreak/>
              <w:t>nine were for registered nurse (RN) shortage between 5 May 2025 and 30 June 2025 (affecting 42 shifts). All Section 31 notifications have been acknowledged, and the facility is now fully staffed with RNs.</w:t>
            </w:r>
          </w:p>
          <w:p w14:paraId="32F10F60"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notifications have been made to the Health Quality &amp; Safety Commission/Te Tāhū Hauora (Te Tāhū Hauora) with one in progress (due to a recent fracture following a fall). The completed notifications related to pressure injury (two) and fracture following a fall (five).</w:t>
            </w:r>
          </w:p>
          <w:p w14:paraId="64E795C9" w14:textId="77777777" w:rsidR="00000000" w:rsidRPr="00BE00C7" w:rsidRDefault="00000000" w:rsidP="00BE00C7">
            <w:pPr>
              <w:pStyle w:val="OutcomeDescription"/>
              <w:spacing w:before="120" w:after="120"/>
              <w:rPr>
                <w:rFonts w:cs="Arial"/>
                <w:lang w:eastAsia="en-NZ"/>
              </w:rPr>
            </w:pPr>
          </w:p>
        </w:tc>
      </w:tr>
      <w:tr w:rsidR="00FC31DF" w14:paraId="590315F9" w14:textId="77777777">
        <w:tc>
          <w:tcPr>
            <w:tcW w:w="0" w:type="auto"/>
          </w:tcPr>
          <w:p w14:paraId="3DD580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AB3C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E2A4E6E" w14:textId="77777777" w:rsidR="00000000" w:rsidRPr="00BE00C7" w:rsidRDefault="00000000" w:rsidP="00BE00C7">
            <w:pPr>
              <w:pStyle w:val="OutcomeDescription"/>
              <w:spacing w:before="120" w:after="120"/>
              <w:rPr>
                <w:rFonts w:cs="Arial"/>
                <w:lang w:eastAsia="en-NZ"/>
              </w:rPr>
            </w:pPr>
          </w:p>
        </w:tc>
        <w:tc>
          <w:tcPr>
            <w:tcW w:w="0" w:type="auto"/>
          </w:tcPr>
          <w:p w14:paraId="780F97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3F2B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There is RN coverage in the facility twenty-four-hours per day/seven days per week (24/7) Those providing care reported there were adequate staff to complete the work allocated to them. Residents and whānau interviewed supported this.</w:t>
            </w:r>
          </w:p>
          <w:p w14:paraId="577B59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employment process, which includes job descriptions defining the skills, qualifications and attributes for each role, ensured services were delivered to meet the needs of residents, Credentialing processes (checking of annual practising certificates) were in place for professional health care workers (e.g., RNs, general practitioners (GPs), pharmacists, and a dietitian, a physiotherapist and a podiatrist).</w:t>
            </w:r>
          </w:p>
          <w:p w14:paraId="3215F85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was planned on a biannual basis, including mandatory training requirements. Related competencies were being assessed, and this supported equitable service delivery. Records reviewed demonstrated completion of the required training and competency assessments. Staff felt well supported, including with education development opportunities.</w:t>
            </w:r>
          </w:p>
          <w:p w14:paraId="0FE4D66F" w14:textId="77777777" w:rsidR="00000000" w:rsidRPr="00BE00C7" w:rsidRDefault="00000000" w:rsidP="00BE00C7">
            <w:pPr>
              <w:pStyle w:val="OutcomeDescription"/>
              <w:spacing w:before="120" w:after="120"/>
              <w:rPr>
                <w:rFonts w:cs="Arial"/>
                <w:lang w:eastAsia="en-NZ"/>
              </w:rPr>
            </w:pPr>
          </w:p>
        </w:tc>
      </w:tr>
      <w:tr w:rsidR="00FC31DF" w14:paraId="797A388F" w14:textId="77777777">
        <w:tc>
          <w:tcPr>
            <w:tcW w:w="0" w:type="auto"/>
          </w:tcPr>
          <w:p w14:paraId="666ECD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43CA70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850DC7C" w14:textId="77777777" w:rsidR="00000000" w:rsidRPr="00BE00C7" w:rsidRDefault="00000000" w:rsidP="00BE00C7">
            <w:pPr>
              <w:pStyle w:val="OutcomeDescription"/>
              <w:spacing w:before="120" w:after="120"/>
              <w:rPr>
                <w:rFonts w:cs="Arial"/>
                <w:lang w:eastAsia="en-NZ"/>
              </w:rPr>
            </w:pPr>
          </w:p>
        </w:tc>
        <w:tc>
          <w:tcPr>
            <w:tcW w:w="0" w:type="auto"/>
          </w:tcPr>
          <w:p w14:paraId="612759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AB6A14"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were based on good employment practice and relevant legislation. A sample of staff records reviewed confirmed the organisation’s policies had been being consistently implemented, including evidence of qualifications and registration (where applicable).</w:t>
            </w:r>
          </w:p>
          <w:p w14:paraId="74114B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w:t>
            </w:r>
          </w:p>
          <w:p w14:paraId="5693A6FE" w14:textId="77777777" w:rsidR="00000000" w:rsidRPr="00BE00C7" w:rsidRDefault="00000000" w:rsidP="00BE00C7">
            <w:pPr>
              <w:pStyle w:val="OutcomeDescription"/>
              <w:spacing w:before="120" w:after="120"/>
              <w:rPr>
                <w:rFonts w:cs="Arial"/>
                <w:lang w:eastAsia="en-NZ"/>
              </w:rPr>
            </w:pPr>
          </w:p>
        </w:tc>
      </w:tr>
      <w:tr w:rsidR="00FC31DF" w14:paraId="676F96FE" w14:textId="77777777">
        <w:tc>
          <w:tcPr>
            <w:tcW w:w="0" w:type="auto"/>
          </w:tcPr>
          <w:p w14:paraId="60D8C1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6817F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117DD62" w14:textId="77777777" w:rsidR="00000000" w:rsidRPr="00BE00C7" w:rsidRDefault="00000000" w:rsidP="00BE00C7">
            <w:pPr>
              <w:pStyle w:val="OutcomeDescription"/>
              <w:spacing w:before="120" w:after="120"/>
              <w:rPr>
                <w:rFonts w:cs="Arial"/>
                <w:lang w:eastAsia="en-NZ"/>
              </w:rPr>
            </w:pPr>
          </w:p>
        </w:tc>
        <w:tc>
          <w:tcPr>
            <w:tcW w:w="0" w:type="auto"/>
          </w:tcPr>
          <w:p w14:paraId="6B94D5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D88508" w14:textId="77777777" w:rsidR="00000000" w:rsidRPr="00BE00C7" w:rsidRDefault="00000000" w:rsidP="00BE00C7">
            <w:pPr>
              <w:pStyle w:val="OutcomeDescription"/>
              <w:spacing w:before="120" w:after="120"/>
              <w:rPr>
                <w:rFonts w:cs="Arial"/>
                <w:lang w:eastAsia="en-NZ"/>
              </w:rPr>
            </w:pPr>
            <w:r w:rsidRPr="00BE00C7">
              <w:rPr>
                <w:rFonts w:cs="Arial"/>
                <w:lang w:eastAsia="en-NZ"/>
              </w:rPr>
              <w:t>A multidisciplinary team at Gracelands collaborated with residents and their whānau to support resident wellbeing. A review was conducted of ten resident files, including four hospital-level care files and five rest home-level care files (one of which was under a DSS contract). The records encompassed cases involving acute events necessitating transfer to an acute facility, residents admitted with pressure injuries or at risk of developing them, individuals exhibiting behaviours that challenge, residents who self-administer medication, residents who identified as Māori, residents experiencing compromised mobility, residents who had a recent fall, and residents with multiple co-morbidities.</w:t>
            </w:r>
          </w:p>
          <w:p w14:paraId="587467EF"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ten files confirmed that a RN developed a care plan after comprehensive assessment, considering the individual's experience, cultural needs, values, beliefs, and service integration if needed.</w:t>
            </w:r>
          </w:p>
          <w:p w14:paraId="04C42879"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were based on a range of clinical assessments and included resident and whānau input (as applicable). Timeframes for the initial assessment, GP input, initial care plan, long-term care plan, short-term care plans, and review/evaluation timeframes met contractual requirements. This was verified by reviewing documentation, sampling residents’ records, interviews, and from observation.</w:t>
            </w:r>
          </w:p>
          <w:p w14:paraId="74516BF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had a recent unwitnessed fall had neurological observations taken for the required time frames. This addresses a finding from the previous (certification) audit in relation to neurological observations post unwitnessed fall or witnessed ‘head knock’ not being taken.</w:t>
            </w:r>
          </w:p>
          <w:p w14:paraId="72A7E3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of specific medical conditions was comprehensively documented, including systematic monitoring and regular assessment of care outcomes. Where progress differed from expectations, adjustments to the care plan were implemented collaboratively with the resident and/or whānau. </w:t>
            </w:r>
            <w:r w:rsidRPr="00BE00C7">
              <w:rPr>
                <w:rFonts w:cs="Arial"/>
                <w:lang w:eastAsia="en-NZ"/>
              </w:rPr>
              <w:lastRenderedPageBreak/>
              <w:t>Residents and their whānau, including younger residents living with a disability, verified their active participation in the process.</w:t>
            </w:r>
          </w:p>
          <w:p w14:paraId="6773FAF6" w14:textId="77777777" w:rsidR="00000000" w:rsidRPr="00BE00C7" w:rsidRDefault="00000000" w:rsidP="00FB757B">
            <w:pPr>
              <w:pStyle w:val="OutcomeDescription"/>
              <w:spacing w:before="120" w:after="120"/>
              <w:rPr>
                <w:rFonts w:cs="Arial"/>
                <w:lang w:eastAsia="en-NZ"/>
              </w:rPr>
            </w:pPr>
          </w:p>
        </w:tc>
      </w:tr>
      <w:tr w:rsidR="00FC31DF" w14:paraId="04073DA0" w14:textId="77777777">
        <w:tc>
          <w:tcPr>
            <w:tcW w:w="0" w:type="auto"/>
          </w:tcPr>
          <w:p w14:paraId="3F0070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EDA84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014F6F1" w14:textId="77777777" w:rsidR="00000000" w:rsidRPr="00BE00C7" w:rsidRDefault="00000000" w:rsidP="00BE00C7">
            <w:pPr>
              <w:pStyle w:val="OutcomeDescription"/>
              <w:spacing w:before="120" w:after="120"/>
              <w:rPr>
                <w:rFonts w:cs="Arial"/>
                <w:lang w:eastAsia="en-NZ"/>
              </w:rPr>
            </w:pPr>
          </w:p>
        </w:tc>
        <w:tc>
          <w:tcPr>
            <w:tcW w:w="0" w:type="auto"/>
          </w:tcPr>
          <w:p w14:paraId="6F5271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E6FD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Gracelands was current and in line with the Medicines Care Guide for Residential Aged Care. A safe system for medicine management using an electronic system was sighted on the day of the audit. All staff who administer medicines had been assessed as competent to perform the function they managed. There was a process in place to identify, record, and document residents’ medication sensitivities, allergies, and the action required for adverse events.</w:t>
            </w:r>
          </w:p>
          <w:p w14:paraId="60A87AC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new admissions admitted to Gracelands, and any residents of concern, had their medications reviewed by the Te Whatu Ora (Hawke’s Bay) clinical pharmacist, to mitigate any potential medication-related risks. An interview with the CM identified how valuable this service was in supporting the quality care Gracelands can provide to their residents.</w:t>
            </w:r>
          </w:p>
          <w:p w14:paraId="3A7B5D5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29B9ABA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52FAEA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difficulties identified by young people interviewed in accessing their required medicines from the facility (DSS).</w:t>
            </w:r>
          </w:p>
          <w:p w14:paraId="7F06F3FA"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 review was recorded on the medicine chart. Standing orders were not used at Gracelands.</w:t>
            </w:r>
          </w:p>
          <w:p w14:paraId="48CABC73"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24AC60B8" w14:textId="77777777" w:rsidR="00000000" w:rsidRPr="00BE00C7" w:rsidRDefault="00000000" w:rsidP="00BE00C7">
            <w:pPr>
              <w:pStyle w:val="OutcomeDescription"/>
              <w:spacing w:before="120" w:after="120"/>
              <w:rPr>
                <w:rFonts w:cs="Arial"/>
                <w:lang w:eastAsia="en-NZ"/>
              </w:rPr>
            </w:pPr>
          </w:p>
        </w:tc>
      </w:tr>
      <w:tr w:rsidR="00FC31DF" w14:paraId="151ED3D0" w14:textId="77777777">
        <w:tc>
          <w:tcPr>
            <w:tcW w:w="0" w:type="auto"/>
          </w:tcPr>
          <w:p w14:paraId="24D3E1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F74D1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F8C7A42" w14:textId="77777777" w:rsidR="00000000" w:rsidRPr="00BE00C7" w:rsidRDefault="00000000" w:rsidP="00BE00C7">
            <w:pPr>
              <w:pStyle w:val="OutcomeDescription"/>
              <w:spacing w:before="120" w:after="120"/>
              <w:rPr>
                <w:rFonts w:cs="Arial"/>
                <w:lang w:eastAsia="en-NZ"/>
              </w:rPr>
            </w:pPr>
          </w:p>
        </w:tc>
        <w:tc>
          <w:tcPr>
            <w:tcW w:w="0" w:type="auto"/>
          </w:tcPr>
          <w:p w14:paraId="7B3B39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18C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provided at Gracelands was in line with recognised nutritional guidelines for older people. The menu is planned by the </w:t>
            </w:r>
            <w:r w:rsidRPr="00BE00C7">
              <w:rPr>
                <w:rFonts w:cs="Arial"/>
                <w:lang w:eastAsia="en-NZ"/>
              </w:rPr>
              <w:lastRenderedPageBreak/>
              <w:t>organisation’s own dietitian, based on residents’ nutritional needs and preferences. Recommendations made at that time had been implemented.</w:t>
            </w:r>
          </w:p>
          <w:p w14:paraId="14C120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organisation-wide approved food safety plan and registration. A verification audit of the food control plan was undertaken at Gracelands on 21 August 2025. No areas requiring corrective action were identified, and the plan was verified for 18 months. The plan is due for re-audit in February 2027.</w:t>
            </w:r>
          </w:p>
          <w:p w14:paraId="4FFA4D2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preferences, any special diets, cultural preferences, and modified texture requirements were accommodated in the daily meal plan. All residents had opportunities to request meals of their choice, and the kitchen would address this.</w:t>
            </w:r>
          </w:p>
          <w:p w14:paraId="506FCA9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that residents were satisfied with the meals provided. Evidence of residents’ satisfaction with meals was verified by resident and whānau interviews, and resident and whānau meeting minutes. This was supported on the day of the audit when residents responded favourably regarding the meals provided on these days.</w:t>
            </w:r>
          </w:p>
          <w:p w14:paraId="6BBB8D0B" w14:textId="77777777" w:rsidR="00000000" w:rsidRPr="00BE00C7" w:rsidRDefault="00000000" w:rsidP="00BE00C7">
            <w:pPr>
              <w:pStyle w:val="OutcomeDescription"/>
              <w:spacing w:before="120" w:after="120"/>
              <w:rPr>
                <w:rFonts w:cs="Arial"/>
                <w:lang w:eastAsia="en-NZ"/>
              </w:rPr>
            </w:pPr>
          </w:p>
        </w:tc>
      </w:tr>
      <w:tr w:rsidR="00FC31DF" w14:paraId="4A9F4D6F" w14:textId="77777777">
        <w:tc>
          <w:tcPr>
            <w:tcW w:w="0" w:type="auto"/>
          </w:tcPr>
          <w:p w14:paraId="5AB08C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21B73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2273AAB" w14:textId="77777777" w:rsidR="00000000" w:rsidRPr="00BE00C7" w:rsidRDefault="00000000" w:rsidP="00BE00C7">
            <w:pPr>
              <w:pStyle w:val="OutcomeDescription"/>
              <w:spacing w:before="120" w:after="120"/>
              <w:rPr>
                <w:rFonts w:cs="Arial"/>
                <w:lang w:eastAsia="en-NZ"/>
              </w:rPr>
            </w:pPr>
          </w:p>
        </w:tc>
        <w:tc>
          <w:tcPr>
            <w:tcW w:w="0" w:type="auto"/>
          </w:tcPr>
          <w:p w14:paraId="26027C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6D28CF"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Gracelands, when needed, was planned and managed safely to cover each resident’s current needs and to mitigate risk. The plan was developed with coordination between services and in collaboration with the resident and their whānau. The whānau of a resident who was recently transferred reported that they were kept well-informed throughout the process.</w:t>
            </w:r>
          </w:p>
          <w:p w14:paraId="1EC36FA8" w14:textId="77777777" w:rsidR="00000000" w:rsidRPr="00BE00C7" w:rsidRDefault="00000000" w:rsidP="00BE00C7">
            <w:pPr>
              <w:pStyle w:val="OutcomeDescription"/>
              <w:spacing w:before="120" w:after="120"/>
              <w:rPr>
                <w:rFonts w:cs="Arial"/>
                <w:lang w:eastAsia="en-NZ"/>
              </w:rPr>
            </w:pPr>
          </w:p>
        </w:tc>
      </w:tr>
      <w:tr w:rsidR="00FC31DF" w14:paraId="7CFD2DDC" w14:textId="77777777">
        <w:tc>
          <w:tcPr>
            <w:tcW w:w="0" w:type="auto"/>
          </w:tcPr>
          <w:p w14:paraId="5C6A67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90416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w:t>
            </w:r>
            <w:r w:rsidRPr="00BE00C7">
              <w:rPr>
                <w:rFonts w:cs="Arial"/>
                <w:lang w:eastAsia="en-NZ"/>
              </w:rPr>
              <w:lastRenderedPageBreak/>
              <w:t>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D1334C" w14:textId="77777777" w:rsidR="00000000" w:rsidRPr="00BE00C7" w:rsidRDefault="00000000" w:rsidP="00BE00C7">
            <w:pPr>
              <w:pStyle w:val="OutcomeDescription"/>
              <w:spacing w:before="120" w:after="120"/>
              <w:rPr>
                <w:rFonts w:cs="Arial"/>
                <w:lang w:eastAsia="en-NZ"/>
              </w:rPr>
            </w:pPr>
          </w:p>
        </w:tc>
        <w:tc>
          <w:tcPr>
            <w:tcW w:w="0" w:type="auto"/>
          </w:tcPr>
          <w:p w14:paraId="70A9BF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2A49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t>
            </w:r>
            <w:r w:rsidRPr="00BE00C7">
              <w:rPr>
                <w:rFonts w:cs="Arial"/>
                <w:lang w:eastAsia="en-NZ"/>
              </w:rPr>
              <w:lastRenderedPageBreak/>
              <w:t>maintained, and that they meet legislative requirements.</w:t>
            </w:r>
          </w:p>
          <w:p w14:paraId="605B39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warrant of fitness that expires on 17 January 2027. A planned maintenance schedule includes electrical testing and tagging, resident equipment checks, and calibrations of clinical equipment. Monthly hot water tests are completed for resident areas; these were sighted and were all within normal limits. Tempering valves are in place to address any hot water variances.</w:t>
            </w:r>
          </w:p>
          <w:p w14:paraId="26B29C9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2D2EF1C0" w14:textId="77777777" w:rsidR="00000000" w:rsidRPr="00BE00C7" w:rsidRDefault="00000000" w:rsidP="00BE00C7">
            <w:pPr>
              <w:pStyle w:val="OutcomeDescription"/>
              <w:spacing w:before="120" w:after="120"/>
              <w:rPr>
                <w:rFonts w:cs="Arial"/>
                <w:lang w:eastAsia="en-NZ"/>
              </w:rPr>
            </w:pPr>
          </w:p>
        </w:tc>
      </w:tr>
      <w:tr w:rsidR="00FC31DF" w14:paraId="73739C7E" w14:textId="77777777">
        <w:tc>
          <w:tcPr>
            <w:tcW w:w="0" w:type="auto"/>
          </w:tcPr>
          <w:p w14:paraId="17D54C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CDE12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E7E45DF" w14:textId="77777777" w:rsidR="00000000" w:rsidRPr="00BE00C7" w:rsidRDefault="00000000" w:rsidP="00BE00C7">
            <w:pPr>
              <w:pStyle w:val="OutcomeDescription"/>
              <w:spacing w:before="120" w:after="120"/>
              <w:rPr>
                <w:rFonts w:cs="Arial"/>
                <w:lang w:eastAsia="en-NZ"/>
              </w:rPr>
            </w:pPr>
          </w:p>
        </w:tc>
        <w:tc>
          <w:tcPr>
            <w:tcW w:w="0" w:type="auto"/>
          </w:tcPr>
          <w:p w14:paraId="6D4B2E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3BA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at Gracelands were appropriate to the size and complexity of the service, had been approved by the governing body, were linked to the quality improvement system, and were reviewed and reported on yearly. Expertise and advice were sought following a defined process. A documented pathway supports risk-based reporting of progress, issues, and significant events to the governing body.</w:t>
            </w:r>
          </w:p>
          <w:p w14:paraId="22C880E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 Residents and their whānau were educated about infection prevention in a manner that met their needs.</w:t>
            </w:r>
          </w:p>
          <w:p w14:paraId="01068D9E" w14:textId="77777777" w:rsidR="00000000" w:rsidRPr="00BE00C7" w:rsidRDefault="00000000" w:rsidP="00BE00C7">
            <w:pPr>
              <w:pStyle w:val="OutcomeDescription"/>
              <w:spacing w:before="120" w:after="120"/>
              <w:rPr>
                <w:rFonts w:cs="Arial"/>
                <w:lang w:eastAsia="en-NZ"/>
              </w:rPr>
            </w:pPr>
          </w:p>
        </w:tc>
      </w:tr>
      <w:tr w:rsidR="00FC31DF" w14:paraId="0CBA2D0A" w14:textId="77777777">
        <w:tc>
          <w:tcPr>
            <w:tcW w:w="0" w:type="auto"/>
          </w:tcPr>
          <w:p w14:paraId="354793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5F343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w:t>
            </w:r>
            <w:r w:rsidRPr="00BE00C7">
              <w:rPr>
                <w:rFonts w:cs="Arial"/>
                <w:lang w:eastAsia="en-NZ"/>
              </w:rPr>
              <w:lastRenderedPageBreak/>
              <w:t>priorities, and methods specified in the infection prevention programme, and with an equity focus.</w:t>
            </w:r>
          </w:p>
          <w:p w14:paraId="3072C007" w14:textId="77777777" w:rsidR="00000000" w:rsidRPr="00BE00C7" w:rsidRDefault="00000000" w:rsidP="00BE00C7">
            <w:pPr>
              <w:pStyle w:val="OutcomeDescription"/>
              <w:spacing w:before="120" w:after="120"/>
              <w:rPr>
                <w:rFonts w:cs="Arial"/>
                <w:lang w:eastAsia="en-NZ"/>
              </w:rPr>
            </w:pPr>
          </w:p>
        </w:tc>
        <w:tc>
          <w:tcPr>
            <w:tcW w:w="0" w:type="auto"/>
          </w:tcPr>
          <w:p w14:paraId="3D3D9D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D19E88"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Gracelands undertook surveillance of infections appropriate to that recommended for long-term care facilities and this was in line with priorities defined in the infection control programme. Gracelands used standardised surveillance definitions to identify and classify infection events that relate to the type of infection under surveillance.</w:t>
            </w:r>
          </w:p>
          <w:p w14:paraId="27BBBAB9"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surveillance data including ethnicity, and was collated and analysed to identify any trends, possible causative factors, and required actions. Results of the surveillance programme were reported to management/governing body and shared with staff.</w:t>
            </w:r>
          </w:p>
          <w:p w14:paraId="67F713A9" w14:textId="77777777" w:rsidR="00000000" w:rsidRPr="00BE00C7" w:rsidRDefault="00000000" w:rsidP="00BE00C7">
            <w:pPr>
              <w:pStyle w:val="OutcomeDescription"/>
              <w:spacing w:before="120" w:after="120"/>
              <w:rPr>
                <w:rFonts w:cs="Arial"/>
                <w:lang w:eastAsia="en-NZ"/>
              </w:rPr>
            </w:pPr>
          </w:p>
        </w:tc>
      </w:tr>
      <w:tr w:rsidR="00FC31DF" w14:paraId="25C33756" w14:textId="77777777">
        <w:tc>
          <w:tcPr>
            <w:tcW w:w="0" w:type="auto"/>
          </w:tcPr>
          <w:p w14:paraId="5D5E88A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EADA5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BE33E3" w14:textId="77777777" w:rsidR="00000000" w:rsidRPr="00BE00C7" w:rsidRDefault="00000000" w:rsidP="00BE00C7">
            <w:pPr>
              <w:pStyle w:val="OutcomeDescription"/>
              <w:spacing w:before="120" w:after="120"/>
              <w:rPr>
                <w:rFonts w:cs="Arial"/>
                <w:lang w:eastAsia="en-NZ"/>
              </w:rPr>
            </w:pPr>
          </w:p>
        </w:tc>
        <w:tc>
          <w:tcPr>
            <w:tcW w:w="0" w:type="auto"/>
          </w:tcPr>
          <w:p w14:paraId="39D96E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7D4295"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through documented policy and regular reporting requirements. Any use of restraint is reported to the governing body.</w:t>
            </w:r>
          </w:p>
          <w:p w14:paraId="1170353C" w14:textId="77777777" w:rsidR="00000000" w:rsidRPr="00BE00C7" w:rsidRDefault="00000000" w:rsidP="00BE00C7">
            <w:pPr>
              <w:pStyle w:val="OutcomeDescription"/>
              <w:spacing w:before="120" w:after="120"/>
              <w:rPr>
                <w:rFonts w:cs="Arial"/>
                <w:lang w:eastAsia="en-NZ"/>
              </w:rPr>
            </w:pPr>
            <w:r w:rsidRPr="00BE00C7">
              <w:rPr>
                <w:rFonts w:cs="Arial"/>
                <w:lang w:eastAsia="en-NZ"/>
              </w:rPr>
              <w:t>Gracelands is a restraint-free environment, and has been restraint-free since 2023. At the time of audit, there was no restraint observed to be in use.</w:t>
            </w:r>
          </w:p>
          <w:p w14:paraId="18B6EFE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and documentation evidenced, that staff have been trained in the least restrictive practice, safe restraint practice, alternative cultural-specific interventions, de-escalation techniques, and restraint monitoring within the last year.</w:t>
            </w:r>
          </w:p>
          <w:p w14:paraId="3D1D3D3E" w14:textId="77777777" w:rsidR="00000000" w:rsidRPr="00BE00C7" w:rsidRDefault="00000000" w:rsidP="00BE00C7">
            <w:pPr>
              <w:pStyle w:val="OutcomeDescription"/>
              <w:spacing w:before="120" w:after="120"/>
              <w:rPr>
                <w:rFonts w:cs="Arial"/>
                <w:lang w:eastAsia="en-NZ"/>
              </w:rPr>
            </w:pPr>
          </w:p>
        </w:tc>
      </w:tr>
    </w:tbl>
    <w:p w14:paraId="4D2EA07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0CF580B" w14:textId="77777777" w:rsidR="00000000" w:rsidRDefault="00000000">
      <w:pPr>
        <w:pStyle w:val="Heading1"/>
        <w:rPr>
          <w:rFonts w:cs="Arial"/>
        </w:rPr>
      </w:pPr>
      <w:r>
        <w:rPr>
          <w:rFonts w:cs="Arial"/>
        </w:rPr>
        <w:lastRenderedPageBreak/>
        <w:t>Specific results for criterion where corrective actions are required</w:t>
      </w:r>
    </w:p>
    <w:p w14:paraId="7D714AC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E4F8C2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4CC009A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C31DF" w14:paraId="059DEB68" w14:textId="77777777">
        <w:tc>
          <w:tcPr>
            <w:tcW w:w="0" w:type="auto"/>
          </w:tcPr>
          <w:p w14:paraId="7E4058D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65CB57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DA9A6E2" w14:textId="77777777" w:rsidR="00000000" w:rsidRDefault="00000000">
      <w:pPr>
        <w:pStyle w:val="Heading1"/>
        <w:rPr>
          <w:rFonts w:cs="Arial"/>
        </w:rPr>
      </w:pPr>
      <w:r>
        <w:rPr>
          <w:rFonts w:cs="Arial"/>
        </w:rPr>
        <w:lastRenderedPageBreak/>
        <w:t>Specific results for criterion where a continuous improvement has been recorded</w:t>
      </w:r>
    </w:p>
    <w:p w14:paraId="70742F7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4D38A7"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832B7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C31DF" w14:paraId="35B5EBF8" w14:textId="77777777">
        <w:tc>
          <w:tcPr>
            <w:tcW w:w="0" w:type="auto"/>
          </w:tcPr>
          <w:p w14:paraId="70277B6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F2A62E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8223C7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663F" w14:textId="77777777" w:rsidR="00CA2437" w:rsidRDefault="00CA2437">
      <w:r>
        <w:separator/>
      </w:r>
    </w:p>
  </w:endnote>
  <w:endnote w:type="continuationSeparator" w:id="0">
    <w:p w14:paraId="2E15E8A8" w14:textId="77777777" w:rsidR="00CA2437" w:rsidRDefault="00CA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27D0" w14:textId="77777777" w:rsidR="00000000" w:rsidRDefault="00000000">
    <w:pPr>
      <w:pStyle w:val="Footer"/>
    </w:pPr>
  </w:p>
  <w:p w14:paraId="4F4B156D" w14:textId="77777777" w:rsidR="00000000" w:rsidRDefault="00000000"/>
  <w:p w14:paraId="0E81DFA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DC9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Gracelands Rest Home and Hospital</w:t>
    </w:r>
    <w:bookmarkEnd w:id="59"/>
    <w:r>
      <w:rPr>
        <w:rFonts w:cs="Arial"/>
        <w:sz w:val="16"/>
        <w:szCs w:val="20"/>
      </w:rPr>
      <w:tab/>
      <w:t xml:space="preserve">Date of Audit: </w:t>
    </w:r>
    <w:bookmarkStart w:id="60" w:name="AuditStartDate1"/>
    <w:r>
      <w:rPr>
        <w:rFonts w:cs="Arial"/>
        <w:sz w:val="16"/>
        <w:szCs w:val="20"/>
      </w:rPr>
      <w:t>5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6166F3"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F5F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BDED" w14:textId="77777777" w:rsidR="00CA2437" w:rsidRDefault="00CA2437">
      <w:r>
        <w:separator/>
      </w:r>
    </w:p>
  </w:footnote>
  <w:footnote w:type="continuationSeparator" w:id="0">
    <w:p w14:paraId="2A87436C" w14:textId="77777777" w:rsidR="00CA2437" w:rsidRDefault="00CA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362A" w14:textId="77777777" w:rsidR="00000000" w:rsidRDefault="00000000">
    <w:pPr>
      <w:pStyle w:val="Header"/>
    </w:pPr>
  </w:p>
  <w:p w14:paraId="6BB5CD6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55D" w14:textId="77777777" w:rsidR="00000000" w:rsidRDefault="00000000">
    <w:pPr>
      <w:pStyle w:val="Header"/>
    </w:pPr>
  </w:p>
  <w:p w14:paraId="202D18D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3AB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89EFD3C">
      <w:start w:val="1"/>
      <w:numFmt w:val="decimal"/>
      <w:lvlText w:val="%1."/>
      <w:lvlJc w:val="left"/>
      <w:pPr>
        <w:ind w:left="360" w:hanging="360"/>
      </w:pPr>
    </w:lvl>
    <w:lvl w:ilvl="1" w:tplc="91C00E12" w:tentative="1">
      <w:start w:val="1"/>
      <w:numFmt w:val="lowerLetter"/>
      <w:lvlText w:val="%2."/>
      <w:lvlJc w:val="left"/>
      <w:pPr>
        <w:ind w:left="1080" w:hanging="360"/>
      </w:pPr>
    </w:lvl>
    <w:lvl w:ilvl="2" w:tplc="082CD500" w:tentative="1">
      <w:start w:val="1"/>
      <w:numFmt w:val="lowerRoman"/>
      <w:lvlText w:val="%3."/>
      <w:lvlJc w:val="right"/>
      <w:pPr>
        <w:ind w:left="1800" w:hanging="180"/>
      </w:pPr>
    </w:lvl>
    <w:lvl w:ilvl="3" w:tplc="23583F2C" w:tentative="1">
      <w:start w:val="1"/>
      <w:numFmt w:val="decimal"/>
      <w:lvlText w:val="%4."/>
      <w:lvlJc w:val="left"/>
      <w:pPr>
        <w:ind w:left="2520" w:hanging="360"/>
      </w:pPr>
    </w:lvl>
    <w:lvl w:ilvl="4" w:tplc="F47E38AE" w:tentative="1">
      <w:start w:val="1"/>
      <w:numFmt w:val="lowerLetter"/>
      <w:lvlText w:val="%5."/>
      <w:lvlJc w:val="left"/>
      <w:pPr>
        <w:ind w:left="3240" w:hanging="360"/>
      </w:pPr>
    </w:lvl>
    <w:lvl w:ilvl="5" w:tplc="F14C8990" w:tentative="1">
      <w:start w:val="1"/>
      <w:numFmt w:val="lowerRoman"/>
      <w:lvlText w:val="%6."/>
      <w:lvlJc w:val="right"/>
      <w:pPr>
        <w:ind w:left="3960" w:hanging="180"/>
      </w:pPr>
    </w:lvl>
    <w:lvl w:ilvl="6" w:tplc="FABCABAC" w:tentative="1">
      <w:start w:val="1"/>
      <w:numFmt w:val="decimal"/>
      <w:lvlText w:val="%7."/>
      <w:lvlJc w:val="left"/>
      <w:pPr>
        <w:ind w:left="4680" w:hanging="360"/>
      </w:pPr>
    </w:lvl>
    <w:lvl w:ilvl="7" w:tplc="8970369C" w:tentative="1">
      <w:start w:val="1"/>
      <w:numFmt w:val="lowerLetter"/>
      <w:lvlText w:val="%8."/>
      <w:lvlJc w:val="left"/>
      <w:pPr>
        <w:ind w:left="5400" w:hanging="360"/>
      </w:pPr>
    </w:lvl>
    <w:lvl w:ilvl="8" w:tplc="72E40F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AE8ACA">
      <w:start w:val="1"/>
      <w:numFmt w:val="bullet"/>
      <w:lvlText w:val=""/>
      <w:lvlJc w:val="left"/>
      <w:pPr>
        <w:ind w:left="720" w:hanging="360"/>
      </w:pPr>
      <w:rPr>
        <w:rFonts w:ascii="Symbol" w:hAnsi="Symbol" w:hint="default"/>
      </w:rPr>
    </w:lvl>
    <w:lvl w:ilvl="1" w:tplc="04CECB8A" w:tentative="1">
      <w:start w:val="1"/>
      <w:numFmt w:val="bullet"/>
      <w:lvlText w:val="o"/>
      <w:lvlJc w:val="left"/>
      <w:pPr>
        <w:ind w:left="1440" w:hanging="360"/>
      </w:pPr>
      <w:rPr>
        <w:rFonts w:ascii="Courier New" w:hAnsi="Courier New" w:cs="Courier New" w:hint="default"/>
      </w:rPr>
    </w:lvl>
    <w:lvl w:ilvl="2" w:tplc="EC3AF860" w:tentative="1">
      <w:start w:val="1"/>
      <w:numFmt w:val="bullet"/>
      <w:lvlText w:val=""/>
      <w:lvlJc w:val="left"/>
      <w:pPr>
        <w:ind w:left="2160" w:hanging="360"/>
      </w:pPr>
      <w:rPr>
        <w:rFonts w:ascii="Wingdings" w:hAnsi="Wingdings" w:hint="default"/>
      </w:rPr>
    </w:lvl>
    <w:lvl w:ilvl="3" w:tplc="3260F2BC" w:tentative="1">
      <w:start w:val="1"/>
      <w:numFmt w:val="bullet"/>
      <w:lvlText w:val=""/>
      <w:lvlJc w:val="left"/>
      <w:pPr>
        <w:ind w:left="2880" w:hanging="360"/>
      </w:pPr>
      <w:rPr>
        <w:rFonts w:ascii="Symbol" w:hAnsi="Symbol" w:hint="default"/>
      </w:rPr>
    </w:lvl>
    <w:lvl w:ilvl="4" w:tplc="B622CA6A" w:tentative="1">
      <w:start w:val="1"/>
      <w:numFmt w:val="bullet"/>
      <w:lvlText w:val="o"/>
      <w:lvlJc w:val="left"/>
      <w:pPr>
        <w:ind w:left="3600" w:hanging="360"/>
      </w:pPr>
      <w:rPr>
        <w:rFonts w:ascii="Courier New" w:hAnsi="Courier New" w:cs="Courier New" w:hint="default"/>
      </w:rPr>
    </w:lvl>
    <w:lvl w:ilvl="5" w:tplc="EDFEA9E8" w:tentative="1">
      <w:start w:val="1"/>
      <w:numFmt w:val="bullet"/>
      <w:lvlText w:val=""/>
      <w:lvlJc w:val="left"/>
      <w:pPr>
        <w:ind w:left="4320" w:hanging="360"/>
      </w:pPr>
      <w:rPr>
        <w:rFonts w:ascii="Wingdings" w:hAnsi="Wingdings" w:hint="default"/>
      </w:rPr>
    </w:lvl>
    <w:lvl w:ilvl="6" w:tplc="9F8A1484" w:tentative="1">
      <w:start w:val="1"/>
      <w:numFmt w:val="bullet"/>
      <w:lvlText w:val=""/>
      <w:lvlJc w:val="left"/>
      <w:pPr>
        <w:ind w:left="5040" w:hanging="360"/>
      </w:pPr>
      <w:rPr>
        <w:rFonts w:ascii="Symbol" w:hAnsi="Symbol" w:hint="default"/>
      </w:rPr>
    </w:lvl>
    <w:lvl w:ilvl="7" w:tplc="912493D6" w:tentative="1">
      <w:start w:val="1"/>
      <w:numFmt w:val="bullet"/>
      <w:lvlText w:val="o"/>
      <w:lvlJc w:val="left"/>
      <w:pPr>
        <w:ind w:left="5760" w:hanging="360"/>
      </w:pPr>
      <w:rPr>
        <w:rFonts w:ascii="Courier New" w:hAnsi="Courier New" w:cs="Courier New" w:hint="default"/>
      </w:rPr>
    </w:lvl>
    <w:lvl w:ilvl="8" w:tplc="07DCC81C" w:tentative="1">
      <w:start w:val="1"/>
      <w:numFmt w:val="bullet"/>
      <w:lvlText w:val=""/>
      <w:lvlJc w:val="left"/>
      <w:pPr>
        <w:ind w:left="6480" w:hanging="360"/>
      </w:pPr>
      <w:rPr>
        <w:rFonts w:ascii="Wingdings" w:hAnsi="Wingdings" w:hint="default"/>
      </w:rPr>
    </w:lvl>
  </w:abstractNum>
  <w:num w:numId="1" w16cid:durableId="1483111859">
    <w:abstractNumId w:val="1"/>
  </w:num>
  <w:num w:numId="2" w16cid:durableId="55196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1DF"/>
    <w:rsid w:val="00066908"/>
    <w:rsid w:val="00CA2437"/>
    <w:rsid w:val="00FB757B"/>
    <w:rsid w:val="00FC31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5EE3"/>
  <w15:docId w15:val="{BDFD44FC-BF85-42CF-9F52-5BE68457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6595</Words>
  <Characters>37595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2026-03-30T22:55:00Z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