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99A1" w14:textId="77777777" w:rsidR="000639F1" w:rsidRDefault="000639F1">
      <w:pPr>
        <w:pStyle w:val="Heading1"/>
        <w:rPr>
          <w:rFonts w:cs="Arial"/>
        </w:rPr>
      </w:pPr>
      <w:bookmarkStart w:id="0" w:name="PRMS_RIName"/>
      <w:r>
        <w:rPr>
          <w:rFonts w:cs="Arial"/>
        </w:rPr>
        <w:t>Rosebank Residential Limited - Rosebank Lifecare</w:t>
      </w:r>
      <w:bookmarkEnd w:id="0"/>
    </w:p>
    <w:p w14:paraId="70ECA820" w14:textId="77777777" w:rsidR="000639F1" w:rsidRDefault="000639F1">
      <w:pPr>
        <w:pStyle w:val="Heading2"/>
        <w:spacing w:after="0"/>
        <w:rPr>
          <w:rFonts w:cs="Arial"/>
        </w:rPr>
      </w:pPr>
      <w:r>
        <w:rPr>
          <w:rFonts w:cs="Arial"/>
        </w:rPr>
        <w:t>Introduction</w:t>
      </w:r>
    </w:p>
    <w:p w14:paraId="41FAD061" w14:textId="77777777" w:rsidR="000639F1" w:rsidRDefault="000639F1">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E1903B6" w14:textId="77777777" w:rsidR="000639F1" w:rsidRDefault="000639F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0B03B3A" w14:textId="77777777" w:rsidR="000639F1" w:rsidRDefault="000639F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3DCFF4D" w14:textId="77777777" w:rsidR="000639F1" w:rsidRDefault="000639F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03B2802" w14:textId="77777777" w:rsidR="000639F1" w:rsidRDefault="000639F1">
      <w:pPr>
        <w:spacing w:before="240" w:after="240"/>
        <w:rPr>
          <w:rFonts w:cs="Arial"/>
          <w:lang w:eastAsia="en-NZ"/>
        </w:rPr>
      </w:pPr>
      <w:r>
        <w:rPr>
          <w:rFonts w:cs="Arial"/>
          <w:lang w:eastAsia="en-NZ"/>
        </w:rPr>
        <w:t>The specifics of this audit included:</w:t>
      </w:r>
    </w:p>
    <w:p w14:paraId="787A9217" w14:textId="77777777" w:rsidR="000639F1" w:rsidRPr="009D18F5" w:rsidRDefault="000639F1" w:rsidP="009D18F5">
      <w:pPr>
        <w:pBdr>
          <w:top w:val="single" w:sz="4" w:space="1" w:color="auto"/>
          <w:left w:val="single" w:sz="4" w:space="4" w:color="auto"/>
          <w:bottom w:val="single" w:sz="4" w:space="1" w:color="auto"/>
          <w:right w:val="single" w:sz="4" w:space="4" w:color="auto"/>
        </w:pBdr>
        <w:rPr>
          <w:rFonts w:cs="Arial"/>
        </w:rPr>
      </w:pPr>
    </w:p>
    <w:p w14:paraId="1143737F" w14:textId="77777777" w:rsidR="000639F1" w:rsidRPr="009418D4" w:rsidRDefault="000639F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Rosebank Residential Limited</w:t>
      </w:r>
      <w:bookmarkEnd w:id="4"/>
    </w:p>
    <w:p w14:paraId="63B289A7" w14:textId="77777777" w:rsidR="000639F1" w:rsidRPr="009418D4" w:rsidRDefault="000639F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Rosebank Lifecare</w:t>
      </w:r>
      <w:bookmarkEnd w:id="5"/>
    </w:p>
    <w:p w14:paraId="5357C68D" w14:textId="77777777" w:rsidR="000639F1" w:rsidRPr="009418D4" w:rsidRDefault="000639F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968E4DD" w14:textId="77777777" w:rsidR="000639F1" w:rsidRPr="009418D4" w:rsidRDefault="000639F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February 2026</w:t>
      </w:r>
      <w:bookmarkEnd w:id="7"/>
      <w:r w:rsidRPr="009418D4">
        <w:rPr>
          <w:rFonts w:cs="Arial"/>
        </w:rPr>
        <w:tab/>
      </w:r>
      <w:r w:rsidRPr="009418D4">
        <w:rPr>
          <w:rFonts w:cs="Arial"/>
        </w:rPr>
        <w:t xml:space="preserve">End date: </w:t>
      </w:r>
      <w:bookmarkStart w:id="8" w:name="AuditEndDate"/>
      <w:r>
        <w:rPr>
          <w:rFonts w:cs="Arial"/>
        </w:rPr>
        <w:t>5 February 2026</w:t>
      </w:r>
      <w:bookmarkEnd w:id="8"/>
    </w:p>
    <w:p w14:paraId="7820E3B9" w14:textId="77777777" w:rsidR="000639F1" w:rsidRPr="009418D4" w:rsidRDefault="000639F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0CD3090" w14:textId="77777777" w:rsidR="00AB3665" w:rsidRPr="009418D4" w:rsidRDefault="000639F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84</w:t>
      </w:r>
      <w:bookmarkEnd w:id="10"/>
    </w:p>
    <w:p w14:paraId="7ACCBDA1" w14:textId="77777777" w:rsidR="000639F1" w:rsidRDefault="000639F1" w:rsidP="009D18F5">
      <w:pPr>
        <w:pBdr>
          <w:top w:val="single" w:sz="4" w:space="1" w:color="auto"/>
          <w:left w:val="single" w:sz="4" w:space="4" w:color="auto"/>
          <w:bottom w:val="single" w:sz="4" w:space="1" w:color="auto"/>
          <w:right w:val="single" w:sz="4" w:space="4" w:color="auto"/>
        </w:pBdr>
        <w:rPr>
          <w:rFonts w:cs="Arial"/>
          <w:lang w:eastAsia="en-NZ"/>
        </w:rPr>
      </w:pPr>
    </w:p>
    <w:p w14:paraId="1B93C7F8" w14:textId="77777777" w:rsidR="000639F1" w:rsidRDefault="000639F1">
      <w:pPr>
        <w:pStyle w:val="Heading1"/>
        <w:rPr>
          <w:rFonts w:cs="Arial"/>
        </w:rPr>
      </w:pPr>
      <w:r>
        <w:rPr>
          <w:rFonts w:cs="Arial"/>
        </w:rPr>
        <w:lastRenderedPageBreak/>
        <w:t>Executive summary of the audit</w:t>
      </w:r>
    </w:p>
    <w:p w14:paraId="0F6B3FF3" w14:textId="77777777" w:rsidR="000639F1" w:rsidRDefault="000639F1">
      <w:pPr>
        <w:pStyle w:val="Heading2"/>
        <w:rPr>
          <w:rFonts w:cs="Arial"/>
        </w:rPr>
      </w:pPr>
      <w:r>
        <w:rPr>
          <w:rFonts w:cs="Arial"/>
        </w:rPr>
        <w:t>Introduction</w:t>
      </w:r>
    </w:p>
    <w:p w14:paraId="2081125D" w14:textId="77777777" w:rsidR="000639F1" w:rsidRDefault="000639F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2AA3F66" w14:textId="77777777" w:rsidR="000639F1" w:rsidRDefault="000639F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84ED5B7" w14:textId="77777777" w:rsidR="000639F1" w:rsidRDefault="000639F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369A704" w14:textId="77777777" w:rsidR="000639F1" w:rsidRDefault="000639F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73946FB" w14:textId="77777777" w:rsidR="000639F1" w:rsidRDefault="000639F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B64CED8" w14:textId="77777777" w:rsidR="000639F1" w:rsidRDefault="000639F1"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5600F22" w14:textId="77777777" w:rsidR="000639F1" w:rsidRDefault="000639F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1315CF2" w14:textId="77777777" w:rsidR="000639F1" w:rsidRDefault="000639F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DC7A8B3" w14:textId="77777777" w:rsidR="000639F1" w:rsidRDefault="000639F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B3665" w14:paraId="3AC3DFA9" w14:textId="77777777">
        <w:trPr>
          <w:cantSplit/>
          <w:tblHeader/>
        </w:trPr>
        <w:tc>
          <w:tcPr>
            <w:tcW w:w="1260" w:type="dxa"/>
            <w:tcBorders>
              <w:bottom w:val="single" w:sz="4" w:space="0" w:color="000000"/>
            </w:tcBorders>
            <w:vAlign w:val="center"/>
          </w:tcPr>
          <w:p w14:paraId="2F9FAD60" w14:textId="77777777" w:rsidR="000639F1" w:rsidRDefault="000639F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BCB0741" w14:textId="77777777" w:rsidR="000639F1" w:rsidRDefault="000639F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6E2181C" w14:textId="77777777" w:rsidR="000639F1" w:rsidRDefault="000639F1">
            <w:pPr>
              <w:spacing w:before="60" w:after="60"/>
              <w:rPr>
                <w:rFonts w:eastAsia="Calibri"/>
                <w:b/>
                <w:szCs w:val="24"/>
              </w:rPr>
            </w:pPr>
            <w:r>
              <w:rPr>
                <w:rFonts w:eastAsia="Calibri"/>
                <w:b/>
                <w:szCs w:val="24"/>
              </w:rPr>
              <w:t>Definition</w:t>
            </w:r>
          </w:p>
        </w:tc>
      </w:tr>
      <w:tr w:rsidR="00AB3665" w14:paraId="35BAF94F" w14:textId="77777777">
        <w:trPr>
          <w:cantSplit/>
          <w:trHeight w:val="964"/>
        </w:trPr>
        <w:tc>
          <w:tcPr>
            <w:tcW w:w="1260" w:type="dxa"/>
            <w:tcBorders>
              <w:bottom w:val="single" w:sz="4" w:space="0" w:color="000000"/>
            </w:tcBorders>
            <w:shd w:val="clear" w:color="0066FF" w:fill="0000FF"/>
            <w:vAlign w:val="center"/>
          </w:tcPr>
          <w:p w14:paraId="0768290B" w14:textId="77777777" w:rsidR="000639F1" w:rsidRDefault="000639F1">
            <w:pPr>
              <w:spacing w:before="60" w:after="60"/>
              <w:rPr>
                <w:rFonts w:eastAsia="Calibri"/>
                <w:szCs w:val="24"/>
              </w:rPr>
            </w:pPr>
          </w:p>
        </w:tc>
        <w:tc>
          <w:tcPr>
            <w:tcW w:w="7095" w:type="dxa"/>
            <w:tcBorders>
              <w:bottom w:val="single" w:sz="4" w:space="0" w:color="000000"/>
            </w:tcBorders>
            <w:shd w:val="clear" w:color="auto" w:fill="auto"/>
            <w:vAlign w:val="center"/>
          </w:tcPr>
          <w:p w14:paraId="41FB4BE2" w14:textId="77777777" w:rsidR="000639F1" w:rsidRDefault="000639F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09B027A" w14:textId="77777777" w:rsidR="000639F1" w:rsidRDefault="000639F1">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AB3665" w14:paraId="307DCDB6" w14:textId="77777777">
        <w:trPr>
          <w:cantSplit/>
          <w:trHeight w:val="964"/>
        </w:trPr>
        <w:tc>
          <w:tcPr>
            <w:tcW w:w="1260" w:type="dxa"/>
            <w:shd w:val="clear" w:color="33CC33" w:fill="00FF00"/>
            <w:vAlign w:val="center"/>
          </w:tcPr>
          <w:p w14:paraId="60FB1042" w14:textId="77777777" w:rsidR="000639F1" w:rsidRDefault="000639F1">
            <w:pPr>
              <w:spacing w:before="60" w:after="60"/>
              <w:rPr>
                <w:rFonts w:eastAsia="Calibri"/>
                <w:szCs w:val="24"/>
              </w:rPr>
            </w:pPr>
          </w:p>
        </w:tc>
        <w:tc>
          <w:tcPr>
            <w:tcW w:w="7095" w:type="dxa"/>
            <w:shd w:val="clear" w:color="auto" w:fill="auto"/>
            <w:vAlign w:val="center"/>
          </w:tcPr>
          <w:p w14:paraId="1AAB9589" w14:textId="77777777" w:rsidR="000639F1" w:rsidRDefault="000639F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3946F47" w14:textId="77777777" w:rsidR="000639F1" w:rsidRDefault="000639F1">
            <w:pPr>
              <w:spacing w:before="60" w:after="60"/>
              <w:ind w:left="50"/>
              <w:rPr>
                <w:rFonts w:eastAsia="Calibri"/>
                <w:szCs w:val="24"/>
              </w:rPr>
            </w:pPr>
            <w:r w:rsidRPr="00FB778F">
              <w:rPr>
                <w:rFonts w:eastAsia="Calibri"/>
                <w:szCs w:val="24"/>
              </w:rPr>
              <w:t>Subsections applicable to this service fully attained</w:t>
            </w:r>
          </w:p>
        </w:tc>
      </w:tr>
      <w:tr w:rsidR="00AB3665" w14:paraId="68BC0190" w14:textId="77777777">
        <w:trPr>
          <w:cantSplit/>
          <w:trHeight w:val="964"/>
        </w:trPr>
        <w:tc>
          <w:tcPr>
            <w:tcW w:w="1260" w:type="dxa"/>
            <w:tcBorders>
              <w:bottom w:val="single" w:sz="4" w:space="0" w:color="000000"/>
            </w:tcBorders>
            <w:shd w:val="clear" w:color="auto" w:fill="FFFF00"/>
            <w:vAlign w:val="center"/>
          </w:tcPr>
          <w:p w14:paraId="65498D91" w14:textId="77777777" w:rsidR="000639F1" w:rsidRDefault="000639F1">
            <w:pPr>
              <w:spacing w:before="60" w:after="60"/>
              <w:rPr>
                <w:rFonts w:eastAsia="Calibri"/>
                <w:szCs w:val="24"/>
              </w:rPr>
            </w:pPr>
          </w:p>
        </w:tc>
        <w:tc>
          <w:tcPr>
            <w:tcW w:w="7095" w:type="dxa"/>
            <w:shd w:val="clear" w:color="auto" w:fill="auto"/>
            <w:vAlign w:val="center"/>
          </w:tcPr>
          <w:p w14:paraId="51C8D455" w14:textId="77777777" w:rsidR="000639F1" w:rsidRDefault="000639F1">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086A6DC" w14:textId="77777777" w:rsidR="000639F1" w:rsidRDefault="000639F1">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AB3665" w14:paraId="055EA832" w14:textId="77777777">
        <w:trPr>
          <w:cantSplit/>
          <w:trHeight w:val="964"/>
        </w:trPr>
        <w:tc>
          <w:tcPr>
            <w:tcW w:w="1260" w:type="dxa"/>
            <w:tcBorders>
              <w:bottom w:val="single" w:sz="4" w:space="0" w:color="000000"/>
            </w:tcBorders>
            <w:shd w:val="clear" w:color="auto" w:fill="FFC800"/>
            <w:vAlign w:val="center"/>
          </w:tcPr>
          <w:p w14:paraId="0F94E1A2" w14:textId="77777777" w:rsidR="000639F1" w:rsidRDefault="000639F1">
            <w:pPr>
              <w:spacing w:before="60" w:after="60"/>
              <w:rPr>
                <w:rFonts w:eastAsia="Calibri"/>
                <w:szCs w:val="24"/>
              </w:rPr>
            </w:pPr>
          </w:p>
        </w:tc>
        <w:tc>
          <w:tcPr>
            <w:tcW w:w="7095" w:type="dxa"/>
            <w:tcBorders>
              <w:bottom w:val="single" w:sz="4" w:space="0" w:color="000000"/>
            </w:tcBorders>
            <w:shd w:val="clear" w:color="auto" w:fill="auto"/>
            <w:vAlign w:val="center"/>
          </w:tcPr>
          <w:p w14:paraId="5DA0C20A" w14:textId="77777777" w:rsidR="000639F1" w:rsidRDefault="000639F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B40F0B1" w14:textId="77777777" w:rsidR="000639F1" w:rsidRDefault="000639F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AB3665" w14:paraId="54B48589" w14:textId="77777777">
        <w:trPr>
          <w:cantSplit/>
          <w:trHeight w:val="964"/>
        </w:trPr>
        <w:tc>
          <w:tcPr>
            <w:tcW w:w="1260" w:type="dxa"/>
            <w:shd w:val="clear" w:color="auto" w:fill="FF0000"/>
            <w:vAlign w:val="center"/>
          </w:tcPr>
          <w:p w14:paraId="1B673D3D" w14:textId="77777777" w:rsidR="000639F1" w:rsidRDefault="000639F1">
            <w:pPr>
              <w:spacing w:before="60" w:after="60"/>
              <w:rPr>
                <w:rFonts w:eastAsia="Calibri"/>
                <w:szCs w:val="24"/>
              </w:rPr>
            </w:pPr>
          </w:p>
        </w:tc>
        <w:tc>
          <w:tcPr>
            <w:tcW w:w="7095" w:type="dxa"/>
            <w:shd w:val="clear" w:color="auto" w:fill="auto"/>
            <w:vAlign w:val="center"/>
          </w:tcPr>
          <w:p w14:paraId="62A5140A" w14:textId="77777777" w:rsidR="000639F1" w:rsidRDefault="000639F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1FEBD63" w14:textId="77777777" w:rsidR="000639F1" w:rsidRDefault="000639F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C73BB4D" w14:textId="77777777" w:rsidR="000639F1" w:rsidRDefault="000639F1">
      <w:pPr>
        <w:pStyle w:val="Heading2"/>
        <w:spacing w:after="0"/>
        <w:rPr>
          <w:rFonts w:cs="Arial"/>
        </w:rPr>
      </w:pPr>
      <w:r>
        <w:rPr>
          <w:rFonts w:cs="Arial"/>
        </w:rPr>
        <w:t>General overview of the audit</w:t>
      </w:r>
    </w:p>
    <w:p w14:paraId="6EE54D57" w14:textId="77777777" w:rsidR="000639F1" w:rsidRDefault="000639F1">
      <w:pPr>
        <w:spacing w:before="240" w:line="276" w:lineRule="auto"/>
        <w:rPr>
          <w:rFonts w:eastAsia="Calibri"/>
        </w:rPr>
      </w:pPr>
      <w:bookmarkStart w:id="13" w:name="GeneralOverview"/>
      <w:r w:rsidRPr="00A4268A">
        <w:rPr>
          <w:rFonts w:eastAsia="Calibri"/>
        </w:rPr>
        <w:t xml:space="preserve">Rosebank Lifecare is a privately owned aged care facility certified to provide rest home and hospital (medical and geriatric) level of care for up to 128 residents. At the time of </w:t>
      </w:r>
      <w:r w:rsidRPr="00A4268A">
        <w:rPr>
          <w:rFonts w:eastAsia="Calibri"/>
        </w:rPr>
        <w:t>the audit there were 84 residents.</w:t>
      </w:r>
    </w:p>
    <w:p w14:paraId="6DD4F0AC" w14:textId="77777777" w:rsidR="00AB3665" w:rsidRPr="00A4268A" w:rsidRDefault="000639F1">
      <w:pPr>
        <w:spacing w:before="240" w:line="276" w:lineRule="auto"/>
        <w:rPr>
          <w:rFonts w:eastAsia="Calibri"/>
        </w:rPr>
      </w:pPr>
      <w:r w:rsidRPr="00A4268A">
        <w:rPr>
          <w:rFonts w:eastAsia="Calibri"/>
        </w:rPr>
        <w:t>This surveillance audit was conducted against Ngā Paerewa Health and Disability Services Standard and the service’s contract with Health New Zealand. This audit included review of documentation, interviews with management, staff, residents, family/whānau, and a general practitioner, review of resident records, and observation of service delivery.</w:t>
      </w:r>
    </w:p>
    <w:p w14:paraId="1D21F03F" w14:textId="77777777" w:rsidR="00AB3665" w:rsidRPr="00A4268A" w:rsidRDefault="000639F1">
      <w:pPr>
        <w:spacing w:before="240" w:line="276" w:lineRule="auto"/>
        <w:rPr>
          <w:rFonts w:eastAsia="Calibri"/>
        </w:rPr>
      </w:pPr>
      <w:r w:rsidRPr="00A4268A">
        <w:rPr>
          <w:rFonts w:eastAsia="Calibri"/>
        </w:rPr>
        <w:t>The facility manager is supported by an experienced clinical coordinator and quality and risk management coordinator. The service has an established governance and clinical oversight structure appropriate to the size and complexity of the service.</w:t>
      </w:r>
    </w:p>
    <w:p w14:paraId="3A0A5ACF" w14:textId="77777777" w:rsidR="00AB3665" w:rsidRPr="00A4268A" w:rsidRDefault="000639F1">
      <w:pPr>
        <w:spacing w:before="240" w:line="276" w:lineRule="auto"/>
        <w:rPr>
          <w:rFonts w:eastAsia="Calibri"/>
        </w:rPr>
      </w:pPr>
      <w:r w:rsidRPr="00A4268A">
        <w:rPr>
          <w:rFonts w:eastAsia="Calibri"/>
        </w:rPr>
        <w:t>The service has addressed three previously identified shortfalls related to building-related matters, including obtaining a CPU certificate, fire evacuation scheme approval, and the reconnection of the call system in the East wing.</w:t>
      </w:r>
    </w:p>
    <w:p w14:paraId="3A4A7A56" w14:textId="77777777" w:rsidR="00AB3665" w:rsidRPr="00A4268A" w:rsidRDefault="000639F1">
      <w:pPr>
        <w:spacing w:before="240" w:line="276" w:lineRule="auto"/>
        <w:rPr>
          <w:rFonts w:eastAsia="Calibri"/>
        </w:rPr>
      </w:pPr>
      <w:r w:rsidRPr="00A4268A">
        <w:rPr>
          <w:rFonts w:eastAsia="Calibri"/>
        </w:rPr>
        <w:t xml:space="preserve">This surveillance audit has identified three shortfalls related to details in care plan interventions, care plan reviews and medication system management. </w:t>
      </w:r>
    </w:p>
    <w:bookmarkEnd w:id="13"/>
    <w:p w14:paraId="5644057D" w14:textId="77777777" w:rsidR="00AB3665" w:rsidRPr="00A4268A" w:rsidRDefault="00AB3665">
      <w:pPr>
        <w:spacing w:before="240" w:line="276" w:lineRule="auto"/>
        <w:rPr>
          <w:rFonts w:eastAsia="Calibri"/>
        </w:rPr>
      </w:pPr>
    </w:p>
    <w:p w14:paraId="0A937ADC" w14:textId="77777777" w:rsidR="000639F1" w:rsidRDefault="000639F1"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B3665" w14:paraId="6C455D65" w14:textId="77777777" w:rsidTr="00A4268A">
        <w:trPr>
          <w:cantSplit/>
        </w:trPr>
        <w:tc>
          <w:tcPr>
            <w:tcW w:w="10206" w:type="dxa"/>
            <w:vAlign w:val="center"/>
          </w:tcPr>
          <w:p w14:paraId="56DCF35B" w14:textId="77777777" w:rsidR="000639F1" w:rsidRPr="00FB778F" w:rsidRDefault="000639F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570D50E" w14:textId="77777777" w:rsidR="000639F1" w:rsidRPr="00621629" w:rsidRDefault="000639F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4AA629D" w14:textId="77777777" w:rsidR="000639F1" w:rsidRPr="00621629" w:rsidRDefault="000639F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795E380" w14:textId="77777777" w:rsidR="000639F1" w:rsidRPr="00621629" w:rsidRDefault="000639F1" w:rsidP="008F3634">
            <w:pPr>
              <w:spacing w:before="60" w:after="60" w:line="276" w:lineRule="auto"/>
              <w:rPr>
                <w:rFonts w:eastAsia="Calibri"/>
              </w:rPr>
            </w:pPr>
            <w:bookmarkStart w:id="15" w:name="IndicatorDescription1_1"/>
            <w:bookmarkEnd w:id="15"/>
            <w:r>
              <w:t>Subsections applicable to this service fully attained.</w:t>
            </w:r>
          </w:p>
        </w:tc>
      </w:tr>
    </w:tbl>
    <w:p w14:paraId="3C1CD8DD" w14:textId="77777777" w:rsidR="000639F1" w:rsidRDefault="000639F1">
      <w:pPr>
        <w:spacing w:before="240" w:line="276" w:lineRule="auto"/>
        <w:rPr>
          <w:rFonts w:eastAsia="Calibri"/>
        </w:rPr>
      </w:pPr>
      <w:bookmarkStart w:id="16" w:name="ConsumerRights"/>
      <w:r w:rsidRPr="00A4268A">
        <w:rPr>
          <w:rFonts w:eastAsia="Calibri"/>
        </w:rPr>
        <w:t xml:space="preserve">Rosebank Lifecare provides an environment that supports resident rights and safe care. Staff </w:t>
      </w:r>
      <w:r w:rsidRPr="00A4268A">
        <w:rPr>
          <w:rFonts w:eastAsia="Calibri"/>
        </w:rPr>
        <w:t>demonstrated an understanding of residents' rights and obligations. There is a Māori health plan and Pacific health plan in place. An informed consent policy is implemented, and residents understood their right to make informed choices. The rights of the resident and/or their family/whānau to make a complaint is understood, respected, and upheld by the service. Complaints processes are implemented, and complaints and concerns are actively managed and well-documented.</w:t>
      </w:r>
    </w:p>
    <w:bookmarkEnd w:id="16"/>
    <w:p w14:paraId="39B862CA" w14:textId="77777777" w:rsidR="00AB3665" w:rsidRPr="00A4268A" w:rsidRDefault="00AB3665">
      <w:pPr>
        <w:spacing w:before="240" w:line="276" w:lineRule="auto"/>
        <w:rPr>
          <w:rFonts w:eastAsia="Calibri"/>
        </w:rPr>
      </w:pPr>
    </w:p>
    <w:p w14:paraId="71B2A450" w14:textId="77777777" w:rsidR="000639F1" w:rsidRDefault="000639F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B3665" w14:paraId="2C62070C" w14:textId="77777777" w:rsidTr="00A4268A">
        <w:trPr>
          <w:cantSplit/>
        </w:trPr>
        <w:tc>
          <w:tcPr>
            <w:tcW w:w="10206" w:type="dxa"/>
            <w:vAlign w:val="center"/>
          </w:tcPr>
          <w:p w14:paraId="6D569575" w14:textId="77777777" w:rsidR="000639F1" w:rsidRPr="00621629" w:rsidRDefault="000639F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DB0A836" w14:textId="77777777" w:rsidR="000639F1" w:rsidRPr="00621629" w:rsidRDefault="000639F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D31D916" w14:textId="77777777" w:rsidR="000639F1" w:rsidRPr="00621629" w:rsidRDefault="000639F1" w:rsidP="00621629">
            <w:pPr>
              <w:spacing w:before="60" w:after="60" w:line="276" w:lineRule="auto"/>
              <w:rPr>
                <w:rFonts w:eastAsia="Calibri"/>
              </w:rPr>
            </w:pPr>
            <w:bookmarkStart w:id="18" w:name="IndicatorDescription1_2"/>
            <w:bookmarkEnd w:id="18"/>
            <w:r>
              <w:t>Subsections applicable to this service fully attained.</w:t>
            </w:r>
          </w:p>
        </w:tc>
      </w:tr>
    </w:tbl>
    <w:p w14:paraId="47B51A1F" w14:textId="77777777" w:rsidR="000639F1" w:rsidRDefault="000639F1">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effective quality and risk management systems in place that take a risk-based approach, and these systems meet the needs of residents and their staff. Quality improvement projects are implemented. Internal audits, meetings, and collation of data were all documented as taking place as scheduled, with corrective actions as indicated. There is a staffing and rostering policy documented. A role specific orientation progra</w:t>
      </w:r>
      <w:r w:rsidRPr="00A4268A">
        <w:rPr>
          <w:rFonts w:eastAsia="Calibri"/>
        </w:rPr>
        <w:t>mme and regular staff education and training are in place.</w:t>
      </w:r>
    </w:p>
    <w:bookmarkEnd w:id="19"/>
    <w:p w14:paraId="09B7EB09" w14:textId="77777777" w:rsidR="00AB3665" w:rsidRPr="00A4268A" w:rsidRDefault="00AB3665">
      <w:pPr>
        <w:spacing w:before="240" w:line="276" w:lineRule="auto"/>
        <w:rPr>
          <w:rFonts w:eastAsia="Calibri"/>
        </w:rPr>
      </w:pPr>
    </w:p>
    <w:p w14:paraId="6FC06E97" w14:textId="77777777" w:rsidR="000639F1" w:rsidRDefault="000639F1"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B3665" w14:paraId="030616A8" w14:textId="77777777" w:rsidTr="00A4268A">
        <w:trPr>
          <w:cantSplit/>
        </w:trPr>
        <w:tc>
          <w:tcPr>
            <w:tcW w:w="10206" w:type="dxa"/>
            <w:vAlign w:val="center"/>
          </w:tcPr>
          <w:p w14:paraId="445F8B25" w14:textId="77777777" w:rsidR="000639F1" w:rsidRPr="00621629" w:rsidRDefault="000639F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069E0B0" w14:textId="77777777" w:rsidR="000639F1" w:rsidRPr="00621629" w:rsidRDefault="000639F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8DD760A" w14:textId="77777777" w:rsidR="000639F1" w:rsidRPr="00621629" w:rsidRDefault="000639F1"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1B9FE747" w14:textId="77777777" w:rsidR="000639F1" w:rsidRPr="005E14A4" w:rsidRDefault="000639F1"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Care plans demonstrate service integration. Resident files included medical notes by the contracted general practitioner and visiting allied health professionals. All staff responsible for administration of medication complete education. The electronic medicine charts reviewed were reviewed at least three-monthly by the general practitioner. The kitchen staff cater to individual cultural and dietary requirements. The servic</w:t>
      </w:r>
      <w:r w:rsidRPr="00A4268A">
        <w:rPr>
          <w:rFonts w:eastAsia="Calibri"/>
        </w:rPr>
        <w:t>e has a current food control plan. All residents’ transfers and referrals occur in a coordinated manner.</w:t>
      </w:r>
    </w:p>
    <w:bookmarkEnd w:id="22"/>
    <w:p w14:paraId="607843C5" w14:textId="77777777" w:rsidR="00AB3665" w:rsidRPr="00A4268A" w:rsidRDefault="00AB3665" w:rsidP="00621629">
      <w:pPr>
        <w:spacing w:before="240" w:line="276" w:lineRule="auto"/>
        <w:rPr>
          <w:rFonts w:eastAsia="Calibri"/>
        </w:rPr>
      </w:pPr>
    </w:p>
    <w:p w14:paraId="00CCB729" w14:textId="77777777" w:rsidR="000639F1" w:rsidRDefault="000639F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B3665" w14:paraId="29D94782" w14:textId="77777777" w:rsidTr="00A4268A">
        <w:trPr>
          <w:cantSplit/>
        </w:trPr>
        <w:tc>
          <w:tcPr>
            <w:tcW w:w="10206" w:type="dxa"/>
            <w:vAlign w:val="center"/>
          </w:tcPr>
          <w:p w14:paraId="489B4429" w14:textId="77777777" w:rsidR="000639F1" w:rsidRPr="00621629" w:rsidRDefault="000639F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792AF71" w14:textId="77777777" w:rsidR="000639F1" w:rsidRPr="00621629" w:rsidRDefault="000639F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1613920" w14:textId="77777777" w:rsidR="000639F1" w:rsidRPr="00621629" w:rsidRDefault="000639F1" w:rsidP="00621629">
            <w:pPr>
              <w:spacing w:before="60" w:after="60" w:line="276" w:lineRule="auto"/>
              <w:rPr>
                <w:rFonts w:eastAsia="Calibri"/>
              </w:rPr>
            </w:pPr>
            <w:bookmarkStart w:id="24" w:name="IndicatorDescription1_4"/>
            <w:bookmarkEnd w:id="24"/>
            <w:r>
              <w:t>Subsections applicable to this service fully attained.</w:t>
            </w:r>
          </w:p>
        </w:tc>
      </w:tr>
    </w:tbl>
    <w:p w14:paraId="0F9919A0" w14:textId="77777777" w:rsidR="000639F1" w:rsidRDefault="000639F1">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medical/clinical equipment is calibrated and serviced as required. Hot water </w:t>
      </w:r>
      <w:r w:rsidRPr="00A4268A">
        <w:rPr>
          <w:rFonts w:eastAsia="Calibri"/>
        </w:rPr>
        <w:t>temperatures are maintained within the required range.</w:t>
      </w:r>
    </w:p>
    <w:bookmarkEnd w:id="25"/>
    <w:p w14:paraId="7F78C8F7" w14:textId="77777777" w:rsidR="00AB3665" w:rsidRPr="00A4268A" w:rsidRDefault="00AB3665">
      <w:pPr>
        <w:spacing w:before="240" w:line="276" w:lineRule="auto"/>
        <w:rPr>
          <w:rFonts w:eastAsia="Calibri"/>
        </w:rPr>
      </w:pPr>
    </w:p>
    <w:p w14:paraId="57C2B4A0" w14:textId="77777777" w:rsidR="000639F1" w:rsidRDefault="000639F1"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B3665" w14:paraId="7AFDBCD2" w14:textId="77777777" w:rsidTr="00A4268A">
        <w:trPr>
          <w:cantSplit/>
        </w:trPr>
        <w:tc>
          <w:tcPr>
            <w:tcW w:w="10206" w:type="dxa"/>
            <w:vAlign w:val="center"/>
          </w:tcPr>
          <w:p w14:paraId="63983291" w14:textId="77777777" w:rsidR="000639F1" w:rsidRPr="00621629" w:rsidRDefault="000639F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0D8D9B6" w14:textId="77777777" w:rsidR="000639F1" w:rsidRPr="00621629" w:rsidRDefault="000639F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A2510AD" w14:textId="77777777" w:rsidR="000639F1" w:rsidRPr="00621629" w:rsidRDefault="000639F1" w:rsidP="00621629">
            <w:pPr>
              <w:spacing w:before="60" w:after="60" w:line="276" w:lineRule="auto"/>
              <w:rPr>
                <w:rFonts w:eastAsia="Calibri"/>
              </w:rPr>
            </w:pPr>
            <w:bookmarkStart w:id="27" w:name="IndicatorDescription2"/>
            <w:bookmarkEnd w:id="27"/>
            <w:r>
              <w:t>Subsections applicable to this service fully attained.</w:t>
            </w:r>
          </w:p>
        </w:tc>
      </w:tr>
    </w:tbl>
    <w:p w14:paraId="7341CDC8" w14:textId="77777777" w:rsidR="000639F1" w:rsidRDefault="000639F1">
      <w:pPr>
        <w:spacing w:before="240" w:line="276" w:lineRule="auto"/>
        <w:rPr>
          <w:rFonts w:eastAsia="Calibri"/>
        </w:rPr>
      </w:pPr>
      <w:bookmarkStart w:id="28" w:name="RestraintMinimisationAndSafePractice"/>
      <w:r w:rsidRPr="00A4268A">
        <w:rPr>
          <w:rFonts w:eastAsia="Calibri"/>
        </w:rPr>
        <w:t xml:space="preserve">All policies, procedures, the pandemic plan, and the infection control programme have been developed and approved by the governing body. Infection control education is provided to staff at the start of their employment, and as part of the annual education plan. Surveillance data is undertaken, including the use of standardised surveillance definitions, and ethnicity data. Infection incidents are collected and analysed for trends and the information used to identify opportunities for improvements. There had </w:t>
      </w:r>
      <w:r w:rsidRPr="00A4268A">
        <w:rPr>
          <w:rFonts w:eastAsia="Calibri"/>
        </w:rPr>
        <w:t>been one outbreak since the last audit.</w:t>
      </w:r>
    </w:p>
    <w:bookmarkEnd w:id="28"/>
    <w:p w14:paraId="3E80577C" w14:textId="77777777" w:rsidR="00AB3665" w:rsidRPr="00A4268A" w:rsidRDefault="00AB3665">
      <w:pPr>
        <w:spacing w:before="240" w:line="276" w:lineRule="auto"/>
        <w:rPr>
          <w:rFonts w:eastAsia="Calibri"/>
        </w:rPr>
      </w:pPr>
    </w:p>
    <w:p w14:paraId="5CA90431" w14:textId="77777777" w:rsidR="000639F1" w:rsidRDefault="000639F1"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B3665" w14:paraId="476FC5FA" w14:textId="77777777" w:rsidTr="00A4268A">
        <w:trPr>
          <w:cantSplit/>
        </w:trPr>
        <w:tc>
          <w:tcPr>
            <w:tcW w:w="10206" w:type="dxa"/>
            <w:vAlign w:val="center"/>
          </w:tcPr>
          <w:p w14:paraId="5B12A4F7" w14:textId="77777777" w:rsidR="000639F1" w:rsidRPr="00621629" w:rsidRDefault="000639F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54F7769" w14:textId="77777777" w:rsidR="000639F1" w:rsidRPr="00621629" w:rsidRDefault="000639F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4A4F5A1" w14:textId="77777777" w:rsidR="000639F1" w:rsidRPr="00621629" w:rsidRDefault="000639F1" w:rsidP="00621629">
            <w:pPr>
              <w:spacing w:before="60" w:after="60" w:line="276" w:lineRule="auto"/>
              <w:rPr>
                <w:rFonts w:eastAsia="Calibri"/>
              </w:rPr>
            </w:pPr>
            <w:bookmarkStart w:id="30" w:name="IndicatorDescription3"/>
            <w:bookmarkEnd w:id="30"/>
            <w:r>
              <w:t>Subsections applicable to this service fully attained.</w:t>
            </w:r>
          </w:p>
        </w:tc>
      </w:tr>
    </w:tbl>
    <w:p w14:paraId="260AF345" w14:textId="77777777" w:rsidR="000639F1" w:rsidRDefault="000639F1">
      <w:pPr>
        <w:spacing w:before="240" w:line="276" w:lineRule="auto"/>
        <w:rPr>
          <w:rFonts w:eastAsia="Calibri"/>
        </w:rPr>
      </w:pPr>
      <w:bookmarkStart w:id="31" w:name="InfectionPreventionAndControl"/>
      <w:r w:rsidRPr="00A4268A">
        <w:rPr>
          <w:rFonts w:eastAsia="Calibri"/>
        </w:rPr>
        <w:t xml:space="preserve">The restraint coordinator is a registered nurse. There were no residents using restraint. Minimisation of restraint use is included as part of the education and training plan. The service considers least restrictive practices, </w:t>
      </w:r>
      <w:r w:rsidRPr="00A4268A">
        <w:rPr>
          <w:rFonts w:eastAsia="Calibri"/>
        </w:rPr>
        <w:t>implementing de-escalation techniques and alternative interventions, and only uses an approved restraint as the last resort. Staff have completed training in the management of behaviours that challenge and are skilled in the use of de-escalation strategies.</w:t>
      </w:r>
    </w:p>
    <w:bookmarkEnd w:id="31"/>
    <w:p w14:paraId="0D2363AE" w14:textId="77777777" w:rsidR="00AB3665" w:rsidRPr="00A4268A" w:rsidRDefault="00AB3665">
      <w:pPr>
        <w:spacing w:before="240" w:line="276" w:lineRule="auto"/>
        <w:rPr>
          <w:rFonts w:eastAsia="Calibri"/>
        </w:rPr>
      </w:pPr>
    </w:p>
    <w:p w14:paraId="21B3B3E0" w14:textId="77777777" w:rsidR="000639F1" w:rsidRDefault="000639F1" w:rsidP="000E6E02">
      <w:pPr>
        <w:pStyle w:val="Heading2"/>
        <w:spacing w:before="0"/>
        <w:rPr>
          <w:rFonts w:cs="Arial"/>
        </w:rPr>
      </w:pPr>
      <w:r>
        <w:rPr>
          <w:rFonts w:cs="Arial"/>
        </w:rPr>
        <w:lastRenderedPageBreak/>
        <w:t>Summary of attainment</w:t>
      </w:r>
    </w:p>
    <w:p w14:paraId="06084B8E" w14:textId="77777777" w:rsidR="000639F1" w:rsidRDefault="000639F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B3665" w14:paraId="4305A55B" w14:textId="77777777">
        <w:tc>
          <w:tcPr>
            <w:tcW w:w="1384" w:type="dxa"/>
            <w:vAlign w:val="center"/>
          </w:tcPr>
          <w:p w14:paraId="07473C63" w14:textId="77777777" w:rsidR="000639F1" w:rsidRDefault="000639F1">
            <w:pPr>
              <w:keepNext/>
              <w:spacing w:before="60" w:after="60"/>
              <w:rPr>
                <w:rFonts w:cs="Arial"/>
                <w:b/>
                <w:sz w:val="20"/>
                <w:szCs w:val="20"/>
              </w:rPr>
            </w:pPr>
            <w:r>
              <w:rPr>
                <w:rFonts w:cs="Arial"/>
                <w:b/>
                <w:sz w:val="20"/>
                <w:szCs w:val="20"/>
              </w:rPr>
              <w:t>Attainment Rating</w:t>
            </w:r>
          </w:p>
        </w:tc>
        <w:tc>
          <w:tcPr>
            <w:tcW w:w="1701" w:type="dxa"/>
            <w:vAlign w:val="center"/>
          </w:tcPr>
          <w:p w14:paraId="52E46579" w14:textId="77777777" w:rsidR="000639F1" w:rsidRDefault="000639F1">
            <w:pPr>
              <w:keepNext/>
              <w:spacing w:before="60" w:after="60"/>
              <w:jc w:val="center"/>
              <w:rPr>
                <w:rFonts w:cs="Arial"/>
                <w:b/>
                <w:sz w:val="20"/>
                <w:szCs w:val="20"/>
              </w:rPr>
            </w:pPr>
            <w:r>
              <w:rPr>
                <w:rFonts w:cs="Arial"/>
                <w:b/>
                <w:sz w:val="20"/>
                <w:szCs w:val="20"/>
              </w:rPr>
              <w:t>Continuous Improvement</w:t>
            </w:r>
          </w:p>
          <w:p w14:paraId="1F15C60D" w14:textId="77777777" w:rsidR="000639F1" w:rsidRDefault="000639F1">
            <w:pPr>
              <w:keepNext/>
              <w:spacing w:before="60" w:after="60"/>
              <w:jc w:val="center"/>
              <w:rPr>
                <w:rFonts w:cs="Arial"/>
                <w:b/>
                <w:sz w:val="20"/>
                <w:szCs w:val="20"/>
              </w:rPr>
            </w:pPr>
            <w:r>
              <w:rPr>
                <w:rFonts w:cs="Arial"/>
                <w:b/>
                <w:sz w:val="20"/>
                <w:szCs w:val="20"/>
              </w:rPr>
              <w:t>(CI)</w:t>
            </w:r>
          </w:p>
        </w:tc>
        <w:tc>
          <w:tcPr>
            <w:tcW w:w="1843" w:type="dxa"/>
            <w:vAlign w:val="center"/>
          </w:tcPr>
          <w:p w14:paraId="215B9433" w14:textId="77777777" w:rsidR="000639F1" w:rsidRDefault="000639F1">
            <w:pPr>
              <w:keepNext/>
              <w:spacing w:before="60" w:after="60"/>
              <w:jc w:val="center"/>
              <w:rPr>
                <w:rFonts w:cs="Arial"/>
                <w:b/>
                <w:sz w:val="20"/>
                <w:szCs w:val="20"/>
              </w:rPr>
            </w:pPr>
            <w:r>
              <w:rPr>
                <w:rFonts w:cs="Arial"/>
                <w:b/>
                <w:sz w:val="20"/>
                <w:szCs w:val="20"/>
              </w:rPr>
              <w:t>Fully Attained</w:t>
            </w:r>
          </w:p>
          <w:p w14:paraId="51513A33" w14:textId="77777777" w:rsidR="000639F1" w:rsidRDefault="000639F1">
            <w:pPr>
              <w:keepNext/>
              <w:spacing w:before="60" w:after="60"/>
              <w:jc w:val="center"/>
              <w:rPr>
                <w:rFonts w:cs="Arial"/>
                <w:b/>
                <w:sz w:val="20"/>
                <w:szCs w:val="20"/>
              </w:rPr>
            </w:pPr>
            <w:r>
              <w:rPr>
                <w:rFonts w:cs="Arial"/>
                <w:b/>
                <w:sz w:val="20"/>
                <w:szCs w:val="20"/>
              </w:rPr>
              <w:t>(FA)</w:t>
            </w:r>
          </w:p>
        </w:tc>
        <w:tc>
          <w:tcPr>
            <w:tcW w:w="1843" w:type="dxa"/>
            <w:vAlign w:val="center"/>
          </w:tcPr>
          <w:p w14:paraId="34328FEB" w14:textId="77777777" w:rsidR="000639F1" w:rsidRDefault="000639F1">
            <w:pPr>
              <w:keepNext/>
              <w:spacing w:before="60" w:after="60"/>
              <w:jc w:val="center"/>
              <w:rPr>
                <w:rFonts w:cs="Arial"/>
                <w:b/>
                <w:sz w:val="20"/>
                <w:szCs w:val="20"/>
              </w:rPr>
            </w:pPr>
            <w:r>
              <w:rPr>
                <w:rFonts w:cs="Arial"/>
                <w:b/>
                <w:sz w:val="20"/>
                <w:szCs w:val="20"/>
              </w:rPr>
              <w:t>Partially Attained Negligible Risk</w:t>
            </w:r>
          </w:p>
          <w:p w14:paraId="12C7F899" w14:textId="77777777" w:rsidR="000639F1" w:rsidRDefault="000639F1">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1C98D156" w14:textId="77777777" w:rsidR="000639F1" w:rsidRDefault="000639F1">
            <w:pPr>
              <w:keepNext/>
              <w:spacing w:before="60" w:after="60"/>
              <w:jc w:val="center"/>
              <w:rPr>
                <w:rFonts w:cs="Arial"/>
                <w:b/>
                <w:sz w:val="20"/>
                <w:szCs w:val="20"/>
              </w:rPr>
            </w:pPr>
            <w:r>
              <w:rPr>
                <w:rFonts w:cs="Arial"/>
                <w:b/>
                <w:sz w:val="20"/>
                <w:szCs w:val="20"/>
              </w:rPr>
              <w:t>Partially Attained Low Risk</w:t>
            </w:r>
          </w:p>
          <w:p w14:paraId="2DA39C39" w14:textId="77777777" w:rsidR="000639F1" w:rsidRDefault="000639F1">
            <w:pPr>
              <w:keepNext/>
              <w:spacing w:before="60" w:after="60"/>
              <w:jc w:val="center"/>
              <w:rPr>
                <w:rFonts w:cs="Arial"/>
                <w:b/>
                <w:sz w:val="20"/>
                <w:szCs w:val="20"/>
              </w:rPr>
            </w:pPr>
            <w:r>
              <w:rPr>
                <w:rFonts w:cs="Arial"/>
                <w:b/>
                <w:sz w:val="20"/>
                <w:szCs w:val="20"/>
              </w:rPr>
              <w:t>(PA Low)</w:t>
            </w:r>
          </w:p>
        </w:tc>
        <w:tc>
          <w:tcPr>
            <w:tcW w:w="1843" w:type="dxa"/>
            <w:vAlign w:val="center"/>
          </w:tcPr>
          <w:p w14:paraId="78ACF139" w14:textId="77777777" w:rsidR="000639F1" w:rsidRDefault="000639F1">
            <w:pPr>
              <w:keepNext/>
              <w:spacing w:before="60" w:after="60"/>
              <w:jc w:val="center"/>
              <w:rPr>
                <w:rFonts w:cs="Arial"/>
                <w:b/>
                <w:sz w:val="20"/>
                <w:szCs w:val="20"/>
              </w:rPr>
            </w:pPr>
            <w:r>
              <w:rPr>
                <w:rFonts w:cs="Arial"/>
                <w:b/>
                <w:sz w:val="20"/>
                <w:szCs w:val="20"/>
              </w:rPr>
              <w:t>Partially Attained Moderate Risk</w:t>
            </w:r>
          </w:p>
          <w:p w14:paraId="1DAF1298" w14:textId="77777777" w:rsidR="000639F1" w:rsidRDefault="000639F1">
            <w:pPr>
              <w:keepNext/>
              <w:spacing w:before="60" w:after="60"/>
              <w:jc w:val="center"/>
              <w:rPr>
                <w:rFonts w:cs="Arial"/>
                <w:b/>
                <w:sz w:val="20"/>
                <w:szCs w:val="20"/>
              </w:rPr>
            </w:pPr>
            <w:r>
              <w:rPr>
                <w:rFonts w:cs="Arial"/>
                <w:b/>
                <w:sz w:val="20"/>
                <w:szCs w:val="20"/>
              </w:rPr>
              <w:t>(PA Moderate)</w:t>
            </w:r>
          </w:p>
        </w:tc>
        <w:tc>
          <w:tcPr>
            <w:tcW w:w="1843" w:type="dxa"/>
            <w:vAlign w:val="center"/>
          </w:tcPr>
          <w:p w14:paraId="6069007F" w14:textId="77777777" w:rsidR="000639F1" w:rsidRDefault="000639F1">
            <w:pPr>
              <w:keepNext/>
              <w:spacing w:before="60" w:after="60"/>
              <w:jc w:val="center"/>
              <w:rPr>
                <w:rFonts w:cs="Arial"/>
                <w:b/>
                <w:sz w:val="20"/>
                <w:szCs w:val="20"/>
              </w:rPr>
            </w:pPr>
            <w:r>
              <w:rPr>
                <w:rFonts w:cs="Arial"/>
                <w:b/>
                <w:sz w:val="20"/>
                <w:szCs w:val="20"/>
              </w:rPr>
              <w:t>Partially Attained High Risk</w:t>
            </w:r>
          </w:p>
          <w:p w14:paraId="3744F994" w14:textId="77777777" w:rsidR="000639F1" w:rsidRDefault="000639F1">
            <w:pPr>
              <w:keepNext/>
              <w:spacing w:before="60" w:after="60"/>
              <w:jc w:val="center"/>
              <w:rPr>
                <w:rFonts w:cs="Arial"/>
                <w:b/>
                <w:sz w:val="20"/>
                <w:szCs w:val="20"/>
              </w:rPr>
            </w:pPr>
            <w:r>
              <w:rPr>
                <w:rFonts w:cs="Arial"/>
                <w:b/>
                <w:sz w:val="20"/>
                <w:szCs w:val="20"/>
              </w:rPr>
              <w:t>(PA High)</w:t>
            </w:r>
          </w:p>
        </w:tc>
        <w:tc>
          <w:tcPr>
            <w:tcW w:w="1843" w:type="dxa"/>
            <w:vAlign w:val="center"/>
          </w:tcPr>
          <w:p w14:paraId="6C277CC1" w14:textId="77777777" w:rsidR="000639F1" w:rsidRDefault="000639F1">
            <w:pPr>
              <w:keepNext/>
              <w:spacing w:before="60" w:after="60"/>
              <w:jc w:val="center"/>
              <w:rPr>
                <w:rFonts w:cs="Arial"/>
                <w:b/>
                <w:sz w:val="20"/>
                <w:szCs w:val="20"/>
              </w:rPr>
            </w:pPr>
            <w:r>
              <w:rPr>
                <w:rFonts w:cs="Arial"/>
                <w:b/>
                <w:sz w:val="20"/>
                <w:szCs w:val="20"/>
              </w:rPr>
              <w:t>Partially Attained Critical Risk</w:t>
            </w:r>
          </w:p>
          <w:p w14:paraId="41E9D7B9" w14:textId="77777777" w:rsidR="000639F1" w:rsidRDefault="000639F1">
            <w:pPr>
              <w:keepNext/>
              <w:spacing w:before="60" w:after="60"/>
              <w:jc w:val="center"/>
              <w:rPr>
                <w:rFonts w:cs="Arial"/>
                <w:b/>
                <w:sz w:val="20"/>
                <w:szCs w:val="20"/>
              </w:rPr>
            </w:pPr>
            <w:r>
              <w:rPr>
                <w:rFonts w:cs="Arial"/>
                <w:b/>
                <w:sz w:val="20"/>
                <w:szCs w:val="20"/>
              </w:rPr>
              <w:t>(PA Critical)</w:t>
            </w:r>
          </w:p>
        </w:tc>
      </w:tr>
      <w:tr w:rsidR="00AB3665" w14:paraId="3726C963" w14:textId="77777777">
        <w:tc>
          <w:tcPr>
            <w:tcW w:w="1384" w:type="dxa"/>
            <w:vAlign w:val="center"/>
          </w:tcPr>
          <w:p w14:paraId="4AA56308" w14:textId="77777777" w:rsidR="000639F1" w:rsidRDefault="000639F1">
            <w:pPr>
              <w:keepNext/>
              <w:spacing w:before="60" w:after="60"/>
              <w:rPr>
                <w:rFonts w:cs="Arial"/>
                <w:b/>
                <w:sz w:val="20"/>
                <w:szCs w:val="20"/>
              </w:rPr>
            </w:pPr>
            <w:r>
              <w:rPr>
                <w:rFonts w:cs="Arial"/>
                <w:b/>
                <w:sz w:val="20"/>
                <w:szCs w:val="20"/>
              </w:rPr>
              <w:t>Subsection</w:t>
            </w:r>
          </w:p>
        </w:tc>
        <w:tc>
          <w:tcPr>
            <w:tcW w:w="1701" w:type="dxa"/>
            <w:vAlign w:val="center"/>
          </w:tcPr>
          <w:p w14:paraId="45D514FB" w14:textId="77777777" w:rsidR="000639F1" w:rsidRDefault="000639F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A92AA51" w14:textId="77777777" w:rsidR="000639F1" w:rsidRDefault="000639F1"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079CA3B2" w14:textId="77777777" w:rsidR="000639F1" w:rsidRDefault="000639F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F4094F8" w14:textId="77777777" w:rsidR="000639F1" w:rsidRDefault="000639F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B9FB581" w14:textId="77777777" w:rsidR="000639F1" w:rsidRDefault="000639F1"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0902CD50" w14:textId="77777777" w:rsidR="000639F1" w:rsidRDefault="000639F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B8B396C" w14:textId="77777777" w:rsidR="000639F1" w:rsidRDefault="000639F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B3665" w14:paraId="00014AA7" w14:textId="77777777">
        <w:tc>
          <w:tcPr>
            <w:tcW w:w="1384" w:type="dxa"/>
            <w:vAlign w:val="center"/>
          </w:tcPr>
          <w:p w14:paraId="6608BD0B" w14:textId="77777777" w:rsidR="000639F1" w:rsidRDefault="000639F1">
            <w:pPr>
              <w:keepNext/>
              <w:spacing w:before="60" w:after="60"/>
              <w:rPr>
                <w:rFonts w:cs="Arial"/>
                <w:b/>
                <w:sz w:val="20"/>
                <w:szCs w:val="20"/>
              </w:rPr>
            </w:pPr>
            <w:r>
              <w:rPr>
                <w:rFonts w:cs="Arial"/>
                <w:b/>
                <w:sz w:val="20"/>
                <w:szCs w:val="20"/>
              </w:rPr>
              <w:t>Criteria</w:t>
            </w:r>
          </w:p>
        </w:tc>
        <w:tc>
          <w:tcPr>
            <w:tcW w:w="1701" w:type="dxa"/>
            <w:vAlign w:val="center"/>
          </w:tcPr>
          <w:p w14:paraId="78494647" w14:textId="77777777" w:rsidR="000639F1" w:rsidRDefault="000639F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E1A1897" w14:textId="77777777" w:rsidR="000639F1" w:rsidRDefault="000639F1"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3A2E2A01" w14:textId="77777777" w:rsidR="000639F1" w:rsidRDefault="000639F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80E3757" w14:textId="77777777" w:rsidR="000639F1" w:rsidRDefault="000639F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46DC950" w14:textId="77777777" w:rsidR="000639F1" w:rsidRDefault="000639F1" w:rsidP="00A4268A">
            <w:pPr>
              <w:spacing w:before="60" w:after="60"/>
              <w:jc w:val="center"/>
              <w:rPr>
                <w:rFonts w:cs="Arial"/>
                <w:sz w:val="20"/>
                <w:szCs w:val="20"/>
                <w:lang w:eastAsia="en-NZ"/>
              </w:rPr>
            </w:pPr>
            <w:bookmarkStart w:id="43" w:name="TotalCritPA_Moderate"/>
            <w:r>
              <w:rPr>
                <w:rFonts w:cs="Arial"/>
                <w:sz w:val="20"/>
                <w:szCs w:val="20"/>
                <w:lang w:eastAsia="en-NZ"/>
              </w:rPr>
              <w:t>3</w:t>
            </w:r>
            <w:bookmarkEnd w:id="43"/>
          </w:p>
        </w:tc>
        <w:tc>
          <w:tcPr>
            <w:tcW w:w="1843" w:type="dxa"/>
            <w:vAlign w:val="center"/>
          </w:tcPr>
          <w:p w14:paraId="32D0F18F" w14:textId="77777777" w:rsidR="000639F1" w:rsidRDefault="000639F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4CFB938" w14:textId="77777777" w:rsidR="000639F1" w:rsidRDefault="000639F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C9989B6" w14:textId="77777777" w:rsidR="000639F1" w:rsidRDefault="000639F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B3665" w14:paraId="76E5AA02" w14:textId="77777777">
        <w:tc>
          <w:tcPr>
            <w:tcW w:w="1384" w:type="dxa"/>
            <w:vAlign w:val="center"/>
          </w:tcPr>
          <w:p w14:paraId="3944E8EE" w14:textId="77777777" w:rsidR="000639F1" w:rsidRDefault="000639F1">
            <w:pPr>
              <w:keepNext/>
              <w:spacing w:before="60" w:after="60"/>
              <w:rPr>
                <w:rFonts w:cs="Arial"/>
                <w:b/>
                <w:sz w:val="20"/>
                <w:szCs w:val="20"/>
              </w:rPr>
            </w:pPr>
            <w:r>
              <w:rPr>
                <w:rFonts w:cs="Arial"/>
                <w:b/>
                <w:sz w:val="20"/>
                <w:szCs w:val="20"/>
              </w:rPr>
              <w:t xml:space="preserve">Attainment </w:t>
            </w:r>
            <w:r>
              <w:rPr>
                <w:rFonts w:cs="Arial"/>
                <w:b/>
                <w:sz w:val="20"/>
                <w:szCs w:val="20"/>
              </w:rPr>
              <w:t>Rating</w:t>
            </w:r>
          </w:p>
        </w:tc>
        <w:tc>
          <w:tcPr>
            <w:tcW w:w="1701" w:type="dxa"/>
            <w:vAlign w:val="center"/>
          </w:tcPr>
          <w:p w14:paraId="23A8C3AF" w14:textId="77777777" w:rsidR="000639F1" w:rsidRDefault="000639F1">
            <w:pPr>
              <w:keepNext/>
              <w:spacing w:before="60" w:after="60"/>
              <w:jc w:val="center"/>
              <w:rPr>
                <w:rFonts w:cs="Arial"/>
                <w:b/>
                <w:sz w:val="20"/>
                <w:szCs w:val="20"/>
              </w:rPr>
            </w:pPr>
            <w:r>
              <w:rPr>
                <w:rFonts w:cs="Arial"/>
                <w:b/>
                <w:sz w:val="20"/>
                <w:szCs w:val="20"/>
              </w:rPr>
              <w:t>Unattained Negligible Risk</w:t>
            </w:r>
          </w:p>
          <w:p w14:paraId="1C67E685" w14:textId="77777777" w:rsidR="000639F1" w:rsidRDefault="000639F1">
            <w:pPr>
              <w:keepNext/>
              <w:spacing w:before="60" w:after="60"/>
              <w:jc w:val="center"/>
              <w:rPr>
                <w:rFonts w:cs="Arial"/>
                <w:b/>
                <w:sz w:val="20"/>
                <w:szCs w:val="20"/>
              </w:rPr>
            </w:pPr>
            <w:r>
              <w:rPr>
                <w:rFonts w:cs="Arial"/>
                <w:b/>
                <w:sz w:val="20"/>
                <w:szCs w:val="20"/>
              </w:rPr>
              <w:t>(UA Negligible)</w:t>
            </w:r>
          </w:p>
        </w:tc>
        <w:tc>
          <w:tcPr>
            <w:tcW w:w="1843" w:type="dxa"/>
            <w:vAlign w:val="center"/>
          </w:tcPr>
          <w:p w14:paraId="59033CE7" w14:textId="77777777" w:rsidR="000639F1" w:rsidRDefault="000639F1">
            <w:pPr>
              <w:keepNext/>
              <w:spacing w:before="60" w:after="60"/>
              <w:jc w:val="center"/>
              <w:rPr>
                <w:rFonts w:cs="Arial"/>
                <w:b/>
                <w:sz w:val="20"/>
                <w:szCs w:val="20"/>
              </w:rPr>
            </w:pPr>
            <w:r>
              <w:rPr>
                <w:rFonts w:cs="Arial"/>
                <w:b/>
                <w:sz w:val="20"/>
                <w:szCs w:val="20"/>
              </w:rPr>
              <w:t>Unattained Low Risk</w:t>
            </w:r>
          </w:p>
          <w:p w14:paraId="6C4459C9" w14:textId="77777777" w:rsidR="000639F1" w:rsidRDefault="000639F1">
            <w:pPr>
              <w:keepNext/>
              <w:spacing w:before="60" w:after="60"/>
              <w:jc w:val="center"/>
              <w:rPr>
                <w:rFonts w:cs="Arial"/>
                <w:b/>
                <w:sz w:val="20"/>
                <w:szCs w:val="20"/>
              </w:rPr>
            </w:pPr>
            <w:r>
              <w:rPr>
                <w:rFonts w:cs="Arial"/>
                <w:b/>
                <w:sz w:val="20"/>
                <w:szCs w:val="20"/>
              </w:rPr>
              <w:t>(UA Low)</w:t>
            </w:r>
          </w:p>
        </w:tc>
        <w:tc>
          <w:tcPr>
            <w:tcW w:w="1843" w:type="dxa"/>
            <w:vAlign w:val="center"/>
          </w:tcPr>
          <w:p w14:paraId="15355521" w14:textId="77777777" w:rsidR="000639F1" w:rsidRDefault="000639F1">
            <w:pPr>
              <w:keepNext/>
              <w:spacing w:before="60" w:after="60"/>
              <w:jc w:val="center"/>
              <w:rPr>
                <w:rFonts w:cs="Arial"/>
                <w:b/>
                <w:sz w:val="20"/>
                <w:szCs w:val="20"/>
              </w:rPr>
            </w:pPr>
            <w:r>
              <w:rPr>
                <w:rFonts w:cs="Arial"/>
                <w:b/>
                <w:sz w:val="20"/>
                <w:szCs w:val="20"/>
              </w:rPr>
              <w:t>Unattained Moderate Risk</w:t>
            </w:r>
          </w:p>
          <w:p w14:paraId="3A0F960D" w14:textId="77777777" w:rsidR="000639F1" w:rsidRDefault="000639F1">
            <w:pPr>
              <w:keepNext/>
              <w:spacing w:before="60" w:after="60"/>
              <w:jc w:val="center"/>
              <w:rPr>
                <w:rFonts w:cs="Arial"/>
                <w:b/>
                <w:sz w:val="20"/>
                <w:szCs w:val="20"/>
              </w:rPr>
            </w:pPr>
            <w:r>
              <w:rPr>
                <w:rFonts w:cs="Arial"/>
                <w:b/>
                <w:sz w:val="20"/>
                <w:szCs w:val="20"/>
              </w:rPr>
              <w:t>(UA Moderate)</w:t>
            </w:r>
          </w:p>
        </w:tc>
        <w:tc>
          <w:tcPr>
            <w:tcW w:w="1842" w:type="dxa"/>
            <w:vAlign w:val="center"/>
          </w:tcPr>
          <w:p w14:paraId="02FC3A02" w14:textId="77777777" w:rsidR="000639F1" w:rsidRDefault="000639F1">
            <w:pPr>
              <w:keepNext/>
              <w:spacing w:before="60" w:after="60"/>
              <w:jc w:val="center"/>
              <w:rPr>
                <w:rFonts w:cs="Arial"/>
                <w:b/>
                <w:sz w:val="20"/>
                <w:szCs w:val="20"/>
              </w:rPr>
            </w:pPr>
            <w:r>
              <w:rPr>
                <w:rFonts w:cs="Arial"/>
                <w:b/>
                <w:sz w:val="20"/>
                <w:szCs w:val="20"/>
              </w:rPr>
              <w:t>Unattained High Risk</w:t>
            </w:r>
          </w:p>
          <w:p w14:paraId="214A0491" w14:textId="77777777" w:rsidR="000639F1" w:rsidRDefault="000639F1">
            <w:pPr>
              <w:keepNext/>
              <w:spacing w:before="60" w:after="60"/>
              <w:jc w:val="center"/>
              <w:rPr>
                <w:rFonts w:cs="Arial"/>
                <w:b/>
                <w:sz w:val="20"/>
                <w:szCs w:val="20"/>
              </w:rPr>
            </w:pPr>
            <w:r>
              <w:rPr>
                <w:rFonts w:cs="Arial"/>
                <w:b/>
                <w:sz w:val="20"/>
                <w:szCs w:val="20"/>
              </w:rPr>
              <w:t>(UA High)</w:t>
            </w:r>
          </w:p>
        </w:tc>
        <w:tc>
          <w:tcPr>
            <w:tcW w:w="1843" w:type="dxa"/>
            <w:vAlign w:val="center"/>
          </w:tcPr>
          <w:p w14:paraId="2F9DFE1A" w14:textId="77777777" w:rsidR="000639F1" w:rsidRDefault="000639F1">
            <w:pPr>
              <w:keepNext/>
              <w:spacing w:before="60" w:after="60"/>
              <w:jc w:val="center"/>
              <w:rPr>
                <w:rFonts w:cs="Arial"/>
                <w:b/>
                <w:sz w:val="20"/>
                <w:szCs w:val="20"/>
              </w:rPr>
            </w:pPr>
            <w:r>
              <w:rPr>
                <w:rFonts w:cs="Arial"/>
                <w:b/>
                <w:sz w:val="20"/>
                <w:szCs w:val="20"/>
              </w:rPr>
              <w:t>Unattained Critical Risk</w:t>
            </w:r>
          </w:p>
          <w:p w14:paraId="5B2A0A9A" w14:textId="77777777" w:rsidR="000639F1" w:rsidRDefault="000639F1">
            <w:pPr>
              <w:keepNext/>
              <w:spacing w:before="60" w:after="60"/>
              <w:jc w:val="center"/>
              <w:rPr>
                <w:rFonts w:cs="Arial"/>
                <w:b/>
                <w:sz w:val="20"/>
                <w:szCs w:val="20"/>
              </w:rPr>
            </w:pPr>
            <w:r>
              <w:rPr>
                <w:rFonts w:cs="Arial"/>
                <w:b/>
                <w:sz w:val="20"/>
                <w:szCs w:val="20"/>
              </w:rPr>
              <w:t>(UA Critical)</w:t>
            </w:r>
          </w:p>
        </w:tc>
      </w:tr>
      <w:tr w:rsidR="00AB3665" w14:paraId="1558D4E0" w14:textId="77777777">
        <w:tc>
          <w:tcPr>
            <w:tcW w:w="1384" w:type="dxa"/>
            <w:vAlign w:val="center"/>
          </w:tcPr>
          <w:p w14:paraId="63B7F66D" w14:textId="77777777" w:rsidR="000639F1" w:rsidRDefault="000639F1">
            <w:pPr>
              <w:keepNext/>
              <w:spacing w:before="60" w:after="60"/>
              <w:rPr>
                <w:rFonts w:cs="Arial"/>
                <w:b/>
                <w:sz w:val="20"/>
                <w:szCs w:val="20"/>
              </w:rPr>
            </w:pPr>
            <w:r>
              <w:rPr>
                <w:rFonts w:cs="Arial"/>
                <w:b/>
                <w:sz w:val="20"/>
                <w:szCs w:val="20"/>
              </w:rPr>
              <w:t>Subsection</w:t>
            </w:r>
          </w:p>
        </w:tc>
        <w:tc>
          <w:tcPr>
            <w:tcW w:w="1701" w:type="dxa"/>
            <w:vAlign w:val="center"/>
          </w:tcPr>
          <w:p w14:paraId="23759C6D" w14:textId="77777777" w:rsidR="000639F1" w:rsidRDefault="000639F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1FEB97E" w14:textId="77777777" w:rsidR="000639F1" w:rsidRDefault="000639F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41F03F1" w14:textId="77777777" w:rsidR="000639F1" w:rsidRDefault="000639F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4E7276A" w14:textId="77777777" w:rsidR="000639F1" w:rsidRDefault="000639F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2DFF8CD" w14:textId="77777777" w:rsidR="000639F1" w:rsidRDefault="000639F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B3665" w14:paraId="74A14298" w14:textId="77777777">
        <w:tc>
          <w:tcPr>
            <w:tcW w:w="1384" w:type="dxa"/>
            <w:vAlign w:val="center"/>
          </w:tcPr>
          <w:p w14:paraId="0BEB475B" w14:textId="77777777" w:rsidR="000639F1" w:rsidRDefault="000639F1">
            <w:pPr>
              <w:spacing w:before="60" w:after="60"/>
              <w:rPr>
                <w:rFonts w:cs="Arial"/>
                <w:b/>
                <w:sz w:val="20"/>
                <w:szCs w:val="20"/>
              </w:rPr>
            </w:pPr>
            <w:r>
              <w:rPr>
                <w:rFonts w:cs="Arial"/>
                <w:b/>
                <w:sz w:val="20"/>
                <w:szCs w:val="20"/>
              </w:rPr>
              <w:t>Criteria</w:t>
            </w:r>
          </w:p>
        </w:tc>
        <w:tc>
          <w:tcPr>
            <w:tcW w:w="1701" w:type="dxa"/>
            <w:vAlign w:val="center"/>
          </w:tcPr>
          <w:p w14:paraId="5C1D2774" w14:textId="77777777" w:rsidR="000639F1" w:rsidRDefault="000639F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57F6C39" w14:textId="77777777" w:rsidR="000639F1" w:rsidRDefault="000639F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467B3CD" w14:textId="77777777" w:rsidR="000639F1" w:rsidRDefault="000639F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969AB4B" w14:textId="77777777" w:rsidR="000639F1" w:rsidRDefault="000639F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5DD44B2" w14:textId="77777777" w:rsidR="000639F1" w:rsidRDefault="000639F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984AA91" w14:textId="77777777" w:rsidR="000639F1" w:rsidRDefault="000639F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1906581" w14:textId="77777777" w:rsidR="000639F1" w:rsidRDefault="000639F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B92BDC3" w14:textId="77777777" w:rsidR="000639F1" w:rsidRDefault="000639F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786A8A7" w14:textId="77777777" w:rsidR="000639F1" w:rsidRDefault="000639F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AB3665" w14:paraId="0400DA08" w14:textId="77777777">
        <w:tc>
          <w:tcPr>
            <w:tcW w:w="0" w:type="auto"/>
          </w:tcPr>
          <w:p w14:paraId="5400B4BB" w14:textId="77777777" w:rsidR="000639F1" w:rsidRPr="00BE00C7" w:rsidRDefault="000639F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A224E43" w14:textId="77777777" w:rsidR="000639F1" w:rsidRPr="00BE00C7" w:rsidRDefault="000639F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121427F" w14:textId="77777777" w:rsidR="000639F1" w:rsidRPr="00BE00C7" w:rsidRDefault="000639F1" w:rsidP="00BE00C7">
            <w:pPr>
              <w:pStyle w:val="OutcomeDescription"/>
              <w:spacing w:before="120" w:after="120"/>
              <w:rPr>
                <w:rFonts w:cs="Arial"/>
                <w:b/>
                <w:lang w:eastAsia="en-NZ"/>
              </w:rPr>
            </w:pPr>
            <w:r w:rsidRPr="00BE00C7">
              <w:rPr>
                <w:rFonts w:cs="Arial"/>
                <w:b/>
                <w:lang w:eastAsia="en-NZ"/>
              </w:rPr>
              <w:t>Audit Evidence</w:t>
            </w:r>
          </w:p>
        </w:tc>
      </w:tr>
      <w:tr w:rsidR="00AB3665" w14:paraId="5FEB2F0F" w14:textId="77777777">
        <w:tc>
          <w:tcPr>
            <w:tcW w:w="0" w:type="auto"/>
          </w:tcPr>
          <w:p w14:paraId="2FB91ADB" w14:textId="77777777" w:rsidR="000639F1" w:rsidRPr="00BE00C7" w:rsidRDefault="000639F1" w:rsidP="00BE00C7">
            <w:pPr>
              <w:pStyle w:val="OutcomeDescription"/>
              <w:spacing w:before="120" w:after="120"/>
              <w:rPr>
                <w:rFonts w:cs="Arial"/>
                <w:lang w:eastAsia="en-NZ"/>
              </w:rPr>
            </w:pPr>
            <w:r w:rsidRPr="00BE00C7">
              <w:rPr>
                <w:rFonts w:cs="Arial"/>
                <w:lang w:eastAsia="en-NZ"/>
              </w:rPr>
              <w:t>Subsection 1.1: Pae ora healthy futures</w:t>
            </w:r>
          </w:p>
          <w:p w14:paraId="6B481501"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w:t>
            </w:r>
            <w:r w:rsidRPr="00BE00C7">
              <w:rPr>
                <w:rFonts w:cs="Arial"/>
                <w:lang w:eastAsia="en-NZ"/>
              </w:rPr>
              <w:t>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75AB236" w14:textId="77777777" w:rsidR="000639F1" w:rsidRPr="00BE00C7" w:rsidRDefault="000639F1" w:rsidP="00BE00C7">
            <w:pPr>
              <w:pStyle w:val="OutcomeDescription"/>
              <w:spacing w:before="120" w:after="120"/>
              <w:rPr>
                <w:rFonts w:cs="Arial"/>
                <w:lang w:eastAsia="en-NZ"/>
              </w:rPr>
            </w:pPr>
          </w:p>
        </w:tc>
        <w:tc>
          <w:tcPr>
            <w:tcW w:w="0" w:type="auto"/>
          </w:tcPr>
          <w:p w14:paraId="7D739C5A" w14:textId="77777777" w:rsidR="000639F1" w:rsidRPr="00BE00C7" w:rsidRDefault="000639F1" w:rsidP="00BE00C7">
            <w:pPr>
              <w:pStyle w:val="OutcomeDescription"/>
              <w:spacing w:before="120" w:after="120"/>
              <w:rPr>
                <w:rFonts w:cs="Arial"/>
                <w:lang w:eastAsia="en-NZ"/>
              </w:rPr>
            </w:pPr>
            <w:r w:rsidRPr="00BE00C7">
              <w:rPr>
                <w:rFonts w:cs="Arial"/>
                <w:lang w:eastAsia="en-NZ"/>
              </w:rPr>
              <w:t>FA</w:t>
            </w:r>
          </w:p>
        </w:tc>
        <w:tc>
          <w:tcPr>
            <w:tcW w:w="0" w:type="auto"/>
          </w:tcPr>
          <w:p w14:paraId="5742279F" w14:textId="77777777" w:rsidR="000639F1" w:rsidRPr="00BE00C7" w:rsidRDefault="000639F1" w:rsidP="00BE00C7">
            <w:pPr>
              <w:pStyle w:val="OutcomeDescription"/>
              <w:spacing w:before="120" w:after="120"/>
              <w:rPr>
                <w:rFonts w:cs="Arial"/>
                <w:lang w:eastAsia="en-NZ"/>
              </w:rPr>
            </w:pPr>
            <w:r w:rsidRPr="00BE00C7">
              <w:rPr>
                <w:rFonts w:cs="Arial"/>
                <w:lang w:eastAsia="en-NZ"/>
              </w:rPr>
              <w:t>Rosebank Lifecare has embraced Māori culture, beliefs, traditions and te reo Māori and is committed to respecting the self-determination, cultural values, and beliefs of their residents and family/whānau. A Māori Health plan is documented and there are policies referencing the principles of Te Tiriti o Waitangi and the recognition of mana motuhake. The service currently has residents who identify as Māori at the facility. Staff who identified as Māori confirmed in interview that mana motuhake is recognised.</w:t>
            </w:r>
            <w:r w:rsidRPr="00BE00C7">
              <w:rPr>
                <w:rFonts w:cs="Arial"/>
                <w:lang w:eastAsia="en-NZ"/>
              </w:rPr>
              <w:t xml:space="preserve"> The service has established linkages to iwi and Māori in the community.</w:t>
            </w:r>
          </w:p>
          <w:p w14:paraId="1FF6F394" w14:textId="77777777" w:rsidR="000639F1" w:rsidRPr="00BE00C7" w:rsidRDefault="000639F1" w:rsidP="00BE00C7">
            <w:pPr>
              <w:pStyle w:val="OutcomeDescription"/>
              <w:spacing w:before="120" w:after="120"/>
              <w:rPr>
                <w:rFonts w:cs="Arial"/>
                <w:lang w:eastAsia="en-NZ"/>
              </w:rPr>
            </w:pPr>
          </w:p>
        </w:tc>
      </w:tr>
      <w:tr w:rsidR="00AB3665" w14:paraId="05381480" w14:textId="77777777">
        <w:tc>
          <w:tcPr>
            <w:tcW w:w="0" w:type="auto"/>
          </w:tcPr>
          <w:p w14:paraId="5C79386D" w14:textId="77777777" w:rsidR="000639F1" w:rsidRPr="00BE00C7" w:rsidRDefault="000639F1"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C6FF744" w14:textId="31E68FD0" w:rsidR="000639F1" w:rsidRPr="00BE00C7" w:rsidRDefault="000639F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tc>
        <w:tc>
          <w:tcPr>
            <w:tcW w:w="0" w:type="auto"/>
          </w:tcPr>
          <w:p w14:paraId="5E6DA9E4" w14:textId="77777777" w:rsidR="000639F1" w:rsidRPr="00BE00C7" w:rsidRDefault="000639F1" w:rsidP="00BE00C7">
            <w:pPr>
              <w:pStyle w:val="OutcomeDescription"/>
              <w:spacing w:before="120" w:after="120"/>
              <w:rPr>
                <w:rFonts w:cs="Arial"/>
                <w:lang w:eastAsia="en-NZ"/>
              </w:rPr>
            </w:pPr>
            <w:r w:rsidRPr="00BE00C7">
              <w:rPr>
                <w:rFonts w:cs="Arial"/>
                <w:lang w:eastAsia="en-NZ"/>
              </w:rPr>
              <w:t>FA</w:t>
            </w:r>
          </w:p>
        </w:tc>
        <w:tc>
          <w:tcPr>
            <w:tcW w:w="0" w:type="auto"/>
          </w:tcPr>
          <w:p w14:paraId="2B12A45C" w14:textId="09155B07" w:rsidR="000639F1" w:rsidRPr="00BE00C7" w:rsidRDefault="000639F1" w:rsidP="00BE00C7">
            <w:pPr>
              <w:pStyle w:val="OutcomeDescription"/>
              <w:spacing w:before="120" w:after="120"/>
              <w:rPr>
                <w:rFonts w:cs="Arial"/>
                <w:lang w:eastAsia="en-NZ"/>
              </w:rPr>
            </w:pPr>
            <w:r w:rsidRPr="00BE00C7">
              <w:rPr>
                <w:rFonts w:cs="Arial"/>
                <w:lang w:eastAsia="en-NZ"/>
              </w:rPr>
              <w:t>The organisation recognises the uniqueness of Pacific cultures and the importance of recognising that dignity and the sacredness of life are integral in the service delivery of Health and Disability Services for Pacific people. There is a Pacific health plan documented as part of the Pasifika Peoples health policy. The policy is based on the Ministry of Health Ola Manuia: Pacific Health and Wellbeing Action Plan 2020-2025. At the time of the audit there were no residents who identified as Pasifika. There we</w:t>
            </w:r>
            <w:r w:rsidRPr="00BE00C7">
              <w:rPr>
                <w:rFonts w:cs="Arial"/>
                <w:lang w:eastAsia="en-NZ"/>
              </w:rPr>
              <w:t>re Pasifika staff working at Rosebank Lifecare. Staff interviewed confirmed that cultural safety for Pacific peoples, their worldviews, cultural and spiritual beliefs are embraced.</w:t>
            </w:r>
          </w:p>
        </w:tc>
      </w:tr>
      <w:tr w:rsidR="00AB3665" w14:paraId="70B0F694" w14:textId="77777777">
        <w:tc>
          <w:tcPr>
            <w:tcW w:w="0" w:type="auto"/>
          </w:tcPr>
          <w:p w14:paraId="53771305"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A217A37" w14:textId="77777777" w:rsidR="000639F1" w:rsidRPr="00BE00C7" w:rsidRDefault="000639F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15A49D4" w14:textId="77777777" w:rsidR="000639F1" w:rsidRPr="00BE00C7" w:rsidRDefault="000639F1" w:rsidP="00BE00C7">
            <w:pPr>
              <w:pStyle w:val="OutcomeDescription"/>
              <w:spacing w:before="120" w:after="120"/>
              <w:rPr>
                <w:rFonts w:cs="Arial"/>
                <w:lang w:eastAsia="en-NZ"/>
              </w:rPr>
            </w:pPr>
          </w:p>
        </w:tc>
        <w:tc>
          <w:tcPr>
            <w:tcW w:w="0" w:type="auto"/>
          </w:tcPr>
          <w:p w14:paraId="4FCF062F" w14:textId="77777777" w:rsidR="000639F1" w:rsidRPr="00BE00C7" w:rsidRDefault="000639F1" w:rsidP="00BE00C7">
            <w:pPr>
              <w:pStyle w:val="OutcomeDescription"/>
              <w:spacing w:before="120" w:after="120"/>
              <w:rPr>
                <w:rFonts w:cs="Arial"/>
                <w:lang w:eastAsia="en-NZ"/>
              </w:rPr>
            </w:pPr>
            <w:r w:rsidRPr="00BE00C7">
              <w:rPr>
                <w:rFonts w:cs="Arial"/>
                <w:lang w:eastAsia="en-NZ"/>
              </w:rPr>
              <w:t>FA</w:t>
            </w:r>
          </w:p>
        </w:tc>
        <w:tc>
          <w:tcPr>
            <w:tcW w:w="0" w:type="auto"/>
          </w:tcPr>
          <w:p w14:paraId="542D0D71"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multiple locations. Details </w:t>
            </w:r>
            <w:r w:rsidRPr="00BE00C7">
              <w:rPr>
                <w:rFonts w:cs="Arial"/>
                <w:lang w:eastAsia="en-NZ"/>
              </w:rPr>
              <w:t>relating to the Code are included in the information that is provided to new residents and their family/whānau. The facility manager and clinical coordinator discuss aspects of the Code with residents and their family/whānau on admission. Interviews with six residents (four rest home and two hospital) and four family/whānau (two rest home and two hospital) confirm residents are aware of their rights.</w:t>
            </w:r>
          </w:p>
          <w:p w14:paraId="5F69961E" w14:textId="77777777" w:rsidR="000639F1" w:rsidRPr="00BE00C7" w:rsidRDefault="000639F1" w:rsidP="00BE00C7">
            <w:pPr>
              <w:pStyle w:val="OutcomeDescription"/>
              <w:spacing w:before="120" w:after="120"/>
              <w:rPr>
                <w:rFonts w:cs="Arial"/>
                <w:lang w:eastAsia="en-NZ"/>
              </w:rPr>
            </w:pPr>
          </w:p>
        </w:tc>
      </w:tr>
      <w:tr w:rsidR="00AB3665" w14:paraId="7A748984" w14:textId="77777777">
        <w:tc>
          <w:tcPr>
            <w:tcW w:w="0" w:type="auto"/>
          </w:tcPr>
          <w:p w14:paraId="4FF08B5E" w14:textId="77777777" w:rsidR="000639F1" w:rsidRPr="00BE00C7" w:rsidRDefault="000639F1" w:rsidP="00BE00C7">
            <w:pPr>
              <w:pStyle w:val="OutcomeDescription"/>
              <w:spacing w:before="120" w:after="120"/>
              <w:rPr>
                <w:rFonts w:cs="Arial"/>
                <w:lang w:eastAsia="en-NZ"/>
              </w:rPr>
            </w:pPr>
            <w:r w:rsidRPr="00BE00C7">
              <w:rPr>
                <w:rFonts w:cs="Arial"/>
                <w:lang w:eastAsia="en-NZ"/>
              </w:rPr>
              <w:t>Subsection 1.5: I am protected from abuse</w:t>
            </w:r>
          </w:p>
          <w:p w14:paraId="5A1F7BE0" w14:textId="77777777" w:rsidR="000639F1" w:rsidRPr="00BE00C7" w:rsidRDefault="000639F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4E01B58" w14:textId="77777777" w:rsidR="000639F1" w:rsidRPr="00BE00C7" w:rsidRDefault="000639F1" w:rsidP="00BE00C7">
            <w:pPr>
              <w:pStyle w:val="OutcomeDescription"/>
              <w:spacing w:before="120" w:after="120"/>
              <w:rPr>
                <w:rFonts w:cs="Arial"/>
                <w:lang w:eastAsia="en-NZ"/>
              </w:rPr>
            </w:pPr>
          </w:p>
        </w:tc>
        <w:tc>
          <w:tcPr>
            <w:tcW w:w="0" w:type="auto"/>
          </w:tcPr>
          <w:p w14:paraId="24859FB7" w14:textId="77777777" w:rsidR="000639F1" w:rsidRPr="00BE00C7" w:rsidRDefault="000639F1" w:rsidP="00BE00C7">
            <w:pPr>
              <w:pStyle w:val="OutcomeDescription"/>
              <w:spacing w:before="120" w:after="120"/>
              <w:rPr>
                <w:rFonts w:cs="Arial"/>
                <w:lang w:eastAsia="en-NZ"/>
              </w:rPr>
            </w:pPr>
            <w:r w:rsidRPr="00BE00C7">
              <w:rPr>
                <w:rFonts w:cs="Arial"/>
                <w:lang w:eastAsia="en-NZ"/>
              </w:rPr>
              <w:t>FA</w:t>
            </w:r>
          </w:p>
        </w:tc>
        <w:tc>
          <w:tcPr>
            <w:tcW w:w="0" w:type="auto"/>
          </w:tcPr>
          <w:p w14:paraId="354CF16B" w14:textId="77777777" w:rsidR="000639F1" w:rsidRPr="00BE00C7" w:rsidRDefault="000639F1" w:rsidP="00BE00C7">
            <w:pPr>
              <w:pStyle w:val="OutcomeDescription"/>
              <w:spacing w:before="120" w:after="120"/>
              <w:rPr>
                <w:rFonts w:cs="Arial"/>
                <w:lang w:eastAsia="en-NZ"/>
              </w:rPr>
            </w:pPr>
            <w:r w:rsidRPr="00BE00C7">
              <w:rPr>
                <w:rFonts w:cs="Arial"/>
                <w:lang w:eastAsia="en-NZ"/>
              </w:rPr>
              <w:t>A staff code of conduct is discussed during the new employee’s induction to the service, with evidence of staff signing the code of conduct policy. This code of conduct policy addresses the elimination of discrimination, harassment, abuse or neglect and bullying. All staff have received education around and are aware of professional boundaries, as evidenced in orientation documents and ongoing education records. Staff are held responsible for creating a positive, inclusive, and a safe working environment. T</w:t>
            </w:r>
            <w:r w:rsidRPr="00BE00C7">
              <w:rPr>
                <w:rFonts w:cs="Arial"/>
                <w:lang w:eastAsia="en-NZ"/>
              </w:rPr>
              <w:t>he caregivers interviewed stated that the code of conduct guides staff to ensure the environment is safe and free from any form of institutional and/or systemic racism.</w:t>
            </w:r>
          </w:p>
          <w:p w14:paraId="63D669B7" w14:textId="77777777" w:rsidR="000639F1" w:rsidRPr="00BE00C7" w:rsidRDefault="000639F1" w:rsidP="00BE00C7">
            <w:pPr>
              <w:pStyle w:val="OutcomeDescription"/>
              <w:spacing w:before="120" w:after="120"/>
              <w:rPr>
                <w:rFonts w:cs="Arial"/>
                <w:lang w:eastAsia="en-NZ"/>
              </w:rPr>
            </w:pPr>
            <w:r w:rsidRPr="00BE00C7">
              <w:rPr>
                <w:rFonts w:cs="Arial"/>
                <w:lang w:eastAsia="en-NZ"/>
              </w:rPr>
              <w:t>The managers interviewed were the facility manager, clinical coordinator, quality and risk management coordinator, and staff educator (RN). Nine staff members interviewed including, six caregivers, two registered nurses (RNs), and one cook confirmed their understanding of professional boundaries, including the boundaries of their role and responsibilities. The service implements a process to manage residents’ comfort funds, such as sundry expenses. All property is identified when the resident enters the ser</w:t>
            </w:r>
            <w:r w:rsidRPr="00BE00C7">
              <w:rPr>
                <w:rFonts w:cs="Arial"/>
                <w:lang w:eastAsia="en-NZ"/>
              </w:rPr>
              <w:t xml:space="preserve">vice and residents and family/whānau interviewed stated that staff look after any property they use and treat property with respect. </w:t>
            </w:r>
          </w:p>
          <w:p w14:paraId="33A27523" w14:textId="77777777" w:rsidR="000639F1" w:rsidRPr="00BE00C7" w:rsidRDefault="000639F1" w:rsidP="00BE00C7">
            <w:pPr>
              <w:pStyle w:val="OutcomeDescription"/>
              <w:spacing w:before="120" w:after="120"/>
              <w:rPr>
                <w:rFonts w:cs="Arial"/>
                <w:lang w:eastAsia="en-NZ"/>
              </w:rPr>
            </w:pPr>
          </w:p>
        </w:tc>
      </w:tr>
      <w:tr w:rsidR="00AB3665" w14:paraId="26C90A83" w14:textId="77777777">
        <w:tc>
          <w:tcPr>
            <w:tcW w:w="0" w:type="auto"/>
          </w:tcPr>
          <w:p w14:paraId="63CC89EF" w14:textId="77777777" w:rsidR="000639F1" w:rsidRPr="00BE00C7" w:rsidRDefault="000639F1" w:rsidP="00BE00C7">
            <w:pPr>
              <w:pStyle w:val="OutcomeDescription"/>
              <w:spacing w:before="120" w:after="120"/>
              <w:rPr>
                <w:rFonts w:cs="Arial"/>
                <w:lang w:eastAsia="en-NZ"/>
              </w:rPr>
            </w:pPr>
            <w:r w:rsidRPr="00BE00C7">
              <w:rPr>
                <w:rFonts w:cs="Arial"/>
                <w:lang w:eastAsia="en-NZ"/>
              </w:rPr>
              <w:t>Subsection 1.7: I am informed and able to make choices</w:t>
            </w:r>
          </w:p>
          <w:p w14:paraId="38D46EC4"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t>
            </w:r>
            <w:r w:rsidRPr="00BE00C7">
              <w:rPr>
                <w:rFonts w:cs="Arial"/>
                <w:lang w:eastAsia="en-NZ"/>
              </w:rPr>
              <w:lastRenderedPageBreak/>
              <w:t>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w:t>
            </w:r>
            <w:r w:rsidRPr="00BE00C7">
              <w:rPr>
                <w:rFonts w:cs="Arial"/>
                <w:lang w:eastAsia="en-NZ"/>
              </w:rPr>
              <w:t>d control.</w:t>
            </w:r>
          </w:p>
          <w:p w14:paraId="48AA1FFB" w14:textId="77777777" w:rsidR="000639F1" w:rsidRPr="00BE00C7" w:rsidRDefault="000639F1" w:rsidP="00BE00C7">
            <w:pPr>
              <w:pStyle w:val="OutcomeDescription"/>
              <w:spacing w:before="120" w:after="120"/>
              <w:rPr>
                <w:rFonts w:cs="Arial"/>
                <w:lang w:eastAsia="en-NZ"/>
              </w:rPr>
            </w:pPr>
          </w:p>
        </w:tc>
        <w:tc>
          <w:tcPr>
            <w:tcW w:w="0" w:type="auto"/>
          </w:tcPr>
          <w:p w14:paraId="4199C4AA"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1A777D"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There are policies around informed choice and consent. Six resident files reviewed included informed consent forms signed by either the resident or the resident powers of attorney/welfare guardians. Staff and management have a good understanding of the organisational process to ensure informed consent for all residents including Māori (if any), who may wish to involve </w:t>
            </w:r>
            <w:r w:rsidRPr="00BE00C7">
              <w:rPr>
                <w:rFonts w:cs="Arial"/>
                <w:lang w:eastAsia="en-NZ"/>
              </w:rPr>
              <w:lastRenderedPageBreak/>
              <w:t>family/whānau for collective decision making. Interviews with family/whānau and residents confirmed their choices regarding decisions, and their wellbeing is respected. Consent forms were appropriately signed by the activated enduring power of attorney (EPOA) or welfare guardians. All documentation regarding EPOA, and activation (where required) is on file.</w:t>
            </w:r>
          </w:p>
          <w:p w14:paraId="6966C60F" w14:textId="77777777" w:rsidR="000639F1" w:rsidRPr="00BE00C7" w:rsidRDefault="000639F1" w:rsidP="00BE00C7">
            <w:pPr>
              <w:pStyle w:val="OutcomeDescription"/>
              <w:spacing w:before="120" w:after="120"/>
              <w:rPr>
                <w:rFonts w:cs="Arial"/>
                <w:lang w:eastAsia="en-NZ"/>
              </w:rPr>
            </w:pPr>
          </w:p>
        </w:tc>
      </w:tr>
      <w:tr w:rsidR="00AB3665" w14:paraId="42342C40" w14:textId="77777777">
        <w:tc>
          <w:tcPr>
            <w:tcW w:w="0" w:type="auto"/>
          </w:tcPr>
          <w:p w14:paraId="09A50DFF"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 xml:space="preserve">Subsection 1.8: I have the </w:t>
            </w:r>
            <w:r w:rsidRPr="00BE00C7">
              <w:rPr>
                <w:rFonts w:cs="Arial"/>
                <w:lang w:eastAsia="en-NZ"/>
              </w:rPr>
              <w:t>right to complain</w:t>
            </w:r>
          </w:p>
          <w:p w14:paraId="1C16B147" w14:textId="77777777" w:rsidR="000639F1" w:rsidRPr="00BE00C7" w:rsidRDefault="000639F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D9BA8C4" w14:textId="77777777" w:rsidR="000639F1" w:rsidRPr="00BE00C7" w:rsidRDefault="000639F1" w:rsidP="00BE00C7">
            <w:pPr>
              <w:pStyle w:val="OutcomeDescription"/>
              <w:spacing w:before="120" w:after="120"/>
              <w:rPr>
                <w:rFonts w:cs="Arial"/>
                <w:lang w:eastAsia="en-NZ"/>
              </w:rPr>
            </w:pPr>
          </w:p>
        </w:tc>
        <w:tc>
          <w:tcPr>
            <w:tcW w:w="0" w:type="auto"/>
          </w:tcPr>
          <w:p w14:paraId="47A634FB" w14:textId="77777777" w:rsidR="000639F1" w:rsidRPr="00BE00C7" w:rsidRDefault="000639F1" w:rsidP="00BE00C7">
            <w:pPr>
              <w:pStyle w:val="OutcomeDescription"/>
              <w:spacing w:before="120" w:after="120"/>
              <w:rPr>
                <w:rFonts w:cs="Arial"/>
                <w:lang w:eastAsia="en-NZ"/>
              </w:rPr>
            </w:pPr>
            <w:r w:rsidRPr="00BE00C7">
              <w:rPr>
                <w:rFonts w:cs="Arial"/>
                <w:lang w:eastAsia="en-NZ"/>
              </w:rPr>
              <w:t>FA</w:t>
            </w:r>
          </w:p>
        </w:tc>
        <w:tc>
          <w:tcPr>
            <w:tcW w:w="0" w:type="auto"/>
          </w:tcPr>
          <w:p w14:paraId="4E4B497D" w14:textId="77777777" w:rsidR="000639F1" w:rsidRPr="00BE00C7" w:rsidRDefault="000639F1"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complaints forms is located at the entrance to the facility or on request from staff. Residents and family/whānau making a complaint can involve an independent support person in the process if they choose. The Code is visible and available in te reo Māori, and English. Resident meetings are held regularly and identify feedback from residents and consequent follow up by the service. The s</w:t>
            </w:r>
            <w:r w:rsidRPr="00BE00C7">
              <w:rPr>
                <w:rFonts w:cs="Arial"/>
                <w:lang w:eastAsia="en-NZ"/>
              </w:rPr>
              <w:t>ervice maintains a record of all complaints, both verbal and written, by using a complaints’ register. The complaints process is linked to advocacy services. There have been no complaints made since the last audit. When complaints are received, they are acknowledgement, investigated, followed up and replies are made to the complainant.</w:t>
            </w:r>
          </w:p>
          <w:p w14:paraId="394F251D"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There is a process in place to manage complaints in accordance with the guidelines set by the HDC. Two complaints made through HDC (reviewed at the last audit) are still open, noting that one complaint made in June 2023 has been investigated and the service are waiting for a response from HDC, and HDC has requested further information in response to the other complaint made in October 2022. The service has provided all the required documentation in the required timeframe. </w:t>
            </w:r>
          </w:p>
          <w:p w14:paraId="2C4FA82C"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The complaints process is equitable for Māori, and the management team are aware of the preference of face-to-face interactions for Māori. </w:t>
            </w:r>
          </w:p>
          <w:p w14:paraId="06F36346" w14:textId="77777777" w:rsidR="000639F1" w:rsidRPr="00BE00C7" w:rsidRDefault="000639F1" w:rsidP="00BE00C7">
            <w:pPr>
              <w:pStyle w:val="OutcomeDescription"/>
              <w:spacing w:before="120" w:after="120"/>
              <w:rPr>
                <w:rFonts w:cs="Arial"/>
                <w:lang w:eastAsia="en-NZ"/>
              </w:rPr>
            </w:pPr>
          </w:p>
        </w:tc>
      </w:tr>
      <w:tr w:rsidR="00AB3665" w14:paraId="2BA15956" w14:textId="77777777">
        <w:tc>
          <w:tcPr>
            <w:tcW w:w="0" w:type="auto"/>
          </w:tcPr>
          <w:p w14:paraId="66927973"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Subsection 2.1: Governance</w:t>
            </w:r>
          </w:p>
          <w:p w14:paraId="1C4A27B1" w14:textId="77777777" w:rsidR="000639F1" w:rsidRPr="00BE00C7" w:rsidRDefault="000639F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3E16EE4" w14:textId="77777777" w:rsidR="000639F1" w:rsidRPr="00BE00C7" w:rsidRDefault="000639F1" w:rsidP="00BE00C7">
            <w:pPr>
              <w:pStyle w:val="OutcomeDescription"/>
              <w:spacing w:before="120" w:after="120"/>
              <w:rPr>
                <w:rFonts w:cs="Arial"/>
                <w:lang w:eastAsia="en-NZ"/>
              </w:rPr>
            </w:pPr>
          </w:p>
        </w:tc>
        <w:tc>
          <w:tcPr>
            <w:tcW w:w="0" w:type="auto"/>
          </w:tcPr>
          <w:p w14:paraId="5A680681" w14:textId="77777777" w:rsidR="000639F1" w:rsidRPr="00BE00C7" w:rsidRDefault="000639F1" w:rsidP="00BE00C7">
            <w:pPr>
              <w:pStyle w:val="OutcomeDescription"/>
              <w:spacing w:before="120" w:after="120"/>
              <w:rPr>
                <w:rFonts w:cs="Arial"/>
                <w:lang w:eastAsia="en-NZ"/>
              </w:rPr>
            </w:pPr>
            <w:r w:rsidRPr="00BE00C7">
              <w:rPr>
                <w:rFonts w:cs="Arial"/>
                <w:lang w:eastAsia="en-NZ"/>
              </w:rPr>
              <w:t>FA</w:t>
            </w:r>
          </w:p>
        </w:tc>
        <w:tc>
          <w:tcPr>
            <w:tcW w:w="0" w:type="auto"/>
          </w:tcPr>
          <w:p w14:paraId="63CE6F5C" w14:textId="77777777" w:rsidR="000639F1" w:rsidRPr="00BE00C7" w:rsidRDefault="000639F1" w:rsidP="00BE00C7">
            <w:pPr>
              <w:pStyle w:val="OutcomeDescription"/>
              <w:spacing w:before="120" w:after="120"/>
              <w:rPr>
                <w:rFonts w:cs="Arial"/>
                <w:lang w:eastAsia="en-NZ"/>
              </w:rPr>
            </w:pPr>
            <w:r w:rsidRPr="00BE00C7">
              <w:rPr>
                <w:rFonts w:cs="Arial"/>
                <w:lang w:eastAsia="en-NZ"/>
              </w:rPr>
              <w:t>Rosebank Lifecare is privately owned and provides rest home and hospital (medical and geriatric) level care for up to 128 residents (88 dual purpose beds and 40 dedicated rest home beds). There are 36 serviced care suites which are all certified for rest home and hospital level of care. At the time of the audit there were 84 residents . There were 47 rest home residents including, two residents on respite contracts, one resident on an accident compensation corporation (ACC) contract and three residents in t</w:t>
            </w:r>
            <w:r w:rsidRPr="00BE00C7">
              <w:rPr>
                <w:rFonts w:cs="Arial"/>
                <w:lang w:eastAsia="en-NZ"/>
              </w:rPr>
              <w:t xml:space="preserve">he serviced care suites; and 37 hospital residents including, two residents on respite contracts, one resident on a young people with disabilities (YPD) contract and two residents in the serviced care suites. All other residents were on the aged related residential care (ARRC) contract. </w:t>
            </w:r>
          </w:p>
          <w:p w14:paraId="0192F6DD"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Rosebank Lifecare is owned and governed by a Board of four directors. The Board oversees compliance with legislative, contractual, and regulatory requirements; external advice is sought as required. The service has a business plan in place for 2025/2026 that includes a mission statement and operational objectives. The business plan reflects a leadership commitment to the quality and risk management system and to collaboration with Māori. The plan aligns with the Ministry of Health strategies, and addresses </w:t>
            </w:r>
            <w:r w:rsidRPr="00BE00C7">
              <w:rPr>
                <w:rFonts w:cs="Arial"/>
                <w:lang w:eastAsia="en-NZ"/>
              </w:rPr>
              <w:t xml:space="preserve">barriers to equitable service delivery. The service has a clinical governance structure in place that is appropriate to the size, scope, and complexity of the service. The facility manager and clinical coordinator provide clinical governance with regular continuous quality improvement meetings being held. </w:t>
            </w:r>
          </w:p>
          <w:p w14:paraId="7E1538F9" w14:textId="77777777" w:rsidR="000639F1" w:rsidRPr="00BE00C7" w:rsidRDefault="000639F1" w:rsidP="00BE00C7">
            <w:pPr>
              <w:pStyle w:val="OutcomeDescription"/>
              <w:spacing w:before="120" w:after="120"/>
              <w:rPr>
                <w:rFonts w:cs="Arial"/>
                <w:lang w:eastAsia="en-NZ"/>
              </w:rPr>
            </w:pPr>
            <w:r w:rsidRPr="00BE00C7">
              <w:rPr>
                <w:rFonts w:cs="Arial"/>
                <w:lang w:eastAsia="en-NZ"/>
              </w:rPr>
              <w:t>The facility manager provides a monthly report to the Board on management, clinical, and operational issues. The clinical governance is appropriate for the size and setting of the service. The Board agenda includes a discussion and agenda topic on cultural safety. Meeting minutes are documented and show that risks are escalated by the manager and discussed at Board meetings. The board reports include progress against clinical key performance indicators. Weekly management meetings ensure there is a commitmen</w:t>
            </w:r>
            <w:r w:rsidRPr="00BE00C7">
              <w:rPr>
                <w:rFonts w:cs="Arial"/>
                <w:lang w:eastAsia="en-NZ"/>
              </w:rPr>
              <w:t xml:space="preserve">t from leadership to implement the quality and risk management programme to provide clinical and culturally safe care. The management meetings discuss and oversee all aspects of the quality risk management plan. </w:t>
            </w:r>
          </w:p>
          <w:p w14:paraId="0F37AD9C"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The management team at Rosebank Lifecare is experienced in aged care. The facility manager (RN) has been in the role for over 18 years, and the clinical coordinator has been in the role for seven years. They are supported </w:t>
            </w:r>
            <w:r w:rsidRPr="00BE00C7">
              <w:rPr>
                <w:rFonts w:cs="Arial"/>
                <w:lang w:eastAsia="en-NZ"/>
              </w:rPr>
              <w:lastRenderedPageBreak/>
              <w:t xml:space="preserve">by an experienced quality and risk management coordinator and a staff educator (RN) who have both worked at Rosebank Lifecare for four years. </w:t>
            </w:r>
          </w:p>
          <w:p w14:paraId="660BF025" w14:textId="77777777" w:rsidR="000639F1" w:rsidRPr="00BE00C7" w:rsidRDefault="000639F1" w:rsidP="00BE00C7">
            <w:pPr>
              <w:pStyle w:val="OutcomeDescription"/>
              <w:spacing w:before="120" w:after="120"/>
              <w:rPr>
                <w:rFonts w:cs="Arial"/>
                <w:lang w:eastAsia="en-NZ"/>
              </w:rPr>
            </w:pPr>
            <w:r w:rsidRPr="00BE00C7">
              <w:rPr>
                <w:rFonts w:cs="Arial"/>
                <w:lang w:eastAsia="en-NZ"/>
              </w:rPr>
              <w:t>The facility manager and clinical coordinator have completed in excess of eight hours of professional development in the past 12 months.</w:t>
            </w:r>
          </w:p>
          <w:p w14:paraId="7308974D" w14:textId="77777777" w:rsidR="000639F1" w:rsidRPr="00BE00C7" w:rsidRDefault="000639F1" w:rsidP="00BE00C7">
            <w:pPr>
              <w:pStyle w:val="OutcomeDescription"/>
              <w:spacing w:before="120" w:after="120"/>
              <w:rPr>
                <w:rFonts w:cs="Arial"/>
                <w:lang w:eastAsia="en-NZ"/>
              </w:rPr>
            </w:pPr>
          </w:p>
        </w:tc>
      </w:tr>
      <w:tr w:rsidR="00AB3665" w14:paraId="06632656" w14:textId="77777777">
        <w:tc>
          <w:tcPr>
            <w:tcW w:w="0" w:type="auto"/>
          </w:tcPr>
          <w:p w14:paraId="67ED1587"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D5FBB5B" w14:textId="77777777" w:rsidR="000639F1" w:rsidRPr="00BE00C7" w:rsidRDefault="000639F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CA34756" w14:textId="77777777" w:rsidR="000639F1" w:rsidRPr="00BE00C7" w:rsidRDefault="000639F1" w:rsidP="00BE00C7">
            <w:pPr>
              <w:pStyle w:val="OutcomeDescription"/>
              <w:spacing w:before="120" w:after="120"/>
              <w:rPr>
                <w:rFonts w:cs="Arial"/>
                <w:lang w:eastAsia="en-NZ"/>
              </w:rPr>
            </w:pPr>
          </w:p>
        </w:tc>
        <w:tc>
          <w:tcPr>
            <w:tcW w:w="0" w:type="auto"/>
          </w:tcPr>
          <w:p w14:paraId="0EF46757" w14:textId="77777777" w:rsidR="000639F1" w:rsidRPr="00BE00C7" w:rsidRDefault="000639F1" w:rsidP="00BE00C7">
            <w:pPr>
              <w:pStyle w:val="OutcomeDescription"/>
              <w:spacing w:before="120" w:after="120"/>
              <w:rPr>
                <w:rFonts w:cs="Arial"/>
                <w:lang w:eastAsia="en-NZ"/>
              </w:rPr>
            </w:pPr>
            <w:r w:rsidRPr="00BE00C7">
              <w:rPr>
                <w:rFonts w:cs="Arial"/>
                <w:lang w:eastAsia="en-NZ"/>
              </w:rPr>
              <w:t>FA</w:t>
            </w:r>
          </w:p>
        </w:tc>
        <w:tc>
          <w:tcPr>
            <w:tcW w:w="0" w:type="auto"/>
          </w:tcPr>
          <w:p w14:paraId="512D37D1" w14:textId="77777777" w:rsidR="000639F1" w:rsidRPr="00BE00C7" w:rsidRDefault="000639F1" w:rsidP="00BE00C7">
            <w:pPr>
              <w:pStyle w:val="OutcomeDescription"/>
              <w:spacing w:before="120" w:after="120"/>
              <w:rPr>
                <w:rFonts w:cs="Arial"/>
                <w:lang w:eastAsia="en-NZ"/>
              </w:rPr>
            </w:pPr>
            <w:r w:rsidRPr="00BE00C7">
              <w:rPr>
                <w:rFonts w:cs="Arial"/>
                <w:lang w:eastAsia="en-NZ"/>
              </w:rPr>
              <w:t>Rosebank Lifecare implements the quality and risk management plan which includes quality goals. Quality activities cover performance monitoring through internal audits, satisfaction survey results and through the collection, collation, and analysis of clinical indicator data, staff training and development, and implementing organisational quality initiatives. There are regular continuous quality improvement, RN/clinical meetings, health and safety, infection prevention and control meetings, resident and fam</w:t>
            </w:r>
            <w:r w:rsidRPr="00BE00C7">
              <w:rPr>
                <w:rFonts w:cs="Arial"/>
                <w:lang w:eastAsia="en-NZ"/>
              </w:rPr>
              <w:t xml:space="preserve">ily/whānau meetings. The meetings provide an avenue for discussions in relation to quality data, health and safety, infection prevention and control/pandemic strategies, complaints received (if any), cultural compliance, staffing and education. Internal audits take place as scheduled. Corrective actions are documented where indicated to address service improvements, with evidence of progress and signed off by either the facility manager, quality and risk management coordinator, or the clinical coordinator. </w:t>
            </w:r>
            <w:r w:rsidRPr="00BE00C7">
              <w:rPr>
                <w:rFonts w:cs="Arial"/>
                <w:lang w:eastAsia="en-NZ"/>
              </w:rPr>
              <w:t xml:space="preserve">Meeting minutes are provided to staff who are unable to attend meetings. </w:t>
            </w:r>
          </w:p>
          <w:p w14:paraId="4EC32424"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The 2025 resident and family/whānau satisfaction surveys indicate that residents have high levels of satisfaction with the services being provided. Results have been communicated to staff, residents and family/whānau. There is a health and safety system in place that complies with current legislation. The health and safety team consists of the quality and risk management coordinator and designated staff from each area. Hazards and staff injuries/accidents are discussed at the health and safety meeting. The </w:t>
            </w:r>
            <w:r w:rsidRPr="00BE00C7">
              <w:rPr>
                <w:rFonts w:cs="Arial"/>
                <w:lang w:eastAsia="en-NZ"/>
              </w:rPr>
              <w:t xml:space="preserve">noticeboard keeps staff informed on health and safety matters. Staff are inducted into health and safety during orientation and receive ongoing training. Where needed, staff are supported for a safe return to work. The hazard register is reviewed at least annually. Reports are completed for each incident/accident. Immediate actions are documented with any follow-up action(s) required, as evidenced in eleven accident/incident forms </w:t>
            </w:r>
            <w:r w:rsidRPr="00BE00C7">
              <w:rPr>
                <w:rFonts w:cs="Arial"/>
                <w:lang w:eastAsia="en-NZ"/>
              </w:rPr>
              <w:lastRenderedPageBreak/>
              <w:t>reviewed. Incident and accident data is collated monthly, analysed and is mad</w:t>
            </w:r>
            <w:r w:rsidRPr="00BE00C7">
              <w:rPr>
                <w:rFonts w:cs="Arial"/>
                <w:lang w:eastAsia="en-NZ"/>
              </w:rPr>
              <w:t xml:space="preserve">e available for staff to view. </w:t>
            </w:r>
          </w:p>
          <w:p w14:paraId="2F4E6367" w14:textId="77777777" w:rsidR="000639F1" w:rsidRPr="00BE00C7" w:rsidRDefault="000639F1" w:rsidP="00BE00C7">
            <w:pPr>
              <w:pStyle w:val="OutcomeDescription"/>
              <w:spacing w:before="120" w:after="120"/>
              <w:rPr>
                <w:rFonts w:cs="Arial"/>
                <w:lang w:eastAsia="en-NZ"/>
              </w:rPr>
            </w:pPr>
            <w:r w:rsidRPr="00BE00C7">
              <w:rPr>
                <w:rFonts w:cs="Arial"/>
                <w:lang w:eastAsia="en-NZ"/>
              </w:rPr>
              <w:t>Discussions with the management team evidenced awareness of their requirement to notify relevant authorities in relation to essential notifications. There have been no Section 31 notifications completed since the last audit. There have been seven incidents reported to the Health Quality and Safety Commission (HQSC) since the previous audit. One outbreak in August/September 2025 has been reported to external authorities since the last audit.</w:t>
            </w:r>
          </w:p>
          <w:p w14:paraId="6D483697" w14:textId="77777777" w:rsidR="000639F1" w:rsidRPr="00BE00C7" w:rsidRDefault="000639F1" w:rsidP="00BE00C7">
            <w:pPr>
              <w:pStyle w:val="OutcomeDescription"/>
              <w:spacing w:before="120" w:after="120"/>
              <w:rPr>
                <w:rFonts w:cs="Arial"/>
                <w:lang w:eastAsia="en-NZ"/>
              </w:rPr>
            </w:pPr>
          </w:p>
        </w:tc>
      </w:tr>
      <w:tr w:rsidR="00AB3665" w14:paraId="70F157E9" w14:textId="77777777">
        <w:tc>
          <w:tcPr>
            <w:tcW w:w="0" w:type="auto"/>
          </w:tcPr>
          <w:p w14:paraId="24C25EE0"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FBE829A" w14:textId="77777777" w:rsidR="000639F1" w:rsidRPr="00BE00C7" w:rsidRDefault="000639F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AA535DF" w14:textId="77777777" w:rsidR="000639F1" w:rsidRPr="00BE00C7" w:rsidRDefault="000639F1" w:rsidP="00BE00C7">
            <w:pPr>
              <w:pStyle w:val="OutcomeDescription"/>
              <w:spacing w:before="120" w:after="120"/>
              <w:rPr>
                <w:rFonts w:cs="Arial"/>
                <w:lang w:eastAsia="en-NZ"/>
              </w:rPr>
            </w:pPr>
          </w:p>
        </w:tc>
        <w:tc>
          <w:tcPr>
            <w:tcW w:w="0" w:type="auto"/>
          </w:tcPr>
          <w:p w14:paraId="0F108362" w14:textId="77777777" w:rsidR="000639F1" w:rsidRPr="00BE00C7" w:rsidRDefault="000639F1" w:rsidP="00BE00C7">
            <w:pPr>
              <w:pStyle w:val="OutcomeDescription"/>
              <w:spacing w:before="120" w:after="120"/>
              <w:rPr>
                <w:rFonts w:cs="Arial"/>
                <w:lang w:eastAsia="en-NZ"/>
              </w:rPr>
            </w:pPr>
            <w:r w:rsidRPr="00BE00C7">
              <w:rPr>
                <w:rFonts w:cs="Arial"/>
                <w:lang w:eastAsia="en-NZ"/>
              </w:rPr>
              <w:t>FA</w:t>
            </w:r>
          </w:p>
        </w:tc>
        <w:tc>
          <w:tcPr>
            <w:tcW w:w="0" w:type="auto"/>
          </w:tcPr>
          <w:p w14:paraId="078CF224"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There is an organisational staffing policy that aligns with contractual requirements and includes skill mixes. The electronic roster provides sufficient and appropriate coverage for the effective delivery of care and support. The facility manager, clinical coordinator and quality and risk management coordinator all work full time from Monday to Friday. The management team are supported by an experienced care team. There are sufficient number of RNs and caregivers allocated to the roster to provide clinical </w:t>
            </w:r>
            <w:r w:rsidRPr="00BE00C7">
              <w:rPr>
                <w:rFonts w:cs="Arial"/>
                <w:lang w:eastAsia="en-NZ"/>
              </w:rPr>
              <w:t xml:space="preserve">safe care to residents. Staff have communication devices to communicate to one another. The facility manager is available 24/7 for any operational related issues and shares the on call 24/7 duties for any clinical concerns with the clinical coordinator. Interviews with the RNs and caregivers confirmed that their workload is manageable. Residents and family/whānau interviewed stated that there were adequate staff on duty at all times. </w:t>
            </w:r>
          </w:p>
          <w:p w14:paraId="4531F0A5" w14:textId="77777777" w:rsidR="000639F1" w:rsidRPr="00BE00C7" w:rsidRDefault="000639F1" w:rsidP="00BE00C7">
            <w:pPr>
              <w:pStyle w:val="OutcomeDescription"/>
              <w:spacing w:before="120" w:after="120"/>
              <w:rPr>
                <w:rFonts w:cs="Arial"/>
                <w:lang w:eastAsia="en-NZ"/>
              </w:rPr>
            </w:pPr>
            <w:r w:rsidRPr="00BE00C7">
              <w:rPr>
                <w:rFonts w:cs="Arial"/>
                <w:lang w:eastAsia="en-NZ"/>
              </w:rPr>
              <w:t>The annual education and training schedule for 2026 is being implemented. The education and training schedule that lists compulsory training. This includes cultural awareness training. Staff confirmed that they are provided with resources during their cultural training. Training records reviewed evidence a high level of staff attendance at sessions.  Rosebank Lifecare uses either an online training platform, face to face sessions, or questionnaires to complete the required training. Registered nurses have a</w:t>
            </w:r>
            <w:r w:rsidRPr="00BE00C7">
              <w:rPr>
                <w:rFonts w:cs="Arial"/>
                <w:lang w:eastAsia="en-NZ"/>
              </w:rPr>
              <w:t xml:space="preserve">ccess to external clinical training. Learning opportunities are available for RNs and caregivers so that they can provide high-quality and equitable safe services. Competencies are completed by staff, which are linked to the education and training programme. </w:t>
            </w:r>
          </w:p>
          <w:p w14:paraId="27E9D22B"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All staff are required to complete annual competencies for restraint, hand hygiene, correct use of personal protective equipment, cultural safety, and moving and handling. A record of completion is maintained on an electronic register. Out of the eleven RNs and one enrolled nurse (EN), four RNs are trained in interRAI. The service supports and encourages caregivers to obtain a New Zealand Qualification Authority (NZQA) qualification. Of the 40 caregivers, 24 have completed either level 3 or 4 NZQA qualifica</w:t>
            </w:r>
            <w:r w:rsidRPr="00BE00C7">
              <w:rPr>
                <w:rFonts w:cs="Arial"/>
                <w:lang w:eastAsia="en-NZ"/>
              </w:rPr>
              <w:t xml:space="preserve">tion. The staff educator/RN is a Careerforce assessor and is supporting caregivers to complete qualifications. Staff reported good teamwork and a positive work environment. Staff complete competencies including (but not limited to) correct use of personal protective equipment. </w:t>
            </w:r>
          </w:p>
          <w:p w14:paraId="5030887F" w14:textId="77777777" w:rsidR="000639F1" w:rsidRPr="00BE00C7" w:rsidRDefault="000639F1" w:rsidP="00BE00C7">
            <w:pPr>
              <w:pStyle w:val="OutcomeDescription"/>
              <w:spacing w:before="120" w:after="120"/>
              <w:rPr>
                <w:rFonts w:cs="Arial"/>
                <w:lang w:eastAsia="en-NZ"/>
              </w:rPr>
            </w:pPr>
          </w:p>
        </w:tc>
      </w:tr>
      <w:tr w:rsidR="00AB3665" w14:paraId="2A93DFFB" w14:textId="77777777">
        <w:tc>
          <w:tcPr>
            <w:tcW w:w="0" w:type="auto"/>
          </w:tcPr>
          <w:p w14:paraId="75C6756F"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99423D3" w14:textId="77777777" w:rsidR="000639F1" w:rsidRPr="00BE00C7" w:rsidRDefault="000639F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32F4346" w14:textId="77777777" w:rsidR="000639F1" w:rsidRPr="00BE00C7" w:rsidRDefault="000639F1" w:rsidP="00BE00C7">
            <w:pPr>
              <w:pStyle w:val="OutcomeDescription"/>
              <w:spacing w:before="120" w:after="120"/>
              <w:rPr>
                <w:rFonts w:cs="Arial"/>
                <w:lang w:eastAsia="en-NZ"/>
              </w:rPr>
            </w:pPr>
          </w:p>
        </w:tc>
        <w:tc>
          <w:tcPr>
            <w:tcW w:w="0" w:type="auto"/>
          </w:tcPr>
          <w:p w14:paraId="6734A44D" w14:textId="77777777" w:rsidR="000639F1" w:rsidRPr="00BE00C7" w:rsidRDefault="000639F1" w:rsidP="00BE00C7">
            <w:pPr>
              <w:pStyle w:val="OutcomeDescription"/>
              <w:spacing w:before="120" w:after="120"/>
              <w:rPr>
                <w:rFonts w:cs="Arial"/>
                <w:lang w:eastAsia="en-NZ"/>
              </w:rPr>
            </w:pPr>
            <w:r w:rsidRPr="00BE00C7">
              <w:rPr>
                <w:rFonts w:cs="Arial"/>
                <w:lang w:eastAsia="en-NZ"/>
              </w:rPr>
              <w:t>FA</w:t>
            </w:r>
          </w:p>
        </w:tc>
        <w:tc>
          <w:tcPr>
            <w:tcW w:w="0" w:type="auto"/>
          </w:tcPr>
          <w:p w14:paraId="69900FF0"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w:t>
            </w:r>
            <w:r w:rsidRPr="00BE00C7">
              <w:rPr>
                <w:rFonts w:cs="Arial"/>
                <w:lang w:eastAsia="en-NZ"/>
              </w:rPr>
              <w:t>health professionals, including RNs, general practitioner (GP), podiatrist, physiotherapist, and pharmacists. Six staff files including one quality and risk management coordinator, one clinical coordinator, one RN and three caregivers reviewed evidenced implementation of the recruitment process, employment contracts, police checking and completed orientation. The service has a role-specific orientation programme in place that provides new staff with relevant information for safe work practice and includes b</w:t>
            </w:r>
            <w:r w:rsidRPr="00BE00C7">
              <w:rPr>
                <w:rFonts w:cs="Arial"/>
                <w:lang w:eastAsia="en-NZ"/>
              </w:rPr>
              <w:t>uddying when first employed. Competencies are completed at orientation. The service demonstrates that the orientation programme supports RNs, caregivers, and activity staff to provide a culturally safe environment for Māori. All staff who have been employed for over one year have an annual appraisal completed.</w:t>
            </w:r>
          </w:p>
          <w:p w14:paraId="56C04E97" w14:textId="77777777" w:rsidR="000639F1" w:rsidRPr="00BE00C7" w:rsidRDefault="000639F1" w:rsidP="00BE00C7">
            <w:pPr>
              <w:pStyle w:val="OutcomeDescription"/>
              <w:spacing w:before="120" w:after="120"/>
              <w:rPr>
                <w:rFonts w:cs="Arial"/>
                <w:lang w:eastAsia="en-NZ"/>
              </w:rPr>
            </w:pPr>
          </w:p>
        </w:tc>
      </w:tr>
      <w:tr w:rsidR="00AB3665" w14:paraId="38A52B7B" w14:textId="77777777">
        <w:tc>
          <w:tcPr>
            <w:tcW w:w="0" w:type="auto"/>
          </w:tcPr>
          <w:p w14:paraId="060473F5" w14:textId="77777777" w:rsidR="000639F1" w:rsidRPr="00BE00C7" w:rsidRDefault="000639F1" w:rsidP="00BE00C7">
            <w:pPr>
              <w:pStyle w:val="OutcomeDescription"/>
              <w:spacing w:before="120" w:after="120"/>
              <w:rPr>
                <w:rFonts w:cs="Arial"/>
                <w:lang w:eastAsia="en-NZ"/>
              </w:rPr>
            </w:pPr>
            <w:r w:rsidRPr="00BE00C7">
              <w:rPr>
                <w:rFonts w:cs="Arial"/>
                <w:lang w:eastAsia="en-NZ"/>
              </w:rPr>
              <w:t>Subsection 3.2: My pathway to wellbeing</w:t>
            </w:r>
          </w:p>
          <w:p w14:paraId="73E13453" w14:textId="77777777" w:rsidR="000639F1" w:rsidRPr="00BE00C7" w:rsidRDefault="000639F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1A14871" w14:textId="77777777" w:rsidR="000639F1" w:rsidRPr="00BE00C7" w:rsidRDefault="000639F1" w:rsidP="00BE00C7">
            <w:pPr>
              <w:pStyle w:val="OutcomeDescription"/>
              <w:spacing w:before="120" w:after="120"/>
              <w:rPr>
                <w:rFonts w:cs="Arial"/>
                <w:lang w:eastAsia="en-NZ"/>
              </w:rPr>
            </w:pPr>
          </w:p>
        </w:tc>
        <w:tc>
          <w:tcPr>
            <w:tcW w:w="0" w:type="auto"/>
          </w:tcPr>
          <w:p w14:paraId="4364ED4B"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1F032B6" w14:textId="77777777" w:rsidR="000639F1" w:rsidRPr="00BE00C7" w:rsidRDefault="000639F1" w:rsidP="00BE00C7">
            <w:pPr>
              <w:pStyle w:val="OutcomeDescription"/>
              <w:spacing w:before="120" w:after="120"/>
              <w:rPr>
                <w:rFonts w:cs="Arial"/>
                <w:lang w:eastAsia="en-NZ"/>
              </w:rPr>
            </w:pPr>
            <w:r w:rsidRPr="00BE00C7">
              <w:rPr>
                <w:rFonts w:cs="Arial"/>
                <w:lang w:eastAsia="en-NZ"/>
              </w:rPr>
              <w:t>Six resident files were reviewed: three rest home level of care (including one on respite and one on an ACC contract), and three hospital level of care (including one on YPD contract). Registered nurses complete an initial assessment and admission care plan for all residents on entry to the service using the “Getting to Know Me” assessment tool. Review of documentation confirmed evidence of resident and family/whānau involvement in interRAI assessments and the development of long-term care plans where appli</w:t>
            </w:r>
            <w:r w:rsidRPr="00BE00C7">
              <w:rPr>
                <w:rFonts w:cs="Arial"/>
                <w:lang w:eastAsia="en-NZ"/>
              </w:rPr>
              <w:t xml:space="preserve">cable. All residents receiving care under YPD, ACC, and respite contracts had a service authorisation and a signed agreement, and a suite of assessments is completed in lieu of interRAI assessments. Initial </w:t>
            </w:r>
            <w:r w:rsidRPr="00BE00C7">
              <w:rPr>
                <w:rFonts w:cs="Arial"/>
                <w:lang w:eastAsia="en-NZ"/>
              </w:rPr>
              <w:lastRenderedPageBreak/>
              <w:t xml:space="preserve">assessments, initial care plans, and long-term care plans reviewed were completed within the required contractual and organisational timeframes. </w:t>
            </w:r>
          </w:p>
          <w:p w14:paraId="46D62923" w14:textId="77777777" w:rsidR="000639F1" w:rsidRPr="00BE00C7" w:rsidRDefault="000639F1" w:rsidP="00BE00C7">
            <w:pPr>
              <w:pStyle w:val="OutcomeDescription"/>
              <w:spacing w:before="120" w:after="120"/>
              <w:rPr>
                <w:rFonts w:cs="Arial"/>
                <w:lang w:eastAsia="en-NZ"/>
              </w:rPr>
            </w:pPr>
            <w:r w:rsidRPr="00BE00C7">
              <w:rPr>
                <w:rFonts w:cs="Arial"/>
                <w:lang w:eastAsia="en-NZ"/>
              </w:rPr>
              <w:t>Care plans documented within the electronic resident management system were resident-focused and individualised, and included consideration of residents lived experiences, cultural needs, values, and beliefs. Long-term care plans identified assessed support needs, resident goals, and planned interventions to manage identified health conditions and risks; however, in some instances, the documented interventions lacked clarity regarding the frequency, level, or method of support required. Care planning is und</w:t>
            </w:r>
            <w:r w:rsidRPr="00BE00C7">
              <w:rPr>
                <w:rFonts w:cs="Arial"/>
                <w:lang w:eastAsia="en-NZ"/>
              </w:rPr>
              <w:t>ertaken using a supported decision-making approach, enabling younger residents with disability to self-determine their care preferences and goals, with support from family/whānau or EPOA where required.</w:t>
            </w:r>
          </w:p>
          <w:p w14:paraId="20F50653" w14:textId="77777777" w:rsidR="000639F1" w:rsidRPr="00BE00C7" w:rsidRDefault="000639F1" w:rsidP="00BE00C7">
            <w:pPr>
              <w:pStyle w:val="OutcomeDescription"/>
              <w:spacing w:before="120" w:after="120"/>
              <w:rPr>
                <w:rFonts w:cs="Arial"/>
                <w:lang w:eastAsia="en-NZ"/>
              </w:rPr>
            </w:pPr>
            <w:r w:rsidRPr="00BE00C7">
              <w:rPr>
                <w:rFonts w:cs="Arial"/>
                <w:lang w:eastAsia="en-NZ"/>
              </w:rPr>
              <w:t>Relevant clinical information, including discharge summaries, medical and allied health documentation, and records of consultation with residents and family/whānau or significant others, was available within residents’ electronic files, supporting an integrated approach to care planning.</w:t>
            </w:r>
          </w:p>
          <w:p w14:paraId="73005320" w14:textId="77777777" w:rsidR="000639F1" w:rsidRPr="00BE00C7" w:rsidRDefault="000639F1" w:rsidP="00BE00C7">
            <w:pPr>
              <w:pStyle w:val="OutcomeDescription"/>
              <w:spacing w:before="120" w:after="120"/>
              <w:rPr>
                <w:rFonts w:cs="Arial"/>
                <w:lang w:eastAsia="en-NZ"/>
              </w:rPr>
            </w:pPr>
            <w:r w:rsidRPr="00BE00C7">
              <w:rPr>
                <w:rFonts w:cs="Arial"/>
                <w:lang w:eastAsia="en-NZ"/>
              </w:rPr>
              <w:t>Care plans and risk assessments were evaluated within the required six-monthly review timeframe, or earlier where there were changes in residents’ health status; however, review of long-term care plans identified that evaluations were not always completed in a timely manner to accurately reflect residents’ current health status and presentation. Documentation confirmed that care plans were updated in response to some changes in condition and identified needs, although this was not consistently evidenced acr</w:t>
            </w:r>
            <w:r w:rsidRPr="00BE00C7">
              <w:rPr>
                <w:rFonts w:cs="Arial"/>
                <w:lang w:eastAsia="en-NZ"/>
              </w:rPr>
              <w:t xml:space="preserve">oss all files reviewed. </w:t>
            </w:r>
          </w:p>
          <w:p w14:paraId="6E81DC92" w14:textId="77777777" w:rsidR="000639F1" w:rsidRPr="00BE00C7" w:rsidRDefault="000639F1" w:rsidP="00BE00C7">
            <w:pPr>
              <w:pStyle w:val="OutcomeDescription"/>
              <w:spacing w:before="120" w:after="120"/>
              <w:rPr>
                <w:rFonts w:cs="Arial"/>
                <w:lang w:eastAsia="en-NZ"/>
              </w:rPr>
            </w:pPr>
            <w:r w:rsidRPr="00BE00C7">
              <w:rPr>
                <w:rFonts w:cs="Arial"/>
                <w:lang w:eastAsia="en-NZ"/>
              </w:rPr>
              <w:t>General practitioners (GPs) from local practices provide medical services to residents, completing medical admissions, three-monthly reviews, and additional reviews as required. Residents are supported to retain their community GP on admission where this is practicable and agreed. The GP interviewed during the audit reported that the nursing team demonstrates competence in assessment and clinical referral processes, and they spoke positively about the standard of care provided to residents.</w:t>
            </w:r>
          </w:p>
          <w:p w14:paraId="06F7C740"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Residents’ electronic records demonstrate the integration of GP and allied health input into care delivery, evidencing a multidisciplinary team approach. The service employs an in-house physiotherapist and has access to a dietitian via referral. A podiatrist attends the service on a six-weekly basis, </w:t>
            </w:r>
            <w:r w:rsidRPr="00BE00C7">
              <w:rPr>
                <w:rFonts w:cs="Arial"/>
                <w:lang w:eastAsia="en-NZ"/>
              </w:rPr>
              <w:lastRenderedPageBreak/>
              <w:t>with additional clinical input provided by clinical nurse specialists and medical specialists from Health New Zealand as required.</w:t>
            </w:r>
          </w:p>
          <w:p w14:paraId="6AA39F9D" w14:textId="77777777" w:rsidR="000639F1" w:rsidRPr="00BE00C7" w:rsidRDefault="000639F1" w:rsidP="00BE00C7">
            <w:pPr>
              <w:pStyle w:val="OutcomeDescription"/>
              <w:spacing w:before="120" w:after="120"/>
              <w:rPr>
                <w:rFonts w:cs="Arial"/>
                <w:lang w:eastAsia="en-NZ"/>
              </w:rPr>
            </w:pPr>
            <w:r w:rsidRPr="00BE00C7">
              <w:rPr>
                <w:rFonts w:cs="Arial"/>
                <w:lang w:eastAsia="en-NZ"/>
              </w:rPr>
              <w:t>Caregivers interviewed described structured verbal and written handovers conducted at the commencement of each shift that supporting continuity of service deliver. Caregivers complete progress notes each shift. RNs complete weekly clinical summary notes for residents receiving rest home-level care and document progress notes more frequently as required to reflect residents’ current health status. RN progress notes are completed at least daily for residents receiving hospital-level care.</w:t>
            </w:r>
          </w:p>
          <w:p w14:paraId="222F412C" w14:textId="77777777" w:rsidR="000639F1" w:rsidRPr="00BE00C7" w:rsidRDefault="000639F1" w:rsidP="00BE00C7">
            <w:pPr>
              <w:pStyle w:val="OutcomeDescription"/>
              <w:spacing w:before="120" w:after="120"/>
              <w:rPr>
                <w:rFonts w:cs="Arial"/>
                <w:lang w:eastAsia="en-NZ"/>
              </w:rPr>
            </w:pPr>
            <w:r w:rsidRPr="00BE00C7">
              <w:rPr>
                <w:rFonts w:cs="Arial"/>
                <w:lang w:eastAsia="en-NZ"/>
              </w:rPr>
              <w:t>Residents interviewed reported that their needs and expectations were being met. Documentation confirmed that when a resident’s condition changes, an RN initiates a clinical review and liaises with the GP as appropriate. Family/whānau or enduring power of attorney (EPOA) representatives are informed of changes in residents’ health status, including infections, accidents or incidents, GP reviews, medication changes, and other significant clinical events.</w:t>
            </w:r>
          </w:p>
          <w:p w14:paraId="09E4077C" w14:textId="77777777" w:rsidR="000639F1" w:rsidRPr="00BE00C7" w:rsidRDefault="000639F1" w:rsidP="00BE00C7">
            <w:pPr>
              <w:pStyle w:val="OutcomeDescription"/>
              <w:spacing w:before="120" w:after="120"/>
              <w:rPr>
                <w:rFonts w:cs="Arial"/>
                <w:lang w:eastAsia="en-NZ"/>
              </w:rPr>
            </w:pPr>
            <w:r w:rsidRPr="00BE00C7">
              <w:rPr>
                <w:rFonts w:cs="Arial"/>
                <w:lang w:eastAsia="en-NZ"/>
              </w:rPr>
              <w:t>A sample of wound care records reviewed included surgical wounds, pressure injuries (one stage one and one stage two), skin tears, grazes, and skin lesions. Paper based wound care plans documented assessment findings, management plans, evaluations, and photographic records to support monitoring of wound healing. Dressing changes were completed in accordance with documented plans, and referrals were made to wound care nurse specialists for residents with complex wounds.</w:t>
            </w:r>
          </w:p>
          <w:p w14:paraId="0BFFD300" w14:textId="77777777" w:rsidR="000639F1" w:rsidRPr="00BE00C7" w:rsidRDefault="000639F1" w:rsidP="00BE00C7">
            <w:pPr>
              <w:pStyle w:val="OutcomeDescription"/>
              <w:spacing w:before="120" w:after="120"/>
              <w:rPr>
                <w:rFonts w:cs="Arial"/>
                <w:lang w:eastAsia="en-NZ"/>
              </w:rPr>
            </w:pPr>
            <w:r w:rsidRPr="00BE00C7">
              <w:rPr>
                <w:rFonts w:cs="Arial"/>
                <w:lang w:eastAsia="en-NZ"/>
              </w:rPr>
              <w:t>Care plans reflected required health monitoring interventions tailored to individual residents, including repositioning, intentional rounding, food and fluid monitoring, bowel management, blood pressure monitoring, weight monitoring, pain assessment, behaviour monitoring, neurological observations, and blood sugar monitoring. Monitoring charts reviewed were completed as required including documentation of neurological observations which were consistently completed in accordance with documented timeframes. S</w:t>
            </w:r>
            <w:r w:rsidRPr="00BE00C7">
              <w:rPr>
                <w:rFonts w:cs="Arial"/>
                <w:lang w:eastAsia="en-NZ"/>
              </w:rPr>
              <w:t>hort-term and acute health issues were documented within care plans and progress notes, with escalation to medical review where indicated.</w:t>
            </w:r>
          </w:p>
          <w:p w14:paraId="27E288C1" w14:textId="77777777" w:rsidR="000639F1" w:rsidRPr="00BE00C7" w:rsidRDefault="000639F1" w:rsidP="000639F1">
            <w:pPr>
              <w:pStyle w:val="OutcomeDescription"/>
              <w:spacing w:before="120" w:after="120"/>
              <w:rPr>
                <w:rFonts w:cs="Arial"/>
                <w:lang w:eastAsia="en-NZ"/>
              </w:rPr>
            </w:pPr>
          </w:p>
        </w:tc>
      </w:tr>
      <w:tr w:rsidR="00AB3665" w14:paraId="51FC9825" w14:textId="77777777">
        <w:tc>
          <w:tcPr>
            <w:tcW w:w="0" w:type="auto"/>
          </w:tcPr>
          <w:p w14:paraId="3381DF95"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Subsection 3.4: My medication</w:t>
            </w:r>
          </w:p>
          <w:p w14:paraId="186B1F10" w14:textId="77777777" w:rsidR="000639F1" w:rsidRPr="00BE00C7" w:rsidRDefault="000639F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0936AAC" w14:textId="77777777" w:rsidR="000639F1" w:rsidRPr="00BE00C7" w:rsidRDefault="000639F1" w:rsidP="00BE00C7">
            <w:pPr>
              <w:pStyle w:val="OutcomeDescription"/>
              <w:spacing w:before="120" w:after="120"/>
              <w:rPr>
                <w:rFonts w:cs="Arial"/>
                <w:lang w:eastAsia="en-NZ"/>
              </w:rPr>
            </w:pPr>
          </w:p>
        </w:tc>
        <w:tc>
          <w:tcPr>
            <w:tcW w:w="0" w:type="auto"/>
          </w:tcPr>
          <w:p w14:paraId="12703BBA" w14:textId="77777777" w:rsidR="000639F1" w:rsidRPr="00BE00C7" w:rsidRDefault="000639F1" w:rsidP="00BE00C7">
            <w:pPr>
              <w:pStyle w:val="OutcomeDescription"/>
              <w:spacing w:before="120" w:after="120"/>
              <w:rPr>
                <w:rFonts w:cs="Arial"/>
                <w:lang w:eastAsia="en-NZ"/>
              </w:rPr>
            </w:pPr>
            <w:r w:rsidRPr="00BE00C7">
              <w:rPr>
                <w:rFonts w:cs="Arial"/>
                <w:lang w:eastAsia="en-NZ"/>
              </w:rPr>
              <w:t>PA Moderate</w:t>
            </w:r>
          </w:p>
        </w:tc>
        <w:tc>
          <w:tcPr>
            <w:tcW w:w="0" w:type="auto"/>
          </w:tcPr>
          <w:p w14:paraId="76B00FFB" w14:textId="77777777" w:rsidR="000639F1" w:rsidRPr="00BE00C7" w:rsidRDefault="000639F1" w:rsidP="00BE00C7">
            <w:pPr>
              <w:pStyle w:val="OutcomeDescription"/>
              <w:spacing w:before="120" w:after="120"/>
              <w:rPr>
                <w:rFonts w:cs="Arial"/>
                <w:lang w:eastAsia="en-NZ"/>
              </w:rPr>
            </w:pPr>
            <w:r w:rsidRPr="00BE00C7">
              <w:rPr>
                <w:rFonts w:cs="Arial"/>
                <w:lang w:eastAsia="en-NZ"/>
              </w:rPr>
              <w:t>Policies are in place to support safe medicine management and administration. All staff (RNs, EN, and medication competent caregivers) who administer medications are assessed for competency annually. Education on safe medication administration is provided. Staff were observed administering medications safely, and caregivers were able to clearly describe their roles and responsibilities in medication administration. All medications are checked on delivery against the medication chart, and any discrepancies a</w:t>
            </w:r>
            <w:r w:rsidRPr="00BE00C7">
              <w:rPr>
                <w:rFonts w:cs="Arial"/>
                <w:lang w:eastAsia="en-NZ"/>
              </w:rPr>
              <w:t>re reported to the supplying pharmacy.</w:t>
            </w:r>
          </w:p>
          <w:p w14:paraId="5B61FFFA" w14:textId="77777777" w:rsidR="000639F1" w:rsidRPr="00BE00C7" w:rsidRDefault="000639F1" w:rsidP="00BE00C7">
            <w:pPr>
              <w:pStyle w:val="OutcomeDescription"/>
              <w:spacing w:before="120" w:after="120"/>
              <w:rPr>
                <w:rFonts w:cs="Arial"/>
                <w:lang w:eastAsia="en-NZ"/>
              </w:rPr>
            </w:pPr>
            <w:r w:rsidRPr="00BE00C7">
              <w:rPr>
                <w:rFonts w:cs="Arial"/>
                <w:lang w:eastAsia="en-NZ"/>
              </w:rPr>
              <w:t>Medications are stored appropriately in the treatment room. Temperature monitoring of the treatment room and medication fridge was completed daily, with readings within acceptable ranges. Medications are checked weekly, and those with a short shelf life are dated on opening with the expiry date clearly recorded.</w:t>
            </w:r>
          </w:p>
          <w:p w14:paraId="59A5F3F5"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Twelve medication charts were reviewed. The charts evidenced three-monthly medication reviews by the GP, and each chart included photographic identification and documented allergy status. However, review identified that </w:t>
            </w:r>
            <w:r w:rsidRPr="00BE00C7">
              <w:rPr>
                <w:rFonts w:cs="Arial"/>
                <w:lang w:eastAsia="en-NZ"/>
              </w:rPr>
              <w:t>paper-based medication charts for respite residents were being used concurrently with the electronic medication management system. Discrepancies were identified between the paper and electronic records.</w:t>
            </w:r>
          </w:p>
          <w:p w14:paraId="4E8CEB8C" w14:textId="77777777" w:rsidR="000639F1" w:rsidRPr="00BE00C7" w:rsidRDefault="000639F1" w:rsidP="00BE00C7">
            <w:pPr>
              <w:pStyle w:val="OutcomeDescription"/>
              <w:spacing w:before="120" w:after="120"/>
              <w:rPr>
                <w:rFonts w:cs="Arial"/>
                <w:lang w:eastAsia="en-NZ"/>
              </w:rPr>
            </w:pPr>
            <w:r w:rsidRPr="00BE00C7">
              <w:rPr>
                <w:rFonts w:cs="Arial"/>
                <w:lang w:eastAsia="en-NZ"/>
              </w:rPr>
              <w:t>The facility follows its resident self-administration and medication management policy. No residents were self-administering medications at the time of audit. No standing orders were in use. Pro re nata (PRN) medications were appropriately charted and administered when required, with documentation of effectiveness recorded.</w:t>
            </w:r>
          </w:p>
          <w:p w14:paraId="0F354922" w14:textId="77777777" w:rsidR="000639F1" w:rsidRPr="00BE00C7" w:rsidRDefault="000639F1" w:rsidP="00BE00C7">
            <w:pPr>
              <w:pStyle w:val="OutcomeDescription"/>
              <w:spacing w:before="120" w:after="120"/>
              <w:rPr>
                <w:rFonts w:cs="Arial"/>
                <w:lang w:eastAsia="en-NZ"/>
              </w:rPr>
            </w:pPr>
            <w:r w:rsidRPr="00BE00C7">
              <w:rPr>
                <w:rFonts w:cs="Arial"/>
                <w:lang w:eastAsia="en-NZ"/>
              </w:rPr>
              <w:t>Residents and family/whānau are informed of medication changes, including the reason for changes and potential side effects. This communication is documented in the progress notes.</w:t>
            </w:r>
          </w:p>
          <w:p w14:paraId="0A4346B7" w14:textId="77777777" w:rsidR="000639F1" w:rsidRPr="00BE00C7" w:rsidRDefault="000639F1" w:rsidP="00BE00C7">
            <w:pPr>
              <w:pStyle w:val="OutcomeDescription"/>
              <w:spacing w:before="120" w:after="120"/>
              <w:rPr>
                <w:rFonts w:cs="Arial"/>
                <w:lang w:eastAsia="en-NZ"/>
              </w:rPr>
            </w:pPr>
          </w:p>
        </w:tc>
      </w:tr>
      <w:tr w:rsidR="00AB3665" w14:paraId="5C659554" w14:textId="77777777">
        <w:tc>
          <w:tcPr>
            <w:tcW w:w="0" w:type="auto"/>
          </w:tcPr>
          <w:p w14:paraId="6265B016" w14:textId="77777777" w:rsidR="000639F1" w:rsidRPr="00BE00C7" w:rsidRDefault="000639F1" w:rsidP="00BE00C7">
            <w:pPr>
              <w:pStyle w:val="OutcomeDescription"/>
              <w:spacing w:before="120" w:after="120"/>
              <w:rPr>
                <w:rFonts w:cs="Arial"/>
                <w:lang w:eastAsia="en-NZ"/>
              </w:rPr>
            </w:pPr>
            <w:r w:rsidRPr="00BE00C7">
              <w:rPr>
                <w:rFonts w:cs="Arial"/>
                <w:lang w:eastAsia="en-NZ"/>
              </w:rPr>
              <w:t>Subsection 3.5: Nutrition to support wellbeing</w:t>
            </w:r>
          </w:p>
          <w:p w14:paraId="7221245D" w14:textId="77777777" w:rsidR="000639F1" w:rsidRPr="00BE00C7" w:rsidRDefault="000639F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7C7D04F5" w14:textId="77777777" w:rsidR="000639F1" w:rsidRPr="00BE00C7" w:rsidRDefault="000639F1" w:rsidP="00BE00C7">
            <w:pPr>
              <w:pStyle w:val="OutcomeDescription"/>
              <w:spacing w:before="120" w:after="120"/>
              <w:rPr>
                <w:rFonts w:cs="Arial"/>
                <w:lang w:eastAsia="en-NZ"/>
              </w:rPr>
            </w:pPr>
          </w:p>
        </w:tc>
        <w:tc>
          <w:tcPr>
            <w:tcW w:w="0" w:type="auto"/>
          </w:tcPr>
          <w:p w14:paraId="633430E6"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44D82C" w14:textId="77777777" w:rsidR="000639F1" w:rsidRPr="00BE00C7" w:rsidRDefault="000639F1" w:rsidP="00BE00C7">
            <w:pPr>
              <w:pStyle w:val="OutcomeDescription"/>
              <w:spacing w:before="120" w:after="120"/>
              <w:rPr>
                <w:rFonts w:cs="Arial"/>
                <w:lang w:eastAsia="en-NZ"/>
              </w:rPr>
            </w:pPr>
            <w:r w:rsidRPr="00BE00C7">
              <w:rPr>
                <w:rFonts w:cs="Arial"/>
                <w:lang w:eastAsia="en-NZ"/>
              </w:rPr>
              <w:t>There is a current verified food control plan.</w:t>
            </w:r>
          </w:p>
          <w:p w14:paraId="4025EA0C"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a seasonal menu. The kitchen receives resident dietary forms and is notified of any dietary changes for residents. Dislikes and special dietary </w:t>
            </w:r>
            <w:r w:rsidRPr="00BE00C7">
              <w:rPr>
                <w:rFonts w:cs="Arial"/>
                <w:lang w:eastAsia="en-NZ"/>
              </w:rPr>
              <w:lastRenderedPageBreak/>
              <w:t xml:space="preserve">requirements are accommodated, including food allergies. The cook at interview reported that they are able to accommodate residents’ requests. </w:t>
            </w:r>
          </w:p>
          <w:p w14:paraId="0990B4F1" w14:textId="77777777" w:rsidR="000639F1" w:rsidRPr="00BE00C7" w:rsidRDefault="000639F1" w:rsidP="00BE00C7">
            <w:pPr>
              <w:pStyle w:val="OutcomeDescription"/>
              <w:spacing w:before="120" w:after="120"/>
              <w:rPr>
                <w:rFonts w:cs="Arial"/>
                <w:lang w:eastAsia="en-NZ"/>
              </w:rPr>
            </w:pPr>
            <w:r w:rsidRPr="00BE00C7">
              <w:rPr>
                <w:rFonts w:cs="Arial"/>
                <w:lang w:eastAsia="en-NZ"/>
              </w:rPr>
              <w:t>The residents and family/whānau interviewed were complimentary regarding the standard of food provided.</w:t>
            </w:r>
          </w:p>
          <w:p w14:paraId="0F7A2838" w14:textId="77777777" w:rsidR="000639F1" w:rsidRPr="00BE00C7" w:rsidRDefault="000639F1" w:rsidP="00BE00C7">
            <w:pPr>
              <w:pStyle w:val="OutcomeDescription"/>
              <w:spacing w:before="120" w:after="120"/>
              <w:rPr>
                <w:rFonts w:cs="Arial"/>
                <w:lang w:eastAsia="en-NZ"/>
              </w:rPr>
            </w:pPr>
          </w:p>
        </w:tc>
      </w:tr>
      <w:tr w:rsidR="00AB3665" w14:paraId="49058666" w14:textId="77777777">
        <w:tc>
          <w:tcPr>
            <w:tcW w:w="0" w:type="auto"/>
          </w:tcPr>
          <w:p w14:paraId="401E9F11"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1C92A10" w14:textId="77777777" w:rsidR="000639F1" w:rsidRPr="00BE00C7" w:rsidRDefault="000639F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D5F8E50" w14:textId="77777777" w:rsidR="000639F1" w:rsidRPr="00BE00C7" w:rsidRDefault="000639F1" w:rsidP="00BE00C7">
            <w:pPr>
              <w:pStyle w:val="OutcomeDescription"/>
              <w:spacing w:before="120" w:after="120"/>
              <w:rPr>
                <w:rFonts w:cs="Arial"/>
                <w:lang w:eastAsia="en-NZ"/>
              </w:rPr>
            </w:pPr>
          </w:p>
        </w:tc>
        <w:tc>
          <w:tcPr>
            <w:tcW w:w="0" w:type="auto"/>
          </w:tcPr>
          <w:p w14:paraId="65E37F7B" w14:textId="77777777" w:rsidR="000639F1" w:rsidRPr="00BE00C7" w:rsidRDefault="000639F1" w:rsidP="00BE00C7">
            <w:pPr>
              <w:pStyle w:val="OutcomeDescription"/>
              <w:spacing w:before="120" w:after="120"/>
              <w:rPr>
                <w:rFonts w:cs="Arial"/>
                <w:lang w:eastAsia="en-NZ"/>
              </w:rPr>
            </w:pPr>
            <w:r w:rsidRPr="00BE00C7">
              <w:rPr>
                <w:rFonts w:cs="Arial"/>
                <w:lang w:eastAsia="en-NZ"/>
              </w:rPr>
              <w:t>FA</w:t>
            </w:r>
          </w:p>
        </w:tc>
        <w:tc>
          <w:tcPr>
            <w:tcW w:w="0" w:type="auto"/>
          </w:tcPr>
          <w:p w14:paraId="639E8B84" w14:textId="77777777" w:rsidR="000639F1" w:rsidRPr="00BE00C7" w:rsidRDefault="000639F1"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Residents who transfer are accompanied with copies of relevant medical and nursing information. If possible, family/whānau are asked to attend appointments with residents.</w:t>
            </w:r>
          </w:p>
          <w:p w14:paraId="545B2E21" w14:textId="77777777" w:rsidR="000639F1" w:rsidRPr="00BE00C7" w:rsidRDefault="000639F1" w:rsidP="00BE00C7">
            <w:pPr>
              <w:pStyle w:val="OutcomeDescription"/>
              <w:spacing w:before="120" w:after="120"/>
              <w:rPr>
                <w:rFonts w:cs="Arial"/>
                <w:lang w:eastAsia="en-NZ"/>
              </w:rPr>
            </w:pPr>
          </w:p>
        </w:tc>
      </w:tr>
      <w:tr w:rsidR="00AB3665" w14:paraId="2DAF923C" w14:textId="77777777">
        <w:tc>
          <w:tcPr>
            <w:tcW w:w="0" w:type="auto"/>
          </w:tcPr>
          <w:p w14:paraId="7401CBCC" w14:textId="77777777" w:rsidR="000639F1" w:rsidRPr="00BE00C7" w:rsidRDefault="000639F1" w:rsidP="00BE00C7">
            <w:pPr>
              <w:pStyle w:val="OutcomeDescription"/>
              <w:spacing w:before="120" w:after="120"/>
              <w:rPr>
                <w:rFonts w:cs="Arial"/>
                <w:lang w:eastAsia="en-NZ"/>
              </w:rPr>
            </w:pPr>
            <w:r w:rsidRPr="00BE00C7">
              <w:rPr>
                <w:rFonts w:cs="Arial"/>
                <w:lang w:eastAsia="en-NZ"/>
              </w:rPr>
              <w:t>Subsection 4.1: The facility</w:t>
            </w:r>
          </w:p>
          <w:p w14:paraId="03F43BA9"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The people: I feel the environment is designed in a way </w:t>
            </w:r>
            <w:r w:rsidRPr="00BE00C7">
              <w:rPr>
                <w:rFonts w:cs="Arial"/>
                <w:lang w:eastAsia="en-NZ"/>
              </w:rPr>
              <w:t>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w:t>
            </w:r>
            <w:r w:rsidRPr="00BE00C7">
              <w:rPr>
                <w:rFonts w:cs="Arial"/>
                <w:lang w:eastAsia="en-NZ"/>
              </w:rPr>
              <w:t>action, and function.</w:t>
            </w:r>
          </w:p>
          <w:p w14:paraId="4BA18142" w14:textId="77777777" w:rsidR="000639F1" w:rsidRPr="00BE00C7" w:rsidRDefault="000639F1" w:rsidP="00BE00C7">
            <w:pPr>
              <w:pStyle w:val="OutcomeDescription"/>
              <w:spacing w:before="120" w:after="120"/>
              <w:rPr>
                <w:rFonts w:cs="Arial"/>
                <w:lang w:eastAsia="en-NZ"/>
              </w:rPr>
            </w:pPr>
          </w:p>
        </w:tc>
        <w:tc>
          <w:tcPr>
            <w:tcW w:w="0" w:type="auto"/>
          </w:tcPr>
          <w:p w14:paraId="0DE8AA08" w14:textId="77777777" w:rsidR="000639F1" w:rsidRPr="00BE00C7" w:rsidRDefault="000639F1" w:rsidP="00BE00C7">
            <w:pPr>
              <w:pStyle w:val="OutcomeDescription"/>
              <w:spacing w:before="120" w:after="120"/>
              <w:rPr>
                <w:rFonts w:cs="Arial"/>
                <w:lang w:eastAsia="en-NZ"/>
              </w:rPr>
            </w:pPr>
            <w:r w:rsidRPr="00BE00C7">
              <w:rPr>
                <w:rFonts w:cs="Arial"/>
                <w:lang w:eastAsia="en-NZ"/>
              </w:rPr>
              <w:t>FA</w:t>
            </w:r>
          </w:p>
        </w:tc>
        <w:tc>
          <w:tcPr>
            <w:tcW w:w="0" w:type="auto"/>
          </w:tcPr>
          <w:p w14:paraId="31CF9B58" w14:textId="77777777" w:rsidR="000639F1" w:rsidRPr="00BE00C7" w:rsidRDefault="000639F1" w:rsidP="00BE00C7">
            <w:pPr>
              <w:pStyle w:val="OutcomeDescription"/>
              <w:spacing w:before="120" w:after="120"/>
              <w:rPr>
                <w:rFonts w:cs="Arial"/>
                <w:lang w:eastAsia="en-NZ"/>
              </w:rPr>
            </w:pPr>
            <w:r w:rsidRPr="00BE00C7">
              <w:rPr>
                <w:rFonts w:cs="Arial"/>
                <w:lang w:eastAsia="en-NZ"/>
              </w:rPr>
              <w:t>The buildings, plant, and equipment are fit for purpose at Rosebank Lifecare and comply with legislation relevant to the health and disability services being provided. The environment is inclusive of people’s culture and supports cultural practices. A current building warrant of fitness (expiry, 1 July 2026) is displayed. All rooms in the East wing are fully decorated and furnished. The previous audit shortfalls relating to the building warrant of fitness and East wing rooms being decorated (#4.1.1) have be</w:t>
            </w:r>
            <w:r w:rsidRPr="00BE00C7">
              <w:rPr>
                <w:rFonts w:cs="Arial"/>
                <w:lang w:eastAsia="en-NZ"/>
              </w:rPr>
              <w:t xml:space="preserve">en addressed. </w:t>
            </w:r>
          </w:p>
          <w:p w14:paraId="04875FC8" w14:textId="77777777" w:rsidR="000639F1" w:rsidRPr="00BE00C7" w:rsidRDefault="000639F1" w:rsidP="00BE00C7">
            <w:pPr>
              <w:pStyle w:val="OutcomeDescription"/>
              <w:spacing w:before="120" w:after="120"/>
              <w:rPr>
                <w:rFonts w:cs="Arial"/>
                <w:lang w:eastAsia="en-NZ"/>
              </w:rPr>
            </w:pPr>
            <w:r w:rsidRPr="00BE00C7">
              <w:rPr>
                <w:rFonts w:cs="Arial"/>
                <w:lang w:eastAsia="en-NZ"/>
              </w:rPr>
              <w:t>There is an annual maintenance plan that includes electrical testing and tagging, equipment checks, call bell checks, calibration of medical equipment, and monthly testing of hot water temperatures. Essential contractors/tradespeople are available 24 hours per day as required. Hot water temperature recordings are completed monthly. Corrective actions are undertaken when any hot water temperatures are outside of expected thresholds.</w:t>
            </w:r>
          </w:p>
          <w:p w14:paraId="587222D8" w14:textId="77777777" w:rsidR="000639F1" w:rsidRPr="00BE00C7" w:rsidRDefault="000639F1" w:rsidP="00BE00C7">
            <w:pPr>
              <w:pStyle w:val="OutcomeDescription"/>
              <w:spacing w:before="120" w:after="120"/>
              <w:rPr>
                <w:rFonts w:cs="Arial"/>
                <w:lang w:eastAsia="en-NZ"/>
              </w:rPr>
            </w:pPr>
          </w:p>
        </w:tc>
      </w:tr>
      <w:tr w:rsidR="00AB3665" w14:paraId="4AEDE1F6" w14:textId="77777777">
        <w:tc>
          <w:tcPr>
            <w:tcW w:w="0" w:type="auto"/>
          </w:tcPr>
          <w:p w14:paraId="4389D280"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95D5603" w14:textId="77777777" w:rsidR="000639F1" w:rsidRPr="00BE00C7" w:rsidRDefault="000639F1"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CB97EF1" w14:textId="77777777" w:rsidR="000639F1" w:rsidRPr="00BE00C7" w:rsidRDefault="000639F1" w:rsidP="00BE00C7">
            <w:pPr>
              <w:pStyle w:val="OutcomeDescription"/>
              <w:spacing w:before="120" w:after="120"/>
              <w:rPr>
                <w:rFonts w:cs="Arial"/>
                <w:lang w:eastAsia="en-NZ"/>
              </w:rPr>
            </w:pPr>
          </w:p>
        </w:tc>
        <w:tc>
          <w:tcPr>
            <w:tcW w:w="0" w:type="auto"/>
          </w:tcPr>
          <w:p w14:paraId="6347B2D3" w14:textId="77777777" w:rsidR="000639F1" w:rsidRPr="00BE00C7" w:rsidRDefault="000639F1" w:rsidP="00BE00C7">
            <w:pPr>
              <w:pStyle w:val="OutcomeDescription"/>
              <w:spacing w:before="120" w:after="120"/>
              <w:rPr>
                <w:rFonts w:cs="Arial"/>
                <w:lang w:eastAsia="en-NZ"/>
              </w:rPr>
            </w:pPr>
            <w:r w:rsidRPr="00BE00C7">
              <w:rPr>
                <w:rFonts w:cs="Arial"/>
                <w:lang w:eastAsia="en-NZ"/>
              </w:rPr>
              <w:t>FA</w:t>
            </w:r>
          </w:p>
        </w:tc>
        <w:tc>
          <w:tcPr>
            <w:tcW w:w="0" w:type="auto"/>
          </w:tcPr>
          <w:p w14:paraId="50A4293C" w14:textId="77777777" w:rsidR="000639F1" w:rsidRPr="00BE00C7" w:rsidRDefault="000639F1" w:rsidP="00BE00C7">
            <w:pPr>
              <w:pStyle w:val="OutcomeDescription"/>
              <w:spacing w:before="120" w:after="120"/>
              <w:rPr>
                <w:rFonts w:cs="Arial"/>
                <w:lang w:eastAsia="en-NZ"/>
              </w:rPr>
            </w:pPr>
            <w:r w:rsidRPr="00BE00C7">
              <w:rPr>
                <w:rFonts w:cs="Arial"/>
                <w:lang w:eastAsia="en-NZ"/>
              </w:rPr>
              <w:t>There is an updated NZ fire Service evacuation scheme in place, dated 23 September 2025.  The previous audit shortfall relating to the fire evacuation scheme (#4.2.1) has been addressed. There are call bells located in resident’s rooms, toilets and lounge/dining areas throughout the building. Residents in the East wing rooms were observed using their call bells at the time of the audit. The previous audit shortfall relating to the call bells in the East wing (#4.2.5) has been addressed.</w:t>
            </w:r>
          </w:p>
          <w:p w14:paraId="44CEC1CE" w14:textId="77777777" w:rsidR="000639F1" w:rsidRPr="00BE00C7" w:rsidRDefault="000639F1" w:rsidP="00BE00C7">
            <w:pPr>
              <w:pStyle w:val="OutcomeDescription"/>
              <w:spacing w:before="120" w:after="120"/>
              <w:rPr>
                <w:rFonts w:cs="Arial"/>
                <w:lang w:eastAsia="en-NZ"/>
              </w:rPr>
            </w:pPr>
          </w:p>
        </w:tc>
      </w:tr>
      <w:tr w:rsidR="00AB3665" w14:paraId="3337F6B2" w14:textId="77777777">
        <w:tc>
          <w:tcPr>
            <w:tcW w:w="0" w:type="auto"/>
          </w:tcPr>
          <w:p w14:paraId="23028A50" w14:textId="77777777" w:rsidR="000639F1" w:rsidRPr="00BE00C7" w:rsidRDefault="000639F1"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380E0C7" w14:textId="77777777" w:rsidR="000639F1" w:rsidRPr="00BE00C7" w:rsidRDefault="000639F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23BF13B" w14:textId="77777777" w:rsidR="000639F1" w:rsidRPr="00BE00C7" w:rsidRDefault="000639F1" w:rsidP="00BE00C7">
            <w:pPr>
              <w:pStyle w:val="OutcomeDescription"/>
              <w:spacing w:before="120" w:after="120"/>
              <w:rPr>
                <w:rFonts w:cs="Arial"/>
                <w:lang w:eastAsia="en-NZ"/>
              </w:rPr>
            </w:pPr>
          </w:p>
        </w:tc>
        <w:tc>
          <w:tcPr>
            <w:tcW w:w="0" w:type="auto"/>
          </w:tcPr>
          <w:p w14:paraId="00A25475" w14:textId="77777777" w:rsidR="000639F1" w:rsidRPr="00BE00C7" w:rsidRDefault="000639F1" w:rsidP="00BE00C7">
            <w:pPr>
              <w:pStyle w:val="OutcomeDescription"/>
              <w:spacing w:before="120" w:after="120"/>
              <w:rPr>
                <w:rFonts w:cs="Arial"/>
                <w:lang w:eastAsia="en-NZ"/>
              </w:rPr>
            </w:pPr>
            <w:r w:rsidRPr="00BE00C7">
              <w:rPr>
                <w:rFonts w:cs="Arial"/>
                <w:lang w:eastAsia="en-NZ"/>
              </w:rPr>
              <w:t>FA</w:t>
            </w:r>
          </w:p>
        </w:tc>
        <w:tc>
          <w:tcPr>
            <w:tcW w:w="0" w:type="auto"/>
          </w:tcPr>
          <w:p w14:paraId="6E8EAEE5" w14:textId="77777777" w:rsidR="000639F1" w:rsidRPr="00BE00C7" w:rsidRDefault="000639F1" w:rsidP="00BE00C7">
            <w:pPr>
              <w:pStyle w:val="OutcomeDescription"/>
              <w:spacing w:before="120" w:after="120"/>
              <w:rPr>
                <w:rFonts w:cs="Arial"/>
                <w:lang w:eastAsia="en-NZ"/>
              </w:rPr>
            </w:pPr>
            <w:r w:rsidRPr="00BE00C7">
              <w:rPr>
                <w:rFonts w:cs="Arial"/>
                <w:lang w:eastAsia="en-NZ"/>
              </w:rPr>
              <w:t>Rosebank Lifecare has a clearly defined and documented infection prevention and control (IPC) programme and antimicrobial stewardship (AMS) programme. appropriate to the size and scope of the service. The IPC programme has been developed and is overseen by the quality and risk management coordinator who is the infection programme and control coordinator. The quality and risk management coordinator, a RN, and the infection control specialist hold responsibility for infection prevention and control within the</w:t>
            </w:r>
            <w:r w:rsidRPr="00BE00C7">
              <w:rPr>
                <w:rFonts w:cs="Arial"/>
                <w:lang w:eastAsia="en-NZ"/>
              </w:rPr>
              <w:t xml:space="preserve"> facility. They can also access external infection prevention expertise as required. </w:t>
            </w:r>
          </w:p>
          <w:p w14:paraId="72D86F57"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The IPC and AMS programme is linked to the quality and risk management system and includes defined objectives, surveillance activities, outbreak management processes, and reporting pathways. Infection prevention data is reviewed through regular quality, clinical and infection prevention meetings, with outcomes informing quality improvement activities where required. </w:t>
            </w:r>
          </w:p>
          <w:p w14:paraId="7434546A"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The IP programme is reviewed annually, with documented evidence of evaluation of surveillance data, outbreak events, and quality initiatives. Reporting occurs through established management and governance channels. </w:t>
            </w:r>
          </w:p>
          <w:p w14:paraId="1697516F"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Education around infection prevention and control is provided to staff and is relevant to the services delivered at Rosebank Lifecare. Infection prevention topics, including hand hygiene, standard precautions, transmission-based precautions, outbreak management, and correct use of personal protective equipment (PPE), are included in staff orientation. The annual education </w:t>
            </w:r>
            <w:r w:rsidRPr="00BE00C7">
              <w:rPr>
                <w:rFonts w:cs="Arial"/>
                <w:lang w:eastAsia="en-NZ"/>
              </w:rPr>
              <w:lastRenderedPageBreak/>
              <w:t>schedule includes infection prevention and control updates delivered at defined intervals. Education is facilitated by the staff educator/RN who is also a Careerforce assessor. The IPC holds a New Zealand tertiary qualification in infection prevention and control, including a Master of Health Science. Attendance records and competency assessments are maintained electronically. Staff interviewed confirmed understanding of infection prevention principles and outbreak management procedures. Education content a</w:t>
            </w:r>
            <w:r w:rsidRPr="00BE00C7">
              <w:rPr>
                <w:rFonts w:cs="Arial"/>
                <w:lang w:eastAsia="en-NZ"/>
              </w:rPr>
              <w:t>ligns with the service’s risk profile and resident acuity.</w:t>
            </w:r>
          </w:p>
          <w:p w14:paraId="461BCA98" w14:textId="77777777" w:rsidR="000639F1" w:rsidRPr="00BE00C7" w:rsidRDefault="000639F1" w:rsidP="00BE00C7">
            <w:pPr>
              <w:pStyle w:val="OutcomeDescription"/>
              <w:spacing w:before="120" w:after="120"/>
              <w:rPr>
                <w:rFonts w:cs="Arial"/>
                <w:lang w:eastAsia="en-NZ"/>
              </w:rPr>
            </w:pPr>
          </w:p>
        </w:tc>
      </w:tr>
      <w:tr w:rsidR="00AB3665" w14:paraId="1982F08F" w14:textId="77777777">
        <w:tc>
          <w:tcPr>
            <w:tcW w:w="0" w:type="auto"/>
          </w:tcPr>
          <w:p w14:paraId="04FFDD77"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6DFC6B1" w14:textId="77777777" w:rsidR="000639F1" w:rsidRPr="00BE00C7" w:rsidRDefault="000639F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w:t>
            </w:r>
            <w:r w:rsidRPr="00BE00C7">
              <w:rPr>
                <w:rFonts w:cs="Arial"/>
                <w:lang w:eastAsia="en-NZ"/>
              </w:rPr>
              <w:t>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1D65170" w14:textId="77777777" w:rsidR="000639F1" w:rsidRPr="00BE00C7" w:rsidRDefault="000639F1" w:rsidP="00BE00C7">
            <w:pPr>
              <w:pStyle w:val="OutcomeDescription"/>
              <w:spacing w:before="120" w:after="120"/>
              <w:rPr>
                <w:rFonts w:cs="Arial"/>
                <w:lang w:eastAsia="en-NZ"/>
              </w:rPr>
            </w:pPr>
          </w:p>
        </w:tc>
        <w:tc>
          <w:tcPr>
            <w:tcW w:w="0" w:type="auto"/>
          </w:tcPr>
          <w:p w14:paraId="05FF0710" w14:textId="77777777" w:rsidR="000639F1" w:rsidRPr="00BE00C7" w:rsidRDefault="000639F1" w:rsidP="00BE00C7">
            <w:pPr>
              <w:pStyle w:val="OutcomeDescription"/>
              <w:spacing w:before="120" w:after="120"/>
              <w:rPr>
                <w:rFonts w:cs="Arial"/>
                <w:lang w:eastAsia="en-NZ"/>
              </w:rPr>
            </w:pPr>
            <w:r w:rsidRPr="00BE00C7">
              <w:rPr>
                <w:rFonts w:cs="Arial"/>
                <w:lang w:eastAsia="en-NZ"/>
              </w:rPr>
              <w:t>FA</w:t>
            </w:r>
          </w:p>
        </w:tc>
        <w:tc>
          <w:tcPr>
            <w:tcW w:w="0" w:type="auto"/>
          </w:tcPr>
          <w:p w14:paraId="23BEAE55" w14:textId="77777777" w:rsidR="000639F1" w:rsidRPr="00BE00C7" w:rsidRDefault="000639F1" w:rsidP="00BE00C7">
            <w:pPr>
              <w:pStyle w:val="OutcomeDescription"/>
              <w:spacing w:before="120" w:after="120"/>
              <w:rPr>
                <w:rFonts w:cs="Arial"/>
                <w:lang w:eastAsia="en-NZ"/>
              </w:rPr>
            </w:pPr>
            <w:r w:rsidRPr="00BE00C7">
              <w:rPr>
                <w:rFonts w:cs="Arial"/>
                <w:lang w:eastAsia="en-NZ"/>
              </w:rPr>
              <w:t>Infection surveillance is an integral component of the infection prevention and control (IPC) programme and is described within the IPC policies. Monthly infection data is collected using standardised infection definitions and entered into a comprehensive paper-based infection register. Surveillance includes all infection types and identified organisms and incorporates ethnicity data to support equity monitoring. Data is analysed monthly and annually to identify trends, considering the size and complexity o</w:t>
            </w:r>
            <w:r w:rsidRPr="00BE00C7">
              <w:rPr>
                <w:rFonts w:cs="Arial"/>
                <w:lang w:eastAsia="en-NZ"/>
              </w:rPr>
              <w:t xml:space="preserve">f the service, the type of services provided, resident acuity and risk factors, workforce exposure risks, and wider systemic health risks. The IPC coordinator determines the type and frequency of surveillance activities in accordance with national guidance and the needs of the service. </w:t>
            </w:r>
          </w:p>
          <w:p w14:paraId="6532AB39"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Infection data is reviewed at regular quality, clinical, and management meetings and is reported through established governance channels. Graphs and summaries are shared with staff. Where infection rates are of concern, documented action plans are implemented and monitored through the quality improvement programme. Internal infection control audits are completed, and corrective actions are undertaken where required. </w:t>
            </w:r>
          </w:p>
          <w:p w14:paraId="63DF9A53"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The service receives notifications from Health New Zealand regarding community infection risks and incorporates relevant guidance into practice. One gastroenteritis outbreak occurred since the previous audit and was managed in accordance with the outbreak management procedures. </w:t>
            </w:r>
          </w:p>
          <w:p w14:paraId="14303C38" w14:textId="77777777" w:rsidR="000639F1" w:rsidRPr="00BE00C7" w:rsidRDefault="000639F1" w:rsidP="00BE00C7">
            <w:pPr>
              <w:pStyle w:val="OutcomeDescription"/>
              <w:spacing w:before="120" w:after="120"/>
              <w:rPr>
                <w:rFonts w:cs="Arial"/>
                <w:lang w:eastAsia="en-NZ"/>
              </w:rPr>
            </w:pPr>
          </w:p>
        </w:tc>
      </w:tr>
      <w:tr w:rsidR="00AB3665" w14:paraId="3947D547" w14:textId="77777777">
        <w:tc>
          <w:tcPr>
            <w:tcW w:w="0" w:type="auto"/>
          </w:tcPr>
          <w:p w14:paraId="4F536AFA" w14:textId="77777777" w:rsidR="000639F1" w:rsidRPr="00BE00C7" w:rsidRDefault="000639F1" w:rsidP="00BE00C7">
            <w:pPr>
              <w:pStyle w:val="OutcomeDescription"/>
              <w:spacing w:before="120" w:after="120"/>
              <w:rPr>
                <w:rFonts w:cs="Arial"/>
                <w:lang w:eastAsia="en-NZ"/>
              </w:rPr>
            </w:pPr>
            <w:r w:rsidRPr="00BE00C7">
              <w:rPr>
                <w:rFonts w:cs="Arial"/>
                <w:lang w:eastAsia="en-NZ"/>
              </w:rPr>
              <w:t>Subsection 6.1: A process of restraint</w:t>
            </w:r>
          </w:p>
          <w:p w14:paraId="4E3BC82B"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w:t>
            </w:r>
            <w:r w:rsidRPr="00BE00C7">
              <w:rPr>
                <w:rFonts w:cs="Arial"/>
                <w:lang w:eastAsia="en-NZ"/>
              </w:rPr>
              <w:lastRenderedPageBreak/>
              <w:t>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67B012C" w14:textId="77777777" w:rsidR="000639F1" w:rsidRPr="00BE00C7" w:rsidRDefault="000639F1" w:rsidP="00BE00C7">
            <w:pPr>
              <w:pStyle w:val="OutcomeDescription"/>
              <w:spacing w:before="120" w:after="120"/>
              <w:rPr>
                <w:rFonts w:cs="Arial"/>
                <w:lang w:eastAsia="en-NZ"/>
              </w:rPr>
            </w:pPr>
          </w:p>
        </w:tc>
        <w:tc>
          <w:tcPr>
            <w:tcW w:w="0" w:type="auto"/>
          </w:tcPr>
          <w:p w14:paraId="17E8CFE0"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7B8483"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The governance body demonstrates a clear commitment to eliminating restraint, and restraint use has been eliminated within the service. The facility maintains a philosophy of providing care in the least restrictive </w:t>
            </w:r>
            <w:r w:rsidRPr="00BE00C7">
              <w:rPr>
                <w:rFonts w:cs="Arial"/>
                <w:lang w:eastAsia="en-NZ"/>
              </w:rPr>
              <w:lastRenderedPageBreak/>
              <w:t>manner possible. A RN holds the restraint portfolio and leads the ongoing focus on restraint minimisation and elimination. The restraint policy requires that any consideration of restraint is undertaken in partnership with the resident and family/whānau, ensuring decisions are mana-enhancing and that the least restrictive option is considered.</w:t>
            </w:r>
          </w:p>
          <w:p w14:paraId="72978202"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Education and competency processes support a culture of least restrictive practice. Training in least restrictive practice, safe restraint practice, alternative cultural-specific interventions, and de-escalation </w:t>
            </w:r>
            <w:r w:rsidRPr="00BE00C7">
              <w:rPr>
                <w:rFonts w:cs="Arial"/>
                <w:lang w:eastAsia="en-NZ"/>
              </w:rPr>
              <w:t>techniques is provided to all staff at orientation and annually thereafter. Training records and annual competencies were sighted. Staff interviewed demonstrated understanding of restraint minimisation principles and alternative strategies.</w:t>
            </w:r>
          </w:p>
          <w:p w14:paraId="39638090" w14:textId="77777777" w:rsidR="000639F1" w:rsidRPr="00BE00C7" w:rsidRDefault="000639F1" w:rsidP="00BE00C7">
            <w:pPr>
              <w:pStyle w:val="OutcomeDescription"/>
              <w:spacing w:before="120" w:after="120"/>
              <w:rPr>
                <w:rFonts w:cs="Arial"/>
                <w:lang w:eastAsia="en-NZ"/>
              </w:rPr>
            </w:pPr>
          </w:p>
        </w:tc>
      </w:tr>
    </w:tbl>
    <w:p w14:paraId="13CDCAC7" w14:textId="77777777" w:rsidR="000639F1" w:rsidRPr="00BE00C7" w:rsidRDefault="000639F1" w:rsidP="00BE00C7">
      <w:pPr>
        <w:pStyle w:val="OutcomeDescription"/>
        <w:spacing w:before="120" w:after="120"/>
        <w:rPr>
          <w:rFonts w:cs="Arial"/>
          <w:lang w:eastAsia="en-NZ"/>
        </w:rPr>
      </w:pPr>
      <w:bookmarkStart w:id="56" w:name="AuditSummaryAttainment"/>
      <w:bookmarkEnd w:id="56"/>
    </w:p>
    <w:p w14:paraId="58E900CB" w14:textId="77777777" w:rsidR="000639F1" w:rsidRDefault="000639F1">
      <w:pPr>
        <w:pStyle w:val="Heading1"/>
        <w:rPr>
          <w:rFonts w:cs="Arial"/>
        </w:rPr>
      </w:pPr>
      <w:r>
        <w:rPr>
          <w:rFonts w:cs="Arial"/>
        </w:rPr>
        <w:lastRenderedPageBreak/>
        <w:t>Specific results for criterion where corrective actions are required</w:t>
      </w:r>
    </w:p>
    <w:p w14:paraId="7DD0570A" w14:textId="77777777" w:rsidR="000639F1" w:rsidRDefault="000639F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CA81F08" w14:textId="77777777" w:rsidR="000639F1" w:rsidRDefault="000639F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8BB4E40" w14:textId="77777777" w:rsidR="000639F1" w:rsidRDefault="000639F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1320"/>
        <w:gridCol w:w="4191"/>
        <w:gridCol w:w="3021"/>
        <w:gridCol w:w="2250"/>
      </w:tblGrid>
      <w:tr w:rsidR="00AB3665" w14:paraId="4B84FECF" w14:textId="77777777">
        <w:tc>
          <w:tcPr>
            <w:tcW w:w="0" w:type="auto"/>
          </w:tcPr>
          <w:p w14:paraId="64B5A6A5" w14:textId="77777777" w:rsidR="000639F1" w:rsidRPr="00BE00C7" w:rsidRDefault="000639F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7C6E707" w14:textId="77777777" w:rsidR="000639F1" w:rsidRPr="00BE00C7" w:rsidRDefault="000639F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499BE47" w14:textId="77777777" w:rsidR="000639F1" w:rsidRPr="00BE00C7" w:rsidRDefault="000639F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9256F40" w14:textId="77777777" w:rsidR="000639F1" w:rsidRPr="00BE00C7" w:rsidRDefault="000639F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C29D2B3" w14:textId="77777777" w:rsidR="000639F1" w:rsidRPr="00BE00C7" w:rsidRDefault="000639F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B3665" w14:paraId="38BD3BF5" w14:textId="77777777">
        <w:tc>
          <w:tcPr>
            <w:tcW w:w="0" w:type="auto"/>
          </w:tcPr>
          <w:p w14:paraId="4830269D" w14:textId="77777777" w:rsidR="000639F1" w:rsidRPr="00BE00C7" w:rsidRDefault="000639F1" w:rsidP="00BE00C7">
            <w:pPr>
              <w:pStyle w:val="OutcomeDescription"/>
              <w:spacing w:before="120" w:after="120"/>
              <w:rPr>
                <w:rFonts w:cs="Arial"/>
                <w:lang w:eastAsia="en-NZ"/>
              </w:rPr>
            </w:pPr>
            <w:r w:rsidRPr="00BE00C7">
              <w:rPr>
                <w:rFonts w:cs="Arial"/>
                <w:lang w:eastAsia="en-NZ"/>
              </w:rPr>
              <w:t>Criterion 3.2.3</w:t>
            </w:r>
          </w:p>
          <w:p w14:paraId="7A461F96"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Fundamental to the development of a care or </w:t>
            </w:r>
            <w:r w:rsidRPr="00BE00C7">
              <w:rPr>
                <w:rFonts w:cs="Arial"/>
                <w:lang w:eastAsia="en-NZ"/>
              </w:rPr>
              <w:t>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w:t>
            </w:r>
            <w:r w:rsidRPr="00BE00C7">
              <w:rPr>
                <w:rFonts w:cs="Arial"/>
                <w:lang w:eastAsia="en-NZ"/>
              </w:rPr>
              <w:lastRenderedPageBreak/>
              <w:t xml:space="preserve">competent workers and are accessible in all settings and circumstances. This includes traditional healing </w:t>
            </w:r>
            <w:r w:rsidRPr="00BE00C7">
              <w:rPr>
                <w:rFonts w:cs="Arial"/>
                <w:lang w:eastAsia="en-NZ"/>
              </w:rPr>
              <w:t>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6F36B36D" w14:textId="77777777" w:rsidR="000639F1" w:rsidRPr="00BE00C7" w:rsidRDefault="000639F1" w:rsidP="00BE00C7">
            <w:pPr>
              <w:pStyle w:val="OutcomeDescription"/>
              <w:spacing w:before="120" w:after="120"/>
              <w:rPr>
                <w:rFonts w:cs="Arial"/>
                <w:lang w:eastAsia="en-NZ"/>
              </w:rPr>
            </w:pPr>
          </w:p>
        </w:tc>
        <w:tc>
          <w:tcPr>
            <w:tcW w:w="0" w:type="auto"/>
          </w:tcPr>
          <w:p w14:paraId="208E5935"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000FC6E"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service has comprehensive policies related to assessment, support planning, and care evaluation. Registered nurses are responsible for completing assessments (including interRAI where applicable), developing resident-centred care interventions, and evaluating care delivery six-monthly or earlier as residents’ needs change. Outcomes of assessments inform the development of long-term care plans with interventions intended to guide care delivery. Care plans reviewed evidenced consideration of residents lived e</w:t>
            </w:r>
            <w:r w:rsidRPr="00BE00C7">
              <w:rPr>
                <w:rFonts w:cs="Arial"/>
                <w:lang w:eastAsia="en-NZ"/>
              </w:rPr>
              <w:t xml:space="preserve">xperiences, cultural needs, values, and goals. Interventions documented in long-term care plans reviewed did not always describe in sufficient detail the specific support required to address assessed needs and identified risks. Long-term care plans did not </w:t>
            </w:r>
            <w:r w:rsidRPr="00BE00C7">
              <w:rPr>
                <w:rFonts w:cs="Arial"/>
                <w:lang w:eastAsia="en-NZ"/>
              </w:rPr>
              <w:lastRenderedPageBreak/>
              <w:t>consistently incorporate post-hospital discharge instructions or clearly document condition-specific monitoring requirements, early warning signs, and escalation guidance to support safe and effective care delivery.</w:t>
            </w:r>
          </w:p>
          <w:p w14:paraId="10E0C7F4" w14:textId="77777777" w:rsidR="000639F1" w:rsidRPr="00BE00C7" w:rsidRDefault="000639F1" w:rsidP="00BE00C7">
            <w:pPr>
              <w:pStyle w:val="OutcomeDescription"/>
              <w:spacing w:before="120" w:after="120"/>
              <w:rPr>
                <w:rFonts w:cs="Arial"/>
                <w:lang w:eastAsia="en-NZ"/>
              </w:rPr>
            </w:pPr>
          </w:p>
        </w:tc>
        <w:tc>
          <w:tcPr>
            <w:tcW w:w="0" w:type="auto"/>
          </w:tcPr>
          <w:p w14:paraId="1A6393C4"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i). A resident discharged from hospital with documented instructions to wear a collar and cuff for management of a humeral fracture did not have this intervention incorporated into the long-term care plan.</w:t>
            </w:r>
          </w:p>
          <w:p w14:paraId="79287B8D" w14:textId="77777777" w:rsidR="000639F1" w:rsidRPr="00BE00C7" w:rsidRDefault="000639F1" w:rsidP="00BE00C7">
            <w:pPr>
              <w:pStyle w:val="OutcomeDescription"/>
              <w:spacing w:before="120" w:after="120"/>
              <w:rPr>
                <w:rFonts w:cs="Arial"/>
                <w:lang w:eastAsia="en-NZ"/>
              </w:rPr>
            </w:pPr>
            <w:r w:rsidRPr="00BE00C7">
              <w:rPr>
                <w:rFonts w:cs="Arial"/>
                <w:lang w:eastAsia="en-NZ"/>
              </w:rPr>
              <w:t>ii). Two residents with congestive heart failure did not include interventions related to any potential exacerbation included in their long-term care plans.</w:t>
            </w:r>
          </w:p>
          <w:p w14:paraId="2118B6A7" w14:textId="77777777" w:rsidR="000639F1" w:rsidRPr="00BE00C7" w:rsidRDefault="000639F1" w:rsidP="00BE00C7">
            <w:pPr>
              <w:pStyle w:val="OutcomeDescription"/>
              <w:spacing w:before="120" w:after="120"/>
              <w:rPr>
                <w:rFonts w:cs="Arial"/>
                <w:lang w:eastAsia="en-NZ"/>
              </w:rPr>
            </w:pPr>
          </w:p>
        </w:tc>
        <w:tc>
          <w:tcPr>
            <w:tcW w:w="0" w:type="auto"/>
          </w:tcPr>
          <w:p w14:paraId="4C23E3D5" w14:textId="77777777" w:rsidR="000639F1" w:rsidRPr="00BE00C7" w:rsidRDefault="000639F1" w:rsidP="00BE00C7">
            <w:pPr>
              <w:pStyle w:val="OutcomeDescription"/>
              <w:spacing w:before="120" w:after="120"/>
              <w:rPr>
                <w:rFonts w:cs="Arial"/>
                <w:lang w:eastAsia="en-NZ"/>
              </w:rPr>
            </w:pPr>
            <w:r w:rsidRPr="00BE00C7">
              <w:rPr>
                <w:rFonts w:cs="Arial"/>
                <w:lang w:eastAsia="en-NZ"/>
              </w:rPr>
              <w:t>i).- ii). Ensure that care plan interventions reflect the residents’ current needs to provide adequate guidance for caregivers.</w:t>
            </w:r>
          </w:p>
          <w:p w14:paraId="17E840F1" w14:textId="77777777" w:rsidR="000639F1" w:rsidRPr="00BE00C7" w:rsidRDefault="000639F1" w:rsidP="00BE00C7">
            <w:pPr>
              <w:pStyle w:val="OutcomeDescription"/>
              <w:spacing w:before="120" w:after="120"/>
              <w:rPr>
                <w:rFonts w:cs="Arial"/>
                <w:lang w:eastAsia="en-NZ"/>
              </w:rPr>
            </w:pPr>
          </w:p>
          <w:p w14:paraId="441019DE" w14:textId="77777777" w:rsidR="000639F1" w:rsidRPr="00BE00C7" w:rsidRDefault="000639F1" w:rsidP="00BE00C7">
            <w:pPr>
              <w:pStyle w:val="OutcomeDescription"/>
              <w:spacing w:before="120" w:after="120"/>
              <w:rPr>
                <w:rFonts w:cs="Arial"/>
                <w:lang w:eastAsia="en-NZ"/>
              </w:rPr>
            </w:pPr>
            <w:r w:rsidRPr="00BE00C7">
              <w:rPr>
                <w:rFonts w:cs="Arial"/>
                <w:lang w:eastAsia="en-NZ"/>
              </w:rPr>
              <w:t>90 days</w:t>
            </w:r>
          </w:p>
        </w:tc>
      </w:tr>
      <w:tr w:rsidR="00AB3665" w14:paraId="3735B85C" w14:textId="77777777">
        <w:tc>
          <w:tcPr>
            <w:tcW w:w="0" w:type="auto"/>
          </w:tcPr>
          <w:p w14:paraId="4EB1E578" w14:textId="77777777" w:rsidR="000639F1" w:rsidRPr="00BE00C7" w:rsidRDefault="000639F1" w:rsidP="00BE00C7">
            <w:pPr>
              <w:pStyle w:val="OutcomeDescription"/>
              <w:spacing w:before="120" w:after="120"/>
              <w:rPr>
                <w:rFonts w:cs="Arial"/>
                <w:lang w:eastAsia="en-NZ"/>
              </w:rPr>
            </w:pPr>
            <w:r w:rsidRPr="00BE00C7">
              <w:rPr>
                <w:rFonts w:cs="Arial"/>
                <w:lang w:eastAsia="en-NZ"/>
              </w:rPr>
              <w:t>Criterion 3.2.5</w:t>
            </w:r>
          </w:p>
          <w:p w14:paraId="19BD00AA" w14:textId="77777777" w:rsidR="000639F1" w:rsidRPr="00BE00C7" w:rsidRDefault="000639F1"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 xml:space="preserve">(d) Identify changes to the </w:t>
            </w:r>
            <w:r w:rsidRPr="00BE00C7">
              <w:rPr>
                <w:rFonts w:cs="Arial"/>
                <w:lang w:eastAsia="en-NZ"/>
              </w:rPr>
              <w:lastRenderedPageBreak/>
              <w:t>person’s care or support plan, which are agreed collaboratively through the ongoing re-assessment and review process, and ensure changes are implemented;</w:t>
            </w:r>
            <w:r w:rsidRPr="00BE00C7">
              <w:rPr>
                <w:rFonts w:cs="Arial"/>
                <w:lang w:eastAsia="en-NZ"/>
              </w:rPr>
              <w:br/>
              <w:t xml:space="preserve">(e) Ensure that, where </w:t>
            </w:r>
            <w:r w:rsidRPr="00BE00C7">
              <w:rPr>
                <w:rFonts w:cs="Arial"/>
                <w:lang w:eastAsia="en-NZ"/>
              </w:rPr>
              <w:t>progress is different from expected, the service provider in collaboration with the person receiving services and whānau responds by initiating changes to the care or support plan.</w:t>
            </w:r>
          </w:p>
          <w:p w14:paraId="02CF4BF5" w14:textId="77777777" w:rsidR="000639F1" w:rsidRPr="00BE00C7" w:rsidRDefault="000639F1" w:rsidP="00BE00C7">
            <w:pPr>
              <w:pStyle w:val="OutcomeDescription"/>
              <w:spacing w:before="120" w:after="120"/>
              <w:rPr>
                <w:rFonts w:cs="Arial"/>
                <w:lang w:eastAsia="en-NZ"/>
              </w:rPr>
            </w:pPr>
          </w:p>
        </w:tc>
        <w:tc>
          <w:tcPr>
            <w:tcW w:w="0" w:type="auto"/>
          </w:tcPr>
          <w:p w14:paraId="65A1B371"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76DF429" w14:textId="77777777" w:rsidR="000639F1" w:rsidRPr="00BE00C7" w:rsidRDefault="000639F1" w:rsidP="00BE00C7">
            <w:pPr>
              <w:pStyle w:val="OutcomeDescription"/>
              <w:spacing w:before="120" w:after="120"/>
              <w:rPr>
                <w:rFonts w:cs="Arial"/>
                <w:lang w:eastAsia="en-NZ"/>
              </w:rPr>
            </w:pPr>
            <w:r w:rsidRPr="00BE00C7">
              <w:rPr>
                <w:rFonts w:cs="Arial"/>
                <w:lang w:eastAsia="en-NZ"/>
              </w:rPr>
              <w:t>The service has established processes for the planned review of residents’ long-term care plans at defined six-monthly intervals or earlier if there are changes in health status. Registered nurses are responsible for undertaking evaluations in collaboration with residents, family/whānau, and wider service providers where required. Care plans reviewed demonstrated that reassessments were completed and updates were made in response to changes in clinical condition.</w:t>
            </w:r>
          </w:p>
          <w:p w14:paraId="203C87E9"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A review of six resident files identified that five did not </w:t>
            </w:r>
            <w:r w:rsidRPr="00BE00C7">
              <w:rPr>
                <w:rFonts w:cs="Arial"/>
                <w:lang w:eastAsia="en-NZ"/>
              </w:rPr>
              <w:t xml:space="preserve">consistently evidence </w:t>
            </w:r>
            <w:r w:rsidRPr="00BE00C7">
              <w:rPr>
                <w:rFonts w:cs="Arial"/>
                <w:lang w:eastAsia="en-NZ"/>
              </w:rPr>
              <w:lastRenderedPageBreak/>
              <w:t>documented evaluation of progress against residents stated goals and aspirations.</w:t>
            </w:r>
          </w:p>
          <w:p w14:paraId="4D36C644" w14:textId="77777777" w:rsidR="000639F1" w:rsidRPr="00BE00C7" w:rsidRDefault="000639F1" w:rsidP="00BE00C7">
            <w:pPr>
              <w:pStyle w:val="OutcomeDescription"/>
              <w:spacing w:before="120" w:after="120"/>
              <w:rPr>
                <w:rFonts w:cs="Arial"/>
                <w:lang w:eastAsia="en-NZ"/>
              </w:rPr>
            </w:pPr>
          </w:p>
        </w:tc>
        <w:tc>
          <w:tcPr>
            <w:tcW w:w="0" w:type="auto"/>
          </w:tcPr>
          <w:p w14:paraId="496109A0" w14:textId="77777777" w:rsidR="000639F1" w:rsidRPr="00BE00C7" w:rsidRDefault="000639F1" w:rsidP="00BE00C7">
            <w:pPr>
              <w:pStyle w:val="OutcomeDescription"/>
              <w:spacing w:before="120" w:after="120"/>
              <w:rPr>
                <w:rFonts w:cs="Arial"/>
                <w:lang w:eastAsia="en-NZ"/>
              </w:rPr>
            </w:pPr>
            <w:r w:rsidRPr="00BE00C7">
              <w:rPr>
                <w:rFonts w:cs="Arial"/>
                <w:lang w:eastAsia="en-NZ"/>
              </w:rPr>
              <w:lastRenderedPageBreak/>
              <w:t>Five of six resident files reviewed did not evidence documented evaluation of progress against agreed goals and aspirations within long-term care plan reviews.</w:t>
            </w:r>
          </w:p>
          <w:p w14:paraId="2ABB20AF" w14:textId="77777777" w:rsidR="000639F1" w:rsidRPr="00BE00C7" w:rsidRDefault="000639F1" w:rsidP="00BE00C7">
            <w:pPr>
              <w:pStyle w:val="OutcomeDescription"/>
              <w:spacing w:before="120" w:after="120"/>
              <w:rPr>
                <w:rFonts w:cs="Arial"/>
                <w:lang w:eastAsia="en-NZ"/>
              </w:rPr>
            </w:pPr>
          </w:p>
        </w:tc>
        <w:tc>
          <w:tcPr>
            <w:tcW w:w="0" w:type="auto"/>
          </w:tcPr>
          <w:p w14:paraId="67E1A014" w14:textId="77777777" w:rsidR="000639F1" w:rsidRPr="00BE00C7" w:rsidRDefault="000639F1" w:rsidP="00BE00C7">
            <w:pPr>
              <w:pStyle w:val="OutcomeDescription"/>
              <w:spacing w:before="120" w:after="120"/>
              <w:rPr>
                <w:rFonts w:cs="Arial"/>
                <w:lang w:eastAsia="en-NZ"/>
              </w:rPr>
            </w:pPr>
            <w:r w:rsidRPr="00BE00C7">
              <w:rPr>
                <w:rFonts w:cs="Arial"/>
                <w:lang w:eastAsia="en-NZ"/>
              </w:rPr>
              <w:t>Ensure evaluation of goals and aspirations is clearly documented in care plan reviews.</w:t>
            </w:r>
          </w:p>
          <w:p w14:paraId="55C71C8B" w14:textId="77777777" w:rsidR="000639F1" w:rsidRPr="00BE00C7" w:rsidRDefault="000639F1" w:rsidP="00BE00C7">
            <w:pPr>
              <w:pStyle w:val="OutcomeDescription"/>
              <w:spacing w:before="120" w:after="120"/>
              <w:rPr>
                <w:rFonts w:cs="Arial"/>
                <w:lang w:eastAsia="en-NZ"/>
              </w:rPr>
            </w:pPr>
          </w:p>
          <w:p w14:paraId="529EF54F" w14:textId="77777777" w:rsidR="000639F1" w:rsidRPr="00BE00C7" w:rsidRDefault="000639F1" w:rsidP="00BE00C7">
            <w:pPr>
              <w:pStyle w:val="OutcomeDescription"/>
              <w:spacing w:before="120" w:after="120"/>
              <w:rPr>
                <w:rFonts w:cs="Arial"/>
                <w:lang w:eastAsia="en-NZ"/>
              </w:rPr>
            </w:pPr>
            <w:r w:rsidRPr="00BE00C7">
              <w:rPr>
                <w:rFonts w:cs="Arial"/>
                <w:lang w:eastAsia="en-NZ"/>
              </w:rPr>
              <w:t>90 days</w:t>
            </w:r>
          </w:p>
        </w:tc>
      </w:tr>
      <w:tr w:rsidR="00AB3665" w14:paraId="6644CE6B" w14:textId="77777777">
        <w:tc>
          <w:tcPr>
            <w:tcW w:w="0" w:type="auto"/>
          </w:tcPr>
          <w:p w14:paraId="22EE610A" w14:textId="77777777" w:rsidR="000639F1" w:rsidRPr="00BE00C7" w:rsidRDefault="000639F1" w:rsidP="00BE00C7">
            <w:pPr>
              <w:pStyle w:val="OutcomeDescription"/>
              <w:spacing w:before="120" w:after="120"/>
              <w:rPr>
                <w:rFonts w:cs="Arial"/>
                <w:lang w:eastAsia="en-NZ"/>
              </w:rPr>
            </w:pPr>
            <w:r w:rsidRPr="00BE00C7">
              <w:rPr>
                <w:rFonts w:cs="Arial"/>
                <w:lang w:eastAsia="en-NZ"/>
              </w:rPr>
              <w:t>Criterion 3.4.1</w:t>
            </w:r>
          </w:p>
          <w:p w14:paraId="2E0D7847" w14:textId="77777777" w:rsidR="000639F1" w:rsidRPr="00BE00C7" w:rsidRDefault="000639F1"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55CC05BF" w14:textId="77777777" w:rsidR="000639F1" w:rsidRPr="00BE00C7" w:rsidRDefault="000639F1" w:rsidP="00BE00C7">
            <w:pPr>
              <w:pStyle w:val="OutcomeDescription"/>
              <w:spacing w:before="120" w:after="120"/>
              <w:rPr>
                <w:rFonts w:cs="Arial"/>
                <w:lang w:eastAsia="en-NZ"/>
              </w:rPr>
            </w:pPr>
            <w:r w:rsidRPr="00BE00C7">
              <w:rPr>
                <w:rFonts w:cs="Arial"/>
                <w:lang w:eastAsia="en-NZ"/>
              </w:rPr>
              <w:t>PA Moderate</w:t>
            </w:r>
          </w:p>
        </w:tc>
        <w:tc>
          <w:tcPr>
            <w:tcW w:w="0" w:type="auto"/>
          </w:tcPr>
          <w:p w14:paraId="0F0554F2" w14:textId="77777777" w:rsidR="000639F1" w:rsidRPr="00BE00C7" w:rsidRDefault="000639F1" w:rsidP="00BE00C7">
            <w:pPr>
              <w:pStyle w:val="OutcomeDescription"/>
              <w:spacing w:before="120" w:after="120"/>
              <w:rPr>
                <w:rFonts w:cs="Arial"/>
                <w:lang w:eastAsia="en-NZ"/>
              </w:rPr>
            </w:pPr>
            <w:r w:rsidRPr="00BE00C7">
              <w:rPr>
                <w:rFonts w:cs="Arial"/>
                <w:lang w:eastAsia="en-NZ"/>
              </w:rPr>
              <w:t>The service utilises an electronic medication management system supported by medication policies, annual competency assessments, medication reconciliation processes, and three-monthly GP medication reviews. Medication charts reviewed evidenced prescribing, allergy identification, and photographic verification. Storage, monitoring, and stock control systems were implemented in accordance with policy.</w:t>
            </w:r>
          </w:p>
          <w:p w14:paraId="5A98723F" w14:textId="77777777" w:rsidR="000639F1" w:rsidRPr="00BE00C7" w:rsidRDefault="000639F1" w:rsidP="00BE00C7">
            <w:pPr>
              <w:pStyle w:val="OutcomeDescription"/>
              <w:spacing w:before="120" w:after="120"/>
              <w:rPr>
                <w:rFonts w:cs="Arial"/>
                <w:lang w:eastAsia="en-NZ"/>
              </w:rPr>
            </w:pPr>
            <w:r w:rsidRPr="00BE00C7">
              <w:rPr>
                <w:rFonts w:cs="Arial"/>
                <w:lang w:eastAsia="en-NZ"/>
              </w:rPr>
              <w:t>A review of resident records identified that paper-based medication charts for respite residents were being used concurrently with the electronic medication management system. Discrepancies were identified between the paper and electronic records. The concurrent use of dual systems does not demonstrate a single, integrated medication management system.</w:t>
            </w:r>
          </w:p>
          <w:p w14:paraId="2563CCC8" w14:textId="77777777" w:rsidR="000639F1" w:rsidRPr="00BE00C7" w:rsidRDefault="000639F1" w:rsidP="00BE00C7">
            <w:pPr>
              <w:pStyle w:val="OutcomeDescription"/>
              <w:spacing w:before="120" w:after="120"/>
              <w:rPr>
                <w:rFonts w:cs="Arial"/>
                <w:lang w:eastAsia="en-NZ"/>
              </w:rPr>
            </w:pPr>
          </w:p>
        </w:tc>
        <w:tc>
          <w:tcPr>
            <w:tcW w:w="0" w:type="auto"/>
          </w:tcPr>
          <w:p w14:paraId="00B3CBBC" w14:textId="77777777" w:rsidR="000639F1" w:rsidRPr="00BE00C7" w:rsidRDefault="000639F1" w:rsidP="00BE00C7">
            <w:pPr>
              <w:pStyle w:val="OutcomeDescription"/>
              <w:spacing w:before="120" w:after="120"/>
              <w:rPr>
                <w:rFonts w:cs="Arial"/>
                <w:lang w:eastAsia="en-NZ"/>
              </w:rPr>
            </w:pPr>
            <w:r w:rsidRPr="00BE00C7">
              <w:rPr>
                <w:rFonts w:cs="Arial"/>
                <w:lang w:eastAsia="en-NZ"/>
              </w:rPr>
              <w:t xml:space="preserve">Discrepancies were identified between the paper-based and electronic medication charts in relation to prescribing details and administration documentation, were identified in four files reviewed. </w:t>
            </w:r>
          </w:p>
          <w:p w14:paraId="0C9B8BD2" w14:textId="77777777" w:rsidR="000639F1" w:rsidRPr="00BE00C7" w:rsidRDefault="000639F1" w:rsidP="00BE00C7">
            <w:pPr>
              <w:pStyle w:val="OutcomeDescription"/>
              <w:spacing w:before="120" w:after="120"/>
              <w:rPr>
                <w:rFonts w:cs="Arial"/>
                <w:lang w:eastAsia="en-NZ"/>
              </w:rPr>
            </w:pPr>
          </w:p>
        </w:tc>
        <w:tc>
          <w:tcPr>
            <w:tcW w:w="0" w:type="auto"/>
          </w:tcPr>
          <w:p w14:paraId="464FA452" w14:textId="77777777" w:rsidR="000639F1" w:rsidRPr="00BE00C7" w:rsidRDefault="000639F1" w:rsidP="00BE00C7">
            <w:pPr>
              <w:pStyle w:val="OutcomeDescription"/>
              <w:spacing w:before="120" w:after="120"/>
              <w:rPr>
                <w:rFonts w:cs="Arial"/>
                <w:lang w:eastAsia="en-NZ"/>
              </w:rPr>
            </w:pPr>
            <w:r w:rsidRPr="00BE00C7">
              <w:rPr>
                <w:rFonts w:cs="Arial"/>
                <w:lang w:eastAsia="en-NZ"/>
              </w:rPr>
              <w:t>Ensure that a single, consistent medication management system is implemented.</w:t>
            </w:r>
          </w:p>
          <w:p w14:paraId="785FC97F" w14:textId="77777777" w:rsidR="000639F1" w:rsidRPr="00BE00C7" w:rsidRDefault="000639F1" w:rsidP="00BE00C7">
            <w:pPr>
              <w:pStyle w:val="OutcomeDescription"/>
              <w:spacing w:before="120" w:after="120"/>
              <w:rPr>
                <w:rFonts w:cs="Arial"/>
                <w:lang w:eastAsia="en-NZ"/>
              </w:rPr>
            </w:pPr>
          </w:p>
          <w:p w14:paraId="0DC1FE48" w14:textId="77777777" w:rsidR="000639F1" w:rsidRPr="00BE00C7" w:rsidRDefault="000639F1" w:rsidP="00BE00C7">
            <w:pPr>
              <w:pStyle w:val="OutcomeDescription"/>
              <w:spacing w:before="120" w:after="120"/>
              <w:rPr>
                <w:rFonts w:cs="Arial"/>
                <w:lang w:eastAsia="en-NZ"/>
              </w:rPr>
            </w:pPr>
            <w:r w:rsidRPr="00BE00C7">
              <w:rPr>
                <w:rFonts w:cs="Arial"/>
                <w:lang w:eastAsia="en-NZ"/>
              </w:rPr>
              <w:t>60 days</w:t>
            </w:r>
          </w:p>
        </w:tc>
      </w:tr>
    </w:tbl>
    <w:p w14:paraId="78AFDCE6" w14:textId="77777777" w:rsidR="000639F1" w:rsidRPr="00BE00C7" w:rsidRDefault="000639F1" w:rsidP="00BE00C7">
      <w:pPr>
        <w:pStyle w:val="OutcomeDescription"/>
        <w:spacing w:before="120" w:after="120"/>
        <w:rPr>
          <w:rFonts w:cs="Arial"/>
          <w:lang w:eastAsia="en-NZ"/>
        </w:rPr>
      </w:pPr>
      <w:bookmarkStart w:id="57" w:name="AuditSummaryCAMCriterion"/>
      <w:bookmarkEnd w:id="57"/>
    </w:p>
    <w:p w14:paraId="0DBA5154" w14:textId="77777777" w:rsidR="000639F1" w:rsidRDefault="000639F1">
      <w:pPr>
        <w:pStyle w:val="Heading1"/>
        <w:rPr>
          <w:rFonts w:cs="Arial"/>
        </w:rPr>
      </w:pPr>
      <w:r>
        <w:rPr>
          <w:rFonts w:cs="Arial"/>
        </w:rPr>
        <w:lastRenderedPageBreak/>
        <w:t>Specific results for criterion where a continuous improvement has been recorded</w:t>
      </w:r>
    </w:p>
    <w:p w14:paraId="3FCEBB0A" w14:textId="77777777" w:rsidR="000639F1" w:rsidRDefault="000639F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8EA38F5" w14:textId="77777777" w:rsidR="000639F1" w:rsidRDefault="000639F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C981666" w14:textId="77777777" w:rsidR="000639F1" w:rsidRDefault="000639F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B3665" w14:paraId="786833DC" w14:textId="77777777">
        <w:tc>
          <w:tcPr>
            <w:tcW w:w="0" w:type="auto"/>
          </w:tcPr>
          <w:p w14:paraId="01A02997" w14:textId="77777777" w:rsidR="000639F1" w:rsidRPr="00BE00C7" w:rsidRDefault="000639F1" w:rsidP="00BE00C7">
            <w:pPr>
              <w:pStyle w:val="OutcomeDescription"/>
              <w:spacing w:before="120" w:after="120"/>
              <w:rPr>
                <w:rFonts w:cs="Arial"/>
                <w:lang w:eastAsia="en-NZ"/>
              </w:rPr>
            </w:pPr>
            <w:r w:rsidRPr="00BE00C7">
              <w:rPr>
                <w:rFonts w:cs="Arial"/>
                <w:lang w:eastAsia="en-NZ"/>
              </w:rPr>
              <w:t>No data to display</w:t>
            </w:r>
          </w:p>
        </w:tc>
      </w:tr>
    </w:tbl>
    <w:p w14:paraId="509A6CFE" w14:textId="77777777" w:rsidR="000639F1" w:rsidRPr="00BE00C7" w:rsidRDefault="000639F1" w:rsidP="00BE00C7">
      <w:pPr>
        <w:pStyle w:val="OutcomeDescription"/>
        <w:spacing w:before="120" w:after="120"/>
        <w:rPr>
          <w:rFonts w:cs="Arial"/>
          <w:lang w:eastAsia="en-NZ"/>
        </w:rPr>
      </w:pPr>
      <w:bookmarkStart w:id="58" w:name="AuditSummaryCAMImprovment"/>
      <w:bookmarkEnd w:id="58"/>
    </w:p>
    <w:p w14:paraId="4F542B35" w14:textId="77777777" w:rsidR="000639F1" w:rsidRDefault="000639F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2ABC8" w14:textId="77777777" w:rsidR="000639F1" w:rsidRDefault="000639F1">
      <w:r>
        <w:separator/>
      </w:r>
    </w:p>
  </w:endnote>
  <w:endnote w:type="continuationSeparator" w:id="0">
    <w:p w14:paraId="564781D2" w14:textId="77777777" w:rsidR="000639F1" w:rsidRDefault="0006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17A7" w14:textId="77777777" w:rsidR="000639F1" w:rsidRDefault="000639F1">
    <w:pPr>
      <w:pStyle w:val="Footer"/>
    </w:pPr>
  </w:p>
  <w:p w14:paraId="488B54AF" w14:textId="77777777" w:rsidR="000639F1" w:rsidRDefault="000639F1"/>
  <w:p w14:paraId="243C9086" w14:textId="77777777" w:rsidR="000639F1" w:rsidRDefault="000639F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A328" w14:textId="77777777" w:rsidR="000639F1" w:rsidRPr="000B00BC" w:rsidRDefault="000639F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Rosebank Residential Limited - Rosebank Lifecare</w:t>
    </w:r>
    <w:bookmarkEnd w:id="59"/>
    <w:r>
      <w:rPr>
        <w:rFonts w:cs="Arial"/>
        <w:sz w:val="16"/>
        <w:szCs w:val="20"/>
      </w:rPr>
      <w:tab/>
      <w:t xml:space="preserve">Date of Audit: </w:t>
    </w:r>
    <w:bookmarkStart w:id="60" w:name="AuditStartDate1"/>
    <w:r>
      <w:rPr>
        <w:rFonts w:cs="Arial"/>
        <w:sz w:val="16"/>
        <w:szCs w:val="20"/>
      </w:rPr>
      <w:t>4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6982E03" w14:textId="77777777" w:rsidR="000639F1" w:rsidRDefault="000639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9411" w14:textId="77777777" w:rsidR="000639F1" w:rsidRDefault="00063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0336" w14:textId="77777777" w:rsidR="000639F1" w:rsidRDefault="000639F1">
      <w:r>
        <w:separator/>
      </w:r>
    </w:p>
  </w:footnote>
  <w:footnote w:type="continuationSeparator" w:id="0">
    <w:p w14:paraId="0C392C57" w14:textId="77777777" w:rsidR="000639F1" w:rsidRDefault="00063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C512" w14:textId="77777777" w:rsidR="000639F1" w:rsidRDefault="000639F1">
    <w:pPr>
      <w:pStyle w:val="Header"/>
    </w:pPr>
  </w:p>
  <w:p w14:paraId="44782BEA" w14:textId="77777777" w:rsidR="000639F1" w:rsidRDefault="000639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79D3" w14:textId="77777777" w:rsidR="000639F1" w:rsidRDefault="000639F1">
    <w:pPr>
      <w:pStyle w:val="Header"/>
    </w:pPr>
  </w:p>
  <w:p w14:paraId="46415DD5" w14:textId="77777777" w:rsidR="000639F1" w:rsidRDefault="000639F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EED2" w14:textId="77777777" w:rsidR="000639F1" w:rsidRDefault="00063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BC0EB2A">
      <w:start w:val="1"/>
      <w:numFmt w:val="decimal"/>
      <w:lvlText w:val="%1."/>
      <w:lvlJc w:val="left"/>
      <w:pPr>
        <w:ind w:left="360" w:hanging="360"/>
      </w:pPr>
    </w:lvl>
    <w:lvl w:ilvl="1" w:tplc="2D54589C" w:tentative="1">
      <w:start w:val="1"/>
      <w:numFmt w:val="lowerLetter"/>
      <w:lvlText w:val="%2."/>
      <w:lvlJc w:val="left"/>
      <w:pPr>
        <w:ind w:left="1080" w:hanging="360"/>
      </w:pPr>
    </w:lvl>
    <w:lvl w:ilvl="2" w:tplc="E20A295C" w:tentative="1">
      <w:start w:val="1"/>
      <w:numFmt w:val="lowerRoman"/>
      <w:lvlText w:val="%3."/>
      <w:lvlJc w:val="right"/>
      <w:pPr>
        <w:ind w:left="1800" w:hanging="180"/>
      </w:pPr>
    </w:lvl>
    <w:lvl w:ilvl="3" w:tplc="0FC2F6D0" w:tentative="1">
      <w:start w:val="1"/>
      <w:numFmt w:val="decimal"/>
      <w:lvlText w:val="%4."/>
      <w:lvlJc w:val="left"/>
      <w:pPr>
        <w:ind w:left="2520" w:hanging="360"/>
      </w:pPr>
    </w:lvl>
    <w:lvl w:ilvl="4" w:tplc="4F4A3A52" w:tentative="1">
      <w:start w:val="1"/>
      <w:numFmt w:val="lowerLetter"/>
      <w:lvlText w:val="%5."/>
      <w:lvlJc w:val="left"/>
      <w:pPr>
        <w:ind w:left="3240" w:hanging="360"/>
      </w:pPr>
    </w:lvl>
    <w:lvl w:ilvl="5" w:tplc="C024ACE8" w:tentative="1">
      <w:start w:val="1"/>
      <w:numFmt w:val="lowerRoman"/>
      <w:lvlText w:val="%6."/>
      <w:lvlJc w:val="right"/>
      <w:pPr>
        <w:ind w:left="3960" w:hanging="180"/>
      </w:pPr>
    </w:lvl>
    <w:lvl w:ilvl="6" w:tplc="C3A2C61A" w:tentative="1">
      <w:start w:val="1"/>
      <w:numFmt w:val="decimal"/>
      <w:lvlText w:val="%7."/>
      <w:lvlJc w:val="left"/>
      <w:pPr>
        <w:ind w:left="4680" w:hanging="360"/>
      </w:pPr>
    </w:lvl>
    <w:lvl w:ilvl="7" w:tplc="6B9CB9FE" w:tentative="1">
      <w:start w:val="1"/>
      <w:numFmt w:val="lowerLetter"/>
      <w:lvlText w:val="%8."/>
      <w:lvlJc w:val="left"/>
      <w:pPr>
        <w:ind w:left="5400" w:hanging="360"/>
      </w:pPr>
    </w:lvl>
    <w:lvl w:ilvl="8" w:tplc="C8DAE79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0400218">
      <w:start w:val="1"/>
      <w:numFmt w:val="bullet"/>
      <w:lvlText w:val=""/>
      <w:lvlJc w:val="left"/>
      <w:pPr>
        <w:ind w:left="720" w:hanging="360"/>
      </w:pPr>
      <w:rPr>
        <w:rFonts w:ascii="Symbol" w:hAnsi="Symbol" w:hint="default"/>
      </w:rPr>
    </w:lvl>
    <w:lvl w:ilvl="1" w:tplc="91841812" w:tentative="1">
      <w:start w:val="1"/>
      <w:numFmt w:val="bullet"/>
      <w:lvlText w:val="o"/>
      <w:lvlJc w:val="left"/>
      <w:pPr>
        <w:ind w:left="1440" w:hanging="360"/>
      </w:pPr>
      <w:rPr>
        <w:rFonts w:ascii="Courier New" w:hAnsi="Courier New" w:cs="Courier New" w:hint="default"/>
      </w:rPr>
    </w:lvl>
    <w:lvl w:ilvl="2" w:tplc="AA6EE8F4" w:tentative="1">
      <w:start w:val="1"/>
      <w:numFmt w:val="bullet"/>
      <w:lvlText w:val=""/>
      <w:lvlJc w:val="left"/>
      <w:pPr>
        <w:ind w:left="2160" w:hanging="360"/>
      </w:pPr>
      <w:rPr>
        <w:rFonts w:ascii="Wingdings" w:hAnsi="Wingdings" w:hint="default"/>
      </w:rPr>
    </w:lvl>
    <w:lvl w:ilvl="3" w:tplc="56902782" w:tentative="1">
      <w:start w:val="1"/>
      <w:numFmt w:val="bullet"/>
      <w:lvlText w:val=""/>
      <w:lvlJc w:val="left"/>
      <w:pPr>
        <w:ind w:left="2880" w:hanging="360"/>
      </w:pPr>
      <w:rPr>
        <w:rFonts w:ascii="Symbol" w:hAnsi="Symbol" w:hint="default"/>
      </w:rPr>
    </w:lvl>
    <w:lvl w:ilvl="4" w:tplc="ECB20136" w:tentative="1">
      <w:start w:val="1"/>
      <w:numFmt w:val="bullet"/>
      <w:lvlText w:val="o"/>
      <w:lvlJc w:val="left"/>
      <w:pPr>
        <w:ind w:left="3600" w:hanging="360"/>
      </w:pPr>
      <w:rPr>
        <w:rFonts w:ascii="Courier New" w:hAnsi="Courier New" w:cs="Courier New" w:hint="default"/>
      </w:rPr>
    </w:lvl>
    <w:lvl w:ilvl="5" w:tplc="D5E8D802" w:tentative="1">
      <w:start w:val="1"/>
      <w:numFmt w:val="bullet"/>
      <w:lvlText w:val=""/>
      <w:lvlJc w:val="left"/>
      <w:pPr>
        <w:ind w:left="4320" w:hanging="360"/>
      </w:pPr>
      <w:rPr>
        <w:rFonts w:ascii="Wingdings" w:hAnsi="Wingdings" w:hint="default"/>
      </w:rPr>
    </w:lvl>
    <w:lvl w:ilvl="6" w:tplc="5B46FED4" w:tentative="1">
      <w:start w:val="1"/>
      <w:numFmt w:val="bullet"/>
      <w:lvlText w:val=""/>
      <w:lvlJc w:val="left"/>
      <w:pPr>
        <w:ind w:left="5040" w:hanging="360"/>
      </w:pPr>
      <w:rPr>
        <w:rFonts w:ascii="Symbol" w:hAnsi="Symbol" w:hint="default"/>
      </w:rPr>
    </w:lvl>
    <w:lvl w:ilvl="7" w:tplc="9514B5A8" w:tentative="1">
      <w:start w:val="1"/>
      <w:numFmt w:val="bullet"/>
      <w:lvlText w:val="o"/>
      <w:lvlJc w:val="left"/>
      <w:pPr>
        <w:ind w:left="5760" w:hanging="360"/>
      </w:pPr>
      <w:rPr>
        <w:rFonts w:ascii="Courier New" w:hAnsi="Courier New" w:cs="Courier New" w:hint="default"/>
      </w:rPr>
    </w:lvl>
    <w:lvl w:ilvl="8" w:tplc="9CC4AF54" w:tentative="1">
      <w:start w:val="1"/>
      <w:numFmt w:val="bullet"/>
      <w:lvlText w:val=""/>
      <w:lvlJc w:val="left"/>
      <w:pPr>
        <w:ind w:left="6480" w:hanging="360"/>
      </w:pPr>
      <w:rPr>
        <w:rFonts w:ascii="Wingdings" w:hAnsi="Wingdings" w:hint="default"/>
      </w:rPr>
    </w:lvl>
  </w:abstractNum>
  <w:num w:numId="1" w16cid:durableId="953318714">
    <w:abstractNumId w:val="1"/>
  </w:num>
  <w:num w:numId="2" w16cid:durableId="1671832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65"/>
    <w:rsid w:val="000639F1"/>
    <w:rsid w:val="003365EC"/>
    <w:rsid w:val="00516110"/>
    <w:rsid w:val="00AB36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7AA4"/>
  <w15:docId w15:val="{15EEB923-CF47-4010-8810-BE5F4159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8445</Words>
  <Characters>48141</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2026-03-30T21:27:00Z</dcterms:created>
  <dcterms:modified xsi:type="dcterms:W3CDTF">2026-03-30T21:28:00Z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