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849F" w14:textId="77777777" w:rsidR="001E056F" w:rsidRDefault="001E056F">
      <w:pPr>
        <w:pStyle w:val="Heading1"/>
        <w:rPr>
          <w:rFonts w:cs="Arial"/>
        </w:rPr>
      </w:pPr>
      <w:bookmarkStart w:id="0" w:name="PRMS_RIName"/>
      <w:r>
        <w:rPr>
          <w:rFonts w:cs="Arial"/>
        </w:rPr>
        <w:t>Karaka Court Limited - Woodlands of Feilding</w:t>
      </w:r>
      <w:bookmarkEnd w:id="0"/>
    </w:p>
    <w:p w14:paraId="155D7BFD" w14:textId="77777777" w:rsidR="001E056F" w:rsidRDefault="001E056F">
      <w:pPr>
        <w:pStyle w:val="Heading2"/>
        <w:spacing w:after="0"/>
        <w:rPr>
          <w:rFonts w:cs="Arial"/>
        </w:rPr>
      </w:pPr>
      <w:r>
        <w:rPr>
          <w:rFonts w:cs="Arial"/>
        </w:rPr>
        <w:t>Introduction</w:t>
      </w:r>
    </w:p>
    <w:p w14:paraId="3E6A638A" w14:textId="77777777" w:rsidR="001E056F" w:rsidRDefault="001E056F">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2797BAE" w14:textId="77777777" w:rsidR="001E056F" w:rsidRDefault="001E056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98A6DD1" w14:textId="77777777" w:rsidR="001E056F" w:rsidRDefault="001E056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EA3E031" w14:textId="77777777" w:rsidR="001E056F" w:rsidRDefault="001E056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FDC758A" w14:textId="77777777" w:rsidR="001E056F" w:rsidRDefault="001E056F">
      <w:pPr>
        <w:spacing w:before="240" w:after="240"/>
        <w:rPr>
          <w:rFonts w:cs="Arial"/>
          <w:lang w:eastAsia="en-NZ"/>
        </w:rPr>
      </w:pPr>
      <w:r>
        <w:rPr>
          <w:rFonts w:cs="Arial"/>
          <w:lang w:eastAsia="en-NZ"/>
        </w:rPr>
        <w:t>The specifics of this audit included:</w:t>
      </w:r>
    </w:p>
    <w:p w14:paraId="279622C0" w14:textId="77777777" w:rsidR="001E056F" w:rsidRPr="009D18F5" w:rsidRDefault="001E056F" w:rsidP="009D18F5">
      <w:pPr>
        <w:pBdr>
          <w:top w:val="single" w:sz="4" w:space="1" w:color="auto"/>
          <w:left w:val="single" w:sz="4" w:space="4" w:color="auto"/>
          <w:bottom w:val="single" w:sz="4" w:space="1" w:color="auto"/>
          <w:right w:val="single" w:sz="4" w:space="4" w:color="auto"/>
        </w:pBdr>
        <w:rPr>
          <w:rFonts w:cs="Arial"/>
        </w:rPr>
      </w:pPr>
    </w:p>
    <w:p w14:paraId="45BFDDA4" w14:textId="77777777" w:rsidR="001E056F" w:rsidRPr="009418D4" w:rsidRDefault="001E056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Karaka Court Limited</w:t>
      </w:r>
      <w:bookmarkEnd w:id="4"/>
    </w:p>
    <w:p w14:paraId="6CA6B7C3" w14:textId="77777777" w:rsidR="001E056F" w:rsidRPr="009418D4" w:rsidRDefault="001E05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Woodlands Of Feilding</w:t>
      </w:r>
      <w:bookmarkEnd w:id="5"/>
    </w:p>
    <w:p w14:paraId="52E4B637" w14:textId="77777777" w:rsidR="001E056F" w:rsidRPr="009418D4" w:rsidRDefault="001E05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B2F37EB" w14:textId="77777777" w:rsidR="001E056F" w:rsidRPr="009418D4" w:rsidRDefault="001E05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January 2026</w:t>
      </w:r>
      <w:bookmarkEnd w:id="7"/>
      <w:r w:rsidRPr="009418D4">
        <w:rPr>
          <w:rFonts w:cs="Arial"/>
        </w:rPr>
        <w:tab/>
        <w:t xml:space="preserve">End date: </w:t>
      </w:r>
      <w:bookmarkStart w:id="8" w:name="AuditEndDate"/>
      <w:r>
        <w:rPr>
          <w:rFonts w:cs="Arial"/>
        </w:rPr>
        <w:t>30 January 2026</w:t>
      </w:r>
      <w:bookmarkEnd w:id="8"/>
    </w:p>
    <w:p w14:paraId="4D810757" w14:textId="77777777" w:rsidR="001E056F" w:rsidRPr="009418D4" w:rsidRDefault="001E056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A036DB1" w14:textId="77777777" w:rsidR="00664383" w:rsidRPr="009418D4" w:rsidRDefault="001E056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78</w:t>
      </w:r>
      <w:bookmarkEnd w:id="10"/>
    </w:p>
    <w:p w14:paraId="20941E62" w14:textId="77777777" w:rsidR="001E056F" w:rsidRDefault="001E056F" w:rsidP="009D18F5">
      <w:pPr>
        <w:pBdr>
          <w:top w:val="single" w:sz="4" w:space="1" w:color="auto"/>
          <w:left w:val="single" w:sz="4" w:space="4" w:color="auto"/>
          <w:bottom w:val="single" w:sz="4" w:space="1" w:color="auto"/>
          <w:right w:val="single" w:sz="4" w:space="4" w:color="auto"/>
        </w:pBdr>
        <w:rPr>
          <w:rFonts w:cs="Arial"/>
          <w:lang w:eastAsia="en-NZ"/>
        </w:rPr>
      </w:pPr>
    </w:p>
    <w:p w14:paraId="6D5E4B79" w14:textId="77777777" w:rsidR="001E056F" w:rsidRDefault="001E056F">
      <w:pPr>
        <w:pStyle w:val="Heading1"/>
        <w:rPr>
          <w:rFonts w:cs="Arial"/>
        </w:rPr>
      </w:pPr>
      <w:r>
        <w:rPr>
          <w:rFonts w:cs="Arial"/>
        </w:rPr>
        <w:lastRenderedPageBreak/>
        <w:t>Executive summary of the audit</w:t>
      </w:r>
    </w:p>
    <w:p w14:paraId="558251CC" w14:textId="77777777" w:rsidR="001E056F" w:rsidRDefault="001E056F">
      <w:pPr>
        <w:pStyle w:val="Heading2"/>
        <w:rPr>
          <w:rFonts w:cs="Arial"/>
        </w:rPr>
      </w:pPr>
      <w:r>
        <w:rPr>
          <w:rFonts w:cs="Arial"/>
        </w:rPr>
        <w:t>Introduction</w:t>
      </w:r>
    </w:p>
    <w:p w14:paraId="0388EE3B" w14:textId="77777777" w:rsidR="001E056F" w:rsidRDefault="001E056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7280F39" w14:textId="77777777" w:rsidR="001E056F" w:rsidRDefault="001E056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6DCC39E" w14:textId="77777777" w:rsidR="001E056F" w:rsidRDefault="001E056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E4949EF" w14:textId="77777777" w:rsidR="001E056F" w:rsidRDefault="001E056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CA61EE1" w14:textId="77777777" w:rsidR="001E056F" w:rsidRDefault="001E056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w:t>
      </w:r>
      <w:r>
        <w:rPr>
          <w:rFonts w:cs="Arial"/>
          <w:lang w:eastAsia="en-NZ"/>
        </w:rPr>
        <w:t>taiao haumaru │ person-centred and safe environment</w:t>
      </w:r>
    </w:p>
    <w:p w14:paraId="1BFB7B67" w14:textId="77777777" w:rsidR="001E056F" w:rsidRDefault="001E056F"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9B9D3D8" w14:textId="77777777" w:rsidR="001E056F" w:rsidRDefault="001E056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900CC81" w14:textId="77777777" w:rsidR="001E056F" w:rsidRDefault="001E056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EB22BD4" w14:textId="77777777" w:rsidR="001E056F" w:rsidRDefault="001E056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64383" w14:paraId="0E23EF69" w14:textId="77777777">
        <w:trPr>
          <w:cantSplit/>
          <w:tblHeader/>
        </w:trPr>
        <w:tc>
          <w:tcPr>
            <w:tcW w:w="1260" w:type="dxa"/>
            <w:tcBorders>
              <w:bottom w:val="single" w:sz="4" w:space="0" w:color="000000"/>
            </w:tcBorders>
            <w:vAlign w:val="center"/>
          </w:tcPr>
          <w:p w14:paraId="14486259" w14:textId="77777777" w:rsidR="001E056F" w:rsidRDefault="001E056F">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7F1AD66" w14:textId="77777777" w:rsidR="001E056F" w:rsidRDefault="001E056F">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D95FD51" w14:textId="77777777" w:rsidR="001E056F" w:rsidRDefault="001E056F">
            <w:pPr>
              <w:spacing w:before="60" w:after="60"/>
              <w:rPr>
                <w:rFonts w:eastAsia="Calibri"/>
                <w:b/>
                <w:szCs w:val="24"/>
              </w:rPr>
            </w:pPr>
            <w:r>
              <w:rPr>
                <w:rFonts w:eastAsia="Calibri"/>
                <w:b/>
                <w:szCs w:val="24"/>
              </w:rPr>
              <w:t>Definition</w:t>
            </w:r>
          </w:p>
        </w:tc>
      </w:tr>
      <w:tr w:rsidR="00664383" w14:paraId="106F4B3C" w14:textId="77777777">
        <w:trPr>
          <w:cantSplit/>
          <w:trHeight w:val="964"/>
        </w:trPr>
        <w:tc>
          <w:tcPr>
            <w:tcW w:w="1260" w:type="dxa"/>
            <w:tcBorders>
              <w:bottom w:val="single" w:sz="4" w:space="0" w:color="000000"/>
            </w:tcBorders>
            <w:shd w:val="clear" w:color="0066FF" w:fill="0000FF"/>
            <w:vAlign w:val="center"/>
          </w:tcPr>
          <w:p w14:paraId="13A4409A" w14:textId="77777777" w:rsidR="001E056F" w:rsidRDefault="001E056F">
            <w:pPr>
              <w:spacing w:before="60" w:after="60"/>
              <w:rPr>
                <w:rFonts w:eastAsia="Calibri"/>
                <w:szCs w:val="24"/>
              </w:rPr>
            </w:pPr>
          </w:p>
        </w:tc>
        <w:tc>
          <w:tcPr>
            <w:tcW w:w="7095" w:type="dxa"/>
            <w:tcBorders>
              <w:bottom w:val="single" w:sz="4" w:space="0" w:color="000000"/>
            </w:tcBorders>
            <w:vAlign w:val="center"/>
          </w:tcPr>
          <w:p w14:paraId="1F4F02ED" w14:textId="77777777" w:rsidR="001E056F" w:rsidRDefault="001E056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353013AB" w14:textId="77777777" w:rsidR="001E056F" w:rsidRDefault="001E056F">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64383" w14:paraId="02D17887" w14:textId="77777777">
        <w:trPr>
          <w:cantSplit/>
          <w:trHeight w:val="964"/>
        </w:trPr>
        <w:tc>
          <w:tcPr>
            <w:tcW w:w="1260" w:type="dxa"/>
            <w:shd w:val="clear" w:color="33CC33" w:fill="00FF00"/>
            <w:vAlign w:val="center"/>
          </w:tcPr>
          <w:p w14:paraId="18A5F48C" w14:textId="77777777" w:rsidR="001E056F" w:rsidRDefault="001E056F">
            <w:pPr>
              <w:spacing w:before="60" w:after="60"/>
              <w:rPr>
                <w:rFonts w:eastAsia="Calibri"/>
                <w:szCs w:val="24"/>
              </w:rPr>
            </w:pPr>
          </w:p>
        </w:tc>
        <w:tc>
          <w:tcPr>
            <w:tcW w:w="7095" w:type="dxa"/>
            <w:vAlign w:val="center"/>
          </w:tcPr>
          <w:p w14:paraId="31A357BB" w14:textId="77777777" w:rsidR="001E056F" w:rsidRDefault="001E056F">
            <w:pPr>
              <w:spacing w:before="60" w:after="60"/>
              <w:ind w:left="50"/>
              <w:rPr>
                <w:rFonts w:eastAsia="Calibri"/>
                <w:szCs w:val="24"/>
              </w:rPr>
            </w:pPr>
            <w:r>
              <w:rPr>
                <w:rFonts w:eastAsia="Calibri"/>
                <w:szCs w:val="24"/>
              </w:rPr>
              <w:t>No short falls</w:t>
            </w:r>
          </w:p>
        </w:tc>
        <w:tc>
          <w:tcPr>
            <w:tcW w:w="7096" w:type="dxa"/>
            <w:vAlign w:val="center"/>
          </w:tcPr>
          <w:p w14:paraId="6269759A" w14:textId="77777777" w:rsidR="001E056F" w:rsidRDefault="001E056F">
            <w:pPr>
              <w:spacing w:before="60" w:after="60"/>
              <w:ind w:left="50"/>
              <w:rPr>
                <w:rFonts w:eastAsia="Calibri"/>
                <w:szCs w:val="24"/>
              </w:rPr>
            </w:pPr>
            <w:r w:rsidRPr="00FB778F">
              <w:rPr>
                <w:rFonts w:eastAsia="Calibri"/>
                <w:szCs w:val="24"/>
              </w:rPr>
              <w:t>Subsections applicable to this service fully attained</w:t>
            </w:r>
          </w:p>
        </w:tc>
      </w:tr>
      <w:tr w:rsidR="00664383" w14:paraId="27A27610" w14:textId="77777777">
        <w:trPr>
          <w:cantSplit/>
          <w:trHeight w:val="964"/>
        </w:trPr>
        <w:tc>
          <w:tcPr>
            <w:tcW w:w="1260" w:type="dxa"/>
            <w:tcBorders>
              <w:bottom w:val="single" w:sz="4" w:space="0" w:color="000000"/>
            </w:tcBorders>
            <w:shd w:val="clear" w:color="auto" w:fill="FFFF00"/>
            <w:vAlign w:val="center"/>
          </w:tcPr>
          <w:p w14:paraId="390995E1" w14:textId="77777777" w:rsidR="001E056F" w:rsidRDefault="001E056F">
            <w:pPr>
              <w:spacing w:before="60" w:after="60"/>
              <w:rPr>
                <w:rFonts w:eastAsia="Calibri"/>
                <w:szCs w:val="24"/>
              </w:rPr>
            </w:pPr>
          </w:p>
        </w:tc>
        <w:tc>
          <w:tcPr>
            <w:tcW w:w="7095" w:type="dxa"/>
            <w:vAlign w:val="center"/>
          </w:tcPr>
          <w:p w14:paraId="3FC7B37B" w14:textId="77777777" w:rsidR="001E056F" w:rsidRDefault="001E056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6B3D3EE3" w14:textId="77777777" w:rsidR="001E056F" w:rsidRDefault="001E056F">
            <w:pPr>
              <w:spacing w:before="60" w:after="60"/>
              <w:ind w:left="50"/>
              <w:rPr>
                <w:rFonts w:eastAsia="Calibri"/>
                <w:szCs w:val="24"/>
              </w:rPr>
            </w:pPr>
            <w:r w:rsidRPr="00FB778F">
              <w:rPr>
                <w:rFonts w:eastAsia="Calibri"/>
                <w:szCs w:val="24"/>
              </w:rPr>
              <w:t>Some subsections applicable to this service partially attained and of low risk</w:t>
            </w:r>
          </w:p>
        </w:tc>
      </w:tr>
      <w:tr w:rsidR="00664383" w14:paraId="75EAF6D4" w14:textId="77777777">
        <w:trPr>
          <w:cantSplit/>
          <w:trHeight w:val="964"/>
        </w:trPr>
        <w:tc>
          <w:tcPr>
            <w:tcW w:w="1260" w:type="dxa"/>
            <w:tcBorders>
              <w:bottom w:val="single" w:sz="4" w:space="0" w:color="000000"/>
            </w:tcBorders>
            <w:shd w:val="clear" w:color="auto" w:fill="FFC800"/>
            <w:vAlign w:val="center"/>
          </w:tcPr>
          <w:p w14:paraId="1E98175C" w14:textId="77777777" w:rsidR="001E056F" w:rsidRDefault="001E056F">
            <w:pPr>
              <w:spacing w:before="60" w:after="60"/>
              <w:rPr>
                <w:rFonts w:eastAsia="Calibri"/>
                <w:szCs w:val="24"/>
              </w:rPr>
            </w:pPr>
          </w:p>
        </w:tc>
        <w:tc>
          <w:tcPr>
            <w:tcW w:w="7095" w:type="dxa"/>
            <w:tcBorders>
              <w:bottom w:val="single" w:sz="4" w:space="0" w:color="000000"/>
            </w:tcBorders>
            <w:vAlign w:val="center"/>
          </w:tcPr>
          <w:p w14:paraId="4BC4EC34" w14:textId="77777777" w:rsidR="001E056F" w:rsidRDefault="001E056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5CA6612E" w14:textId="77777777" w:rsidR="001E056F" w:rsidRDefault="001E056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64383" w14:paraId="2D32D175" w14:textId="77777777">
        <w:trPr>
          <w:cantSplit/>
          <w:trHeight w:val="964"/>
        </w:trPr>
        <w:tc>
          <w:tcPr>
            <w:tcW w:w="1260" w:type="dxa"/>
            <w:shd w:val="clear" w:color="auto" w:fill="FF0000"/>
            <w:vAlign w:val="center"/>
          </w:tcPr>
          <w:p w14:paraId="520C0A0B" w14:textId="77777777" w:rsidR="001E056F" w:rsidRDefault="001E056F">
            <w:pPr>
              <w:spacing w:before="60" w:after="60"/>
              <w:rPr>
                <w:rFonts w:eastAsia="Calibri"/>
                <w:szCs w:val="24"/>
              </w:rPr>
            </w:pPr>
          </w:p>
        </w:tc>
        <w:tc>
          <w:tcPr>
            <w:tcW w:w="7095" w:type="dxa"/>
            <w:vAlign w:val="center"/>
          </w:tcPr>
          <w:p w14:paraId="32EA188C" w14:textId="77777777" w:rsidR="001E056F" w:rsidRDefault="001E056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59BC7073" w14:textId="77777777" w:rsidR="001E056F" w:rsidRDefault="001E056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119A3BA4" w14:textId="77777777" w:rsidR="001E056F" w:rsidRDefault="001E056F">
      <w:pPr>
        <w:pStyle w:val="Heading2"/>
        <w:spacing w:after="0"/>
        <w:rPr>
          <w:rFonts w:cs="Arial"/>
        </w:rPr>
      </w:pPr>
      <w:r>
        <w:rPr>
          <w:rFonts w:cs="Arial"/>
        </w:rPr>
        <w:t>General overview of the audit</w:t>
      </w:r>
    </w:p>
    <w:p w14:paraId="64EEB6A7" w14:textId="77777777" w:rsidR="001E056F" w:rsidRDefault="001E056F">
      <w:pPr>
        <w:spacing w:before="240" w:line="276" w:lineRule="auto"/>
        <w:rPr>
          <w:rFonts w:eastAsia="Calibri"/>
        </w:rPr>
      </w:pPr>
      <w:bookmarkStart w:id="13" w:name="GeneralOverview"/>
      <w:r w:rsidRPr="00A4268A">
        <w:rPr>
          <w:rFonts w:eastAsia="Calibri"/>
        </w:rPr>
        <w:t xml:space="preserve">Woodlands of Feilding is certified to provide hospital (medial and geriatric), and rest home levels of care for up to 80 residents. There were 78 residents on the days of audit. </w:t>
      </w:r>
    </w:p>
    <w:p w14:paraId="34E207B9" w14:textId="77777777" w:rsidR="00664383" w:rsidRPr="00A4268A" w:rsidRDefault="001E056F">
      <w:pPr>
        <w:spacing w:before="240" w:line="276" w:lineRule="auto"/>
        <w:rPr>
          <w:rFonts w:eastAsia="Calibri"/>
        </w:rPr>
      </w:pPr>
      <w:r w:rsidRPr="00A4268A">
        <w:rPr>
          <w:rFonts w:eastAsia="Calibri"/>
        </w:rPr>
        <w:t xml:space="preserve">This unannounced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a general practitioner. </w:t>
      </w:r>
    </w:p>
    <w:p w14:paraId="5E4F22FD" w14:textId="77777777" w:rsidR="00664383" w:rsidRPr="00A4268A" w:rsidRDefault="001E056F">
      <w:pPr>
        <w:spacing w:before="240" w:line="276" w:lineRule="auto"/>
        <w:rPr>
          <w:rFonts w:eastAsia="Calibri"/>
        </w:rPr>
      </w:pPr>
      <w:r w:rsidRPr="00A4268A">
        <w:rPr>
          <w:rFonts w:eastAsia="Calibri"/>
        </w:rPr>
        <w:t>The service is managed by an appropriately qualified clinical nurse manager who is supported by an administration manager. A company director/owner is based at the facility and plays a role in management. There are quality systems and processes being implemented. Feedback from residents and family/whānau was positive about the care and the services provided. An orientation and in-service training programme are in place to provide staff with appropriate knowledge and skills to deliver care.</w:t>
      </w:r>
    </w:p>
    <w:p w14:paraId="1CFE3B80" w14:textId="77777777" w:rsidR="00664383" w:rsidRPr="00A4268A" w:rsidRDefault="001E056F">
      <w:pPr>
        <w:spacing w:before="240" w:line="276" w:lineRule="auto"/>
        <w:rPr>
          <w:rFonts w:eastAsia="Calibri"/>
        </w:rPr>
      </w:pPr>
      <w:r w:rsidRPr="00A4268A">
        <w:rPr>
          <w:rFonts w:eastAsia="Calibri"/>
        </w:rPr>
        <w:t xml:space="preserve">There were no shortfalls identified at the previous audit. </w:t>
      </w:r>
    </w:p>
    <w:p w14:paraId="603D4D14" w14:textId="77777777" w:rsidR="00664383" w:rsidRPr="00A4268A" w:rsidRDefault="001E056F">
      <w:pPr>
        <w:spacing w:before="240" w:line="276" w:lineRule="auto"/>
        <w:rPr>
          <w:rFonts w:eastAsia="Calibri"/>
        </w:rPr>
      </w:pPr>
      <w:r w:rsidRPr="00A4268A">
        <w:rPr>
          <w:rFonts w:eastAsia="Calibri"/>
        </w:rPr>
        <w:t>This audit identified improvements relating to the facility and medication management.</w:t>
      </w:r>
    </w:p>
    <w:bookmarkEnd w:id="13"/>
    <w:p w14:paraId="2AC2DF38" w14:textId="77777777" w:rsidR="00664383" w:rsidRPr="00A4268A" w:rsidRDefault="00664383">
      <w:pPr>
        <w:spacing w:before="240" w:line="276" w:lineRule="auto"/>
        <w:rPr>
          <w:rFonts w:eastAsia="Calibri"/>
        </w:rPr>
      </w:pPr>
    </w:p>
    <w:p w14:paraId="10FA30DA" w14:textId="77777777" w:rsidR="001E056F" w:rsidRDefault="001E056F"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4383" w14:paraId="72C5D7E9" w14:textId="77777777" w:rsidTr="00A4268A">
        <w:trPr>
          <w:cantSplit/>
        </w:trPr>
        <w:tc>
          <w:tcPr>
            <w:tcW w:w="10206" w:type="dxa"/>
            <w:vAlign w:val="center"/>
          </w:tcPr>
          <w:p w14:paraId="6930D5F0" w14:textId="77777777" w:rsidR="001E056F" w:rsidRPr="00FB778F" w:rsidRDefault="001E056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18C419D" w14:textId="77777777" w:rsidR="001E056F" w:rsidRPr="00621629" w:rsidRDefault="001E056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CBDED51" w14:textId="77777777" w:rsidR="001E056F" w:rsidRPr="00621629" w:rsidRDefault="001E056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D4608A1" w14:textId="77777777" w:rsidR="001E056F" w:rsidRPr="00621629" w:rsidRDefault="001E056F" w:rsidP="008F3634">
            <w:pPr>
              <w:spacing w:before="60" w:after="60" w:line="276" w:lineRule="auto"/>
              <w:rPr>
                <w:rFonts w:eastAsia="Calibri"/>
              </w:rPr>
            </w:pPr>
            <w:bookmarkStart w:id="15" w:name="IndicatorDescription1_1"/>
            <w:bookmarkEnd w:id="15"/>
            <w:r>
              <w:t>Subsections applicable to this service fully attained.</w:t>
            </w:r>
          </w:p>
        </w:tc>
      </w:tr>
    </w:tbl>
    <w:p w14:paraId="2AF8F42A" w14:textId="77777777" w:rsidR="001E056F" w:rsidRDefault="001E056F">
      <w:pPr>
        <w:spacing w:before="240" w:line="276" w:lineRule="auto"/>
        <w:rPr>
          <w:rFonts w:eastAsia="Calibri"/>
        </w:rPr>
      </w:pPr>
      <w:bookmarkStart w:id="16" w:name="ConsumerRights"/>
      <w:r w:rsidRPr="00A4268A">
        <w:rPr>
          <w:rFonts w:eastAsia="Calibri"/>
        </w:rPr>
        <w:t xml:space="preserve">There is a Māori health plan in place with te Tiriti o Waitangi being embedded across policies, procedures, and delivery of care. The service recognises Māori mana motuhake, and this is reflected in the business plan. A Pacific people’s health plan is in place which ensures cultural safety for Pacific peoples, embracing their worldviews, cultural, and spiritual beliefs. </w:t>
      </w:r>
    </w:p>
    <w:p w14:paraId="2BBBC61A" w14:textId="77777777" w:rsidR="00664383" w:rsidRPr="00A4268A" w:rsidRDefault="001E056F">
      <w:pPr>
        <w:spacing w:before="240" w:line="276" w:lineRule="auto"/>
        <w:rPr>
          <w:rFonts w:eastAsia="Calibri"/>
        </w:rPr>
      </w:pPr>
      <w:r w:rsidRPr="00A4268A">
        <w:rPr>
          <w:rFonts w:eastAsia="Calibri"/>
        </w:rPr>
        <w:t>Woodlands of Feilding demonstrated their knowledge and understanding of resident’s rights and ensures that residents are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Health and Disability Commissioner’s (HDC) Code of Health and Disabilit</w:t>
      </w:r>
      <w:r w:rsidRPr="00A4268A">
        <w:rPr>
          <w:rFonts w:eastAsia="Calibri"/>
        </w:rPr>
        <w:t>y Services Consumers Rights (the Code), and complainants are kept fully informed.</w:t>
      </w:r>
    </w:p>
    <w:bookmarkEnd w:id="16"/>
    <w:p w14:paraId="5DAB9AED" w14:textId="77777777" w:rsidR="00664383" w:rsidRPr="00A4268A" w:rsidRDefault="00664383">
      <w:pPr>
        <w:spacing w:before="240" w:line="276" w:lineRule="auto"/>
        <w:rPr>
          <w:rFonts w:eastAsia="Calibri"/>
        </w:rPr>
      </w:pPr>
    </w:p>
    <w:p w14:paraId="1B635AE1" w14:textId="77777777" w:rsidR="001E056F" w:rsidRDefault="001E056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4383" w14:paraId="2F4CF583" w14:textId="77777777" w:rsidTr="00A4268A">
        <w:trPr>
          <w:cantSplit/>
        </w:trPr>
        <w:tc>
          <w:tcPr>
            <w:tcW w:w="10206" w:type="dxa"/>
            <w:vAlign w:val="center"/>
          </w:tcPr>
          <w:p w14:paraId="4DA228FA" w14:textId="77777777" w:rsidR="001E056F" w:rsidRPr="00621629" w:rsidRDefault="001E056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10AE459" w14:textId="77777777" w:rsidR="001E056F" w:rsidRPr="00621629" w:rsidRDefault="001E056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9E708E3" w14:textId="77777777" w:rsidR="001E056F" w:rsidRPr="00621629" w:rsidRDefault="001E056F" w:rsidP="00621629">
            <w:pPr>
              <w:spacing w:before="60" w:after="60" w:line="276" w:lineRule="auto"/>
              <w:rPr>
                <w:rFonts w:eastAsia="Calibri"/>
              </w:rPr>
            </w:pPr>
            <w:bookmarkStart w:id="18" w:name="IndicatorDescription1_2"/>
            <w:bookmarkEnd w:id="18"/>
            <w:r>
              <w:t>Subsections applicable to this service fully attained.</w:t>
            </w:r>
          </w:p>
        </w:tc>
      </w:tr>
    </w:tbl>
    <w:p w14:paraId="36735E9C" w14:textId="77777777" w:rsidR="001E056F" w:rsidRDefault="001E056F">
      <w:pPr>
        <w:spacing w:before="240" w:line="276" w:lineRule="auto"/>
        <w:rPr>
          <w:rFonts w:eastAsia="Calibri"/>
        </w:rPr>
      </w:pPr>
      <w:bookmarkStart w:id="19" w:name="OrganisationalManagement"/>
      <w:r w:rsidRPr="00A4268A">
        <w:rPr>
          <w:rFonts w:eastAsia="Calibri"/>
        </w:rPr>
        <w:t xml:space="preserve">Woodlands of Feilding has a well-established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 regularly </w:t>
      </w:r>
      <w:r w:rsidRPr="00A4268A">
        <w:rPr>
          <w:rFonts w:eastAsia="Calibri"/>
        </w:rPr>
        <w:t xml:space="preserve">evaluated </w:t>
      </w:r>
      <w:r w:rsidRPr="00A4268A">
        <w:rPr>
          <w:rFonts w:eastAsia="Calibri"/>
        </w:rPr>
        <w:lastRenderedPageBreak/>
        <w:t xml:space="preserve">against quality outcomes. There is a process for following the National Adverse Event Reporting policy, and management have an understanding and comply with statutory and regulatory obligations in relation to essential notification reporting. </w:t>
      </w:r>
    </w:p>
    <w:p w14:paraId="03014D1C" w14:textId="77777777" w:rsidR="00664383" w:rsidRPr="00A4268A" w:rsidRDefault="001E056F">
      <w:pPr>
        <w:spacing w:before="240" w:line="276" w:lineRule="auto"/>
        <w:rPr>
          <w:rFonts w:eastAsia="Calibri"/>
        </w:rPr>
      </w:pPr>
      <w:r w:rsidRPr="00A4268A">
        <w:rPr>
          <w:rFonts w:eastAsia="Calibri"/>
        </w:rPr>
        <w:t>Human resources are managed in accordance with good employment practice. An orientation programme and staff training plan are in place to support staff in delivering safe care.</w:t>
      </w:r>
    </w:p>
    <w:bookmarkEnd w:id="19"/>
    <w:p w14:paraId="63F7D4C1" w14:textId="77777777" w:rsidR="00664383" w:rsidRPr="00A4268A" w:rsidRDefault="00664383">
      <w:pPr>
        <w:spacing w:before="240" w:line="276" w:lineRule="auto"/>
        <w:rPr>
          <w:rFonts w:eastAsia="Calibri"/>
        </w:rPr>
      </w:pPr>
    </w:p>
    <w:p w14:paraId="35A9E90D" w14:textId="77777777" w:rsidR="001E056F" w:rsidRDefault="001E056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4383" w14:paraId="0BF4AB49" w14:textId="77777777" w:rsidTr="00A4268A">
        <w:trPr>
          <w:cantSplit/>
        </w:trPr>
        <w:tc>
          <w:tcPr>
            <w:tcW w:w="10206" w:type="dxa"/>
            <w:vAlign w:val="center"/>
          </w:tcPr>
          <w:p w14:paraId="525E68A5" w14:textId="77777777" w:rsidR="001E056F" w:rsidRPr="00621629" w:rsidRDefault="001E056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AE16261" w14:textId="77777777" w:rsidR="001E056F" w:rsidRPr="00621629" w:rsidRDefault="001E056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387CDF4" w14:textId="77777777" w:rsidR="001E056F" w:rsidRPr="00621629" w:rsidRDefault="001E056F"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445BD85A" w14:textId="77777777" w:rsidR="001E056F" w:rsidRPr="005E14A4" w:rsidRDefault="001E056F" w:rsidP="00621629">
      <w:pPr>
        <w:spacing w:before="240" w:line="276" w:lineRule="auto"/>
        <w:rPr>
          <w:rFonts w:eastAsia="Calibri"/>
        </w:rPr>
      </w:pPr>
      <w:bookmarkStart w:id="22" w:name="ContinuumOfServiceDelivery"/>
      <w:r w:rsidRPr="00A4268A">
        <w:rPr>
          <w:rFonts w:eastAsia="Calibri"/>
        </w:rPr>
        <w:t>The clinical nurse manager and registered nurse assess, plan, and review residents' needs, outcomes, and goals with the resident and/or family/whānau input. Resident files including paper-based care plans demonstrate service integration. Resident files included medical notes by the contracted general practitioner and visiting allied health professionals. All staff responsible for administration of medication complete medication competency. The electronic medicine charts reviewed were reviewed at least three</w:t>
      </w:r>
      <w:r w:rsidRPr="00A4268A">
        <w:rPr>
          <w:rFonts w:eastAsia="Calibri"/>
        </w:rPr>
        <w:t xml:space="preserve">-monthly by the general practitioner. </w:t>
      </w:r>
    </w:p>
    <w:p w14:paraId="1287BD74" w14:textId="77777777" w:rsidR="00664383" w:rsidRPr="00A4268A" w:rsidRDefault="001E056F"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7C7BCCED" w14:textId="77777777" w:rsidR="00664383" w:rsidRPr="00A4268A" w:rsidRDefault="001E056F" w:rsidP="00621629">
      <w:pPr>
        <w:spacing w:before="240" w:line="276" w:lineRule="auto"/>
        <w:rPr>
          <w:rFonts w:eastAsia="Calibri"/>
        </w:rPr>
      </w:pPr>
      <w:r w:rsidRPr="00A4268A">
        <w:rPr>
          <w:rFonts w:eastAsia="Calibri"/>
        </w:rPr>
        <w:t>All residents’ transfers and referrals occur in a coordinated manner.</w:t>
      </w:r>
    </w:p>
    <w:bookmarkEnd w:id="22"/>
    <w:p w14:paraId="34718C5F" w14:textId="77777777" w:rsidR="00664383" w:rsidRPr="00A4268A" w:rsidRDefault="00664383" w:rsidP="00621629">
      <w:pPr>
        <w:spacing w:before="240" w:line="276" w:lineRule="auto"/>
        <w:rPr>
          <w:rFonts w:eastAsia="Calibri"/>
        </w:rPr>
      </w:pPr>
    </w:p>
    <w:p w14:paraId="0322DE20" w14:textId="77777777" w:rsidR="001E056F" w:rsidRDefault="001E056F"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w:t>
      </w:r>
      <w:r w:rsidRPr="00FB778F">
        <w:rPr>
          <w:rFonts w:cs="Arial"/>
        </w:rPr>
        <w:t xml:space="preserve">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4383" w14:paraId="2D6DB2D8" w14:textId="77777777" w:rsidTr="00A4268A">
        <w:trPr>
          <w:cantSplit/>
        </w:trPr>
        <w:tc>
          <w:tcPr>
            <w:tcW w:w="10206" w:type="dxa"/>
            <w:vAlign w:val="center"/>
          </w:tcPr>
          <w:p w14:paraId="6BB01B48" w14:textId="77777777" w:rsidR="001E056F" w:rsidRPr="00621629" w:rsidRDefault="001E056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5E13990F" w14:textId="77777777" w:rsidR="001E056F" w:rsidRPr="00621629" w:rsidRDefault="001E056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0E3C79E" w14:textId="77777777" w:rsidR="001E056F" w:rsidRPr="00621629" w:rsidRDefault="001E056F"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6472D605" w14:textId="77777777" w:rsidR="001E056F" w:rsidRDefault="001E056F">
      <w:pPr>
        <w:spacing w:before="240" w:line="276" w:lineRule="auto"/>
        <w:rPr>
          <w:rFonts w:eastAsia="Calibri"/>
        </w:rPr>
      </w:pPr>
      <w:bookmarkStart w:id="25" w:name="SafeAndAppropriateEnvironment"/>
      <w:r w:rsidRPr="00A4268A">
        <w:rPr>
          <w:rFonts w:eastAsia="Calibri"/>
        </w:rPr>
        <w:t>The building is purpose built and there is a 52-week preventative maintenance schedule. Electrical equipment has been tested and tagged. All medical equipment has been serviced and calibrated.</w:t>
      </w:r>
    </w:p>
    <w:bookmarkEnd w:id="25"/>
    <w:p w14:paraId="24895795" w14:textId="77777777" w:rsidR="00664383" w:rsidRPr="00A4268A" w:rsidRDefault="00664383">
      <w:pPr>
        <w:spacing w:before="240" w:line="276" w:lineRule="auto"/>
        <w:rPr>
          <w:rFonts w:eastAsia="Calibri"/>
        </w:rPr>
      </w:pPr>
    </w:p>
    <w:p w14:paraId="43F1B9D5" w14:textId="77777777" w:rsidR="001E056F" w:rsidRDefault="001E056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4383" w14:paraId="00AB38C9" w14:textId="77777777" w:rsidTr="00A4268A">
        <w:trPr>
          <w:cantSplit/>
        </w:trPr>
        <w:tc>
          <w:tcPr>
            <w:tcW w:w="10206" w:type="dxa"/>
            <w:vAlign w:val="center"/>
          </w:tcPr>
          <w:p w14:paraId="2B72FDE4" w14:textId="77777777" w:rsidR="001E056F" w:rsidRPr="00621629" w:rsidRDefault="001E056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582E1AD" w14:textId="77777777" w:rsidR="001E056F" w:rsidRPr="00621629" w:rsidRDefault="001E056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9189F7C" w14:textId="77777777" w:rsidR="001E056F" w:rsidRPr="00621629" w:rsidRDefault="001E056F" w:rsidP="00621629">
            <w:pPr>
              <w:spacing w:before="60" w:after="60" w:line="276" w:lineRule="auto"/>
              <w:rPr>
                <w:rFonts w:eastAsia="Calibri"/>
              </w:rPr>
            </w:pPr>
            <w:bookmarkStart w:id="27" w:name="IndicatorDescription2"/>
            <w:bookmarkEnd w:id="27"/>
            <w:r>
              <w:t>Subsections applicable to this service fully attained.</w:t>
            </w:r>
          </w:p>
        </w:tc>
      </w:tr>
    </w:tbl>
    <w:p w14:paraId="43AE173D" w14:textId="77777777" w:rsidR="001E056F" w:rsidRDefault="001E056F">
      <w:pPr>
        <w:spacing w:before="240" w:line="276" w:lineRule="auto"/>
        <w:rPr>
          <w:rFonts w:eastAsia="Calibri"/>
        </w:rPr>
      </w:pPr>
      <w:bookmarkStart w:id="28" w:name="RestraintMinimisationAndSafePractice"/>
      <w:r w:rsidRPr="00A4268A">
        <w:rPr>
          <w:rFonts w:eastAsia="Calibri"/>
        </w:rPr>
        <w:t>The infection control programme has been developed and approved at clinical governance level. Infection control education is provided to staff at the start of their employment, and as part of the annual education plan. Surveillance data is undertaken, including the use of standardised surveillance definitions, and ethnicity data. Infection incidents are collected and analysed for trends and the information used to identify opportunities for improvements. There have been two outbreaks recorded and reported o</w:t>
      </w:r>
      <w:r w:rsidRPr="00A4268A">
        <w:rPr>
          <w:rFonts w:eastAsia="Calibri"/>
        </w:rPr>
        <w:t xml:space="preserve">n since the last audit. </w:t>
      </w:r>
    </w:p>
    <w:bookmarkEnd w:id="28"/>
    <w:p w14:paraId="08BE5D0D" w14:textId="77777777" w:rsidR="00664383" w:rsidRPr="00A4268A" w:rsidRDefault="00664383">
      <w:pPr>
        <w:spacing w:before="240" w:line="276" w:lineRule="auto"/>
        <w:rPr>
          <w:rFonts w:eastAsia="Calibri"/>
        </w:rPr>
      </w:pPr>
    </w:p>
    <w:p w14:paraId="0A046B28" w14:textId="77777777" w:rsidR="001E056F" w:rsidRDefault="001E056F"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4383" w14:paraId="78A32E68" w14:textId="77777777" w:rsidTr="00A4268A">
        <w:trPr>
          <w:cantSplit/>
        </w:trPr>
        <w:tc>
          <w:tcPr>
            <w:tcW w:w="10206" w:type="dxa"/>
            <w:vAlign w:val="center"/>
          </w:tcPr>
          <w:p w14:paraId="668F902E" w14:textId="77777777" w:rsidR="001E056F" w:rsidRPr="00621629" w:rsidRDefault="001E056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C9B2CD3" w14:textId="77777777" w:rsidR="001E056F" w:rsidRPr="00621629" w:rsidRDefault="001E056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81354A5" w14:textId="77777777" w:rsidR="001E056F" w:rsidRPr="00621629" w:rsidRDefault="001E056F" w:rsidP="00621629">
            <w:pPr>
              <w:spacing w:before="60" w:after="60" w:line="276" w:lineRule="auto"/>
              <w:rPr>
                <w:rFonts w:eastAsia="Calibri"/>
              </w:rPr>
            </w:pPr>
            <w:bookmarkStart w:id="30" w:name="IndicatorDescription3"/>
            <w:bookmarkEnd w:id="30"/>
            <w:r>
              <w:t>Subsections applicable to this service fully attained.</w:t>
            </w:r>
          </w:p>
        </w:tc>
      </w:tr>
    </w:tbl>
    <w:p w14:paraId="27383E46" w14:textId="77777777" w:rsidR="001E056F" w:rsidRDefault="001E056F">
      <w:pPr>
        <w:spacing w:before="240" w:line="276" w:lineRule="auto"/>
        <w:rPr>
          <w:rFonts w:eastAsia="Calibri"/>
        </w:rPr>
      </w:pPr>
      <w:bookmarkStart w:id="31" w:name="InfectionPreventionAndControl"/>
      <w:r w:rsidRPr="00A4268A">
        <w:rPr>
          <w:rFonts w:eastAsia="Calibri"/>
        </w:rPr>
        <w:t xml:space="preserve">There is governance commitment documented to eliminate restraint. The service considers least restrictive practices, implementing de-escalation techniques and alternative interventions, and would only use an approved restraint as the last resort. At the time of the audit, the facility has 16 residents using restraint. Strategies to eliminate restraint are included as part of the education and training plan. </w:t>
      </w:r>
    </w:p>
    <w:bookmarkEnd w:id="31"/>
    <w:p w14:paraId="33B9CBE3" w14:textId="77777777" w:rsidR="00664383" w:rsidRPr="00A4268A" w:rsidRDefault="00664383">
      <w:pPr>
        <w:spacing w:before="240" w:line="276" w:lineRule="auto"/>
        <w:rPr>
          <w:rFonts w:eastAsia="Calibri"/>
        </w:rPr>
      </w:pPr>
    </w:p>
    <w:p w14:paraId="79CF8FBD" w14:textId="77777777" w:rsidR="001E056F" w:rsidRDefault="001E056F" w:rsidP="000E6E02">
      <w:pPr>
        <w:pStyle w:val="Heading2"/>
        <w:spacing w:before="0"/>
        <w:rPr>
          <w:rFonts w:cs="Arial"/>
        </w:rPr>
      </w:pPr>
      <w:r>
        <w:rPr>
          <w:rFonts w:cs="Arial"/>
        </w:rPr>
        <w:t>Summary of attainment</w:t>
      </w:r>
    </w:p>
    <w:p w14:paraId="2ACA426B" w14:textId="77777777" w:rsidR="001E056F" w:rsidRDefault="001E056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64383" w14:paraId="6F03C12A" w14:textId="77777777">
        <w:tc>
          <w:tcPr>
            <w:tcW w:w="1384" w:type="dxa"/>
            <w:vAlign w:val="center"/>
          </w:tcPr>
          <w:p w14:paraId="2C62C6FC" w14:textId="77777777" w:rsidR="001E056F" w:rsidRDefault="001E056F">
            <w:pPr>
              <w:keepNext/>
              <w:spacing w:before="60" w:after="60"/>
              <w:rPr>
                <w:rFonts w:cs="Arial"/>
                <w:b/>
                <w:sz w:val="20"/>
                <w:szCs w:val="20"/>
              </w:rPr>
            </w:pPr>
            <w:r>
              <w:rPr>
                <w:rFonts w:cs="Arial"/>
                <w:b/>
                <w:sz w:val="20"/>
                <w:szCs w:val="20"/>
              </w:rPr>
              <w:t>Attainment Rating</w:t>
            </w:r>
          </w:p>
        </w:tc>
        <w:tc>
          <w:tcPr>
            <w:tcW w:w="1701" w:type="dxa"/>
            <w:vAlign w:val="center"/>
          </w:tcPr>
          <w:p w14:paraId="6478694B" w14:textId="77777777" w:rsidR="001E056F" w:rsidRDefault="001E056F">
            <w:pPr>
              <w:keepNext/>
              <w:spacing w:before="60" w:after="60"/>
              <w:jc w:val="center"/>
              <w:rPr>
                <w:rFonts w:cs="Arial"/>
                <w:b/>
                <w:sz w:val="20"/>
                <w:szCs w:val="20"/>
              </w:rPr>
            </w:pPr>
            <w:r>
              <w:rPr>
                <w:rFonts w:cs="Arial"/>
                <w:b/>
                <w:sz w:val="20"/>
                <w:szCs w:val="20"/>
              </w:rPr>
              <w:t>Continuous Improvement</w:t>
            </w:r>
          </w:p>
          <w:p w14:paraId="7A6C417A" w14:textId="77777777" w:rsidR="001E056F" w:rsidRDefault="001E056F">
            <w:pPr>
              <w:keepNext/>
              <w:spacing w:before="60" w:after="60"/>
              <w:jc w:val="center"/>
              <w:rPr>
                <w:rFonts w:cs="Arial"/>
                <w:b/>
                <w:sz w:val="20"/>
                <w:szCs w:val="20"/>
              </w:rPr>
            </w:pPr>
            <w:r>
              <w:rPr>
                <w:rFonts w:cs="Arial"/>
                <w:b/>
                <w:sz w:val="20"/>
                <w:szCs w:val="20"/>
              </w:rPr>
              <w:t>(CI)</w:t>
            </w:r>
          </w:p>
        </w:tc>
        <w:tc>
          <w:tcPr>
            <w:tcW w:w="1843" w:type="dxa"/>
            <w:vAlign w:val="center"/>
          </w:tcPr>
          <w:p w14:paraId="2618E05B" w14:textId="77777777" w:rsidR="001E056F" w:rsidRDefault="001E056F">
            <w:pPr>
              <w:keepNext/>
              <w:spacing w:before="60" w:after="60"/>
              <w:jc w:val="center"/>
              <w:rPr>
                <w:rFonts w:cs="Arial"/>
                <w:b/>
                <w:sz w:val="20"/>
                <w:szCs w:val="20"/>
              </w:rPr>
            </w:pPr>
            <w:r>
              <w:rPr>
                <w:rFonts w:cs="Arial"/>
                <w:b/>
                <w:sz w:val="20"/>
                <w:szCs w:val="20"/>
              </w:rPr>
              <w:t>Fully Attained</w:t>
            </w:r>
          </w:p>
          <w:p w14:paraId="2363C06D" w14:textId="77777777" w:rsidR="001E056F" w:rsidRDefault="001E056F">
            <w:pPr>
              <w:keepNext/>
              <w:spacing w:before="60" w:after="60"/>
              <w:jc w:val="center"/>
              <w:rPr>
                <w:rFonts w:cs="Arial"/>
                <w:b/>
                <w:sz w:val="20"/>
                <w:szCs w:val="20"/>
              </w:rPr>
            </w:pPr>
            <w:r>
              <w:rPr>
                <w:rFonts w:cs="Arial"/>
                <w:b/>
                <w:sz w:val="20"/>
                <w:szCs w:val="20"/>
              </w:rPr>
              <w:t>(FA)</w:t>
            </w:r>
          </w:p>
        </w:tc>
        <w:tc>
          <w:tcPr>
            <w:tcW w:w="1843" w:type="dxa"/>
            <w:vAlign w:val="center"/>
          </w:tcPr>
          <w:p w14:paraId="44D9E65F" w14:textId="77777777" w:rsidR="001E056F" w:rsidRDefault="001E056F">
            <w:pPr>
              <w:keepNext/>
              <w:spacing w:before="60" w:after="60"/>
              <w:jc w:val="center"/>
              <w:rPr>
                <w:rFonts w:cs="Arial"/>
                <w:b/>
                <w:sz w:val="20"/>
                <w:szCs w:val="20"/>
              </w:rPr>
            </w:pPr>
            <w:r>
              <w:rPr>
                <w:rFonts w:cs="Arial"/>
                <w:b/>
                <w:sz w:val="20"/>
                <w:szCs w:val="20"/>
              </w:rPr>
              <w:t>Partially Attained Negligible Risk</w:t>
            </w:r>
          </w:p>
          <w:p w14:paraId="76679D01" w14:textId="77777777" w:rsidR="001E056F" w:rsidRDefault="001E056F">
            <w:pPr>
              <w:keepNext/>
              <w:spacing w:before="60" w:after="60"/>
              <w:jc w:val="center"/>
              <w:rPr>
                <w:rFonts w:cs="Arial"/>
                <w:b/>
                <w:sz w:val="20"/>
                <w:szCs w:val="20"/>
              </w:rPr>
            </w:pPr>
            <w:r>
              <w:rPr>
                <w:rFonts w:cs="Arial"/>
                <w:b/>
                <w:sz w:val="20"/>
                <w:szCs w:val="20"/>
              </w:rPr>
              <w:t>(PA Negligible)</w:t>
            </w:r>
          </w:p>
        </w:tc>
        <w:tc>
          <w:tcPr>
            <w:tcW w:w="1842" w:type="dxa"/>
            <w:vAlign w:val="center"/>
          </w:tcPr>
          <w:p w14:paraId="7FFF2F0A" w14:textId="77777777" w:rsidR="001E056F" w:rsidRDefault="001E056F">
            <w:pPr>
              <w:keepNext/>
              <w:spacing w:before="60" w:after="60"/>
              <w:jc w:val="center"/>
              <w:rPr>
                <w:rFonts w:cs="Arial"/>
                <w:b/>
                <w:sz w:val="20"/>
                <w:szCs w:val="20"/>
              </w:rPr>
            </w:pPr>
            <w:r>
              <w:rPr>
                <w:rFonts w:cs="Arial"/>
                <w:b/>
                <w:sz w:val="20"/>
                <w:szCs w:val="20"/>
              </w:rPr>
              <w:t>Partially Attained Low Risk</w:t>
            </w:r>
          </w:p>
          <w:p w14:paraId="7BBC8040" w14:textId="77777777" w:rsidR="001E056F" w:rsidRDefault="001E056F">
            <w:pPr>
              <w:keepNext/>
              <w:spacing w:before="60" w:after="60"/>
              <w:jc w:val="center"/>
              <w:rPr>
                <w:rFonts w:cs="Arial"/>
                <w:b/>
                <w:sz w:val="20"/>
                <w:szCs w:val="20"/>
              </w:rPr>
            </w:pPr>
            <w:r>
              <w:rPr>
                <w:rFonts w:cs="Arial"/>
                <w:b/>
                <w:sz w:val="20"/>
                <w:szCs w:val="20"/>
              </w:rPr>
              <w:t>(PA Low)</w:t>
            </w:r>
          </w:p>
        </w:tc>
        <w:tc>
          <w:tcPr>
            <w:tcW w:w="1843" w:type="dxa"/>
            <w:vAlign w:val="center"/>
          </w:tcPr>
          <w:p w14:paraId="09910D91" w14:textId="77777777" w:rsidR="001E056F" w:rsidRDefault="001E056F">
            <w:pPr>
              <w:keepNext/>
              <w:spacing w:before="60" w:after="60"/>
              <w:jc w:val="center"/>
              <w:rPr>
                <w:rFonts w:cs="Arial"/>
                <w:b/>
                <w:sz w:val="20"/>
                <w:szCs w:val="20"/>
              </w:rPr>
            </w:pPr>
            <w:r>
              <w:rPr>
                <w:rFonts w:cs="Arial"/>
                <w:b/>
                <w:sz w:val="20"/>
                <w:szCs w:val="20"/>
              </w:rPr>
              <w:t>Partially Attained Moderate Risk</w:t>
            </w:r>
          </w:p>
          <w:p w14:paraId="1CC21FF6" w14:textId="77777777" w:rsidR="001E056F" w:rsidRDefault="001E056F">
            <w:pPr>
              <w:keepNext/>
              <w:spacing w:before="60" w:after="60"/>
              <w:jc w:val="center"/>
              <w:rPr>
                <w:rFonts w:cs="Arial"/>
                <w:b/>
                <w:sz w:val="20"/>
                <w:szCs w:val="20"/>
              </w:rPr>
            </w:pPr>
            <w:r>
              <w:rPr>
                <w:rFonts w:cs="Arial"/>
                <w:b/>
                <w:sz w:val="20"/>
                <w:szCs w:val="20"/>
              </w:rPr>
              <w:t>(PA Moderate)</w:t>
            </w:r>
          </w:p>
        </w:tc>
        <w:tc>
          <w:tcPr>
            <w:tcW w:w="1843" w:type="dxa"/>
            <w:vAlign w:val="center"/>
          </w:tcPr>
          <w:p w14:paraId="5E50E141" w14:textId="77777777" w:rsidR="001E056F" w:rsidRDefault="001E056F">
            <w:pPr>
              <w:keepNext/>
              <w:spacing w:before="60" w:after="60"/>
              <w:jc w:val="center"/>
              <w:rPr>
                <w:rFonts w:cs="Arial"/>
                <w:b/>
                <w:sz w:val="20"/>
                <w:szCs w:val="20"/>
              </w:rPr>
            </w:pPr>
            <w:r>
              <w:rPr>
                <w:rFonts w:cs="Arial"/>
                <w:b/>
                <w:sz w:val="20"/>
                <w:szCs w:val="20"/>
              </w:rPr>
              <w:t>Partially Attained High Risk</w:t>
            </w:r>
          </w:p>
          <w:p w14:paraId="5FDE5FFD" w14:textId="77777777" w:rsidR="001E056F" w:rsidRDefault="001E056F">
            <w:pPr>
              <w:keepNext/>
              <w:spacing w:before="60" w:after="60"/>
              <w:jc w:val="center"/>
              <w:rPr>
                <w:rFonts w:cs="Arial"/>
                <w:b/>
                <w:sz w:val="20"/>
                <w:szCs w:val="20"/>
              </w:rPr>
            </w:pPr>
            <w:r>
              <w:rPr>
                <w:rFonts w:cs="Arial"/>
                <w:b/>
                <w:sz w:val="20"/>
                <w:szCs w:val="20"/>
              </w:rPr>
              <w:t>(PA High)</w:t>
            </w:r>
          </w:p>
        </w:tc>
        <w:tc>
          <w:tcPr>
            <w:tcW w:w="1843" w:type="dxa"/>
            <w:vAlign w:val="center"/>
          </w:tcPr>
          <w:p w14:paraId="711563E5" w14:textId="77777777" w:rsidR="001E056F" w:rsidRDefault="001E056F">
            <w:pPr>
              <w:keepNext/>
              <w:spacing w:before="60" w:after="60"/>
              <w:jc w:val="center"/>
              <w:rPr>
                <w:rFonts w:cs="Arial"/>
                <w:b/>
                <w:sz w:val="20"/>
                <w:szCs w:val="20"/>
              </w:rPr>
            </w:pPr>
            <w:r>
              <w:rPr>
                <w:rFonts w:cs="Arial"/>
                <w:b/>
                <w:sz w:val="20"/>
                <w:szCs w:val="20"/>
              </w:rPr>
              <w:t>Partially Attained Critical Risk</w:t>
            </w:r>
          </w:p>
          <w:p w14:paraId="5CA6331D" w14:textId="77777777" w:rsidR="001E056F" w:rsidRDefault="001E056F">
            <w:pPr>
              <w:keepNext/>
              <w:spacing w:before="60" w:after="60"/>
              <w:jc w:val="center"/>
              <w:rPr>
                <w:rFonts w:cs="Arial"/>
                <w:b/>
                <w:sz w:val="20"/>
                <w:szCs w:val="20"/>
              </w:rPr>
            </w:pPr>
            <w:r>
              <w:rPr>
                <w:rFonts w:cs="Arial"/>
                <w:b/>
                <w:sz w:val="20"/>
                <w:szCs w:val="20"/>
              </w:rPr>
              <w:t>(PA Critical)</w:t>
            </w:r>
          </w:p>
        </w:tc>
      </w:tr>
      <w:tr w:rsidR="00664383" w14:paraId="1AA003FF" w14:textId="77777777">
        <w:tc>
          <w:tcPr>
            <w:tcW w:w="1384" w:type="dxa"/>
            <w:vAlign w:val="center"/>
          </w:tcPr>
          <w:p w14:paraId="7E165C18" w14:textId="77777777" w:rsidR="001E056F" w:rsidRDefault="001E056F">
            <w:pPr>
              <w:keepNext/>
              <w:spacing w:before="60" w:after="60"/>
              <w:rPr>
                <w:rFonts w:cs="Arial"/>
                <w:b/>
                <w:sz w:val="20"/>
                <w:szCs w:val="20"/>
              </w:rPr>
            </w:pPr>
            <w:r>
              <w:rPr>
                <w:rFonts w:cs="Arial"/>
                <w:b/>
                <w:sz w:val="20"/>
                <w:szCs w:val="20"/>
              </w:rPr>
              <w:t>Subsection</w:t>
            </w:r>
          </w:p>
        </w:tc>
        <w:tc>
          <w:tcPr>
            <w:tcW w:w="1701" w:type="dxa"/>
            <w:vAlign w:val="center"/>
          </w:tcPr>
          <w:p w14:paraId="3AD7FE07" w14:textId="77777777" w:rsidR="001E056F" w:rsidRDefault="001E056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B392F62" w14:textId="77777777" w:rsidR="001E056F" w:rsidRDefault="001E056F"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2BDB781A" w14:textId="77777777" w:rsidR="001E056F" w:rsidRDefault="001E056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D9B4B73" w14:textId="77777777" w:rsidR="001E056F" w:rsidRDefault="001E056F"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9AA319F" w14:textId="77777777" w:rsidR="001E056F" w:rsidRDefault="001E056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13E9F77" w14:textId="77777777" w:rsidR="001E056F" w:rsidRDefault="001E056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A7877FE" w14:textId="77777777" w:rsidR="001E056F" w:rsidRDefault="001E056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64383" w14:paraId="3DD9A1B4" w14:textId="77777777">
        <w:tc>
          <w:tcPr>
            <w:tcW w:w="1384" w:type="dxa"/>
            <w:vAlign w:val="center"/>
          </w:tcPr>
          <w:p w14:paraId="07C6145F" w14:textId="77777777" w:rsidR="001E056F" w:rsidRDefault="001E056F">
            <w:pPr>
              <w:keepNext/>
              <w:spacing w:before="60" w:after="60"/>
              <w:rPr>
                <w:rFonts w:cs="Arial"/>
                <w:b/>
                <w:sz w:val="20"/>
                <w:szCs w:val="20"/>
              </w:rPr>
            </w:pPr>
            <w:r>
              <w:rPr>
                <w:rFonts w:cs="Arial"/>
                <w:b/>
                <w:sz w:val="20"/>
                <w:szCs w:val="20"/>
              </w:rPr>
              <w:t>Criteria</w:t>
            </w:r>
          </w:p>
        </w:tc>
        <w:tc>
          <w:tcPr>
            <w:tcW w:w="1701" w:type="dxa"/>
            <w:vAlign w:val="center"/>
          </w:tcPr>
          <w:p w14:paraId="550845F8" w14:textId="77777777" w:rsidR="001E056F" w:rsidRDefault="001E056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971238B" w14:textId="77777777" w:rsidR="001E056F" w:rsidRDefault="001E056F"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446D6D47" w14:textId="77777777" w:rsidR="001E056F" w:rsidRDefault="001E056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5061835" w14:textId="77777777" w:rsidR="001E056F" w:rsidRDefault="001E056F"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5DB73CF" w14:textId="77777777" w:rsidR="001E056F" w:rsidRDefault="001E056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EF69BC7" w14:textId="77777777" w:rsidR="001E056F" w:rsidRDefault="001E056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5C2D106" w14:textId="77777777" w:rsidR="001E056F" w:rsidRDefault="001E056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11D5E04" w14:textId="77777777" w:rsidR="001E056F" w:rsidRDefault="001E056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64383" w14:paraId="5CFA9924" w14:textId="77777777">
        <w:tc>
          <w:tcPr>
            <w:tcW w:w="1384" w:type="dxa"/>
            <w:vAlign w:val="center"/>
          </w:tcPr>
          <w:p w14:paraId="3EACA14F" w14:textId="77777777" w:rsidR="001E056F" w:rsidRDefault="001E056F">
            <w:pPr>
              <w:keepNext/>
              <w:spacing w:before="60" w:after="60"/>
              <w:rPr>
                <w:rFonts w:cs="Arial"/>
                <w:b/>
                <w:sz w:val="20"/>
                <w:szCs w:val="20"/>
              </w:rPr>
            </w:pPr>
            <w:r>
              <w:rPr>
                <w:rFonts w:cs="Arial"/>
                <w:b/>
                <w:sz w:val="20"/>
                <w:szCs w:val="20"/>
              </w:rPr>
              <w:t>Attainment Rating</w:t>
            </w:r>
          </w:p>
        </w:tc>
        <w:tc>
          <w:tcPr>
            <w:tcW w:w="1701" w:type="dxa"/>
            <w:vAlign w:val="center"/>
          </w:tcPr>
          <w:p w14:paraId="7FB53614" w14:textId="77777777" w:rsidR="001E056F" w:rsidRDefault="001E056F">
            <w:pPr>
              <w:keepNext/>
              <w:spacing w:before="60" w:after="60"/>
              <w:jc w:val="center"/>
              <w:rPr>
                <w:rFonts w:cs="Arial"/>
                <w:b/>
                <w:sz w:val="20"/>
                <w:szCs w:val="20"/>
              </w:rPr>
            </w:pPr>
            <w:r>
              <w:rPr>
                <w:rFonts w:cs="Arial"/>
                <w:b/>
                <w:sz w:val="20"/>
                <w:szCs w:val="20"/>
              </w:rPr>
              <w:t>Unattained Negligible Risk</w:t>
            </w:r>
          </w:p>
          <w:p w14:paraId="65E88A0F" w14:textId="77777777" w:rsidR="001E056F" w:rsidRDefault="001E056F">
            <w:pPr>
              <w:keepNext/>
              <w:spacing w:before="60" w:after="60"/>
              <w:jc w:val="center"/>
              <w:rPr>
                <w:rFonts w:cs="Arial"/>
                <w:b/>
                <w:sz w:val="20"/>
                <w:szCs w:val="20"/>
              </w:rPr>
            </w:pPr>
            <w:r>
              <w:rPr>
                <w:rFonts w:cs="Arial"/>
                <w:b/>
                <w:sz w:val="20"/>
                <w:szCs w:val="20"/>
              </w:rPr>
              <w:t>(UA Negligible)</w:t>
            </w:r>
          </w:p>
        </w:tc>
        <w:tc>
          <w:tcPr>
            <w:tcW w:w="1843" w:type="dxa"/>
            <w:vAlign w:val="center"/>
          </w:tcPr>
          <w:p w14:paraId="250557C3" w14:textId="77777777" w:rsidR="001E056F" w:rsidRDefault="001E056F">
            <w:pPr>
              <w:keepNext/>
              <w:spacing w:before="60" w:after="60"/>
              <w:jc w:val="center"/>
              <w:rPr>
                <w:rFonts w:cs="Arial"/>
                <w:b/>
                <w:sz w:val="20"/>
                <w:szCs w:val="20"/>
              </w:rPr>
            </w:pPr>
            <w:r>
              <w:rPr>
                <w:rFonts w:cs="Arial"/>
                <w:b/>
                <w:sz w:val="20"/>
                <w:szCs w:val="20"/>
              </w:rPr>
              <w:t>Unattained Low Risk</w:t>
            </w:r>
          </w:p>
          <w:p w14:paraId="5904A669" w14:textId="77777777" w:rsidR="001E056F" w:rsidRDefault="001E056F">
            <w:pPr>
              <w:keepNext/>
              <w:spacing w:before="60" w:after="60"/>
              <w:jc w:val="center"/>
              <w:rPr>
                <w:rFonts w:cs="Arial"/>
                <w:b/>
                <w:sz w:val="20"/>
                <w:szCs w:val="20"/>
              </w:rPr>
            </w:pPr>
            <w:r>
              <w:rPr>
                <w:rFonts w:cs="Arial"/>
                <w:b/>
                <w:sz w:val="20"/>
                <w:szCs w:val="20"/>
              </w:rPr>
              <w:t>(UA Low)</w:t>
            </w:r>
          </w:p>
        </w:tc>
        <w:tc>
          <w:tcPr>
            <w:tcW w:w="1843" w:type="dxa"/>
            <w:vAlign w:val="center"/>
          </w:tcPr>
          <w:p w14:paraId="2270EA6E" w14:textId="77777777" w:rsidR="001E056F" w:rsidRDefault="001E056F">
            <w:pPr>
              <w:keepNext/>
              <w:spacing w:before="60" w:after="60"/>
              <w:jc w:val="center"/>
              <w:rPr>
                <w:rFonts w:cs="Arial"/>
                <w:b/>
                <w:sz w:val="20"/>
                <w:szCs w:val="20"/>
              </w:rPr>
            </w:pPr>
            <w:r>
              <w:rPr>
                <w:rFonts w:cs="Arial"/>
                <w:b/>
                <w:sz w:val="20"/>
                <w:szCs w:val="20"/>
              </w:rPr>
              <w:t>Unattained Moderate Risk</w:t>
            </w:r>
          </w:p>
          <w:p w14:paraId="60DE4118" w14:textId="77777777" w:rsidR="001E056F" w:rsidRDefault="001E056F">
            <w:pPr>
              <w:keepNext/>
              <w:spacing w:before="60" w:after="60"/>
              <w:jc w:val="center"/>
              <w:rPr>
                <w:rFonts w:cs="Arial"/>
                <w:b/>
                <w:sz w:val="20"/>
                <w:szCs w:val="20"/>
              </w:rPr>
            </w:pPr>
            <w:r>
              <w:rPr>
                <w:rFonts w:cs="Arial"/>
                <w:b/>
                <w:sz w:val="20"/>
                <w:szCs w:val="20"/>
              </w:rPr>
              <w:t>(UA Moderate)</w:t>
            </w:r>
          </w:p>
        </w:tc>
        <w:tc>
          <w:tcPr>
            <w:tcW w:w="1842" w:type="dxa"/>
            <w:vAlign w:val="center"/>
          </w:tcPr>
          <w:p w14:paraId="49742C54" w14:textId="77777777" w:rsidR="001E056F" w:rsidRDefault="001E056F">
            <w:pPr>
              <w:keepNext/>
              <w:spacing w:before="60" w:after="60"/>
              <w:jc w:val="center"/>
              <w:rPr>
                <w:rFonts w:cs="Arial"/>
                <w:b/>
                <w:sz w:val="20"/>
                <w:szCs w:val="20"/>
              </w:rPr>
            </w:pPr>
            <w:r>
              <w:rPr>
                <w:rFonts w:cs="Arial"/>
                <w:b/>
                <w:sz w:val="20"/>
                <w:szCs w:val="20"/>
              </w:rPr>
              <w:t>Unattained High Risk</w:t>
            </w:r>
          </w:p>
          <w:p w14:paraId="08D580F7" w14:textId="77777777" w:rsidR="001E056F" w:rsidRDefault="001E056F">
            <w:pPr>
              <w:keepNext/>
              <w:spacing w:before="60" w:after="60"/>
              <w:jc w:val="center"/>
              <w:rPr>
                <w:rFonts w:cs="Arial"/>
                <w:b/>
                <w:sz w:val="20"/>
                <w:szCs w:val="20"/>
              </w:rPr>
            </w:pPr>
            <w:r>
              <w:rPr>
                <w:rFonts w:cs="Arial"/>
                <w:b/>
                <w:sz w:val="20"/>
                <w:szCs w:val="20"/>
              </w:rPr>
              <w:t>(UA High)</w:t>
            </w:r>
          </w:p>
        </w:tc>
        <w:tc>
          <w:tcPr>
            <w:tcW w:w="1843" w:type="dxa"/>
            <w:vAlign w:val="center"/>
          </w:tcPr>
          <w:p w14:paraId="01C12D2C" w14:textId="77777777" w:rsidR="001E056F" w:rsidRDefault="001E056F">
            <w:pPr>
              <w:keepNext/>
              <w:spacing w:before="60" w:after="60"/>
              <w:jc w:val="center"/>
              <w:rPr>
                <w:rFonts w:cs="Arial"/>
                <w:b/>
                <w:sz w:val="20"/>
                <w:szCs w:val="20"/>
              </w:rPr>
            </w:pPr>
            <w:r>
              <w:rPr>
                <w:rFonts w:cs="Arial"/>
                <w:b/>
                <w:sz w:val="20"/>
                <w:szCs w:val="20"/>
              </w:rPr>
              <w:t>Unattained Critical Risk</w:t>
            </w:r>
          </w:p>
          <w:p w14:paraId="6AEE8F41" w14:textId="77777777" w:rsidR="001E056F" w:rsidRDefault="001E056F">
            <w:pPr>
              <w:keepNext/>
              <w:spacing w:before="60" w:after="60"/>
              <w:jc w:val="center"/>
              <w:rPr>
                <w:rFonts w:cs="Arial"/>
                <w:b/>
                <w:sz w:val="20"/>
                <w:szCs w:val="20"/>
              </w:rPr>
            </w:pPr>
            <w:r>
              <w:rPr>
                <w:rFonts w:cs="Arial"/>
                <w:b/>
                <w:sz w:val="20"/>
                <w:szCs w:val="20"/>
              </w:rPr>
              <w:t>(UA Critical)</w:t>
            </w:r>
          </w:p>
        </w:tc>
      </w:tr>
      <w:tr w:rsidR="00664383" w14:paraId="2B1A2945" w14:textId="77777777">
        <w:tc>
          <w:tcPr>
            <w:tcW w:w="1384" w:type="dxa"/>
            <w:vAlign w:val="center"/>
          </w:tcPr>
          <w:p w14:paraId="14D1D378" w14:textId="77777777" w:rsidR="001E056F" w:rsidRDefault="001E056F">
            <w:pPr>
              <w:keepNext/>
              <w:spacing w:before="60" w:after="60"/>
              <w:rPr>
                <w:rFonts w:cs="Arial"/>
                <w:b/>
                <w:sz w:val="20"/>
                <w:szCs w:val="20"/>
              </w:rPr>
            </w:pPr>
            <w:r>
              <w:rPr>
                <w:rFonts w:cs="Arial"/>
                <w:b/>
                <w:sz w:val="20"/>
                <w:szCs w:val="20"/>
              </w:rPr>
              <w:t>Subsection</w:t>
            </w:r>
          </w:p>
        </w:tc>
        <w:tc>
          <w:tcPr>
            <w:tcW w:w="1701" w:type="dxa"/>
            <w:vAlign w:val="center"/>
          </w:tcPr>
          <w:p w14:paraId="50AA70D1" w14:textId="77777777" w:rsidR="001E056F" w:rsidRDefault="001E056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5B6F40B" w14:textId="77777777" w:rsidR="001E056F" w:rsidRDefault="001E056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6BD15F9" w14:textId="77777777" w:rsidR="001E056F" w:rsidRDefault="001E056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F00D256" w14:textId="77777777" w:rsidR="001E056F" w:rsidRDefault="001E056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D922820" w14:textId="77777777" w:rsidR="001E056F" w:rsidRDefault="001E056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64383" w14:paraId="4479173C" w14:textId="77777777">
        <w:tc>
          <w:tcPr>
            <w:tcW w:w="1384" w:type="dxa"/>
            <w:vAlign w:val="center"/>
          </w:tcPr>
          <w:p w14:paraId="25AE0726" w14:textId="77777777" w:rsidR="001E056F" w:rsidRDefault="001E056F">
            <w:pPr>
              <w:spacing w:before="60" w:after="60"/>
              <w:rPr>
                <w:rFonts w:cs="Arial"/>
                <w:b/>
                <w:sz w:val="20"/>
                <w:szCs w:val="20"/>
              </w:rPr>
            </w:pPr>
            <w:r>
              <w:rPr>
                <w:rFonts w:cs="Arial"/>
                <w:b/>
                <w:sz w:val="20"/>
                <w:szCs w:val="20"/>
              </w:rPr>
              <w:t>Criteria</w:t>
            </w:r>
          </w:p>
        </w:tc>
        <w:tc>
          <w:tcPr>
            <w:tcW w:w="1701" w:type="dxa"/>
            <w:vAlign w:val="center"/>
          </w:tcPr>
          <w:p w14:paraId="2054F06F" w14:textId="77777777" w:rsidR="001E056F" w:rsidRDefault="001E056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5988B91" w14:textId="77777777" w:rsidR="001E056F" w:rsidRDefault="001E056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82F312F" w14:textId="77777777" w:rsidR="001E056F" w:rsidRDefault="001E056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7ECD7D" w14:textId="77777777" w:rsidR="001E056F" w:rsidRDefault="001E056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C9E002A" w14:textId="77777777" w:rsidR="001E056F" w:rsidRDefault="001E056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47D39AD" w14:textId="77777777" w:rsidR="001E056F" w:rsidRDefault="001E056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31A9CBC" w14:textId="77777777" w:rsidR="001E056F" w:rsidRDefault="001E056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EFB8794" w14:textId="77777777" w:rsidR="001E056F" w:rsidRDefault="001E056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28D03DA" w14:textId="77777777" w:rsidR="001E056F" w:rsidRDefault="001E056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664383" w14:paraId="7F0DC717" w14:textId="77777777">
        <w:tc>
          <w:tcPr>
            <w:tcW w:w="0" w:type="auto"/>
          </w:tcPr>
          <w:p w14:paraId="76D96675" w14:textId="77777777" w:rsidR="001E056F" w:rsidRPr="00BE00C7" w:rsidRDefault="001E056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D3C936A" w14:textId="77777777" w:rsidR="001E056F" w:rsidRPr="00BE00C7" w:rsidRDefault="001E056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F00C1E" w14:textId="77777777" w:rsidR="001E056F" w:rsidRPr="00BE00C7" w:rsidRDefault="001E056F" w:rsidP="00BE00C7">
            <w:pPr>
              <w:pStyle w:val="OutcomeDescription"/>
              <w:spacing w:before="120" w:after="120"/>
              <w:rPr>
                <w:rFonts w:cs="Arial"/>
                <w:b/>
                <w:lang w:eastAsia="en-NZ"/>
              </w:rPr>
            </w:pPr>
            <w:r w:rsidRPr="00BE00C7">
              <w:rPr>
                <w:rFonts w:cs="Arial"/>
                <w:b/>
                <w:lang w:eastAsia="en-NZ"/>
              </w:rPr>
              <w:t>Audit Evidence</w:t>
            </w:r>
          </w:p>
        </w:tc>
      </w:tr>
      <w:tr w:rsidR="00664383" w14:paraId="462F8D46" w14:textId="77777777">
        <w:tc>
          <w:tcPr>
            <w:tcW w:w="0" w:type="auto"/>
          </w:tcPr>
          <w:p w14:paraId="4E9BC8A6" w14:textId="77777777" w:rsidR="001E056F" w:rsidRPr="00BE00C7" w:rsidRDefault="001E056F" w:rsidP="00BE00C7">
            <w:pPr>
              <w:pStyle w:val="OutcomeDescription"/>
              <w:spacing w:before="120" w:after="120"/>
              <w:rPr>
                <w:rFonts w:cs="Arial"/>
                <w:lang w:eastAsia="en-NZ"/>
              </w:rPr>
            </w:pPr>
            <w:r w:rsidRPr="00BE00C7">
              <w:rPr>
                <w:rFonts w:cs="Arial"/>
                <w:lang w:eastAsia="en-NZ"/>
              </w:rPr>
              <w:t>Subsection 1.1: Pae ora healthy futures</w:t>
            </w:r>
          </w:p>
          <w:p w14:paraId="496D558E" w14:textId="77777777" w:rsidR="001E056F" w:rsidRPr="00BE00C7" w:rsidRDefault="001E056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2780CD8" w14:textId="77777777" w:rsidR="001E056F" w:rsidRPr="00BE00C7" w:rsidRDefault="001E056F" w:rsidP="00BE00C7">
            <w:pPr>
              <w:pStyle w:val="OutcomeDescription"/>
              <w:spacing w:before="120" w:after="120"/>
              <w:rPr>
                <w:rFonts w:cs="Arial"/>
                <w:lang w:eastAsia="en-NZ"/>
              </w:rPr>
            </w:pPr>
          </w:p>
        </w:tc>
        <w:tc>
          <w:tcPr>
            <w:tcW w:w="0" w:type="auto"/>
          </w:tcPr>
          <w:p w14:paraId="52916F4B" w14:textId="77777777" w:rsidR="001E056F" w:rsidRPr="00BE00C7" w:rsidRDefault="001E056F" w:rsidP="00BE00C7">
            <w:pPr>
              <w:pStyle w:val="OutcomeDescription"/>
              <w:spacing w:before="120" w:after="120"/>
              <w:rPr>
                <w:rFonts w:cs="Arial"/>
                <w:lang w:eastAsia="en-NZ"/>
              </w:rPr>
            </w:pPr>
            <w:r w:rsidRPr="00BE00C7">
              <w:rPr>
                <w:rFonts w:cs="Arial"/>
                <w:lang w:eastAsia="en-NZ"/>
              </w:rPr>
              <w:t>FA</w:t>
            </w:r>
          </w:p>
        </w:tc>
        <w:tc>
          <w:tcPr>
            <w:tcW w:w="0" w:type="auto"/>
          </w:tcPr>
          <w:p w14:paraId="30676C43"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There is a Māori health plan and policy that describes Māori perspectives of health and a commitment to te Treaty of Waitangi. Woodlands of Feilding utilise these documents as part of their strategy to embed and enact te Tiriti o Waitangi in all aspects of service delivery. The service recognises Māori mana motuhake and this is reflected in the Māori health plan. At the time of the audit the service had residents and staff who identified as Māori. </w:t>
            </w:r>
          </w:p>
          <w:p w14:paraId="0AB112EC" w14:textId="77777777" w:rsidR="001E056F" w:rsidRPr="00BE00C7" w:rsidRDefault="001E056F" w:rsidP="00BE00C7">
            <w:pPr>
              <w:pStyle w:val="OutcomeDescription"/>
              <w:spacing w:before="120" w:after="120"/>
              <w:rPr>
                <w:rFonts w:cs="Arial"/>
                <w:lang w:eastAsia="en-NZ"/>
              </w:rPr>
            </w:pPr>
          </w:p>
        </w:tc>
      </w:tr>
      <w:tr w:rsidR="00664383" w14:paraId="72A05907" w14:textId="77777777">
        <w:tc>
          <w:tcPr>
            <w:tcW w:w="0" w:type="auto"/>
          </w:tcPr>
          <w:p w14:paraId="294B9058" w14:textId="77777777" w:rsidR="001E056F" w:rsidRPr="00BE00C7" w:rsidRDefault="001E056F"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2ED589C"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66D2DF0" w14:textId="77777777" w:rsidR="001E056F" w:rsidRPr="00BE00C7" w:rsidRDefault="001E056F" w:rsidP="00BE00C7">
            <w:pPr>
              <w:pStyle w:val="OutcomeDescription"/>
              <w:spacing w:before="120" w:after="120"/>
              <w:rPr>
                <w:rFonts w:cs="Arial"/>
                <w:lang w:eastAsia="en-NZ"/>
              </w:rPr>
            </w:pPr>
          </w:p>
        </w:tc>
        <w:tc>
          <w:tcPr>
            <w:tcW w:w="0" w:type="auto"/>
          </w:tcPr>
          <w:p w14:paraId="55884526"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D1B179"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There is a Pacific people’s health plan in place, which documents care requirements for Pacific peoples to ensure culturally appropriate services. The aim is to uphold the principles of Pacific people by acknowledging respectful relationships, valuing family, and providing high quality healthcare. At the time of the audit there were staff who identified as Paskifka. There were no residents who identified as Pasifika. Nine staff interviewed (three healthcare assistants, three registered nurses, the clinical </w:t>
            </w:r>
            <w:r w:rsidRPr="00BE00C7">
              <w:rPr>
                <w:rFonts w:cs="Arial"/>
                <w:lang w:eastAsia="en-NZ"/>
              </w:rPr>
              <w:t xml:space="preserve">coordinator, cook, and laundry staff), and three managers (company director/ owner, administration manager and clinical nurse manager) could confirm that they had received training related to cultural safety, which informed them about Pacific peoples, their worldviews, cultural and spiritual beliefs and were equipped with knowledge </w:t>
            </w:r>
            <w:r w:rsidRPr="00BE00C7">
              <w:rPr>
                <w:rFonts w:cs="Arial"/>
                <w:lang w:eastAsia="en-NZ"/>
              </w:rPr>
              <w:lastRenderedPageBreak/>
              <w:t xml:space="preserve">on how to support residents who identify as Pasifika, should they be admitted. </w:t>
            </w:r>
          </w:p>
          <w:p w14:paraId="729253A8" w14:textId="77777777" w:rsidR="001E056F" w:rsidRPr="00BE00C7" w:rsidRDefault="001E056F" w:rsidP="00BE00C7">
            <w:pPr>
              <w:pStyle w:val="OutcomeDescription"/>
              <w:spacing w:before="120" w:after="120"/>
              <w:rPr>
                <w:rFonts w:cs="Arial"/>
                <w:lang w:eastAsia="en-NZ"/>
              </w:rPr>
            </w:pPr>
          </w:p>
        </w:tc>
      </w:tr>
      <w:tr w:rsidR="00664383" w14:paraId="7C7BD877" w14:textId="77777777">
        <w:tc>
          <w:tcPr>
            <w:tcW w:w="0" w:type="auto"/>
          </w:tcPr>
          <w:p w14:paraId="0C844B45"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A4854EE"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3EF1782" w14:textId="77777777" w:rsidR="001E056F" w:rsidRPr="00BE00C7" w:rsidRDefault="001E056F" w:rsidP="00BE00C7">
            <w:pPr>
              <w:pStyle w:val="OutcomeDescription"/>
              <w:spacing w:before="120" w:after="120"/>
              <w:rPr>
                <w:rFonts w:cs="Arial"/>
                <w:lang w:eastAsia="en-NZ"/>
              </w:rPr>
            </w:pPr>
          </w:p>
        </w:tc>
        <w:tc>
          <w:tcPr>
            <w:tcW w:w="0" w:type="auto"/>
          </w:tcPr>
          <w:p w14:paraId="1665C965" w14:textId="77777777" w:rsidR="001E056F" w:rsidRPr="00BE00C7" w:rsidRDefault="001E056F" w:rsidP="00BE00C7">
            <w:pPr>
              <w:pStyle w:val="OutcomeDescription"/>
              <w:spacing w:before="120" w:after="120"/>
              <w:rPr>
                <w:rFonts w:cs="Arial"/>
                <w:lang w:eastAsia="en-NZ"/>
              </w:rPr>
            </w:pPr>
            <w:r w:rsidRPr="00BE00C7">
              <w:rPr>
                <w:rFonts w:cs="Arial"/>
                <w:lang w:eastAsia="en-NZ"/>
              </w:rPr>
              <w:t>FA</w:t>
            </w:r>
          </w:p>
        </w:tc>
        <w:tc>
          <w:tcPr>
            <w:tcW w:w="0" w:type="auto"/>
          </w:tcPr>
          <w:p w14:paraId="59EBE222"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The clinical nurse manager and administration manager when interviewed demonstrated how the Code is also provided within welcome packs to ensure residents and family/whānau are fully informed of their rights. Interviews with five family/whānau (three hospital, two rest home) and five residents (three rest home and two hospital level of care), confirmed </w:t>
            </w:r>
            <w:r w:rsidRPr="00BE00C7">
              <w:rPr>
                <w:rFonts w:cs="Arial"/>
                <w:lang w:eastAsia="en-NZ"/>
              </w:rPr>
              <w:t>they are informed of their rights and their choices are respected.</w:t>
            </w:r>
          </w:p>
          <w:p w14:paraId="494F2644" w14:textId="77777777" w:rsidR="001E056F" w:rsidRPr="00BE00C7" w:rsidRDefault="001E056F" w:rsidP="00BE00C7">
            <w:pPr>
              <w:pStyle w:val="OutcomeDescription"/>
              <w:spacing w:before="120" w:after="120"/>
              <w:rPr>
                <w:rFonts w:cs="Arial"/>
                <w:lang w:eastAsia="en-NZ"/>
              </w:rPr>
            </w:pPr>
          </w:p>
        </w:tc>
      </w:tr>
      <w:tr w:rsidR="00664383" w14:paraId="1EC35F79" w14:textId="77777777">
        <w:tc>
          <w:tcPr>
            <w:tcW w:w="0" w:type="auto"/>
          </w:tcPr>
          <w:p w14:paraId="362C3E4C" w14:textId="77777777" w:rsidR="001E056F" w:rsidRPr="00BE00C7" w:rsidRDefault="001E056F" w:rsidP="00BE00C7">
            <w:pPr>
              <w:pStyle w:val="OutcomeDescription"/>
              <w:spacing w:before="120" w:after="120"/>
              <w:rPr>
                <w:rFonts w:cs="Arial"/>
                <w:lang w:eastAsia="en-NZ"/>
              </w:rPr>
            </w:pPr>
            <w:r w:rsidRPr="00BE00C7">
              <w:rPr>
                <w:rFonts w:cs="Arial"/>
                <w:lang w:eastAsia="en-NZ"/>
              </w:rPr>
              <w:t>Subsection 1.5: I am protected from abuse</w:t>
            </w:r>
          </w:p>
          <w:p w14:paraId="5A5EC732"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10C9DFD" w14:textId="77777777" w:rsidR="001E056F" w:rsidRPr="00BE00C7" w:rsidRDefault="001E056F" w:rsidP="00BE00C7">
            <w:pPr>
              <w:pStyle w:val="OutcomeDescription"/>
              <w:spacing w:before="120" w:after="120"/>
              <w:rPr>
                <w:rFonts w:cs="Arial"/>
                <w:lang w:eastAsia="en-NZ"/>
              </w:rPr>
            </w:pPr>
          </w:p>
        </w:tc>
        <w:tc>
          <w:tcPr>
            <w:tcW w:w="0" w:type="auto"/>
          </w:tcPr>
          <w:p w14:paraId="5C1597B3" w14:textId="77777777" w:rsidR="001E056F" w:rsidRPr="00BE00C7" w:rsidRDefault="001E056F" w:rsidP="00BE00C7">
            <w:pPr>
              <w:pStyle w:val="OutcomeDescription"/>
              <w:spacing w:before="120" w:after="120"/>
              <w:rPr>
                <w:rFonts w:cs="Arial"/>
                <w:lang w:eastAsia="en-NZ"/>
              </w:rPr>
            </w:pPr>
            <w:r w:rsidRPr="00BE00C7">
              <w:rPr>
                <w:rFonts w:cs="Arial"/>
                <w:lang w:eastAsia="en-NZ"/>
              </w:rPr>
              <w:t>FA</w:t>
            </w:r>
          </w:p>
        </w:tc>
        <w:tc>
          <w:tcPr>
            <w:tcW w:w="0" w:type="auto"/>
          </w:tcPr>
          <w:p w14:paraId="43698EFC"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Woodlands of Feilding policies aim to prevent discrimination, coercion; harassment; physical, sexual, or other exploitation; abuse; or neglect and acknowledge the impact of institutional racism on Māori wellbeing. There are established policies and protocols in place to ensure residents/whānau are protected from abuse and neglect, discrimination, coercion, or harassment. There processes in place in respect of resident’s property, including an established process to manage and protect resident finances. </w:t>
            </w:r>
          </w:p>
          <w:p w14:paraId="439F4080" w14:textId="77777777" w:rsidR="001E056F" w:rsidRPr="00BE00C7" w:rsidRDefault="001E056F" w:rsidP="00BE00C7">
            <w:pPr>
              <w:pStyle w:val="OutcomeDescription"/>
              <w:spacing w:before="120" w:after="120"/>
              <w:rPr>
                <w:rFonts w:cs="Arial"/>
                <w:lang w:eastAsia="en-NZ"/>
              </w:rPr>
            </w:pPr>
            <w:r w:rsidRPr="00BE00C7">
              <w:rPr>
                <w:rFonts w:cs="Arial"/>
                <w:lang w:eastAsia="en-NZ"/>
              </w:rPr>
              <w:t>Staff sign a code of conduct upon commencing employment. Staff interviewed demonstrated an understanding of what Te Tiriti o Waitangi means to their practice and an understanding of professional boundaries.</w:t>
            </w:r>
          </w:p>
          <w:p w14:paraId="4F7A3801" w14:textId="77777777" w:rsidR="001E056F" w:rsidRPr="00BE00C7" w:rsidRDefault="001E056F" w:rsidP="00BE00C7">
            <w:pPr>
              <w:pStyle w:val="OutcomeDescription"/>
              <w:spacing w:before="120" w:after="120"/>
              <w:rPr>
                <w:rFonts w:cs="Arial"/>
                <w:lang w:eastAsia="en-NZ"/>
              </w:rPr>
            </w:pPr>
          </w:p>
        </w:tc>
      </w:tr>
      <w:tr w:rsidR="00664383" w14:paraId="071EFB37" w14:textId="77777777">
        <w:tc>
          <w:tcPr>
            <w:tcW w:w="0" w:type="auto"/>
          </w:tcPr>
          <w:p w14:paraId="48326805" w14:textId="77777777" w:rsidR="001E056F" w:rsidRPr="00BE00C7" w:rsidRDefault="001E056F" w:rsidP="00BE00C7">
            <w:pPr>
              <w:pStyle w:val="OutcomeDescription"/>
              <w:spacing w:before="120" w:after="120"/>
              <w:rPr>
                <w:rFonts w:cs="Arial"/>
                <w:lang w:eastAsia="en-NZ"/>
              </w:rPr>
            </w:pPr>
            <w:r w:rsidRPr="00BE00C7">
              <w:rPr>
                <w:rFonts w:cs="Arial"/>
                <w:lang w:eastAsia="en-NZ"/>
              </w:rPr>
              <w:t>Subsection 1.7: I am informed and able to make choices</w:t>
            </w:r>
          </w:p>
          <w:p w14:paraId="50CD5118"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6FACF848" w14:textId="77777777" w:rsidR="001E056F" w:rsidRPr="00BE00C7" w:rsidRDefault="001E056F" w:rsidP="00BE00C7">
            <w:pPr>
              <w:pStyle w:val="OutcomeDescription"/>
              <w:spacing w:before="120" w:after="120"/>
              <w:rPr>
                <w:rFonts w:cs="Arial"/>
                <w:lang w:eastAsia="en-NZ"/>
              </w:rPr>
            </w:pPr>
          </w:p>
        </w:tc>
        <w:tc>
          <w:tcPr>
            <w:tcW w:w="0" w:type="auto"/>
          </w:tcPr>
          <w:p w14:paraId="59BDD7F1"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122711" w14:textId="77777777" w:rsidR="001E056F" w:rsidRPr="00BE00C7" w:rsidRDefault="001E056F" w:rsidP="00BE00C7">
            <w:pPr>
              <w:pStyle w:val="OutcomeDescription"/>
              <w:spacing w:before="120" w:after="120"/>
              <w:rPr>
                <w:rFonts w:cs="Arial"/>
                <w:lang w:eastAsia="en-NZ"/>
              </w:rPr>
            </w:pPr>
            <w:r w:rsidRPr="00BE00C7">
              <w:rPr>
                <w:rFonts w:cs="Arial"/>
                <w:lang w:eastAsia="en-NZ"/>
              </w:rPr>
              <w:t>Resident files reviewed included completed general consent forms, consents for vaccinations, and release of photographs.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w:t>
            </w:r>
          </w:p>
          <w:p w14:paraId="4A71B44E" w14:textId="77777777" w:rsidR="001E056F" w:rsidRPr="00BE00C7" w:rsidRDefault="001E056F" w:rsidP="00BE00C7">
            <w:pPr>
              <w:pStyle w:val="OutcomeDescription"/>
              <w:spacing w:before="120" w:after="120"/>
              <w:rPr>
                <w:rFonts w:cs="Arial"/>
                <w:lang w:eastAsia="en-NZ"/>
              </w:rPr>
            </w:pPr>
          </w:p>
        </w:tc>
      </w:tr>
      <w:tr w:rsidR="00664383" w14:paraId="47B7535F" w14:textId="77777777">
        <w:tc>
          <w:tcPr>
            <w:tcW w:w="0" w:type="auto"/>
          </w:tcPr>
          <w:p w14:paraId="4A982F84" w14:textId="77777777" w:rsidR="001E056F" w:rsidRPr="00BE00C7" w:rsidRDefault="001E056F" w:rsidP="00BE00C7">
            <w:pPr>
              <w:pStyle w:val="OutcomeDescription"/>
              <w:spacing w:before="120" w:after="120"/>
              <w:rPr>
                <w:rFonts w:cs="Arial"/>
                <w:lang w:eastAsia="en-NZ"/>
              </w:rPr>
            </w:pPr>
            <w:r w:rsidRPr="00BE00C7">
              <w:rPr>
                <w:rFonts w:cs="Arial"/>
                <w:lang w:eastAsia="en-NZ"/>
              </w:rPr>
              <w:t>Subsection 1.8: I have the right to complain</w:t>
            </w:r>
          </w:p>
          <w:p w14:paraId="4B63C02E"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CD08DC3" w14:textId="77777777" w:rsidR="001E056F" w:rsidRPr="00BE00C7" w:rsidRDefault="001E056F" w:rsidP="00BE00C7">
            <w:pPr>
              <w:pStyle w:val="OutcomeDescription"/>
              <w:spacing w:before="120" w:after="120"/>
              <w:rPr>
                <w:rFonts w:cs="Arial"/>
                <w:lang w:eastAsia="en-NZ"/>
              </w:rPr>
            </w:pPr>
          </w:p>
        </w:tc>
        <w:tc>
          <w:tcPr>
            <w:tcW w:w="0" w:type="auto"/>
          </w:tcPr>
          <w:p w14:paraId="77DB3EA3" w14:textId="77777777" w:rsidR="001E056F" w:rsidRPr="00BE00C7" w:rsidRDefault="001E056F" w:rsidP="00BE00C7">
            <w:pPr>
              <w:pStyle w:val="OutcomeDescription"/>
              <w:spacing w:before="120" w:after="120"/>
              <w:rPr>
                <w:rFonts w:cs="Arial"/>
                <w:lang w:eastAsia="en-NZ"/>
              </w:rPr>
            </w:pPr>
            <w:r w:rsidRPr="00BE00C7">
              <w:rPr>
                <w:rFonts w:cs="Arial"/>
                <w:lang w:eastAsia="en-NZ"/>
              </w:rPr>
              <w:t>FA</w:t>
            </w:r>
          </w:p>
        </w:tc>
        <w:tc>
          <w:tcPr>
            <w:tcW w:w="0" w:type="auto"/>
          </w:tcPr>
          <w:p w14:paraId="30FEFA63" w14:textId="77777777" w:rsidR="001E056F" w:rsidRPr="00BE00C7" w:rsidRDefault="001E056F"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Complaints forms are located at the entrance to the facility, or on request from staff. The Code and complaints process are visible, and available in te reo Māori, and English. A complaints register is being maintained, which includes complaints, dates, and actions taken. The are three complaints on the register received since the previous audit – one internal and two external. Documentation inclu</w:t>
            </w:r>
            <w:r w:rsidRPr="00BE00C7">
              <w:rPr>
                <w:rFonts w:cs="Arial"/>
                <w:lang w:eastAsia="en-NZ"/>
              </w:rPr>
              <w:t>ding follow-up letters and resolution demonstrates complaints are being managed in accordance with guidelines set by the HDC. Corrective actions resulting from complaints was observed to have been implemented for example completion of training relating to abdominal conditions and assessment in the elderly (May 2025).</w:t>
            </w:r>
          </w:p>
          <w:p w14:paraId="40D87584" w14:textId="77777777" w:rsidR="001E056F" w:rsidRPr="00BE00C7" w:rsidRDefault="001E056F" w:rsidP="00BE00C7">
            <w:pPr>
              <w:pStyle w:val="OutcomeDescription"/>
              <w:spacing w:before="120" w:after="120"/>
              <w:rPr>
                <w:rFonts w:cs="Arial"/>
                <w:lang w:eastAsia="en-NZ"/>
              </w:rPr>
            </w:pPr>
            <w:r w:rsidRPr="00BE00C7">
              <w:rPr>
                <w:rFonts w:cs="Arial"/>
                <w:lang w:eastAsia="en-NZ"/>
              </w:rPr>
              <w:t>One external complaint received from the HDC November 2024 remains open, and one external complaint has been received from Health NZ just prior to the audit. This complaint related to cleaning and pest management. There was evidence that the company director/ owner had taken immediate action on receipt of the complaint including pest control strategies put in place and communication to residents and family/whānau.</w:t>
            </w:r>
          </w:p>
          <w:p w14:paraId="4B2122B8" w14:textId="77777777" w:rsidR="001E056F" w:rsidRPr="00BE00C7" w:rsidRDefault="001E056F"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w:t>
            </w:r>
            <w:r w:rsidRPr="00BE00C7">
              <w:rPr>
                <w:rFonts w:cs="Arial"/>
                <w:lang w:eastAsia="en-NZ"/>
              </w:rPr>
              <w:t>ils are available. The clinical nurse manager acknowledged their understanding that for Māori, there is a preference for face-to-face communication and to include whānau participation.</w:t>
            </w:r>
          </w:p>
          <w:p w14:paraId="513DB78C" w14:textId="77777777" w:rsidR="001E056F" w:rsidRPr="00BE00C7" w:rsidRDefault="001E056F" w:rsidP="00BE00C7">
            <w:pPr>
              <w:pStyle w:val="OutcomeDescription"/>
              <w:spacing w:before="120" w:after="120"/>
              <w:rPr>
                <w:rFonts w:cs="Arial"/>
                <w:lang w:eastAsia="en-NZ"/>
              </w:rPr>
            </w:pPr>
          </w:p>
        </w:tc>
      </w:tr>
      <w:tr w:rsidR="00664383" w14:paraId="0F95ED8F" w14:textId="77777777">
        <w:tc>
          <w:tcPr>
            <w:tcW w:w="0" w:type="auto"/>
          </w:tcPr>
          <w:p w14:paraId="5F06315C"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Subsection 2.1: Governance</w:t>
            </w:r>
          </w:p>
          <w:p w14:paraId="0BA08C10"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929FC09" w14:textId="77777777" w:rsidR="001E056F" w:rsidRPr="00BE00C7" w:rsidRDefault="001E056F" w:rsidP="00BE00C7">
            <w:pPr>
              <w:pStyle w:val="OutcomeDescription"/>
              <w:spacing w:before="120" w:after="120"/>
              <w:rPr>
                <w:rFonts w:cs="Arial"/>
                <w:lang w:eastAsia="en-NZ"/>
              </w:rPr>
            </w:pPr>
          </w:p>
        </w:tc>
        <w:tc>
          <w:tcPr>
            <w:tcW w:w="0" w:type="auto"/>
          </w:tcPr>
          <w:p w14:paraId="4AB69DEA" w14:textId="77777777" w:rsidR="001E056F" w:rsidRPr="00BE00C7" w:rsidRDefault="001E056F" w:rsidP="00BE00C7">
            <w:pPr>
              <w:pStyle w:val="OutcomeDescription"/>
              <w:spacing w:before="120" w:after="120"/>
              <w:rPr>
                <w:rFonts w:cs="Arial"/>
                <w:lang w:eastAsia="en-NZ"/>
              </w:rPr>
            </w:pPr>
            <w:r w:rsidRPr="00BE00C7">
              <w:rPr>
                <w:rFonts w:cs="Arial"/>
                <w:lang w:eastAsia="en-NZ"/>
              </w:rPr>
              <w:t>FA</w:t>
            </w:r>
          </w:p>
        </w:tc>
        <w:tc>
          <w:tcPr>
            <w:tcW w:w="0" w:type="auto"/>
          </w:tcPr>
          <w:p w14:paraId="5AD50022" w14:textId="77777777" w:rsidR="001E056F" w:rsidRPr="00BE00C7" w:rsidRDefault="001E056F" w:rsidP="00BE00C7">
            <w:pPr>
              <w:pStyle w:val="OutcomeDescription"/>
              <w:spacing w:before="120" w:after="120"/>
              <w:rPr>
                <w:rFonts w:cs="Arial"/>
                <w:lang w:eastAsia="en-NZ"/>
              </w:rPr>
            </w:pPr>
            <w:r w:rsidRPr="00BE00C7">
              <w:rPr>
                <w:rFonts w:cs="Arial"/>
                <w:lang w:eastAsia="en-NZ"/>
              </w:rPr>
              <w:t>Woodlands of Feilding provides care for up to 80 residents assessed as requiring rest home or hospital level of care in two 40-bed units (Karaka and Totara). All beds are dual-purpose. All rooms are single occupancy.</w:t>
            </w:r>
          </w:p>
          <w:p w14:paraId="3873084C"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At the time of the audit there were a total of 78 residents. There were 48 rest home residents (including two respite and one resident funded by the Accident Compensation Corporation (ACC)), and 30 hospital level residents (including one younger person and one funded by ACC contract). Except for those mentioned, all other residents were under the aged related residential care contract (ARRC). </w:t>
            </w:r>
          </w:p>
          <w:p w14:paraId="30120D53"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Woodlands of Feilding is the trading name of Karaka Court Limited - a privately owned company with three company directors. One of the company directors works from Woodlands of Feilding. Karaka Court Limited has a 2026-27 business plan that includes a mission, philosophy, and objectives of the service. The business plan includes goals and reflects a commitment to collaborate with Māori, aligns with the Ministry of Health strategies, and addresses barriers to equitable service delivery. The current business </w:t>
            </w:r>
            <w:r w:rsidRPr="00BE00C7">
              <w:rPr>
                <w:rFonts w:cs="Arial"/>
                <w:lang w:eastAsia="en-NZ"/>
              </w:rPr>
              <w:t>plan includes goals which relate to clinical effectiveness, risk management, and financial compliance. The 2025 goals have been evaluated and completed. Progress towards the 2026 goals is reported by the clinical nurse manager and administration manager who update the directors/owners around clinical risk and other areas of risk in a monthly ‘snapshot’ report. The company directors work with the clinical nurse manager and administration manager to ensure the necessary resources, systems and processes are in</w:t>
            </w:r>
            <w:r w:rsidRPr="00BE00C7">
              <w:rPr>
                <w:rFonts w:cs="Arial"/>
                <w:lang w:eastAsia="en-NZ"/>
              </w:rPr>
              <w:t xml:space="preserve"> place that support effective governance including clinical governance. </w:t>
            </w:r>
          </w:p>
          <w:p w14:paraId="3F95E818"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 overall management is provided by a clinical nurse manager (registered nurse), who has been in the role for ten years. The clinical nurse manager has just returned from a period of maternity leave. The clinical nurse manager is supported by an administration manager, with oversite and support from one of the company directors. The management team is supported by a clinical coordinator and a team of registered nurses and healthcare assistants. </w:t>
            </w:r>
          </w:p>
          <w:p w14:paraId="74F5AA5F" w14:textId="77777777" w:rsidR="001E056F" w:rsidRPr="00BE00C7" w:rsidRDefault="001E056F" w:rsidP="00BE00C7">
            <w:pPr>
              <w:pStyle w:val="OutcomeDescription"/>
              <w:spacing w:before="120" w:after="120"/>
              <w:rPr>
                <w:rFonts w:cs="Arial"/>
                <w:lang w:eastAsia="en-NZ"/>
              </w:rPr>
            </w:pPr>
          </w:p>
        </w:tc>
      </w:tr>
      <w:tr w:rsidR="00664383" w14:paraId="43967D28" w14:textId="77777777">
        <w:tc>
          <w:tcPr>
            <w:tcW w:w="0" w:type="auto"/>
          </w:tcPr>
          <w:p w14:paraId="05C741EC"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Subsection 2.2: Quality and risk </w:t>
            </w:r>
          </w:p>
          <w:p w14:paraId="4838AC56"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 people: I trust there are systems in place that keep me </w:t>
            </w:r>
            <w:r w:rsidRPr="00BE00C7">
              <w:rPr>
                <w:rFonts w:cs="Arial"/>
                <w:lang w:eastAsia="en-NZ"/>
              </w:rPr>
              <w:lastRenderedPageBreak/>
              <w:t>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w:t>
            </w:r>
            <w:r w:rsidRPr="00BE00C7">
              <w:rPr>
                <w:rFonts w:cs="Arial"/>
                <w:lang w:eastAsia="en-NZ"/>
              </w:rPr>
              <w:t>kers.</w:t>
            </w:r>
          </w:p>
          <w:p w14:paraId="41384286" w14:textId="77777777" w:rsidR="001E056F" w:rsidRPr="00BE00C7" w:rsidRDefault="001E056F" w:rsidP="00BE00C7">
            <w:pPr>
              <w:pStyle w:val="OutcomeDescription"/>
              <w:spacing w:before="120" w:after="120"/>
              <w:rPr>
                <w:rFonts w:cs="Arial"/>
                <w:lang w:eastAsia="en-NZ"/>
              </w:rPr>
            </w:pPr>
          </w:p>
        </w:tc>
        <w:tc>
          <w:tcPr>
            <w:tcW w:w="0" w:type="auto"/>
          </w:tcPr>
          <w:p w14:paraId="265CDC02"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70FD96"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Woodlands of Feilding is implementing a quality and risk management programme. The quality and risk management systems include performance monitoring through internal audits and through the collection of clinical </w:t>
            </w:r>
            <w:r w:rsidRPr="00BE00C7">
              <w:rPr>
                <w:rFonts w:cs="Arial"/>
                <w:lang w:eastAsia="en-NZ"/>
              </w:rPr>
              <w:lastRenderedPageBreak/>
              <w:t xml:space="preserve">indicator data. Bi-monthly staff/quality meetings, and registered nurse meetings provide an avenue for discussions in relation to (but not limited to) goals; quality data; health and safety; infection control; complaints received (if any); staffing; and education. Internal audits, meetings, and collation of data were documented as taking place, and corrective actions are discussed and signed off when completed. </w:t>
            </w:r>
          </w:p>
          <w:p w14:paraId="30BD3A8F"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 resident and family/whānau satisfaction survey was completed in August 2025 and identified some opportunities for improvement including food quality, cleanliness and personal care and dignity. Corrective actions have been implemented and recorded as completed (sighted). Results have been communicated to residents and family/whānau at the resident bi-monthly meetings. </w:t>
            </w:r>
          </w:p>
          <w:p w14:paraId="667C5C55"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A health and safety system is in place. Health and safety meetings occur as part of the staff/quality meetings. Hazards are documented and addressed, and an up-to-date hazard register is in place. </w:t>
            </w:r>
          </w:p>
          <w:p w14:paraId="4BEF27A8"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Incidents/ accidents are reported in hard copy. Ten incident/accident forms were reviewed and evidenced that immediate action is documented with any follow-up action(s) required. Results are discussed in the quality/staff meetings and at handover. Incident and accident data is collated monthly and analysed. </w:t>
            </w:r>
          </w:p>
          <w:p w14:paraId="30D13EC2" w14:textId="77777777" w:rsidR="001E056F" w:rsidRPr="00BE00C7" w:rsidRDefault="001E056F" w:rsidP="00BE00C7">
            <w:pPr>
              <w:pStyle w:val="OutcomeDescription"/>
              <w:spacing w:before="120" w:after="120"/>
              <w:rPr>
                <w:rFonts w:cs="Arial"/>
                <w:lang w:eastAsia="en-NZ"/>
              </w:rPr>
            </w:pPr>
            <w:r w:rsidRPr="00BE00C7">
              <w:rPr>
                <w:rFonts w:cs="Arial"/>
                <w:lang w:eastAsia="en-NZ"/>
              </w:rPr>
              <w:t>Discussions with the clinical nurse manager evidenced awareness of their requirement to notify relevant authorities in relation to essential notifications. There have been no Severity Assessment Code (SAC) notifications to Health Quality and Safety Commission (HQSC) required to be reported since the last audit. There have been two outbreaks since the previous audit. Outbreaks were reported appropriately.</w:t>
            </w:r>
          </w:p>
          <w:p w14:paraId="66617370" w14:textId="77777777" w:rsidR="001E056F" w:rsidRPr="00BE00C7" w:rsidRDefault="001E056F" w:rsidP="00BE00C7">
            <w:pPr>
              <w:pStyle w:val="OutcomeDescription"/>
              <w:spacing w:before="120" w:after="120"/>
              <w:rPr>
                <w:rFonts w:cs="Arial"/>
                <w:lang w:eastAsia="en-NZ"/>
              </w:rPr>
            </w:pPr>
          </w:p>
        </w:tc>
      </w:tr>
      <w:tr w:rsidR="00664383" w14:paraId="684D084E" w14:textId="77777777">
        <w:tc>
          <w:tcPr>
            <w:tcW w:w="0" w:type="auto"/>
          </w:tcPr>
          <w:p w14:paraId="7F4C4FD4"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D9F723A"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through the use of health equity and quality </w:t>
            </w:r>
            <w:r w:rsidRPr="00BE00C7">
              <w:rPr>
                <w:rFonts w:cs="Arial"/>
                <w:lang w:eastAsia="en-NZ"/>
              </w:rPr>
              <w:lastRenderedPageBreak/>
              <w:t>improvement tools.</w:t>
            </w:r>
            <w:r w:rsidRPr="00BE00C7">
              <w:rPr>
                <w:rFonts w:cs="Arial"/>
                <w:lang w:eastAsia="en-NZ"/>
              </w:rPr>
              <w:br/>
              <w:t>As service providers: We ensure our day-to-day operation is managed to deliver effective person-centred and whānau-centred services.</w:t>
            </w:r>
          </w:p>
          <w:p w14:paraId="58EDD86F" w14:textId="77777777" w:rsidR="001E056F" w:rsidRPr="00BE00C7" w:rsidRDefault="001E056F" w:rsidP="00BE00C7">
            <w:pPr>
              <w:pStyle w:val="OutcomeDescription"/>
              <w:spacing w:before="120" w:after="120"/>
              <w:rPr>
                <w:rFonts w:cs="Arial"/>
                <w:lang w:eastAsia="en-NZ"/>
              </w:rPr>
            </w:pPr>
          </w:p>
        </w:tc>
        <w:tc>
          <w:tcPr>
            <w:tcW w:w="0" w:type="auto"/>
          </w:tcPr>
          <w:p w14:paraId="37951176"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CBAE5C" w14:textId="77777777" w:rsidR="001E056F" w:rsidRPr="00BE00C7" w:rsidRDefault="001E056F"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The clinical nurse manager works three days a week having just returned from leave and is supported by a clinical coordinator (registered nurse) who works Monday to Friday. The administration manager works full time from Monday to Friday. On-call support for clinical concerns is managed by the clinical nurse manager and clinical coordinator. The company director (interviewed) is available for any operatio</w:t>
            </w:r>
            <w:r w:rsidRPr="00BE00C7">
              <w:rPr>
                <w:rFonts w:cs="Arial"/>
                <w:lang w:eastAsia="en-NZ"/>
              </w:rPr>
              <w:t xml:space="preserve">nal issues. Any absences and sick leave are covered through </w:t>
            </w:r>
            <w:r w:rsidRPr="00BE00C7">
              <w:rPr>
                <w:rFonts w:cs="Arial"/>
                <w:lang w:eastAsia="en-NZ"/>
              </w:rPr>
              <w:lastRenderedPageBreak/>
              <w:t xml:space="preserve">extending working hours by mutual agreement with employees, or use of the casual pool of staff. The number of healthcare assistants on each shift is sufficient for the resident acuity and to provide safe and timely care on all shifts. Residents and family/whānau interviewed confirmed their care requirements are attended to in a timely manner. </w:t>
            </w:r>
          </w:p>
          <w:p w14:paraId="5CECFF19"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2026. The education and training schedule lists compulsory training, which includes cultural awareness training. Woodlands of Feilding supports all employees to transition through the New Zealand Qualification Authority (NZQA) Careerforce Certificate for Health and Wellbeing. There are 27 healthcare assistants employed, with nine having achieved a level 3 NZQA qualification or higher. </w:t>
            </w:r>
          </w:p>
          <w:p w14:paraId="0B034FB5" w14:textId="77777777" w:rsidR="001E056F" w:rsidRPr="00BE00C7" w:rsidRDefault="001E056F" w:rsidP="00BE00C7">
            <w:pPr>
              <w:pStyle w:val="OutcomeDescription"/>
              <w:spacing w:before="120" w:after="120"/>
              <w:rPr>
                <w:rFonts w:cs="Arial"/>
                <w:lang w:eastAsia="en-NZ"/>
              </w:rPr>
            </w:pPr>
            <w:r w:rsidRPr="00BE00C7">
              <w:rPr>
                <w:rFonts w:cs="Arial"/>
                <w:lang w:eastAsia="en-NZ"/>
              </w:rPr>
              <w:t>All staff are required to complete competency assessments and quizzes as part of their orientation and annually. Registered nurses’ complete specific competencies that include restraint, medication administration, and syringe driver. Four of seven registered nurses are interRAI trained. The clinical nurse manager is also interRAI trained. All registered nurses are encouraged to attend in-service training, and complete additional training. All healthcare assistants are required to complete annual competencie</w:t>
            </w:r>
            <w:r w:rsidRPr="00BE00C7">
              <w:rPr>
                <w:rFonts w:cs="Arial"/>
                <w:lang w:eastAsia="en-NZ"/>
              </w:rPr>
              <w:t>s, including (but not limited to) restraint, moving and handling, and hand hygiene. These have been completed. A record of completion is maintained electronically.</w:t>
            </w:r>
          </w:p>
          <w:p w14:paraId="19157C44" w14:textId="77777777" w:rsidR="001E056F" w:rsidRPr="00BE00C7" w:rsidRDefault="001E056F" w:rsidP="00BE00C7">
            <w:pPr>
              <w:pStyle w:val="OutcomeDescription"/>
              <w:spacing w:before="120" w:after="120"/>
              <w:rPr>
                <w:rFonts w:cs="Arial"/>
                <w:lang w:eastAsia="en-NZ"/>
              </w:rPr>
            </w:pPr>
          </w:p>
        </w:tc>
      </w:tr>
      <w:tr w:rsidR="00664383" w14:paraId="5E98590D" w14:textId="77777777">
        <w:tc>
          <w:tcPr>
            <w:tcW w:w="0" w:type="auto"/>
          </w:tcPr>
          <w:p w14:paraId="6E447CBD"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47247C9"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F38BDDD" w14:textId="77777777" w:rsidR="001E056F" w:rsidRPr="00BE00C7" w:rsidRDefault="001E056F" w:rsidP="00BE00C7">
            <w:pPr>
              <w:pStyle w:val="OutcomeDescription"/>
              <w:spacing w:before="120" w:after="120"/>
              <w:rPr>
                <w:rFonts w:cs="Arial"/>
                <w:lang w:eastAsia="en-NZ"/>
              </w:rPr>
            </w:pPr>
          </w:p>
        </w:tc>
        <w:tc>
          <w:tcPr>
            <w:tcW w:w="0" w:type="auto"/>
          </w:tcPr>
          <w:p w14:paraId="7ED8AAF0"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22A95B"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Six staff files reviewed (three healthcare assistants, cook, registered nurse, and clinical coordinator)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w:t>
            </w:r>
          </w:p>
          <w:p w14:paraId="21C7DEC1" w14:textId="77777777" w:rsidR="001E056F" w:rsidRPr="00BE00C7" w:rsidRDefault="001E056F"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All staff who have been employed for a year or more, have a current performance appraisal on file.</w:t>
            </w:r>
          </w:p>
          <w:p w14:paraId="0BB94BA9" w14:textId="77777777" w:rsidR="001E056F" w:rsidRPr="00BE00C7" w:rsidRDefault="001E056F" w:rsidP="00BE00C7">
            <w:pPr>
              <w:pStyle w:val="OutcomeDescription"/>
              <w:spacing w:before="120" w:after="120"/>
              <w:rPr>
                <w:rFonts w:cs="Arial"/>
                <w:lang w:eastAsia="en-NZ"/>
              </w:rPr>
            </w:pPr>
          </w:p>
        </w:tc>
      </w:tr>
      <w:tr w:rsidR="00664383" w14:paraId="3A1036DD" w14:textId="77777777">
        <w:tc>
          <w:tcPr>
            <w:tcW w:w="0" w:type="auto"/>
          </w:tcPr>
          <w:p w14:paraId="159D2C94"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9C3EFF9"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CDA04DC" w14:textId="77777777" w:rsidR="001E056F" w:rsidRPr="00BE00C7" w:rsidRDefault="001E056F" w:rsidP="00BE00C7">
            <w:pPr>
              <w:pStyle w:val="OutcomeDescription"/>
              <w:spacing w:before="120" w:after="120"/>
              <w:rPr>
                <w:rFonts w:cs="Arial"/>
                <w:lang w:eastAsia="en-NZ"/>
              </w:rPr>
            </w:pPr>
          </w:p>
        </w:tc>
        <w:tc>
          <w:tcPr>
            <w:tcW w:w="0" w:type="auto"/>
          </w:tcPr>
          <w:p w14:paraId="52F97138" w14:textId="77777777" w:rsidR="001E056F" w:rsidRPr="00BE00C7" w:rsidRDefault="001E056F" w:rsidP="00BE00C7">
            <w:pPr>
              <w:pStyle w:val="OutcomeDescription"/>
              <w:spacing w:before="120" w:after="120"/>
              <w:rPr>
                <w:rFonts w:cs="Arial"/>
                <w:lang w:eastAsia="en-NZ"/>
              </w:rPr>
            </w:pPr>
            <w:r w:rsidRPr="00BE00C7">
              <w:rPr>
                <w:rFonts w:cs="Arial"/>
                <w:lang w:eastAsia="en-NZ"/>
              </w:rPr>
              <w:t>FA</w:t>
            </w:r>
          </w:p>
        </w:tc>
        <w:tc>
          <w:tcPr>
            <w:tcW w:w="0" w:type="auto"/>
          </w:tcPr>
          <w:p w14:paraId="46795094"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Six resident files were reviewed: three rest home (including one on respite care) and three hospital level (including one funded though ACC). The clinical nurse manager, clinical coordinator and registered nurses are responsible for all residents’ assessments, care planning, and evaluation of care. Care plans are based on data collected during the initial nursing assessments, which include dietary needs, pressure injury, falls risk, social and cultural history, and information from pre-entry assessments. </w:t>
            </w:r>
          </w:p>
          <w:p w14:paraId="3715126F" w14:textId="77777777" w:rsidR="001E056F" w:rsidRPr="00BE00C7" w:rsidRDefault="001E056F" w:rsidP="00BE00C7">
            <w:pPr>
              <w:pStyle w:val="OutcomeDescription"/>
              <w:spacing w:before="120" w:after="120"/>
              <w:rPr>
                <w:rFonts w:cs="Arial"/>
                <w:lang w:eastAsia="en-NZ"/>
              </w:rPr>
            </w:pPr>
            <w:r w:rsidRPr="00BE00C7">
              <w:rPr>
                <w:rFonts w:cs="Arial"/>
                <w:lang w:eastAsia="en-NZ"/>
              </w:rPr>
              <w:t>All care plans are paper based. Initial assessments and care plans are completed, detailing the needs and preferences of a resident within twenty-four hours of admission. The individualised long-term care plans (LTCP) are developed following completion of the initial interRAI assessment within three weeks from admission for long term residents. InterRAI assessments and LTCPs reviewed are completed and developed respectively within the timeframe required from the date of admission. InterRAI reassessments fol</w:t>
            </w:r>
            <w:r w:rsidRPr="00BE00C7">
              <w:rPr>
                <w:rFonts w:cs="Arial"/>
                <w:lang w:eastAsia="en-NZ"/>
              </w:rPr>
              <w:t>lowed by LTCP evaluations are completed every six months or sooner if there is a significant change in the health status of the resident. LTCP evaluations are documented by the clinical nurse manager or registered nurse and include the degree of achievement towards meeting desired goals and outcomes. Residents interviewed confirmed assessments are completed according to their needs and in the privacy of their bedrooms.</w:t>
            </w:r>
          </w:p>
          <w:p w14:paraId="3E710FE8" w14:textId="77777777" w:rsidR="001E056F" w:rsidRPr="00BE00C7" w:rsidRDefault="001E056F" w:rsidP="00BE00C7">
            <w:pPr>
              <w:pStyle w:val="OutcomeDescription"/>
              <w:spacing w:before="120" w:after="120"/>
              <w:rPr>
                <w:rFonts w:cs="Arial"/>
                <w:lang w:eastAsia="en-NZ"/>
              </w:rPr>
            </w:pPr>
            <w:r w:rsidRPr="00BE00C7">
              <w:rPr>
                <w:rFonts w:cs="Arial"/>
                <w:lang w:eastAsia="en-NZ"/>
              </w:rPr>
              <w:t>There are documented interventions, and early warning signs that meet the residents’ assessed needs were recorded in the LTCP. The activity assessments include a cultural assessment which gathers information about cultural needs, values, and beliefs. There is evidence of family/whānau involvement in care planning and ongoing communication regarding (but not limited to): care plan reviews, GP visits, adverse events such as infection and falls, and health status updates.</w:t>
            </w:r>
          </w:p>
          <w:p w14:paraId="127BFA1F" w14:textId="77777777" w:rsidR="001E056F" w:rsidRPr="00BE00C7" w:rsidRDefault="001E056F" w:rsidP="00BE00C7">
            <w:pPr>
              <w:pStyle w:val="OutcomeDescription"/>
              <w:spacing w:before="120" w:after="120"/>
              <w:rPr>
                <w:rFonts w:cs="Arial"/>
                <w:lang w:eastAsia="en-NZ"/>
              </w:rPr>
            </w:pPr>
            <w:r w:rsidRPr="00BE00C7">
              <w:rPr>
                <w:rFonts w:cs="Arial"/>
                <w:lang w:eastAsia="en-NZ"/>
              </w:rPr>
              <w:t>The initial medical assessments are undertaken by a GP within the required timeframe following admission. Residents’ files reviewed have ongoing timely medical reviews every one to three months, and when acute or new health issues are reported by the clinical nurse manager and/or registered nurse. The GP interviewed stated that there is good communication with the service and that they are informed of medical concerns in a timely manner. The GP is also available after hours for the facility, A podiatrist vi</w:t>
            </w:r>
            <w:r w:rsidRPr="00BE00C7">
              <w:rPr>
                <w:rFonts w:cs="Arial"/>
                <w:lang w:eastAsia="en-NZ"/>
              </w:rPr>
              <w:t xml:space="preserve">sits regularly, and specialists are available as required through Health New Zealand including a </w:t>
            </w:r>
            <w:r w:rsidRPr="00BE00C7">
              <w:rPr>
                <w:rFonts w:cs="Arial"/>
                <w:lang w:eastAsia="en-NZ"/>
              </w:rPr>
              <w:lastRenderedPageBreak/>
              <w:t>physiotherapist.</w:t>
            </w:r>
          </w:p>
          <w:p w14:paraId="39372BA3" w14:textId="77777777" w:rsidR="001E056F" w:rsidRPr="00BE00C7" w:rsidRDefault="001E056F" w:rsidP="00BE00C7">
            <w:pPr>
              <w:pStyle w:val="OutcomeDescription"/>
              <w:spacing w:before="120" w:after="120"/>
              <w:rPr>
                <w:rFonts w:cs="Arial"/>
                <w:lang w:eastAsia="en-NZ"/>
              </w:rPr>
            </w:pPr>
            <w:r w:rsidRPr="00BE00C7">
              <w:rPr>
                <w:rFonts w:cs="Arial"/>
                <w:lang w:eastAsia="en-NZ"/>
              </w:rPr>
              <w:t>An adequate supply of wound care products is available at the facility. A sample of current wounds was reviewed at the time of audit. Wound care plans reviewed demonstrate comprehensive wound assessments, and are evaluated within the timeframe, with attached photos that are taken when this is required. Wounds included five pressure injuries; one unstageable (this was externally acquired and the referring hospital has sent the notification needed), three stage two and two stage one. The clinical nurse manage</w:t>
            </w:r>
            <w:r w:rsidRPr="00BE00C7">
              <w:rPr>
                <w:rFonts w:cs="Arial"/>
                <w:lang w:eastAsia="en-NZ"/>
              </w:rPr>
              <w:t>r described access to a wound specialist to assist with wound care.</w:t>
            </w:r>
          </w:p>
          <w:p w14:paraId="1491E4C8"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Supplementary care plans are developed for acute problems, for example infections and wounds. Supplementary care plans were evaluated and closed off when the acute problems were resolved, and interventions were transferred to LTCPs if appropriate. </w:t>
            </w:r>
          </w:p>
          <w:p w14:paraId="3C029AF5"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progress notes are recorded and maintained in the integrated records. Resident care is evaluated on each shift and reported at handover and in the progress notes. If any change is noted, it is reported to the registered nurse. Monthly observations such as weight and blood pressure were completed and are current. A range of monitoring charts are available for the care staff to utilise. These include (but not limited to) monthly blood pressure; weight monitoring; bowel records; blood glucose levels; fluid</w:t>
            </w:r>
            <w:r w:rsidRPr="00BE00C7">
              <w:rPr>
                <w:rFonts w:cs="Arial"/>
                <w:lang w:eastAsia="en-NZ"/>
              </w:rPr>
              <w:t xml:space="preserve"> balance monitoring; and neurological observations monitoring post un-witnessed falls. </w:t>
            </w:r>
          </w:p>
          <w:p w14:paraId="4AFF7BB9"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that they have access to the supplies, products, and equipment they require to meet those needs. Staff receive handover at the beginning of their shift, as observed on the day of audit. </w:t>
            </w:r>
          </w:p>
          <w:p w14:paraId="19B46EED" w14:textId="77777777" w:rsidR="001E056F" w:rsidRPr="00BE00C7" w:rsidRDefault="001E056F" w:rsidP="001E056F">
            <w:pPr>
              <w:pStyle w:val="OutcomeDescription"/>
              <w:spacing w:before="120" w:after="120"/>
              <w:rPr>
                <w:rFonts w:cs="Arial"/>
                <w:lang w:eastAsia="en-NZ"/>
              </w:rPr>
            </w:pPr>
          </w:p>
        </w:tc>
      </w:tr>
      <w:tr w:rsidR="00664383" w14:paraId="7A39276B" w14:textId="77777777">
        <w:tc>
          <w:tcPr>
            <w:tcW w:w="0" w:type="auto"/>
          </w:tcPr>
          <w:p w14:paraId="1B15A20A"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Subsection 3.4: My medication</w:t>
            </w:r>
          </w:p>
          <w:p w14:paraId="27F626BC"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current legislative requirements and safe </w:t>
            </w:r>
            <w:r w:rsidRPr="00BE00C7">
              <w:rPr>
                <w:rFonts w:cs="Arial"/>
                <w:lang w:eastAsia="en-NZ"/>
              </w:rPr>
              <w:lastRenderedPageBreak/>
              <w:t>practice guidelines.</w:t>
            </w:r>
          </w:p>
          <w:p w14:paraId="2938D09E" w14:textId="77777777" w:rsidR="001E056F" w:rsidRPr="00BE00C7" w:rsidRDefault="001E056F" w:rsidP="00BE00C7">
            <w:pPr>
              <w:pStyle w:val="OutcomeDescription"/>
              <w:spacing w:before="120" w:after="120"/>
              <w:rPr>
                <w:rFonts w:cs="Arial"/>
                <w:lang w:eastAsia="en-NZ"/>
              </w:rPr>
            </w:pPr>
          </w:p>
        </w:tc>
        <w:tc>
          <w:tcPr>
            <w:tcW w:w="0" w:type="auto"/>
          </w:tcPr>
          <w:p w14:paraId="03A7FA78"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E40827E"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The staff (clinical nurse manager, clinical coordinator, registered nurses, and medication competent HCAs) who administer medications have been assessed for competency on an annual basis. Education around safe medication administration has been provided as part of the competency process. </w:t>
            </w:r>
          </w:p>
          <w:p w14:paraId="6BDAFEC0"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 staff interviewed could describe their role regarding medication management and were observed to be safely administering medications. All </w:t>
            </w:r>
            <w:r w:rsidRPr="00BE00C7">
              <w:rPr>
                <w:rFonts w:cs="Arial"/>
                <w:lang w:eastAsia="en-NZ"/>
              </w:rPr>
              <w:lastRenderedPageBreak/>
              <w:t xml:space="preserve">medications delivered are checked against the medication chart when received, and any discrepancies are fed back to the supplying pharmacy. </w:t>
            </w:r>
          </w:p>
          <w:p w14:paraId="4B6C09EE"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There are two secure medication rooms in the hospital and rest home. Medications reviewed were appropriately stored in the medication trolley and medication rooms. The medication fridge and medication room temperatures are monitored daily, and the temperatures were within acceptable ranges. All eyedrops have been dated on opening. </w:t>
            </w:r>
          </w:p>
          <w:p w14:paraId="0AC5C4CF" w14:textId="77777777" w:rsidR="001E056F" w:rsidRPr="00BE00C7" w:rsidRDefault="001E056F" w:rsidP="00BE00C7">
            <w:pPr>
              <w:pStyle w:val="OutcomeDescription"/>
              <w:spacing w:before="120" w:after="120"/>
              <w:rPr>
                <w:rFonts w:cs="Arial"/>
                <w:lang w:eastAsia="en-NZ"/>
              </w:rPr>
            </w:pPr>
            <w:r w:rsidRPr="00BE00C7">
              <w:rPr>
                <w:rFonts w:cs="Arial"/>
                <w:lang w:eastAsia="en-NZ"/>
              </w:rPr>
              <w:t>Wound products stored within the medication rooms were not all in date.</w:t>
            </w:r>
          </w:p>
          <w:p w14:paraId="601BE867"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Twelve electronic medication charts were reviewed and met prescribing requirements. All medication charts have an updated photo identification, allergy status, and reviewed by the GP three-monthly. All medications charted have clear indications for use, including pro re nata (PRN) medications. The effectiveness of PRN medications administered were consistently documented in the resident management systems used. </w:t>
            </w:r>
          </w:p>
          <w:p w14:paraId="29AFA1E5" w14:textId="77777777" w:rsidR="001E056F" w:rsidRPr="00BE00C7" w:rsidRDefault="001E056F" w:rsidP="00BE00C7">
            <w:pPr>
              <w:pStyle w:val="OutcomeDescription"/>
              <w:spacing w:before="120" w:after="120"/>
              <w:rPr>
                <w:rFonts w:cs="Arial"/>
                <w:lang w:eastAsia="en-NZ"/>
              </w:rPr>
            </w:pPr>
            <w:r w:rsidRPr="00BE00C7">
              <w:rPr>
                <w:rFonts w:cs="Arial"/>
                <w:lang w:eastAsia="en-NZ"/>
              </w:rPr>
              <w:t>There were no residents administering their own medication. There are no standing orders in use.</w:t>
            </w:r>
          </w:p>
          <w:p w14:paraId="51E285F0" w14:textId="77777777" w:rsidR="001E056F" w:rsidRPr="00BE00C7" w:rsidRDefault="001E056F" w:rsidP="00BE00C7">
            <w:pPr>
              <w:pStyle w:val="OutcomeDescription"/>
              <w:spacing w:before="120" w:after="120"/>
              <w:rPr>
                <w:rFonts w:cs="Arial"/>
                <w:lang w:eastAsia="en-NZ"/>
              </w:rPr>
            </w:pPr>
          </w:p>
        </w:tc>
      </w:tr>
      <w:tr w:rsidR="00664383" w14:paraId="46CE778F" w14:textId="77777777">
        <w:tc>
          <w:tcPr>
            <w:tcW w:w="0" w:type="auto"/>
          </w:tcPr>
          <w:p w14:paraId="7DAA2EE6"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4D637A7"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921AC27" w14:textId="77777777" w:rsidR="001E056F" w:rsidRPr="00BE00C7" w:rsidRDefault="001E056F" w:rsidP="00BE00C7">
            <w:pPr>
              <w:pStyle w:val="OutcomeDescription"/>
              <w:spacing w:before="120" w:after="120"/>
              <w:rPr>
                <w:rFonts w:cs="Arial"/>
                <w:lang w:eastAsia="en-NZ"/>
              </w:rPr>
            </w:pPr>
          </w:p>
        </w:tc>
        <w:tc>
          <w:tcPr>
            <w:tcW w:w="0" w:type="auto"/>
          </w:tcPr>
          <w:p w14:paraId="0BD62DA3" w14:textId="77777777" w:rsidR="001E056F" w:rsidRPr="00BE00C7" w:rsidRDefault="001E056F" w:rsidP="00BE00C7">
            <w:pPr>
              <w:pStyle w:val="OutcomeDescription"/>
              <w:spacing w:before="120" w:after="120"/>
              <w:rPr>
                <w:rFonts w:cs="Arial"/>
                <w:lang w:eastAsia="en-NZ"/>
              </w:rPr>
            </w:pPr>
            <w:r w:rsidRPr="00BE00C7">
              <w:rPr>
                <w:rFonts w:cs="Arial"/>
                <w:lang w:eastAsia="en-NZ"/>
              </w:rPr>
              <w:t>FA</w:t>
            </w:r>
          </w:p>
        </w:tc>
        <w:tc>
          <w:tcPr>
            <w:tcW w:w="0" w:type="auto"/>
          </w:tcPr>
          <w:p w14:paraId="32A1750C"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Food preferences and cultural preferences are included in the menu. The cook interviewed is notified of any dietary changes by the clinical nurse manager, clinical coordinator, and/or registered nurses. Food preferences and cultural preferences are encompassed into the menu. Dislikes and special dietary requirements are accommodated, including food allergies. The cook confirmed the kitchen accommodates residents’ requests and can prepare food that is specific to a culture of a resident. </w:t>
            </w:r>
          </w:p>
          <w:p w14:paraId="771414FD" w14:textId="77777777" w:rsidR="001E056F" w:rsidRPr="00BE00C7" w:rsidRDefault="001E056F" w:rsidP="00BE00C7">
            <w:pPr>
              <w:pStyle w:val="OutcomeDescription"/>
              <w:spacing w:before="120" w:after="120"/>
              <w:rPr>
                <w:rFonts w:cs="Arial"/>
                <w:lang w:eastAsia="en-NZ"/>
              </w:rPr>
            </w:pPr>
            <w:r w:rsidRPr="00BE00C7">
              <w:rPr>
                <w:rFonts w:cs="Arial"/>
                <w:lang w:eastAsia="en-NZ"/>
              </w:rPr>
              <w:t>There is a verified food control plan which expires 10 May 2026.</w:t>
            </w:r>
          </w:p>
          <w:p w14:paraId="587620A0" w14:textId="77777777" w:rsidR="001E056F" w:rsidRPr="00BE00C7" w:rsidRDefault="001E056F" w:rsidP="00BE00C7">
            <w:pPr>
              <w:pStyle w:val="OutcomeDescription"/>
              <w:spacing w:before="120" w:after="120"/>
              <w:rPr>
                <w:rFonts w:cs="Arial"/>
                <w:lang w:eastAsia="en-NZ"/>
              </w:rPr>
            </w:pPr>
          </w:p>
        </w:tc>
      </w:tr>
      <w:tr w:rsidR="00664383" w14:paraId="02BA2D59" w14:textId="77777777">
        <w:tc>
          <w:tcPr>
            <w:tcW w:w="0" w:type="auto"/>
          </w:tcPr>
          <w:p w14:paraId="79CD9631"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F07CF8F"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w:t>
            </w:r>
            <w:r w:rsidRPr="00BE00C7">
              <w:rPr>
                <w:rFonts w:cs="Arial"/>
                <w:lang w:eastAsia="en-NZ"/>
              </w:rPr>
              <w:lastRenderedPageBreak/>
              <w:t>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9B2813B" w14:textId="77777777" w:rsidR="001E056F" w:rsidRPr="00BE00C7" w:rsidRDefault="001E056F" w:rsidP="00BE00C7">
            <w:pPr>
              <w:pStyle w:val="OutcomeDescription"/>
              <w:spacing w:before="120" w:after="120"/>
              <w:rPr>
                <w:rFonts w:cs="Arial"/>
                <w:lang w:eastAsia="en-NZ"/>
              </w:rPr>
            </w:pPr>
          </w:p>
        </w:tc>
        <w:tc>
          <w:tcPr>
            <w:tcW w:w="0" w:type="auto"/>
          </w:tcPr>
          <w:p w14:paraId="60149DEE"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FBAA13"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There are documented policies and procedures to ensure discharging or transferring of residents is coordinated with the management of appropriate risks. Planned discharges or transfers were coordinated in collaboration with the resident (where appropriate), family/whānau, and other service providers to ensure continuity of care. The service uses a standardised transfer form that includes the resident`s profile, family/whānau contact numbers, and </w:t>
            </w:r>
            <w:r w:rsidRPr="00BE00C7">
              <w:rPr>
                <w:rFonts w:cs="Arial"/>
                <w:lang w:eastAsia="en-NZ"/>
              </w:rPr>
              <w:lastRenderedPageBreak/>
              <w:t>medication chart.</w:t>
            </w:r>
          </w:p>
          <w:p w14:paraId="7EB862FB" w14:textId="77777777" w:rsidR="001E056F" w:rsidRPr="00BE00C7" w:rsidRDefault="001E056F" w:rsidP="00BE00C7">
            <w:pPr>
              <w:pStyle w:val="OutcomeDescription"/>
              <w:spacing w:before="120" w:after="120"/>
              <w:rPr>
                <w:rFonts w:cs="Arial"/>
                <w:lang w:eastAsia="en-NZ"/>
              </w:rPr>
            </w:pPr>
          </w:p>
        </w:tc>
      </w:tr>
      <w:tr w:rsidR="00664383" w14:paraId="6CA170B7" w14:textId="77777777">
        <w:tc>
          <w:tcPr>
            <w:tcW w:w="0" w:type="auto"/>
          </w:tcPr>
          <w:p w14:paraId="3B6A740B"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Subsection 4.1: The facility</w:t>
            </w:r>
          </w:p>
          <w:p w14:paraId="7DF29320"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E032E41" w14:textId="77777777" w:rsidR="001E056F" w:rsidRPr="00BE00C7" w:rsidRDefault="001E056F" w:rsidP="00BE00C7">
            <w:pPr>
              <w:pStyle w:val="OutcomeDescription"/>
              <w:spacing w:before="120" w:after="120"/>
              <w:rPr>
                <w:rFonts w:cs="Arial"/>
                <w:lang w:eastAsia="en-NZ"/>
              </w:rPr>
            </w:pPr>
          </w:p>
        </w:tc>
        <w:tc>
          <w:tcPr>
            <w:tcW w:w="0" w:type="auto"/>
          </w:tcPr>
          <w:p w14:paraId="3B1268BA" w14:textId="77777777" w:rsidR="001E056F" w:rsidRPr="00BE00C7" w:rsidRDefault="001E056F" w:rsidP="00BE00C7">
            <w:pPr>
              <w:pStyle w:val="OutcomeDescription"/>
              <w:spacing w:before="120" w:after="120"/>
              <w:rPr>
                <w:rFonts w:cs="Arial"/>
                <w:lang w:eastAsia="en-NZ"/>
              </w:rPr>
            </w:pPr>
            <w:r w:rsidRPr="00BE00C7">
              <w:rPr>
                <w:rFonts w:cs="Arial"/>
                <w:lang w:eastAsia="en-NZ"/>
              </w:rPr>
              <w:t>PA Low</w:t>
            </w:r>
          </w:p>
        </w:tc>
        <w:tc>
          <w:tcPr>
            <w:tcW w:w="0" w:type="auto"/>
          </w:tcPr>
          <w:p w14:paraId="4C487DBD"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 buildings, plant, and equipment are fit for purpose; however, the building warrant of fitness was out of date. The environment is inclusive of people’s cultures and supports cultural practices. Any maintenance requests are entered into the maintenance system. This is checked daily and signed off when repairs have been completed. </w:t>
            </w:r>
          </w:p>
          <w:p w14:paraId="140C9128" w14:textId="77777777" w:rsidR="001E056F" w:rsidRPr="00BE00C7" w:rsidRDefault="001E056F" w:rsidP="00BE00C7">
            <w:pPr>
              <w:pStyle w:val="OutcomeDescription"/>
              <w:spacing w:before="120" w:after="120"/>
              <w:rPr>
                <w:rFonts w:cs="Arial"/>
                <w:lang w:eastAsia="en-NZ"/>
              </w:rPr>
            </w:pPr>
            <w:r w:rsidRPr="00BE00C7">
              <w:rPr>
                <w:rFonts w:cs="Arial"/>
                <w:lang w:eastAsia="en-NZ"/>
              </w:rPr>
              <w:t>There is a 52-week planned maintenance programme that includes electrical testing and tagging, equipment checks, call bell checks, calibration of medical equipment, and monthly testing of hot water temperatures. Hot water temperature recordings reviewed were not all within set ranges with corrective action not sighted. Essential contractors/tradespeople are available 24 hours a day as required.</w:t>
            </w:r>
          </w:p>
          <w:p w14:paraId="412968AC" w14:textId="77777777" w:rsidR="001E056F" w:rsidRPr="00BE00C7" w:rsidRDefault="001E056F" w:rsidP="00BE00C7">
            <w:pPr>
              <w:pStyle w:val="OutcomeDescription"/>
              <w:spacing w:before="120" w:after="120"/>
              <w:rPr>
                <w:rFonts w:cs="Arial"/>
                <w:lang w:eastAsia="en-NZ"/>
              </w:rPr>
            </w:pPr>
          </w:p>
        </w:tc>
      </w:tr>
      <w:tr w:rsidR="00664383" w14:paraId="4A0AF4CF" w14:textId="77777777">
        <w:tc>
          <w:tcPr>
            <w:tcW w:w="0" w:type="auto"/>
          </w:tcPr>
          <w:p w14:paraId="086DFB58" w14:textId="77777777" w:rsidR="001E056F" w:rsidRPr="00BE00C7" w:rsidRDefault="001E056F"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E5010F1"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0A6F3AC" w14:textId="77777777" w:rsidR="001E056F" w:rsidRPr="00BE00C7" w:rsidRDefault="001E056F" w:rsidP="00BE00C7">
            <w:pPr>
              <w:pStyle w:val="OutcomeDescription"/>
              <w:spacing w:before="120" w:after="120"/>
              <w:rPr>
                <w:rFonts w:cs="Arial"/>
                <w:lang w:eastAsia="en-NZ"/>
              </w:rPr>
            </w:pPr>
          </w:p>
        </w:tc>
        <w:tc>
          <w:tcPr>
            <w:tcW w:w="0" w:type="auto"/>
          </w:tcPr>
          <w:p w14:paraId="7FDEECB7" w14:textId="77777777" w:rsidR="001E056F" w:rsidRPr="00BE00C7" w:rsidRDefault="001E056F" w:rsidP="00BE00C7">
            <w:pPr>
              <w:pStyle w:val="OutcomeDescription"/>
              <w:spacing w:before="120" w:after="120"/>
              <w:rPr>
                <w:rFonts w:cs="Arial"/>
                <w:lang w:eastAsia="en-NZ"/>
              </w:rPr>
            </w:pPr>
            <w:r w:rsidRPr="00BE00C7">
              <w:rPr>
                <w:rFonts w:cs="Arial"/>
                <w:lang w:eastAsia="en-NZ"/>
              </w:rPr>
              <w:t>FA</w:t>
            </w:r>
          </w:p>
        </w:tc>
        <w:tc>
          <w:tcPr>
            <w:tcW w:w="0" w:type="auto"/>
          </w:tcPr>
          <w:p w14:paraId="262C2384" w14:textId="77777777" w:rsidR="001E056F" w:rsidRPr="00BE00C7" w:rsidRDefault="001E056F" w:rsidP="00BE00C7">
            <w:pPr>
              <w:pStyle w:val="OutcomeDescription"/>
              <w:spacing w:before="120" w:after="120"/>
              <w:rPr>
                <w:rFonts w:cs="Arial"/>
                <w:lang w:eastAsia="en-NZ"/>
              </w:rPr>
            </w:pPr>
            <w:r w:rsidRPr="00BE00C7">
              <w:rPr>
                <w:rFonts w:cs="Arial"/>
                <w:lang w:eastAsia="en-NZ"/>
              </w:rPr>
              <w:t>The infection prevention and control policies reflect the requirements of the standard and are based on current accepted good practice and are being implemented. The infection prevention and control (IPC) programme links to the overarching quality programme. The IPC programme is reviewed, evaluated, and reported on annually (sighted). The IPC coordinator (the clinical nurse manager), leads, oversees, and coordinates the implementation of the infection control programme. The IPC coordinator’s role, responsib</w:t>
            </w:r>
            <w:r w:rsidRPr="00BE00C7">
              <w:rPr>
                <w:rFonts w:cs="Arial"/>
                <w:lang w:eastAsia="en-NZ"/>
              </w:rPr>
              <w:t>ilities, and reporting requirements are defined in the IPC coordinator’s job description. The IPC coordinator has completed external education on infection prevention and control and has access to records including diagnostic results of residents.</w:t>
            </w:r>
          </w:p>
          <w:p w14:paraId="065B3C53"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There is an outbreak response plan available for all staff. There is infection prevention and control staff education is provided at orientation and ongoing </w:t>
            </w:r>
            <w:r w:rsidRPr="00BE00C7">
              <w:rPr>
                <w:rFonts w:cs="Arial"/>
                <w:lang w:eastAsia="en-NZ"/>
              </w:rPr>
              <w:lastRenderedPageBreak/>
              <w:t>that includes (but is not limited to): standard precautions; isolation procedures; hand hygiene competencies; and donning and doffing personal protective equipment (PPE). Competencies related to IPC such as hand hygiene are maintained and completed annually. Education with residents was on an individual basis and included reminders about handwashing and advice about remaining in their room if they are unwell, as confirmed in interviews with residents.</w:t>
            </w:r>
          </w:p>
          <w:p w14:paraId="7525E68F" w14:textId="77777777" w:rsidR="001E056F" w:rsidRPr="00BE00C7" w:rsidRDefault="001E056F" w:rsidP="00BE00C7">
            <w:pPr>
              <w:pStyle w:val="OutcomeDescription"/>
              <w:spacing w:before="120" w:after="120"/>
              <w:rPr>
                <w:rFonts w:cs="Arial"/>
                <w:lang w:eastAsia="en-NZ"/>
              </w:rPr>
            </w:pPr>
          </w:p>
        </w:tc>
      </w:tr>
      <w:tr w:rsidR="00664383" w14:paraId="1DC2F5B1" w14:textId="77777777">
        <w:tc>
          <w:tcPr>
            <w:tcW w:w="0" w:type="auto"/>
          </w:tcPr>
          <w:p w14:paraId="215E8297"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1C4A915"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0975662" w14:textId="77777777" w:rsidR="001E056F" w:rsidRPr="00BE00C7" w:rsidRDefault="001E056F" w:rsidP="00BE00C7">
            <w:pPr>
              <w:pStyle w:val="OutcomeDescription"/>
              <w:spacing w:before="120" w:after="120"/>
              <w:rPr>
                <w:rFonts w:cs="Arial"/>
                <w:lang w:eastAsia="en-NZ"/>
              </w:rPr>
            </w:pPr>
          </w:p>
        </w:tc>
        <w:tc>
          <w:tcPr>
            <w:tcW w:w="0" w:type="auto"/>
          </w:tcPr>
          <w:p w14:paraId="38D9B994" w14:textId="77777777" w:rsidR="001E056F" w:rsidRPr="00BE00C7" w:rsidRDefault="001E056F" w:rsidP="00BE00C7">
            <w:pPr>
              <w:pStyle w:val="OutcomeDescription"/>
              <w:spacing w:before="120" w:after="120"/>
              <w:rPr>
                <w:rFonts w:cs="Arial"/>
                <w:lang w:eastAsia="en-NZ"/>
              </w:rPr>
            </w:pPr>
            <w:r w:rsidRPr="00BE00C7">
              <w:rPr>
                <w:rFonts w:cs="Arial"/>
                <w:lang w:eastAsia="en-NZ"/>
              </w:rPr>
              <w:t>FA</w:t>
            </w:r>
          </w:p>
        </w:tc>
        <w:tc>
          <w:tcPr>
            <w:tcW w:w="0" w:type="auto"/>
          </w:tcPr>
          <w:p w14:paraId="13B143A7" w14:textId="77777777" w:rsidR="001E056F" w:rsidRPr="00BE00C7" w:rsidRDefault="001E056F" w:rsidP="00BE00C7">
            <w:pPr>
              <w:pStyle w:val="OutcomeDescription"/>
              <w:spacing w:before="120" w:after="120"/>
              <w:rPr>
                <w:rFonts w:cs="Arial"/>
                <w:lang w:eastAsia="en-NZ"/>
              </w:rPr>
            </w:pPr>
            <w:r w:rsidRPr="00BE00C7">
              <w:rPr>
                <w:rFonts w:cs="Arial"/>
                <w:lang w:eastAsia="en-NZ"/>
              </w:rPr>
              <w:t>Infection surveillance is part of the IPC programme. Standardised definition of infections and surveillance tools are used to collect infection data. Monthly infection data is collected for all infections based on signs, symptoms, and definition of infection. Infections are entered into an infection register and surveillance of all infections is collated onto a monthly infection summary. Ethnicity data is incorporated into data captured around infections. Infections are discussed at the quality/staff meetin</w:t>
            </w:r>
            <w:r w:rsidRPr="00BE00C7">
              <w:rPr>
                <w:rFonts w:cs="Arial"/>
                <w:lang w:eastAsia="en-NZ"/>
              </w:rPr>
              <w:t>gs. Internal infection control audits are completed, with corrective actions for areas of improvement.</w:t>
            </w:r>
          </w:p>
          <w:p w14:paraId="127D0BD4"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There have been two COVID-19 outbreaks reported since the last audit. The outbreaks were well managed. Debriefing meetings were held. </w:t>
            </w:r>
          </w:p>
          <w:p w14:paraId="623B734B" w14:textId="77777777" w:rsidR="001E056F" w:rsidRPr="00BE00C7" w:rsidRDefault="001E056F" w:rsidP="00BE00C7">
            <w:pPr>
              <w:pStyle w:val="OutcomeDescription"/>
              <w:spacing w:before="120" w:after="120"/>
              <w:rPr>
                <w:rFonts w:cs="Arial"/>
                <w:lang w:eastAsia="en-NZ"/>
              </w:rPr>
            </w:pPr>
          </w:p>
        </w:tc>
      </w:tr>
      <w:tr w:rsidR="00664383" w14:paraId="6AEFC293" w14:textId="77777777">
        <w:tc>
          <w:tcPr>
            <w:tcW w:w="0" w:type="auto"/>
          </w:tcPr>
          <w:p w14:paraId="5B583AED" w14:textId="77777777" w:rsidR="001E056F" w:rsidRPr="00BE00C7" w:rsidRDefault="001E056F" w:rsidP="00BE00C7">
            <w:pPr>
              <w:pStyle w:val="OutcomeDescription"/>
              <w:spacing w:before="120" w:after="120"/>
              <w:rPr>
                <w:rFonts w:cs="Arial"/>
                <w:lang w:eastAsia="en-NZ"/>
              </w:rPr>
            </w:pPr>
            <w:r w:rsidRPr="00BE00C7">
              <w:rPr>
                <w:rFonts w:cs="Arial"/>
                <w:lang w:eastAsia="en-NZ"/>
              </w:rPr>
              <w:t>Subsection 6.1: A process of restraint</w:t>
            </w:r>
          </w:p>
          <w:p w14:paraId="62D975B4" w14:textId="77777777" w:rsidR="001E056F" w:rsidRPr="00BE00C7" w:rsidRDefault="001E056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B8571E7" w14:textId="77777777" w:rsidR="001E056F" w:rsidRPr="00BE00C7" w:rsidRDefault="001E056F" w:rsidP="00BE00C7">
            <w:pPr>
              <w:pStyle w:val="OutcomeDescription"/>
              <w:spacing w:before="120" w:after="120"/>
              <w:rPr>
                <w:rFonts w:cs="Arial"/>
                <w:lang w:eastAsia="en-NZ"/>
              </w:rPr>
            </w:pPr>
          </w:p>
        </w:tc>
        <w:tc>
          <w:tcPr>
            <w:tcW w:w="0" w:type="auto"/>
          </w:tcPr>
          <w:p w14:paraId="596F79E4" w14:textId="77777777" w:rsidR="001E056F" w:rsidRPr="00BE00C7" w:rsidRDefault="001E056F" w:rsidP="00BE00C7">
            <w:pPr>
              <w:pStyle w:val="OutcomeDescription"/>
              <w:spacing w:before="120" w:after="120"/>
              <w:rPr>
                <w:rFonts w:cs="Arial"/>
                <w:lang w:eastAsia="en-NZ"/>
              </w:rPr>
            </w:pPr>
            <w:r w:rsidRPr="00BE00C7">
              <w:rPr>
                <w:rFonts w:cs="Arial"/>
                <w:lang w:eastAsia="en-NZ"/>
              </w:rPr>
              <w:t>FA</w:t>
            </w:r>
          </w:p>
        </w:tc>
        <w:tc>
          <w:tcPr>
            <w:tcW w:w="0" w:type="auto"/>
          </w:tcPr>
          <w:p w14:paraId="24A40AE7"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Woodlands of Fielding is committed to providing service to residents without use of restraint. This is supported by the company director/ owner and documented in the restraint policy. At the time of the audit there were 16 residents with restraint, (all bedrails). This is a reduction since the previous audit (20). </w:t>
            </w:r>
          </w:p>
          <w:p w14:paraId="4443090C" w14:textId="77777777" w:rsidR="001E056F" w:rsidRPr="00BE00C7" w:rsidRDefault="001E056F" w:rsidP="00BE00C7">
            <w:pPr>
              <w:pStyle w:val="OutcomeDescription"/>
              <w:spacing w:before="120" w:after="120"/>
              <w:rPr>
                <w:rFonts w:cs="Arial"/>
                <w:lang w:eastAsia="en-NZ"/>
              </w:rPr>
            </w:pPr>
            <w:r w:rsidRPr="00BE00C7">
              <w:rPr>
                <w:rFonts w:cs="Arial"/>
                <w:lang w:eastAsia="en-NZ"/>
              </w:rPr>
              <w:t>Policies and procedures meet the requirements of the standards and include the approved restraints for Woodlands of Fielding. The clinical nurse manager (restraint coordinator) is responsible for the elimination strategy and for monitoring restraint use in the facility. Restraint is discussed at the clinical, quality/staff meetings and management meetings with the company director/ owner. Monitoring and evaluation of current usage of restraint is taking place. Their aim is to continue to reduce the amount o</w:t>
            </w:r>
            <w:r w:rsidRPr="00BE00C7">
              <w:rPr>
                <w:rFonts w:cs="Arial"/>
                <w:lang w:eastAsia="en-NZ"/>
              </w:rPr>
              <w:t>f restraint in use, and a plan is in place to achieve this.</w:t>
            </w:r>
          </w:p>
          <w:p w14:paraId="5ABEF5FD" w14:textId="77777777" w:rsidR="001E056F" w:rsidRPr="00BE00C7" w:rsidRDefault="001E056F" w:rsidP="00BE00C7">
            <w:pPr>
              <w:pStyle w:val="OutcomeDescription"/>
              <w:spacing w:before="120" w:after="120"/>
              <w:rPr>
                <w:rFonts w:cs="Arial"/>
                <w:lang w:eastAsia="en-NZ"/>
              </w:rPr>
            </w:pPr>
          </w:p>
        </w:tc>
      </w:tr>
    </w:tbl>
    <w:p w14:paraId="0B086F2D" w14:textId="77777777" w:rsidR="001E056F" w:rsidRPr="00BE00C7" w:rsidRDefault="001E056F" w:rsidP="00BE00C7">
      <w:pPr>
        <w:pStyle w:val="OutcomeDescription"/>
        <w:spacing w:before="120" w:after="120"/>
        <w:rPr>
          <w:rFonts w:cs="Arial"/>
          <w:lang w:eastAsia="en-NZ"/>
        </w:rPr>
      </w:pPr>
      <w:bookmarkStart w:id="56" w:name="AuditSummaryAttainment"/>
      <w:bookmarkEnd w:id="56"/>
    </w:p>
    <w:p w14:paraId="5D9DC8DE" w14:textId="77777777" w:rsidR="001E056F" w:rsidRDefault="001E056F">
      <w:pPr>
        <w:pStyle w:val="Heading1"/>
        <w:rPr>
          <w:rFonts w:cs="Arial"/>
        </w:rPr>
      </w:pPr>
      <w:r>
        <w:rPr>
          <w:rFonts w:cs="Arial"/>
        </w:rPr>
        <w:lastRenderedPageBreak/>
        <w:t>Specific results for criterion where corrective actions are required</w:t>
      </w:r>
    </w:p>
    <w:p w14:paraId="092FDD58" w14:textId="77777777" w:rsidR="001E056F" w:rsidRDefault="001E056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C4B33A4" w14:textId="77777777" w:rsidR="001E056F" w:rsidRDefault="001E056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C08D6AC" w14:textId="77777777" w:rsidR="001E056F" w:rsidRDefault="001E056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335"/>
        <w:gridCol w:w="3982"/>
        <w:gridCol w:w="3110"/>
        <w:gridCol w:w="2104"/>
      </w:tblGrid>
      <w:tr w:rsidR="00664383" w14:paraId="2FB2D960" w14:textId="77777777">
        <w:tc>
          <w:tcPr>
            <w:tcW w:w="0" w:type="auto"/>
          </w:tcPr>
          <w:p w14:paraId="3A2051E3" w14:textId="77777777" w:rsidR="001E056F" w:rsidRPr="00BE00C7" w:rsidRDefault="001E056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4F23D4C" w14:textId="77777777" w:rsidR="001E056F" w:rsidRPr="00BE00C7" w:rsidRDefault="001E056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C263931" w14:textId="77777777" w:rsidR="001E056F" w:rsidRPr="00BE00C7" w:rsidRDefault="001E056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16CE990" w14:textId="77777777" w:rsidR="001E056F" w:rsidRPr="00BE00C7" w:rsidRDefault="001E056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A490E36" w14:textId="77777777" w:rsidR="001E056F" w:rsidRPr="00BE00C7" w:rsidRDefault="001E056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64383" w14:paraId="633CF7BC" w14:textId="77777777">
        <w:tc>
          <w:tcPr>
            <w:tcW w:w="0" w:type="auto"/>
          </w:tcPr>
          <w:p w14:paraId="7B4A14B5" w14:textId="77777777" w:rsidR="001E056F" w:rsidRPr="00BE00C7" w:rsidRDefault="001E056F" w:rsidP="00BE00C7">
            <w:pPr>
              <w:pStyle w:val="OutcomeDescription"/>
              <w:spacing w:before="120" w:after="120"/>
              <w:rPr>
                <w:rFonts w:cs="Arial"/>
                <w:lang w:eastAsia="en-NZ"/>
              </w:rPr>
            </w:pPr>
            <w:r w:rsidRPr="00BE00C7">
              <w:rPr>
                <w:rFonts w:cs="Arial"/>
                <w:lang w:eastAsia="en-NZ"/>
              </w:rPr>
              <w:t>Criterion 3.4.1</w:t>
            </w:r>
          </w:p>
          <w:p w14:paraId="640965FA" w14:textId="77777777" w:rsidR="001E056F" w:rsidRPr="00BE00C7" w:rsidRDefault="001E056F"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79A1C55" w14:textId="77777777" w:rsidR="001E056F" w:rsidRPr="00BE00C7" w:rsidRDefault="001E056F" w:rsidP="00BE00C7">
            <w:pPr>
              <w:pStyle w:val="OutcomeDescription"/>
              <w:spacing w:before="120" w:after="120"/>
              <w:rPr>
                <w:rFonts w:cs="Arial"/>
                <w:lang w:eastAsia="en-NZ"/>
              </w:rPr>
            </w:pPr>
            <w:r w:rsidRPr="00BE00C7">
              <w:rPr>
                <w:rFonts w:cs="Arial"/>
                <w:lang w:eastAsia="en-NZ"/>
              </w:rPr>
              <w:t>PA Low</w:t>
            </w:r>
          </w:p>
        </w:tc>
        <w:tc>
          <w:tcPr>
            <w:tcW w:w="0" w:type="auto"/>
          </w:tcPr>
          <w:p w14:paraId="4E3DD407" w14:textId="77777777" w:rsidR="001E056F" w:rsidRPr="00BE00C7" w:rsidRDefault="001E056F" w:rsidP="00BE00C7">
            <w:pPr>
              <w:pStyle w:val="OutcomeDescription"/>
              <w:spacing w:before="120" w:after="120"/>
              <w:rPr>
                <w:rFonts w:cs="Arial"/>
                <w:lang w:eastAsia="en-NZ"/>
              </w:rPr>
            </w:pPr>
            <w:r w:rsidRPr="00BE00C7">
              <w:rPr>
                <w:rFonts w:cs="Arial"/>
                <w:lang w:eastAsia="en-NZ"/>
              </w:rPr>
              <w:t>The medication fridge and medication room temperatures are monitored daily, and the temperatures were within acceptable ranges. All eyedrops have been dated on opening. Wound products stored within the medication rooms were not all in date.</w:t>
            </w:r>
          </w:p>
          <w:p w14:paraId="34FBE0A4" w14:textId="77777777" w:rsidR="001E056F" w:rsidRPr="00BE00C7" w:rsidRDefault="001E056F" w:rsidP="00BE00C7">
            <w:pPr>
              <w:pStyle w:val="OutcomeDescription"/>
              <w:spacing w:before="120" w:after="120"/>
              <w:rPr>
                <w:rFonts w:cs="Arial"/>
                <w:lang w:eastAsia="en-NZ"/>
              </w:rPr>
            </w:pPr>
          </w:p>
        </w:tc>
        <w:tc>
          <w:tcPr>
            <w:tcW w:w="0" w:type="auto"/>
          </w:tcPr>
          <w:p w14:paraId="3DE5D416" w14:textId="77777777" w:rsidR="001E056F" w:rsidRPr="00BE00C7" w:rsidRDefault="001E056F" w:rsidP="00BE00C7">
            <w:pPr>
              <w:pStyle w:val="OutcomeDescription"/>
              <w:spacing w:before="120" w:after="120"/>
              <w:rPr>
                <w:rFonts w:cs="Arial"/>
                <w:lang w:eastAsia="en-NZ"/>
              </w:rPr>
            </w:pPr>
            <w:r w:rsidRPr="00BE00C7">
              <w:rPr>
                <w:rFonts w:cs="Arial"/>
                <w:lang w:eastAsia="en-NZ"/>
              </w:rPr>
              <w:t>Both wound trolleys in the two medication rooms contained out of date wound dressings including dressings with wound healing medication included as part of the product.</w:t>
            </w:r>
          </w:p>
          <w:p w14:paraId="35062809" w14:textId="77777777" w:rsidR="001E056F" w:rsidRPr="00BE00C7" w:rsidRDefault="001E056F" w:rsidP="00BE00C7">
            <w:pPr>
              <w:pStyle w:val="OutcomeDescription"/>
              <w:spacing w:before="120" w:after="120"/>
              <w:rPr>
                <w:rFonts w:cs="Arial"/>
                <w:lang w:eastAsia="en-NZ"/>
              </w:rPr>
            </w:pPr>
          </w:p>
        </w:tc>
        <w:tc>
          <w:tcPr>
            <w:tcW w:w="0" w:type="auto"/>
          </w:tcPr>
          <w:p w14:paraId="483AA528" w14:textId="77777777" w:rsidR="001E056F" w:rsidRPr="00BE00C7" w:rsidRDefault="001E056F" w:rsidP="00BE00C7">
            <w:pPr>
              <w:pStyle w:val="OutcomeDescription"/>
              <w:spacing w:before="120" w:after="120"/>
              <w:rPr>
                <w:rFonts w:cs="Arial"/>
                <w:lang w:eastAsia="en-NZ"/>
              </w:rPr>
            </w:pPr>
            <w:r w:rsidRPr="00BE00C7">
              <w:rPr>
                <w:rFonts w:cs="Arial"/>
                <w:lang w:eastAsia="en-NZ"/>
              </w:rPr>
              <w:t>Ensure all wound care products are within the relevant date.</w:t>
            </w:r>
          </w:p>
          <w:p w14:paraId="0CDEB8BD" w14:textId="77777777" w:rsidR="001E056F" w:rsidRPr="00BE00C7" w:rsidRDefault="001E056F" w:rsidP="00BE00C7">
            <w:pPr>
              <w:pStyle w:val="OutcomeDescription"/>
              <w:spacing w:before="120" w:after="120"/>
              <w:rPr>
                <w:rFonts w:cs="Arial"/>
                <w:lang w:eastAsia="en-NZ"/>
              </w:rPr>
            </w:pPr>
          </w:p>
          <w:p w14:paraId="5761EFE5" w14:textId="77777777" w:rsidR="001E056F" w:rsidRPr="00BE00C7" w:rsidRDefault="001E056F" w:rsidP="00BE00C7">
            <w:pPr>
              <w:pStyle w:val="OutcomeDescription"/>
              <w:spacing w:before="120" w:after="120"/>
              <w:rPr>
                <w:rFonts w:cs="Arial"/>
                <w:lang w:eastAsia="en-NZ"/>
              </w:rPr>
            </w:pPr>
            <w:r w:rsidRPr="00BE00C7">
              <w:rPr>
                <w:rFonts w:cs="Arial"/>
                <w:lang w:eastAsia="en-NZ"/>
              </w:rPr>
              <w:t>60 days</w:t>
            </w:r>
          </w:p>
        </w:tc>
      </w:tr>
      <w:tr w:rsidR="00664383" w14:paraId="1591B55D" w14:textId="77777777">
        <w:tc>
          <w:tcPr>
            <w:tcW w:w="0" w:type="auto"/>
          </w:tcPr>
          <w:p w14:paraId="34F8D571" w14:textId="77777777" w:rsidR="001E056F" w:rsidRPr="00BE00C7" w:rsidRDefault="001E056F" w:rsidP="00BE00C7">
            <w:pPr>
              <w:pStyle w:val="OutcomeDescription"/>
              <w:spacing w:before="120" w:after="120"/>
              <w:rPr>
                <w:rFonts w:cs="Arial"/>
                <w:lang w:eastAsia="en-NZ"/>
              </w:rPr>
            </w:pPr>
            <w:r w:rsidRPr="00BE00C7">
              <w:rPr>
                <w:rFonts w:cs="Arial"/>
                <w:lang w:eastAsia="en-NZ"/>
              </w:rPr>
              <w:t>Criterion 4.1.1</w:t>
            </w:r>
          </w:p>
          <w:p w14:paraId="49212A57" w14:textId="77777777" w:rsidR="001E056F" w:rsidRPr="00BE00C7" w:rsidRDefault="001E056F"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86220BA" w14:textId="77777777" w:rsidR="001E056F" w:rsidRPr="00BE00C7" w:rsidRDefault="001E056F" w:rsidP="00BE00C7">
            <w:pPr>
              <w:pStyle w:val="OutcomeDescription"/>
              <w:spacing w:before="120" w:after="120"/>
              <w:rPr>
                <w:rFonts w:cs="Arial"/>
                <w:lang w:eastAsia="en-NZ"/>
              </w:rPr>
            </w:pPr>
            <w:r w:rsidRPr="00BE00C7">
              <w:rPr>
                <w:rFonts w:cs="Arial"/>
                <w:lang w:eastAsia="en-NZ"/>
              </w:rPr>
              <w:t>PA Low</w:t>
            </w:r>
          </w:p>
        </w:tc>
        <w:tc>
          <w:tcPr>
            <w:tcW w:w="0" w:type="auto"/>
          </w:tcPr>
          <w:p w14:paraId="078E403D" w14:textId="77777777" w:rsidR="001E056F" w:rsidRPr="00BE00C7" w:rsidRDefault="001E056F" w:rsidP="00BE00C7">
            <w:pPr>
              <w:pStyle w:val="OutcomeDescription"/>
              <w:spacing w:before="120" w:after="120"/>
              <w:rPr>
                <w:rFonts w:cs="Arial"/>
                <w:lang w:eastAsia="en-NZ"/>
              </w:rPr>
            </w:pPr>
            <w:r w:rsidRPr="00BE00C7">
              <w:rPr>
                <w:rFonts w:cs="Arial"/>
                <w:lang w:eastAsia="en-NZ"/>
              </w:rPr>
              <w:t xml:space="preserve">The building warrant of fitness was sighted but is out of date (expires 9th January 2026). Hot water temperature recordings are taken as per schedule however those reviewed were not all within set ranges with corrective action not sighted to address any above the expected range. </w:t>
            </w:r>
          </w:p>
          <w:p w14:paraId="77430E44" w14:textId="77777777" w:rsidR="001E056F" w:rsidRPr="00BE00C7" w:rsidRDefault="001E056F" w:rsidP="00BE00C7">
            <w:pPr>
              <w:pStyle w:val="OutcomeDescription"/>
              <w:spacing w:before="120" w:after="120"/>
              <w:rPr>
                <w:rFonts w:cs="Arial"/>
                <w:lang w:eastAsia="en-NZ"/>
              </w:rPr>
            </w:pPr>
          </w:p>
        </w:tc>
        <w:tc>
          <w:tcPr>
            <w:tcW w:w="0" w:type="auto"/>
          </w:tcPr>
          <w:p w14:paraId="62874A0D" w14:textId="77777777" w:rsidR="001E056F" w:rsidRPr="00BE00C7" w:rsidRDefault="001E056F" w:rsidP="00BE00C7">
            <w:pPr>
              <w:pStyle w:val="OutcomeDescription"/>
              <w:spacing w:before="120" w:after="120"/>
              <w:rPr>
                <w:rFonts w:cs="Arial"/>
                <w:lang w:eastAsia="en-NZ"/>
              </w:rPr>
            </w:pPr>
            <w:r w:rsidRPr="00BE00C7">
              <w:rPr>
                <w:rFonts w:cs="Arial"/>
                <w:lang w:eastAsia="en-NZ"/>
              </w:rPr>
              <w:t>1. The building warrant of fitness is out of date.</w:t>
            </w:r>
          </w:p>
          <w:p w14:paraId="7B30BE98" w14:textId="77777777" w:rsidR="001E056F" w:rsidRPr="00BE00C7" w:rsidRDefault="001E056F" w:rsidP="00BE00C7">
            <w:pPr>
              <w:pStyle w:val="OutcomeDescription"/>
              <w:spacing w:before="120" w:after="120"/>
              <w:rPr>
                <w:rFonts w:cs="Arial"/>
                <w:lang w:eastAsia="en-NZ"/>
              </w:rPr>
            </w:pPr>
            <w:r w:rsidRPr="00BE00C7">
              <w:rPr>
                <w:rFonts w:cs="Arial"/>
                <w:lang w:eastAsia="en-NZ"/>
              </w:rPr>
              <w:t>2. Hot water temperature were over 45 degrees in resident areas on numerous occasions with no documentation of actions taken to reduce the temperatures to acceptable range.</w:t>
            </w:r>
          </w:p>
          <w:p w14:paraId="180CC050" w14:textId="77777777" w:rsidR="001E056F" w:rsidRPr="00BE00C7" w:rsidRDefault="001E056F" w:rsidP="00BE00C7">
            <w:pPr>
              <w:pStyle w:val="OutcomeDescription"/>
              <w:spacing w:before="120" w:after="120"/>
              <w:rPr>
                <w:rFonts w:cs="Arial"/>
                <w:lang w:eastAsia="en-NZ"/>
              </w:rPr>
            </w:pPr>
          </w:p>
        </w:tc>
        <w:tc>
          <w:tcPr>
            <w:tcW w:w="0" w:type="auto"/>
          </w:tcPr>
          <w:p w14:paraId="3C3A708A"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1. Ensure the building warrant of fitness is current.</w:t>
            </w:r>
          </w:p>
          <w:p w14:paraId="28FC2FCE" w14:textId="77777777" w:rsidR="001E056F" w:rsidRPr="00BE00C7" w:rsidRDefault="001E056F" w:rsidP="00BE00C7">
            <w:pPr>
              <w:pStyle w:val="OutcomeDescription"/>
              <w:spacing w:before="120" w:after="120"/>
              <w:rPr>
                <w:rFonts w:cs="Arial"/>
                <w:lang w:eastAsia="en-NZ"/>
              </w:rPr>
            </w:pPr>
            <w:r w:rsidRPr="00BE00C7">
              <w:rPr>
                <w:rFonts w:cs="Arial"/>
                <w:lang w:eastAsia="en-NZ"/>
              </w:rPr>
              <w:t>2. Ensure water temperatures in the resident areas are within safe range as per policy.</w:t>
            </w:r>
          </w:p>
          <w:p w14:paraId="6DC2CB39" w14:textId="77777777" w:rsidR="001E056F" w:rsidRPr="00BE00C7" w:rsidRDefault="001E056F" w:rsidP="00BE00C7">
            <w:pPr>
              <w:pStyle w:val="OutcomeDescription"/>
              <w:spacing w:before="120" w:after="120"/>
              <w:rPr>
                <w:rFonts w:cs="Arial"/>
                <w:lang w:eastAsia="en-NZ"/>
              </w:rPr>
            </w:pPr>
          </w:p>
          <w:p w14:paraId="64FB3E4B" w14:textId="77777777" w:rsidR="001E056F" w:rsidRPr="00BE00C7" w:rsidRDefault="001E056F" w:rsidP="00BE00C7">
            <w:pPr>
              <w:pStyle w:val="OutcomeDescription"/>
              <w:spacing w:before="120" w:after="120"/>
              <w:rPr>
                <w:rFonts w:cs="Arial"/>
                <w:lang w:eastAsia="en-NZ"/>
              </w:rPr>
            </w:pPr>
            <w:r w:rsidRPr="00BE00C7">
              <w:rPr>
                <w:rFonts w:cs="Arial"/>
                <w:lang w:eastAsia="en-NZ"/>
              </w:rPr>
              <w:lastRenderedPageBreak/>
              <w:t>60 days</w:t>
            </w:r>
          </w:p>
        </w:tc>
      </w:tr>
    </w:tbl>
    <w:p w14:paraId="11E77CC4" w14:textId="77777777" w:rsidR="001E056F" w:rsidRPr="00BE00C7" w:rsidRDefault="001E056F" w:rsidP="00BE00C7">
      <w:pPr>
        <w:pStyle w:val="OutcomeDescription"/>
        <w:spacing w:before="120" w:after="120"/>
        <w:rPr>
          <w:rFonts w:cs="Arial"/>
          <w:lang w:eastAsia="en-NZ"/>
        </w:rPr>
      </w:pPr>
      <w:bookmarkStart w:id="57" w:name="AuditSummaryCAMCriterion"/>
      <w:bookmarkEnd w:id="57"/>
    </w:p>
    <w:p w14:paraId="78AA25B8" w14:textId="77777777" w:rsidR="001E056F" w:rsidRDefault="001E056F">
      <w:pPr>
        <w:pStyle w:val="Heading1"/>
        <w:rPr>
          <w:rFonts w:cs="Arial"/>
        </w:rPr>
      </w:pPr>
      <w:r>
        <w:rPr>
          <w:rFonts w:cs="Arial"/>
        </w:rPr>
        <w:lastRenderedPageBreak/>
        <w:t>Specific results for criterion where a continuous improvement has been recorded</w:t>
      </w:r>
    </w:p>
    <w:p w14:paraId="3275FEBA" w14:textId="77777777" w:rsidR="001E056F" w:rsidRDefault="001E056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B9FB36" w14:textId="77777777" w:rsidR="001E056F" w:rsidRDefault="001E056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0E7380F" w14:textId="77777777" w:rsidR="001E056F" w:rsidRDefault="001E056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64383" w14:paraId="1F38750A" w14:textId="77777777">
        <w:tc>
          <w:tcPr>
            <w:tcW w:w="0" w:type="auto"/>
          </w:tcPr>
          <w:p w14:paraId="015E7198" w14:textId="77777777" w:rsidR="001E056F" w:rsidRPr="00BE00C7" w:rsidRDefault="001E056F" w:rsidP="00BE00C7">
            <w:pPr>
              <w:pStyle w:val="OutcomeDescription"/>
              <w:spacing w:before="120" w:after="120"/>
              <w:rPr>
                <w:rFonts w:cs="Arial"/>
                <w:lang w:eastAsia="en-NZ"/>
              </w:rPr>
            </w:pPr>
            <w:r w:rsidRPr="00BE00C7">
              <w:rPr>
                <w:rFonts w:cs="Arial"/>
                <w:lang w:eastAsia="en-NZ"/>
              </w:rPr>
              <w:t>No data to display</w:t>
            </w:r>
          </w:p>
        </w:tc>
      </w:tr>
    </w:tbl>
    <w:p w14:paraId="53EEC98A" w14:textId="77777777" w:rsidR="001E056F" w:rsidRPr="00BE00C7" w:rsidRDefault="001E056F" w:rsidP="00BE00C7">
      <w:pPr>
        <w:pStyle w:val="OutcomeDescription"/>
        <w:spacing w:before="120" w:after="120"/>
        <w:rPr>
          <w:rFonts w:cs="Arial"/>
          <w:lang w:eastAsia="en-NZ"/>
        </w:rPr>
      </w:pPr>
      <w:bookmarkStart w:id="58" w:name="AuditSummaryCAMImprovment"/>
      <w:bookmarkEnd w:id="58"/>
    </w:p>
    <w:p w14:paraId="0AB68E5D" w14:textId="77777777" w:rsidR="001E056F" w:rsidRDefault="001E056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DE1D" w14:textId="77777777" w:rsidR="001E056F" w:rsidRDefault="001E056F">
      <w:r>
        <w:separator/>
      </w:r>
    </w:p>
  </w:endnote>
  <w:endnote w:type="continuationSeparator" w:id="0">
    <w:p w14:paraId="15181DC1" w14:textId="77777777" w:rsidR="001E056F" w:rsidRDefault="001E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B7B9" w14:textId="77777777" w:rsidR="001E056F" w:rsidRDefault="001E056F">
    <w:pPr>
      <w:pStyle w:val="Footer"/>
    </w:pPr>
  </w:p>
  <w:p w14:paraId="6DC4F864" w14:textId="77777777" w:rsidR="001E056F" w:rsidRDefault="001E056F"/>
  <w:p w14:paraId="3879F968" w14:textId="77777777" w:rsidR="001E056F" w:rsidRDefault="001E056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371B" w14:textId="77777777" w:rsidR="001E056F" w:rsidRPr="000B00BC" w:rsidRDefault="001E056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Karaka Court Limited - Woodlands of Feilding</w:t>
    </w:r>
    <w:bookmarkEnd w:id="59"/>
    <w:r>
      <w:rPr>
        <w:rFonts w:cs="Arial"/>
        <w:sz w:val="16"/>
        <w:szCs w:val="20"/>
      </w:rPr>
      <w:tab/>
      <w:t xml:space="preserve">Date of Audit: </w:t>
    </w:r>
    <w:bookmarkStart w:id="60" w:name="AuditStartDate1"/>
    <w:r>
      <w:rPr>
        <w:rFonts w:cs="Arial"/>
        <w:sz w:val="16"/>
        <w:szCs w:val="20"/>
      </w:rPr>
      <w:t>29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10EE2BE" w14:textId="77777777" w:rsidR="001E056F" w:rsidRDefault="001E05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0E8F" w14:textId="77777777" w:rsidR="001E056F" w:rsidRDefault="001E0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486C" w14:textId="77777777" w:rsidR="001E056F" w:rsidRDefault="001E056F">
      <w:r>
        <w:separator/>
      </w:r>
    </w:p>
  </w:footnote>
  <w:footnote w:type="continuationSeparator" w:id="0">
    <w:p w14:paraId="7EAEFD34" w14:textId="77777777" w:rsidR="001E056F" w:rsidRDefault="001E0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02DD" w14:textId="77777777" w:rsidR="001E056F" w:rsidRDefault="001E056F">
    <w:pPr>
      <w:pStyle w:val="Header"/>
    </w:pPr>
  </w:p>
  <w:p w14:paraId="6474986C" w14:textId="77777777" w:rsidR="001E056F" w:rsidRDefault="001E05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2781" w14:textId="77777777" w:rsidR="001E056F" w:rsidRDefault="001E056F">
    <w:pPr>
      <w:pStyle w:val="Header"/>
    </w:pPr>
  </w:p>
  <w:p w14:paraId="5CBE40AD" w14:textId="77777777" w:rsidR="001E056F" w:rsidRDefault="001E05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1225" w14:textId="77777777" w:rsidR="001E056F" w:rsidRDefault="001E0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5765C4A">
      <w:start w:val="1"/>
      <w:numFmt w:val="decimal"/>
      <w:lvlText w:val="%1."/>
      <w:lvlJc w:val="left"/>
      <w:pPr>
        <w:ind w:left="360" w:hanging="360"/>
      </w:pPr>
    </w:lvl>
    <w:lvl w:ilvl="1" w:tplc="EA2AEBA0" w:tentative="1">
      <w:start w:val="1"/>
      <w:numFmt w:val="lowerLetter"/>
      <w:lvlText w:val="%2."/>
      <w:lvlJc w:val="left"/>
      <w:pPr>
        <w:ind w:left="1080" w:hanging="360"/>
      </w:pPr>
    </w:lvl>
    <w:lvl w:ilvl="2" w:tplc="0C06B576" w:tentative="1">
      <w:start w:val="1"/>
      <w:numFmt w:val="lowerRoman"/>
      <w:lvlText w:val="%3."/>
      <w:lvlJc w:val="right"/>
      <w:pPr>
        <w:ind w:left="1800" w:hanging="180"/>
      </w:pPr>
    </w:lvl>
    <w:lvl w:ilvl="3" w:tplc="0114CF46" w:tentative="1">
      <w:start w:val="1"/>
      <w:numFmt w:val="decimal"/>
      <w:lvlText w:val="%4."/>
      <w:lvlJc w:val="left"/>
      <w:pPr>
        <w:ind w:left="2520" w:hanging="360"/>
      </w:pPr>
    </w:lvl>
    <w:lvl w:ilvl="4" w:tplc="24B2252C" w:tentative="1">
      <w:start w:val="1"/>
      <w:numFmt w:val="lowerLetter"/>
      <w:lvlText w:val="%5."/>
      <w:lvlJc w:val="left"/>
      <w:pPr>
        <w:ind w:left="3240" w:hanging="360"/>
      </w:pPr>
    </w:lvl>
    <w:lvl w:ilvl="5" w:tplc="78280960" w:tentative="1">
      <w:start w:val="1"/>
      <w:numFmt w:val="lowerRoman"/>
      <w:lvlText w:val="%6."/>
      <w:lvlJc w:val="right"/>
      <w:pPr>
        <w:ind w:left="3960" w:hanging="180"/>
      </w:pPr>
    </w:lvl>
    <w:lvl w:ilvl="6" w:tplc="1F3C82E2" w:tentative="1">
      <w:start w:val="1"/>
      <w:numFmt w:val="decimal"/>
      <w:lvlText w:val="%7."/>
      <w:lvlJc w:val="left"/>
      <w:pPr>
        <w:ind w:left="4680" w:hanging="360"/>
      </w:pPr>
    </w:lvl>
    <w:lvl w:ilvl="7" w:tplc="8FBEE24E" w:tentative="1">
      <w:start w:val="1"/>
      <w:numFmt w:val="lowerLetter"/>
      <w:lvlText w:val="%8."/>
      <w:lvlJc w:val="left"/>
      <w:pPr>
        <w:ind w:left="5400" w:hanging="360"/>
      </w:pPr>
    </w:lvl>
    <w:lvl w:ilvl="8" w:tplc="63BC7C1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F463328">
      <w:start w:val="1"/>
      <w:numFmt w:val="bullet"/>
      <w:lvlText w:val=""/>
      <w:lvlJc w:val="left"/>
      <w:pPr>
        <w:ind w:left="720" w:hanging="360"/>
      </w:pPr>
      <w:rPr>
        <w:rFonts w:ascii="Symbol" w:hAnsi="Symbol" w:hint="default"/>
      </w:rPr>
    </w:lvl>
    <w:lvl w:ilvl="1" w:tplc="D87A7256" w:tentative="1">
      <w:start w:val="1"/>
      <w:numFmt w:val="bullet"/>
      <w:lvlText w:val="o"/>
      <w:lvlJc w:val="left"/>
      <w:pPr>
        <w:ind w:left="1440" w:hanging="360"/>
      </w:pPr>
      <w:rPr>
        <w:rFonts w:ascii="Courier New" w:hAnsi="Courier New" w:cs="Courier New" w:hint="default"/>
      </w:rPr>
    </w:lvl>
    <w:lvl w:ilvl="2" w:tplc="CC44D622" w:tentative="1">
      <w:start w:val="1"/>
      <w:numFmt w:val="bullet"/>
      <w:lvlText w:val=""/>
      <w:lvlJc w:val="left"/>
      <w:pPr>
        <w:ind w:left="2160" w:hanging="360"/>
      </w:pPr>
      <w:rPr>
        <w:rFonts w:ascii="Wingdings" w:hAnsi="Wingdings" w:hint="default"/>
      </w:rPr>
    </w:lvl>
    <w:lvl w:ilvl="3" w:tplc="700841CC" w:tentative="1">
      <w:start w:val="1"/>
      <w:numFmt w:val="bullet"/>
      <w:lvlText w:val=""/>
      <w:lvlJc w:val="left"/>
      <w:pPr>
        <w:ind w:left="2880" w:hanging="360"/>
      </w:pPr>
      <w:rPr>
        <w:rFonts w:ascii="Symbol" w:hAnsi="Symbol" w:hint="default"/>
      </w:rPr>
    </w:lvl>
    <w:lvl w:ilvl="4" w:tplc="AAF61862" w:tentative="1">
      <w:start w:val="1"/>
      <w:numFmt w:val="bullet"/>
      <w:lvlText w:val="o"/>
      <w:lvlJc w:val="left"/>
      <w:pPr>
        <w:ind w:left="3600" w:hanging="360"/>
      </w:pPr>
      <w:rPr>
        <w:rFonts w:ascii="Courier New" w:hAnsi="Courier New" w:cs="Courier New" w:hint="default"/>
      </w:rPr>
    </w:lvl>
    <w:lvl w:ilvl="5" w:tplc="B470ABC8" w:tentative="1">
      <w:start w:val="1"/>
      <w:numFmt w:val="bullet"/>
      <w:lvlText w:val=""/>
      <w:lvlJc w:val="left"/>
      <w:pPr>
        <w:ind w:left="4320" w:hanging="360"/>
      </w:pPr>
      <w:rPr>
        <w:rFonts w:ascii="Wingdings" w:hAnsi="Wingdings" w:hint="default"/>
      </w:rPr>
    </w:lvl>
    <w:lvl w:ilvl="6" w:tplc="9698B4DC" w:tentative="1">
      <w:start w:val="1"/>
      <w:numFmt w:val="bullet"/>
      <w:lvlText w:val=""/>
      <w:lvlJc w:val="left"/>
      <w:pPr>
        <w:ind w:left="5040" w:hanging="360"/>
      </w:pPr>
      <w:rPr>
        <w:rFonts w:ascii="Symbol" w:hAnsi="Symbol" w:hint="default"/>
      </w:rPr>
    </w:lvl>
    <w:lvl w:ilvl="7" w:tplc="F114108A" w:tentative="1">
      <w:start w:val="1"/>
      <w:numFmt w:val="bullet"/>
      <w:lvlText w:val="o"/>
      <w:lvlJc w:val="left"/>
      <w:pPr>
        <w:ind w:left="5760" w:hanging="360"/>
      </w:pPr>
      <w:rPr>
        <w:rFonts w:ascii="Courier New" w:hAnsi="Courier New" w:cs="Courier New" w:hint="default"/>
      </w:rPr>
    </w:lvl>
    <w:lvl w:ilvl="8" w:tplc="F12A6922" w:tentative="1">
      <w:start w:val="1"/>
      <w:numFmt w:val="bullet"/>
      <w:lvlText w:val=""/>
      <w:lvlJc w:val="left"/>
      <w:pPr>
        <w:ind w:left="6480" w:hanging="360"/>
      </w:pPr>
      <w:rPr>
        <w:rFonts w:ascii="Wingdings" w:hAnsi="Wingdings" w:hint="default"/>
      </w:rPr>
    </w:lvl>
  </w:abstractNum>
  <w:num w:numId="1" w16cid:durableId="2031641510">
    <w:abstractNumId w:val="1"/>
  </w:num>
  <w:num w:numId="2" w16cid:durableId="133734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83"/>
    <w:rsid w:val="001E056F"/>
    <w:rsid w:val="00664383"/>
    <w:rsid w:val="00C013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3F29"/>
  <w15:docId w15:val="{62CEC428-5BC3-4474-859F-B11E400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7022</Words>
  <Characters>40168</Characters>
  <Application>Microsoft Office Word</Application>
  <DocSecurity>0</DocSecurity>
  <Lines>912</Lines>
  <Paragraphs>310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2</cp:revision>
  <dcterms:created xsi:type="dcterms:W3CDTF">2026-03-22T20:38:00Z</dcterms:created>
  <dcterms:modified xsi:type="dcterms:W3CDTF">2026-03-22T20:38:00Z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