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9342" w14:textId="77777777" w:rsidR="00347521" w:rsidRDefault="00347521">
      <w:pPr>
        <w:pStyle w:val="Heading1"/>
        <w:rPr>
          <w:rFonts w:cs="Arial"/>
        </w:rPr>
      </w:pPr>
      <w:bookmarkStart w:id="0" w:name="PRMS_RIName"/>
      <w:r>
        <w:rPr>
          <w:rFonts w:cs="Arial"/>
        </w:rPr>
        <w:t>Papatoetoe Healthcare Limited - Papatoetoe Residential Care</w:t>
      </w:r>
      <w:bookmarkEnd w:id="0"/>
    </w:p>
    <w:p w14:paraId="2A31245E" w14:textId="77777777" w:rsidR="00347521" w:rsidRDefault="00347521">
      <w:pPr>
        <w:pStyle w:val="Heading2"/>
        <w:spacing w:after="0"/>
        <w:rPr>
          <w:rFonts w:cs="Arial"/>
        </w:rPr>
      </w:pPr>
      <w:r>
        <w:rPr>
          <w:rFonts w:cs="Arial"/>
        </w:rPr>
        <w:t>Introduction</w:t>
      </w:r>
    </w:p>
    <w:p w14:paraId="3A4CF860" w14:textId="77777777" w:rsidR="00347521" w:rsidRDefault="00347521">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5E146A1" w14:textId="77777777" w:rsidR="00347521" w:rsidRDefault="0034752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E5F5A78" w14:textId="77777777" w:rsidR="00347521" w:rsidRDefault="0034752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B1E681D" w14:textId="77777777" w:rsidR="00347521" w:rsidRDefault="0034752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88CF50D" w14:textId="77777777" w:rsidR="00347521" w:rsidRDefault="00347521">
      <w:pPr>
        <w:spacing w:before="240" w:after="240"/>
        <w:rPr>
          <w:rFonts w:cs="Arial"/>
          <w:lang w:eastAsia="en-NZ"/>
        </w:rPr>
      </w:pPr>
      <w:r>
        <w:rPr>
          <w:rFonts w:cs="Arial"/>
          <w:lang w:eastAsia="en-NZ"/>
        </w:rPr>
        <w:t>The specifics of this audit included:</w:t>
      </w:r>
    </w:p>
    <w:p w14:paraId="02A1EFBC" w14:textId="77777777" w:rsidR="00347521" w:rsidRPr="009D18F5" w:rsidRDefault="00347521" w:rsidP="009D18F5">
      <w:pPr>
        <w:pBdr>
          <w:top w:val="single" w:sz="4" w:space="1" w:color="auto"/>
          <w:left w:val="single" w:sz="4" w:space="4" w:color="auto"/>
          <w:bottom w:val="single" w:sz="4" w:space="1" w:color="auto"/>
          <w:right w:val="single" w:sz="4" w:space="4" w:color="auto"/>
        </w:pBdr>
        <w:rPr>
          <w:rFonts w:cs="Arial"/>
        </w:rPr>
      </w:pPr>
    </w:p>
    <w:p w14:paraId="1976A404" w14:textId="77777777" w:rsidR="00347521" w:rsidRPr="009418D4" w:rsidRDefault="0034752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Papatoetoe Healthcare Limited</w:t>
      </w:r>
      <w:bookmarkEnd w:id="4"/>
    </w:p>
    <w:p w14:paraId="777EE114" w14:textId="77777777" w:rsidR="00347521" w:rsidRPr="009418D4" w:rsidRDefault="003475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Papatoetoe Residential Care</w:t>
      </w:r>
      <w:bookmarkEnd w:id="5"/>
    </w:p>
    <w:p w14:paraId="598DB2E0" w14:textId="77777777" w:rsidR="00347521" w:rsidRPr="009418D4" w:rsidRDefault="003475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2C1429E5" w14:textId="77777777" w:rsidR="00347521" w:rsidRPr="009418D4" w:rsidRDefault="003475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February 2026</w:t>
      </w:r>
      <w:bookmarkEnd w:id="7"/>
      <w:r w:rsidRPr="009418D4">
        <w:rPr>
          <w:rFonts w:cs="Arial"/>
        </w:rPr>
        <w:tab/>
        <w:t xml:space="preserve">End date: </w:t>
      </w:r>
      <w:bookmarkStart w:id="8" w:name="AuditEndDate"/>
      <w:r>
        <w:rPr>
          <w:rFonts w:cs="Arial"/>
        </w:rPr>
        <w:t>5 February 2026</w:t>
      </w:r>
      <w:bookmarkEnd w:id="8"/>
    </w:p>
    <w:p w14:paraId="1C980CF6" w14:textId="77777777" w:rsidR="00347521" w:rsidRPr="009418D4" w:rsidRDefault="003475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1035F9E2" w14:textId="77777777" w:rsidR="005218B4" w:rsidRPr="009418D4" w:rsidRDefault="003475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29</w:t>
      </w:r>
      <w:bookmarkEnd w:id="10"/>
    </w:p>
    <w:p w14:paraId="01C015A4" w14:textId="77777777" w:rsidR="00347521" w:rsidRDefault="00347521" w:rsidP="009D18F5">
      <w:pPr>
        <w:pBdr>
          <w:top w:val="single" w:sz="4" w:space="1" w:color="auto"/>
          <w:left w:val="single" w:sz="4" w:space="4" w:color="auto"/>
          <w:bottom w:val="single" w:sz="4" w:space="1" w:color="auto"/>
          <w:right w:val="single" w:sz="4" w:space="4" w:color="auto"/>
        </w:pBdr>
        <w:rPr>
          <w:rFonts w:cs="Arial"/>
          <w:lang w:eastAsia="en-NZ"/>
        </w:rPr>
      </w:pPr>
    </w:p>
    <w:p w14:paraId="410AF371" w14:textId="77777777" w:rsidR="00347521" w:rsidRDefault="00347521">
      <w:pPr>
        <w:pStyle w:val="Heading1"/>
        <w:rPr>
          <w:rFonts w:cs="Arial"/>
        </w:rPr>
      </w:pPr>
      <w:r>
        <w:rPr>
          <w:rFonts w:cs="Arial"/>
        </w:rPr>
        <w:lastRenderedPageBreak/>
        <w:t>Executive summary of the audit</w:t>
      </w:r>
    </w:p>
    <w:p w14:paraId="5C2A1F1A" w14:textId="77777777" w:rsidR="00347521" w:rsidRDefault="00347521">
      <w:pPr>
        <w:pStyle w:val="Heading2"/>
        <w:rPr>
          <w:rFonts w:cs="Arial"/>
        </w:rPr>
      </w:pPr>
      <w:r>
        <w:rPr>
          <w:rFonts w:cs="Arial"/>
        </w:rPr>
        <w:t>Introduction</w:t>
      </w:r>
    </w:p>
    <w:p w14:paraId="56F80C40" w14:textId="77777777" w:rsidR="00347521" w:rsidRDefault="0034752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FACAFF" w14:textId="77777777" w:rsidR="00347521" w:rsidRDefault="0034752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44A40A7" w14:textId="77777777" w:rsidR="00347521" w:rsidRDefault="0034752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F9EF9FE" w14:textId="77777777" w:rsidR="00347521" w:rsidRDefault="0034752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20E96F60" w14:textId="77777777" w:rsidR="00347521" w:rsidRDefault="0034752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6627125" w14:textId="77777777" w:rsidR="00347521" w:rsidRDefault="0034752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99B65EA" w14:textId="77777777" w:rsidR="00347521" w:rsidRDefault="00347521"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59A1BB2A" w14:textId="77777777" w:rsidR="00347521" w:rsidRDefault="0034752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C962F86" w14:textId="77777777" w:rsidR="00347521" w:rsidRDefault="0034752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218B4" w14:paraId="4A84AF29" w14:textId="77777777">
        <w:trPr>
          <w:cantSplit/>
          <w:tblHeader/>
        </w:trPr>
        <w:tc>
          <w:tcPr>
            <w:tcW w:w="1260" w:type="dxa"/>
            <w:tcBorders>
              <w:bottom w:val="single" w:sz="4" w:space="0" w:color="000000"/>
            </w:tcBorders>
            <w:vAlign w:val="center"/>
          </w:tcPr>
          <w:p w14:paraId="18A9E56C" w14:textId="77777777" w:rsidR="00347521" w:rsidRDefault="0034752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8D32D7C" w14:textId="77777777" w:rsidR="00347521" w:rsidRDefault="0034752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884D24C" w14:textId="77777777" w:rsidR="00347521" w:rsidRDefault="00347521">
            <w:pPr>
              <w:spacing w:before="60" w:after="60"/>
              <w:rPr>
                <w:rFonts w:eastAsia="Calibri"/>
                <w:b/>
                <w:szCs w:val="24"/>
              </w:rPr>
            </w:pPr>
            <w:r>
              <w:rPr>
                <w:rFonts w:eastAsia="Calibri"/>
                <w:b/>
                <w:szCs w:val="24"/>
              </w:rPr>
              <w:t>Definition</w:t>
            </w:r>
          </w:p>
        </w:tc>
      </w:tr>
      <w:tr w:rsidR="005218B4" w14:paraId="71E40A26" w14:textId="77777777">
        <w:trPr>
          <w:cantSplit/>
          <w:trHeight w:val="964"/>
        </w:trPr>
        <w:tc>
          <w:tcPr>
            <w:tcW w:w="1260" w:type="dxa"/>
            <w:tcBorders>
              <w:bottom w:val="single" w:sz="4" w:space="0" w:color="000000"/>
            </w:tcBorders>
            <w:shd w:val="clear" w:color="0066FF" w:fill="0000FF"/>
            <w:vAlign w:val="center"/>
          </w:tcPr>
          <w:p w14:paraId="5F4093E8" w14:textId="77777777" w:rsidR="00347521" w:rsidRDefault="00347521">
            <w:pPr>
              <w:spacing w:before="60" w:after="60"/>
              <w:rPr>
                <w:rFonts w:eastAsia="Calibri"/>
                <w:szCs w:val="24"/>
              </w:rPr>
            </w:pPr>
          </w:p>
        </w:tc>
        <w:tc>
          <w:tcPr>
            <w:tcW w:w="7095" w:type="dxa"/>
            <w:tcBorders>
              <w:bottom w:val="single" w:sz="4" w:space="0" w:color="000000"/>
            </w:tcBorders>
            <w:shd w:val="clear" w:color="auto" w:fill="auto"/>
            <w:vAlign w:val="center"/>
          </w:tcPr>
          <w:p w14:paraId="4B770738" w14:textId="77777777" w:rsidR="00347521" w:rsidRDefault="0034752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05CC450" w14:textId="77777777" w:rsidR="00347521" w:rsidRDefault="0034752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218B4" w14:paraId="11FBBCC0" w14:textId="77777777">
        <w:trPr>
          <w:cantSplit/>
          <w:trHeight w:val="964"/>
        </w:trPr>
        <w:tc>
          <w:tcPr>
            <w:tcW w:w="1260" w:type="dxa"/>
            <w:shd w:val="clear" w:color="33CC33" w:fill="00FF00"/>
            <w:vAlign w:val="center"/>
          </w:tcPr>
          <w:p w14:paraId="546652E2" w14:textId="77777777" w:rsidR="00347521" w:rsidRDefault="00347521">
            <w:pPr>
              <w:spacing w:before="60" w:after="60"/>
              <w:rPr>
                <w:rFonts w:eastAsia="Calibri"/>
                <w:szCs w:val="24"/>
              </w:rPr>
            </w:pPr>
          </w:p>
        </w:tc>
        <w:tc>
          <w:tcPr>
            <w:tcW w:w="7095" w:type="dxa"/>
            <w:shd w:val="clear" w:color="auto" w:fill="auto"/>
            <w:vAlign w:val="center"/>
          </w:tcPr>
          <w:p w14:paraId="74868456" w14:textId="77777777" w:rsidR="00347521" w:rsidRDefault="0034752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78FC815" w14:textId="77777777" w:rsidR="00347521" w:rsidRDefault="00347521">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5218B4" w14:paraId="549847ED" w14:textId="77777777">
        <w:trPr>
          <w:cantSplit/>
          <w:trHeight w:val="964"/>
        </w:trPr>
        <w:tc>
          <w:tcPr>
            <w:tcW w:w="1260" w:type="dxa"/>
            <w:tcBorders>
              <w:bottom w:val="single" w:sz="4" w:space="0" w:color="000000"/>
            </w:tcBorders>
            <w:shd w:val="clear" w:color="auto" w:fill="FFFF00"/>
            <w:vAlign w:val="center"/>
          </w:tcPr>
          <w:p w14:paraId="0184D38B" w14:textId="77777777" w:rsidR="00347521" w:rsidRDefault="00347521">
            <w:pPr>
              <w:spacing w:before="60" w:after="60"/>
              <w:rPr>
                <w:rFonts w:eastAsia="Calibri"/>
                <w:szCs w:val="24"/>
              </w:rPr>
            </w:pPr>
          </w:p>
        </w:tc>
        <w:tc>
          <w:tcPr>
            <w:tcW w:w="7095" w:type="dxa"/>
            <w:shd w:val="clear" w:color="auto" w:fill="auto"/>
            <w:vAlign w:val="center"/>
          </w:tcPr>
          <w:p w14:paraId="5FB41B0A" w14:textId="77777777" w:rsidR="00347521" w:rsidRDefault="0034752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B7E3A89" w14:textId="77777777" w:rsidR="00347521" w:rsidRDefault="00347521">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5218B4" w14:paraId="5089BCC0" w14:textId="77777777">
        <w:trPr>
          <w:cantSplit/>
          <w:trHeight w:val="964"/>
        </w:trPr>
        <w:tc>
          <w:tcPr>
            <w:tcW w:w="1260" w:type="dxa"/>
            <w:tcBorders>
              <w:bottom w:val="single" w:sz="4" w:space="0" w:color="000000"/>
            </w:tcBorders>
            <w:shd w:val="clear" w:color="auto" w:fill="FFC800"/>
            <w:vAlign w:val="center"/>
          </w:tcPr>
          <w:p w14:paraId="710C24BD" w14:textId="77777777" w:rsidR="00347521" w:rsidRDefault="00347521">
            <w:pPr>
              <w:spacing w:before="60" w:after="60"/>
              <w:rPr>
                <w:rFonts w:eastAsia="Calibri"/>
                <w:szCs w:val="24"/>
              </w:rPr>
            </w:pPr>
          </w:p>
        </w:tc>
        <w:tc>
          <w:tcPr>
            <w:tcW w:w="7095" w:type="dxa"/>
            <w:tcBorders>
              <w:bottom w:val="single" w:sz="4" w:space="0" w:color="000000"/>
            </w:tcBorders>
            <w:shd w:val="clear" w:color="auto" w:fill="auto"/>
            <w:vAlign w:val="center"/>
          </w:tcPr>
          <w:p w14:paraId="79EA5819" w14:textId="77777777" w:rsidR="00347521" w:rsidRDefault="0034752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E42B796" w14:textId="77777777" w:rsidR="00347521" w:rsidRDefault="0034752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218B4" w14:paraId="74912294" w14:textId="77777777">
        <w:trPr>
          <w:cantSplit/>
          <w:trHeight w:val="964"/>
        </w:trPr>
        <w:tc>
          <w:tcPr>
            <w:tcW w:w="1260" w:type="dxa"/>
            <w:shd w:val="clear" w:color="auto" w:fill="FF0000"/>
            <w:vAlign w:val="center"/>
          </w:tcPr>
          <w:p w14:paraId="4F1AE19F" w14:textId="77777777" w:rsidR="00347521" w:rsidRDefault="00347521">
            <w:pPr>
              <w:spacing w:before="60" w:after="60"/>
              <w:rPr>
                <w:rFonts w:eastAsia="Calibri"/>
                <w:szCs w:val="24"/>
              </w:rPr>
            </w:pPr>
          </w:p>
        </w:tc>
        <w:tc>
          <w:tcPr>
            <w:tcW w:w="7095" w:type="dxa"/>
            <w:shd w:val="clear" w:color="auto" w:fill="auto"/>
            <w:vAlign w:val="center"/>
          </w:tcPr>
          <w:p w14:paraId="554E82BA" w14:textId="77777777" w:rsidR="00347521" w:rsidRDefault="0034752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FF9FDF9" w14:textId="77777777" w:rsidR="00347521" w:rsidRDefault="0034752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EE881E5" w14:textId="77777777" w:rsidR="00347521" w:rsidRDefault="00347521">
      <w:pPr>
        <w:pStyle w:val="Heading2"/>
        <w:spacing w:after="0"/>
        <w:rPr>
          <w:rFonts w:cs="Arial"/>
        </w:rPr>
      </w:pPr>
      <w:r>
        <w:rPr>
          <w:rFonts w:cs="Arial"/>
        </w:rPr>
        <w:t>General overview of the audit</w:t>
      </w:r>
    </w:p>
    <w:p w14:paraId="38CC3164" w14:textId="77777777" w:rsidR="00347521" w:rsidRDefault="00347521">
      <w:pPr>
        <w:spacing w:before="240" w:line="276" w:lineRule="auto"/>
        <w:rPr>
          <w:rFonts w:eastAsia="Calibri"/>
        </w:rPr>
      </w:pPr>
      <w:bookmarkStart w:id="13" w:name="GeneralOverview"/>
      <w:r w:rsidRPr="00A4268A">
        <w:rPr>
          <w:rFonts w:eastAsia="Calibri"/>
        </w:rPr>
        <w:t xml:space="preserve">Papatoetoe Healthcare Limited owns the facility known as Papatoetoe Residential Care. The service provides rest home and hospital levels of care for up to 30 residents. The service is managed by a facility manager/clinical nurse lead who is a registered nurse. There have been significant changes that include the renovating of residents’ rooms and communal areas with vinyl floors since the previous audit. </w:t>
      </w:r>
    </w:p>
    <w:p w14:paraId="0C8FA545" w14:textId="77777777" w:rsidR="005218B4" w:rsidRPr="00A4268A" w:rsidRDefault="00347521">
      <w:pPr>
        <w:spacing w:before="240" w:line="276" w:lineRule="auto"/>
        <w:rPr>
          <w:rFonts w:eastAsia="Calibri"/>
        </w:rPr>
      </w:pPr>
      <w:r w:rsidRPr="00A4268A">
        <w:rPr>
          <w:rFonts w:eastAsia="Calibri"/>
        </w:rPr>
        <w:t xml:space="preserve">This certification audit process included review of policies and procedures, review of residents’ and staff files, observations, and interviews with residents, family members, the owner, the facility manager/clinical nurse lead, staff, and a general practitioner. </w:t>
      </w:r>
    </w:p>
    <w:p w14:paraId="7DC3F6AB" w14:textId="77777777" w:rsidR="005218B4" w:rsidRPr="00A4268A" w:rsidRDefault="00347521">
      <w:pPr>
        <w:spacing w:before="240" w:line="276" w:lineRule="auto"/>
        <w:rPr>
          <w:rFonts w:eastAsia="Calibri"/>
        </w:rPr>
      </w:pPr>
      <w:r w:rsidRPr="00A4268A">
        <w:rPr>
          <w:rFonts w:eastAsia="Calibri"/>
        </w:rPr>
        <w:t xml:space="preserve">One identified area of improvement for this certification audit relates to review of the menu.  </w:t>
      </w:r>
    </w:p>
    <w:bookmarkEnd w:id="13"/>
    <w:p w14:paraId="61DAFD93" w14:textId="77777777" w:rsidR="005218B4" w:rsidRPr="00A4268A" w:rsidRDefault="005218B4">
      <w:pPr>
        <w:spacing w:before="240" w:line="276" w:lineRule="auto"/>
        <w:rPr>
          <w:rFonts w:eastAsia="Calibri"/>
        </w:rPr>
      </w:pPr>
    </w:p>
    <w:p w14:paraId="293EC932" w14:textId="77777777" w:rsidR="00347521" w:rsidRDefault="0034752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678F0FB6" w14:textId="77777777" w:rsidTr="00A4268A">
        <w:trPr>
          <w:cantSplit/>
        </w:trPr>
        <w:tc>
          <w:tcPr>
            <w:tcW w:w="10206" w:type="dxa"/>
            <w:vAlign w:val="center"/>
          </w:tcPr>
          <w:p w14:paraId="68B94001" w14:textId="77777777" w:rsidR="00347521" w:rsidRPr="00FB778F" w:rsidRDefault="0034752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5D95316" w14:textId="77777777" w:rsidR="00347521" w:rsidRPr="00621629" w:rsidRDefault="0034752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D553BFA" w14:textId="77777777" w:rsidR="00347521" w:rsidRPr="00621629" w:rsidRDefault="0034752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EA9626" w14:textId="77777777" w:rsidR="00347521" w:rsidRPr="00621629" w:rsidRDefault="00347521" w:rsidP="008F3634">
            <w:pPr>
              <w:spacing w:before="60" w:after="60" w:line="276" w:lineRule="auto"/>
              <w:rPr>
                <w:rFonts w:eastAsia="Calibri"/>
              </w:rPr>
            </w:pPr>
            <w:bookmarkStart w:id="15" w:name="IndicatorDescription1_1"/>
            <w:bookmarkEnd w:id="15"/>
            <w:r>
              <w:t>Subsections applicable to this service fully attained.</w:t>
            </w:r>
          </w:p>
        </w:tc>
      </w:tr>
    </w:tbl>
    <w:p w14:paraId="765AA623" w14:textId="77777777" w:rsidR="00347521" w:rsidRDefault="00347521">
      <w:pPr>
        <w:spacing w:before="240" w:line="276" w:lineRule="auto"/>
        <w:rPr>
          <w:rFonts w:eastAsia="Calibri"/>
        </w:rPr>
      </w:pPr>
      <w:bookmarkStart w:id="16" w:name="ConsumerRights"/>
      <w:r w:rsidRPr="00A4268A">
        <w:rPr>
          <w:rFonts w:eastAsia="Calibri"/>
        </w:rPr>
        <w:lastRenderedPageBreak/>
        <w:t xml:space="preserve">Papatoetoe Residential Care works collaboratively to support and encourage a Māori worldview of health in service delivery. Māori are provided with equitable and effective services based on Te Tiriti o Waitangi and the principles of mana motuhake. </w:t>
      </w:r>
    </w:p>
    <w:p w14:paraId="0EA47192" w14:textId="77777777" w:rsidR="005218B4" w:rsidRPr="00A4268A" w:rsidRDefault="00347521">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5A5B465" w14:textId="77777777" w:rsidR="005218B4" w:rsidRPr="00A4268A" w:rsidRDefault="00347521">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1067609" w14:textId="77777777" w:rsidR="005218B4" w:rsidRPr="00A4268A" w:rsidRDefault="00347521">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 making that complies with the law. Advance directives are followed wherever possible. </w:t>
      </w:r>
    </w:p>
    <w:p w14:paraId="7FEB0DF5" w14:textId="77777777" w:rsidR="005218B4" w:rsidRPr="00A4268A" w:rsidRDefault="00347521">
      <w:pPr>
        <w:spacing w:before="240" w:line="276" w:lineRule="auto"/>
        <w:rPr>
          <w:rFonts w:eastAsia="Calibri"/>
        </w:rPr>
      </w:pPr>
      <w:r w:rsidRPr="00A4268A">
        <w:rPr>
          <w:rFonts w:eastAsia="Calibri"/>
        </w:rPr>
        <w:t>Complaints are resolved promptly and effectively in collaboration with all parties involved.</w:t>
      </w:r>
    </w:p>
    <w:bookmarkEnd w:id="16"/>
    <w:p w14:paraId="77837646" w14:textId="77777777" w:rsidR="005218B4" w:rsidRPr="00A4268A" w:rsidRDefault="005218B4">
      <w:pPr>
        <w:spacing w:before="240" w:line="276" w:lineRule="auto"/>
        <w:rPr>
          <w:rFonts w:eastAsia="Calibri"/>
        </w:rPr>
      </w:pPr>
    </w:p>
    <w:p w14:paraId="095D4874" w14:textId="77777777" w:rsidR="00347521" w:rsidRDefault="00347521"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2D1F3DB2" w14:textId="77777777" w:rsidTr="00A4268A">
        <w:trPr>
          <w:cantSplit/>
        </w:trPr>
        <w:tc>
          <w:tcPr>
            <w:tcW w:w="10206" w:type="dxa"/>
            <w:vAlign w:val="center"/>
          </w:tcPr>
          <w:p w14:paraId="5AB148B4" w14:textId="77777777" w:rsidR="00347521" w:rsidRPr="00621629" w:rsidRDefault="003475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E3F14EE" w14:textId="77777777" w:rsidR="00347521" w:rsidRPr="00621629" w:rsidRDefault="0034752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512CBBF" w14:textId="77777777" w:rsidR="00347521" w:rsidRPr="00621629" w:rsidRDefault="00347521" w:rsidP="00621629">
            <w:pPr>
              <w:spacing w:before="60" w:after="60" w:line="276" w:lineRule="auto"/>
              <w:rPr>
                <w:rFonts w:eastAsia="Calibri"/>
              </w:rPr>
            </w:pPr>
            <w:bookmarkStart w:id="18" w:name="IndicatorDescription1_2"/>
            <w:bookmarkEnd w:id="18"/>
            <w:r>
              <w:t>Subsections applicable to this service fully attained.</w:t>
            </w:r>
          </w:p>
        </w:tc>
      </w:tr>
    </w:tbl>
    <w:p w14:paraId="228EB14E" w14:textId="77777777" w:rsidR="00347521" w:rsidRDefault="00347521">
      <w:pPr>
        <w:spacing w:before="240" w:line="276" w:lineRule="auto"/>
        <w:rPr>
          <w:rFonts w:eastAsia="Calibri"/>
        </w:rPr>
      </w:pPr>
      <w:bookmarkStart w:id="19" w:name="OrganisationalManagement"/>
      <w:r w:rsidRPr="00A4268A">
        <w:rPr>
          <w:rFonts w:eastAsia="Calibri"/>
        </w:rPr>
        <w:t xml:space="preserve">The owner and the facility manager/clinical nurse lead assume </w:t>
      </w:r>
      <w:r w:rsidRPr="00A4268A">
        <w:rPr>
          <w:rFonts w:eastAsia="Calibri"/>
        </w:rPr>
        <w:t>accountability for delivering a high-quality service. This includes establishment of meaningful partnerships with Māori organisations and communities to support the leadership team, honouring Te Tiriti, and reducing barriers to improve outcomes for Māori and people with disabilities.</w:t>
      </w:r>
    </w:p>
    <w:p w14:paraId="5734B66E" w14:textId="77777777" w:rsidR="005218B4" w:rsidRPr="00A4268A" w:rsidRDefault="00347521">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C47838A" w14:textId="77777777" w:rsidR="005218B4" w:rsidRPr="00A4268A" w:rsidRDefault="00347521">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7E8DF5FC" w14:textId="77777777" w:rsidR="005218B4" w:rsidRPr="00A4268A" w:rsidRDefault="00347521">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722AEDF" w14:textId="77777777" w:rsidR="005218B4" w:rsidRPr="00A4268A" w:rsidRDefault="00347521">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789B7142" w14:textId="77777777" w:rsidR="005218B4" w:rsidRPr="00A4268A" w:rsidRDefault="00347521">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7E54DF6B" w14:textId="77777777" w:rsidR="005218B4" w:rsidRPr="00A4268A" w:rsidRDefault="005218B4">
      <w:pPr>
        <w:spacing w:before="240" w:line="276" w:lineRule="auto"/>
        <w:rPr>
          <w:rFonts w:eastAsia="Calibri"/>
        </w:rPr>
      </w:pPr>
    </w:p>
    <w:p w14:paraId="190C0230" w14:textId="77777777" w:rsidR="00347521" w:rsidRDefault="0034752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5848D272" w14:textId="77777777" w:rsidTr="00A4268A">
        <w:trPr>
          <w:cantSplit/>
        </w:trPr>
        <w:tc>
          <w:tcPr>
            <w:tcW w:w="10206" w:type="dxa"/>
            <w:vAlign w:val="center"/>
          </w:tcPr>
          <w:p w14:paraId="7CBC97B7" w14:textId="77777777" w:rsidR="00347521" w:rsidRPr="00621629" w:rsidRDefault="0034752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6A155518" w14:textId="77777777" w:rsidR="00347521" w:rsidRPr="00621629" w:rsidRDefault="0034752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F6E5F3F" w14:textId="77777777" w:rsidR="00347521" w:rsidRPr="00621629" w:rsidRDefault="00347521" w:rsidP="00621629">
            <w:pPr>
              <w:spacing w:before="60" w:after="60" w:line="276" w:lineRule="auto"/>
              <w:rPr>
                <w:rFonts w:eastAsia="Calibri"/>
              </w:rPr>
            </w:pPr>
            <w:bookmarkStart w:id="21" w:name="IndicatorDescription1_3"/>
            <w:bookmarkEnd w:id="21"/>
            <w:r>
              <w:t xml:space="preserve">Some subsections applicable to this service partially </w:t>
            </w:r>
            <w:r>
              <w:t>attained and of low risk.</w:t>
            </w:r>
          </w:p>
        </w:tc>
      </w:tr>
    </w:tbl>
    <w:p w14:paraId="7CBE4217" w14:textId="77777777" w:rsidR="00347521" w:rsidRPr="005E14A4" w:rsidRDefault="00347521"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29FA7507" w14:textId="77777777" w:rsidR="005218B4" w:rsidRPr="00A4268A" w:rsidRDefault="00347521"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8684D03" w14:textId="77777777" w:rsidR="005218B4" w:rsidRPr="00A4268A" w:rsidRDefault="00347521" w:rsidP="00621629">
      <w:pPr>
        <w:spacing w:before="240" w:line="276" w:lineRule="auto"/>
        <w:rPr>
          <w:rFonts w:eastAsia="Calibri"/>
        </w:rPr>
      </w:pPr>
      <w:r w:rsidRPr="00A4268A">
        <w:rPr>
          <w:rFonts w:eastAsia="Calibri"/>
        </w:rPr>
        <w:lastRenderedPageBreak/>
        <w:t>Residents are supported to maintain and develop their interests and participate in meaningful community and social activities suitable to their age and stage of life.</w:t>
      </w:r>
    </w:p>
    <w:p w14:paraId="245F19CC" w14:textId="77777777" w:rsidR="005218B4" w:rsidRPr="00A4268A" w:rsidRDefault="00347521"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F6D794E" w14:textId="77777777" w:rsidR="005218B4" w:rsidRPr="00A4268A" w:rsidRDefault="00347521"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55D38924" w14:textId="77777777" w:rsidR="005218B4" w:rsidRPr="00A4268A" w:rsidRDefault="00347521" w:rsidP="00621629">
      <w:pPr>
        <w:spacing w:before="240" w:line="276" w:lineRule="auto"/>
        <w:rPr>
          <w:rFonts w:eastAsia="Calibri"/>
        </w:rPr>
      </w:pPr>
      <w:r w:rsidRPr="00A4268A">
        <w:rPr>
          <w:rFonts w:eastAsia="Calibri"/>
        </w:rPr>
        <w:t>Residents are referred or transferred to other health services as required.</w:t>
      </w:r>
    </w:p>
    <w:bookmarkEnd w:id="22"/>
    <w:p w14:paraId="2F4101D2" w14:textId="77777777" w:rsidR="005218B4" w:rsidRPr="00A4268A" w:rsidRDefault="005218B4" w:rsidP="00621629">
      <w:pPr>
        <w:spacing w:before="240" w:line="276" w:lineRule="auto"/>
        <w:rPr>
          <w:rFonts w:eastAsia="Calibri"/>
        </w:rPr>
      </w:pPr>
    </w:p>
    <w:p w14:paraId="6BEFA3A9" w14:textId="77777777" w:rsidR="00347521" w:rsidRDefault="0034752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333E4213" w14:textId="77777777" w:rsidTr="00A4268A">
        <w:trPr>
          <w:cantSplit/>
        </w:trPr>
        <w:tc>
          <w:tcPr>
            <w:tcW w:w="10206" w:type="dxa"/>
            <w:vAlign w:val="center"/>
          </w:tcPr>
          <w:p w14:paraId="63668A72" w14:textId="77777777" w:rsidR="00347521" w:rsidRPr="00621629" w:rsidRDefault="0034752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FDA2196" w14:textId="77777777" w:rsidR="00347521" w:rsidRPr="00621629" w:rsidRDefault="0034752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E476018" w14:textId="77777777" w:rsidR="00347521" w:rsidRPr="00621629" w:rsidRDefault="00347521" w:rsidP="00621629">
            <w:pPr>
              <w:spacing w:before="60" w:after="60" w:line="276" w:lineRule="auto"/>
              <w:rPr>
                <w:rFonts w:eastAsia="Calibri"/>
              </w:rPr>
            </w:pPr>
            <w:bookmarkStart w:id="24" w:name="IndicatorDescription1_4"/>
            <w:bookmarkEnd w:id="24"/>
            <w:r>
              <w:t>Subsections applicable to this service fully attained.</w:t>
            </w:r>
          </w:p>
        </w:tc>
      </w:tr>
    </w:tbl>
    <w:p w14:paraId="7679A612" w14:textId="77777777" w:rsidR="00347521" w:rsidRDefault="00347521">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provide shade and seating, and meet the needs of people with disabilities. </w:t>
      </w:r>
    </w:p>
    <w:p w14:paraId="33E4F235" w14:textId="77777777" w:rsidR="005218B4" w:rsidRPr="00A4268A" w:rsidRDefault="00347521">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712CA3DB" w14:textId="77777777" w:rsidR="005218B4" w:rsidRPr="00A4268A" w:rsidRDefault="005218B4">
      <w:pPr>
        <w:spacing w:before="240" w:line="276" w:lineRule="auto"/>
        <w:rPr>
          <w:rFonts w:eastAsia="Calibri"/>
        </w:rPr>
      </w:pPr>
    </w:p>
    <w:p w14:paraId="58970922" w14:textId="77777777" w:rsidR="00347521" w:rsidRDefault="00347521"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1B2D1FBF" w14:textId="77777777" w:rsidTr="00A4268A">
        <w:trPr>
          <w:cantSplit/>
        </w:trPr>
        <w:tc>
          <w:tcPr>
            <w:tcW w:w="10206" w:type="dxa"/>
            <w:vAlign w:val="center"/>
          </w:tcPr>
          <w:p w14:paraId="354651DE" w14:textId="77777777" w:rsidR="00347521" w:rsidRPr="00621629" w:rsidRDefault="003475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5BF766E" w14:textId="77777777" w:rsidR="00347521" w:rsidRPr="00621629" w:rsidRDefault="0034752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D2F506B" w14:textId="77777777" w:rsidR="00347521" w:rsidRPr="00621629" w:rsidRDefault="00347521" w:rsidP="00621629">
            <w:pPr>
              <w:spacing w:before="60" w:after="60" w:line="276" w:lineRule="auto"/>
              <w:rPr>
                <w:rFonts w:eastAsia="Calibri"/>
              </w:rPr>
            </w:pPr>
            <w:bookmarkStart w:id="27" w:name="IndicatorDescription2"/>
            <w:bookmarkEnd w:id="27"/>
            <w:r>
              <w:t>Subsections applicable to this service fully attained.</w:t>
            </w:r>
          </w:p>
        </w:tc>
      </w:tr>
    </w:tbl>
    <w:p w14:paraId="2D279411" w14:textId="77777777" w:rsidR="00347521" w:rsidRDefault="00347521">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6268140F" w14:textId="77777777" w:rsidR="005218B4" w:rsidRPr="00A4268A" w:rsidRDefault="00347521">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4DD67304" w14:textId="77777777" w:rsidR="005218B4" w:rsidRPr="00A4268A" w:rsidRDefault="00347521">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7074C0D" w14:textId="77777777" w:rsidR="005218B4" w:rsidRPr="00A4268A" w:rsidRDefault="00347521">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2DFD6245" w14:textId="77777777" w:rsidR="005218B4" w:rsidRPr="00A4268A" w:rsidRDefault="00347521">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6CAFB8D8" w14:textId="77777777" w:rsidR="005218B4" w:rsidRPr="00A4268A" w:rsidRDefault="005218B4">
      <w:pPr>
        <w:spacing w:before="240" w:line="276" w:lineRule="auto"/>
        <w:rPr>
          <w:rFonts w:eastAsia="Calibri"/>
        </w:rPr>
      </w:pPr>
    </w:p>
    <w:p w14:paraId="2C53371F" w14:textId="77777777" w:rsidR="00347521" w:rsidRDefault="0034752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218B4" w14:paraId="41D48189" w14:textId="77777777" w:rsidTr="00A4268A">
        <w:trPr>
          <w:cantSplit/>
        </w:trPr>
        <w:tc>
          <w:tcPr>
            <w:tcW w:w="10206" w:type="dxa"/>
            <w:vAlign w:val="center"/>
          </w:tcPr>
          <w:p w14:paraId="0F767575" w14:textId="77777777" w:rsidR="00347521" w:rsidRPr="00621629" w:rsidRDefault="0034752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E84D123" w14:textId="77777777" w:rsidR="00347521" w:rsidRPr="00621629" w:rsidRDefault="0034752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57F811" w14:textId="77777777" w:rsidR="00347521" w:rsidRPr="00621629" w:rsidRDefault="00347521" w:rsidP="00621629">
            <w:pPr>
              <w:spacing w:before="60" w:after="60" w:line="276" w:lineRule="auto"/>
              <w:rPr>
                <w:rFonts w:eastAsia="Calibri"/>
              </w:rPr>
            </w:pPr>
            <w:bookmarkStart w:id="30" w:name="IndicatorDescription3"/>
            <w:bookmarkEnd w:id="30"/>
            <w:r>
              <w:t>Subsections applicable to this service fully attained.</w:t>
            </w:r>
          </w:p>
        </w:tc>
      </w:tr>
    </w:tbl>
    <w:p w14:paraId="107A4B0D" w14:textId="77777777" w:rsidR="00347521" w:rsidRDefault="00347521">
      <w:pPr>
        <w:spacing w:before="240" w:line="276" w:lineRule="auto"/>
        <w:rPr>
          <w:rFonts w:eastAsia="Calibri"/>
        </w:rPr>
      </w:pPr>
      <w:bookmarkStart w:id="31" w:name="InfectionPreventionAndControl"/>
      <w:r w:rsidRPr="00A4268A">
        <w:rPr>
          <w:rFonts w:eastAsia="Calibri"/>
        </w:rPr>
        <w:t xml:space="preserve">The service aims to maintain a restraint-free environment. This is supported by the owner/director and policies and procedures.  There were no residents using restraints at the time of audit.  </w:t>
      </w:r>
    </w:p>
    <w:p w14:paraId="3E9DE2E0" w14:textId="77777777" w:rsidR="005218B4" w:rsidRPr="00A4268A" w:rsidRDefault="00347521">
      <w:pPr>
        <w:spacing w:before="240" w:line="276" w:lineRule="auto"/>
        <w:rPr>
          <w:rFonts w:eastAsia="Calibri"/>
        </w:rPr>
      </w:pPr>
      <w:r w:rsidRPr="00A4268A">
        <w:rPr>
          <w:rFonts w:eastAsia="Calibri"/>
        </w:rPr>
        <w:t xml:space="preserve">A comprehensive assessment, approval and monitoring process, with regular reviews, would occur for any restraint use.  Staff demonstrated a sound knowledge and understanding of providing the least restrictive practice, de-escalation techniques, and alternative interventions.  </w:t>
      </w:r>
    </w:p>
    <w:bookmarkEnd w:id="31"/>
    <w:p w14:paraId="4A158B35" w14:textId="77777777" w:rsidR="005218B4" w:rsidRPr="00A4268A" w:rsidRDefault="005218B4">
      <w:pPr>
        <w:spacing w:before="240" w:line="276" w:lineRule="auto"/>
        <w:rPr>
          <w:rFonts w:eastAsia="Calibri"/>
        </w:rPr>
      </w:pPr>
    </w:p>
    <w:p w14:paraId="378A564F" w14:textId="77777777" w:rsidR="00347521" w:rsidRDefault="00347521" w:rsidP="000E6E02">
      <w:pPr>
        <w:pStyle w:val="Heading2"/>
        <w:spacing w:before="0"/>
        <w:rPr>
          <w:rFonts w:cs="Arial"/>
        </w:rPr>
      </w:pPr>
      <w:r>
        <w:rPr>
          <w:rFonts w:cs="Arial"/>
        </w:rPr>
        <w:lastRenderedPageBreak/>
        <w:t>Summary of attainment</w:t>
      </w:r>
    </w:p>
    <w:p w14:paraId="511DD74F" w14:textId="77777777" w:rsidR="00347521" w:rsidRDefault="0034752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218B4" w14:paraId="50144B26" w14:textId="77777777">
        <w:tc>
          <w:tcPr>
            <w:tcW w:w="1384" w:type="dxa"/>
            <w:vAlign w:val="center"/>
          </w:tcPr>
          <w:p w14:paraId="00D9DDE6" w14:textId="77777777" w:rsidR="00347521" w:rsidRDefault="00347521">
            <w:pPr>
              <w:keepNext/>
              <w:spacing w:before="60" w:after="60"/>
              <w:rPr>
                <w:rFonts w:cs="Arial"/>
                <w:b/>
                <w:sz w:val="20"/>
                <w:szCs w:val="20"/>
              </w:rPr>
            </w:pPr>
            <w:r>
              <w:rPr>
                <w:rFonts w:cs="Arial"/>
                <w:b/>
                <w:sz w:val="20"/>
                <w:szCs w:val="20"/>
              </w:rPr>
              <w:t>Attainment Rating</w:t>
            </w:r>
          </w:p>
        </w:tc>
        <w:tc>
          <w:tcPr>
            <w:tcW w:w="1701" w:type="dxa"/>
            <w:vAlign w:val="center"/>
          </w:tcPr>
          <w:p w14:paraId="41227F1F" w14:textId="77777777" w:rsidR="00347521" w:rsidRDefault="00347521">
            <w:pPr>
              <w:keepNext/>
              <w:spacing w:before="60" w:after="60"/>
              <w:jc w:val="center"/>
              <w:rPr>
                <w:rFonts w:cs="Arial"/>
                <w:b/>
                <w:sz w:val="20"/>
                <w:szCs w:val="20"/>
              </w:rPr>
            </w:pPr>
            <w:r>
              <w:rPr>
                <w:rFonts w:cs="Arial"/>
                <w:b/>
                <w:sz w:val="20"/>
                <w:szCs w:val="20"/>
              </w:rPr>
              <w:t>Continuous Improvement</w:t>
            </w:r>
          </w:p>
          <w:p w14:paraId="63739570" w14:textId="77777777" w:rsidR="00347521" w:rsidRDefault="00347521">
            <w:pPr>
              <w:keepNext/>
              <w:spacing w:before="60" w:after="60"/>
              <w:jc w:val="center"/>
              <w:rPr>
                <w:rFonts w:cs="Arial"/>
                <w:b/>
                <w:sz w:val="20"/>
                <w:szCs w:val="20"/>
              </w:rPr>
            </w:pPr>
            <w:r>
              <w:rPr>
                <w:rFonts w:cs="Arial"/>
                <w:b/>
                <w:sz w:val="20"/>
                <w:szCs w:val="20"/>
              </w:rPr>
              <w:t>(CI)</w:t>
            </w:r>
          </w:p>
        </w:tc>
        <w:tc>
          <w:tcPr>
            <w:tcW w:w="1843" w:type="dxa"/>
            <w:vAlign w:val="center"/>
          </w:tcPr>
          <w:p w14:paraId="6438D26F" w14:textId="77777777" w:rsidR="00347521" w:rsidRDefault="00347521">
            <w:pPr>
              <w:keepNext/>
              <w:spacing w:before="60" w:after="60"/>
              <w:jc w:val="center"/>
              <w:rPr>
                <w:rFonts w:cs="Arial"/>
                <w:b/>
                <w:sz w:val="20"/>
                <w:szCs w:val="20"/>
              </w:rPr>
            </w:pPr>
            <w:r>
              <w:rPr>
                <w:rFonts w:cs="Arial"/>
                <w:b/>
                <w:sz w:val="20"/>
                <w:szCs w:val="20"/>
              </w:rPr>
              <w:t>Fully Attained</w:t>
            </w:r>
          </w:p>
          <w:p w14:paraId="72EDE9FA" w14:textId="77777777" w:rsidR="00347521" w:rsidRDefault="00347521">
            <w:pPr>
              <w:keepNext/>
              <w:spacing w:before="60" w:after="60"/>
              <w:jc w:val="center"/>
              <w:rPr>
                <w:rFonts w:cs="Arial"/>
                <w:b/>
                <w:sz w:val="20"/>
                <w:szCs w:val="20"/>
              </w:rPr>
            </w:pPr>
            <w:r>
              <w:rPr>
                <w:rFonts w:cs="Arial"/>
                <w:b/>
                <w:sz w:val="20"/>
                <w:szCs w:val="20"/>
              </w:rPr>
              <w:t>(FA)</w:t>
            </w:r>
          </w:p>
        </w:tc>
        <w:tc>
          <w:tcPr>
            <w:tcW w:w="1843" w:type="dxa"/>
            <w:vAlign w:val="center"/>
          </w:tcPr>
          <w:p w14:paraId="2C360D1D" w14:textId="77777777" w:rsidR="00347521" w:rsidRDefault="00347521">
            <w:pPr>
              <w:keepNext/>
              <w:spacing w:before="60" w:after="60"/>
              <w:jc w:val="center"/>
              <w:rPr>
                <w:rFonts w:cs="Arial"/>
                <w:b/>
                <w:sz w:val="20"/>
                <w:szCs w:val="20"/>
              </w:rPr>
            </w:pPr>
            <w:r>
              <w:rPr>
                <w:rFonts w:cs="Arial"/>
                <w:b/>
                <w:sz w:val="20"/>
                <w:szCs w:val="20"/>
              </w:rPr>
              <w:t>Partially Attained Negligible Risk</w:t>
            </w:r>
          </w:p>
          <w:p w14:paraId="30A1DD97" w14:textId="77777777" w:rsidR="00347521" w:rsidRDefault="00347521">
            <w:pPr>
              <w:keepNext/>
              <w:spacing w:before="60" w:after="60"/>
              <w:jc w:val="center"/>
              <w:rPr>
                <w:rFonts w:cs="Arial"/>
                <w:b/>
                <w:sz w:val="20"/>
                <w:szCs w:val="20"/>
              </w:rPr>
            </w:pPr>
            <w:r>
              <w:rPr>
                <w:rFonts w:cs="Arial"/>
                <w:b/>
                <w:sz w:val="20"/>
                <w:szCs w:val="20"/>
              </w:rPr>
              <w:t>(PA Negligible)</w:t>
            </w:r>
          </w:p>
        </w:tc>
        <w:tc>
          <w:tcPr>
            <w:tcW w:w="1842" w:type="dxa"/>
            <w:vAlign w:val="center"/>
          </w:tcPr>
          <w:p w14:paraId="4CBEAB58" w14:textId="77777777" w:rsidR="00347521" w:rsidRDefault="00347521">
            <w:pPr>
              <w:keepNext/>
              <w:spacing w:before="60" w:after="60"/>
              <w:jc w:val="center"/>
              <w:rPr>
                <w:rFonts w:cs="Arial"/>
                <w:b/>
                <w:sz w:val="20"/>
                <w:szCs w:val="20"/>
              </w:rPr>
            </w:pPr>
            <w:r>
              <w:rPr>
                <w:rFonts w:cs="Arial"/>
                <w:b/>
                <w:sz w:val="20"/>
                <w:szCs w:val="20"/>
              </w:rPr>
              <w:t>Partially Attained Low Risk</w:t>
            </w:r>
          </w:p>
          <w:p w14:paraId="49C01F5E" w14:textId="77777777" w:rsidR="00347521" w:rsidRDefault="00347521">
            <w:pPr>
              <w:keepNext/>
              <w:spacing w:before="60" w:after="60"/>
              <w:jc w:val="center"/>
              <w:rPr>
                <w:rFonts w:cs="Arial"/>
                <w:b/>
                <w:sz w:val="20"/>
                <w:szCs w:val="20"/>
              </w:rPr>
            </w:pPr>
            <w:r>
              <w:rPr>
                <w:rFonts w:cs="Arial"/>
                <w:b/>
                <w:sz w:val="20"/>
                <w:szCs w:val="20"/>
              </w:rPr>
              <w:t>(PA Low)</w:t>
            </w:r>
          </w:p>
        </w:tc>
        <w:tc>
          <w:tcPr>
            <w:tcW w:w="1843" w:type="dxa"/>
            <w:vAlign w:val="center"/>
          </w:tcPr>
          <w:p w14:paraId="6A802F2A" w14:textId="77777777" w:rsidR="00347521" w:rsidRDefault="00347521">
            <w:pPr>
              <w:keepNext/>
              <w:spacing w:before="60" w:after="60"/>
              <w:jc w:val="center"/>
              <w:rPr>
                <w:rFonts w:cs="Arial"/>
                <w:b/>
                <w:sz w:val="20"/>
                <w:szCs w:val="20"/>
              </w:rPr>
            </w:pPr>
            <w:r>
              <w:rPr>
                <w:rFonts w:cs="Arial"/>
                <w:b/>
                <w:sz w:val="20"/>
                <w:szCs w:val="20"/>
              </w:rPr>
              <w:t>Partially Attained Moderate Risk</w:t>
            </w:r>
          </w:p>
          <w:p w14:paraId="529E4C2D" w14:textId="77777777" w:rsidR="00347521" w:rsidRDefault="00347521">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1DDD4619" w14:textId="77777777" w:rsidR="00347521" w:rsidRDefault="00347521">
            <w:pPr>
              <w:keepNext/>
              <w:spacing w:before="60" w:after="60"/>
              <w:jc w:val="center"/>
              <w:rPr>
                <w:rFonts w:cs="Arial"/>
                <w:b/>
                <w:sz w:val="20"/>
                <w:szCs w:val="20"/>
              </w:rPr>
            </w:pPr>
            <w:r>
              <w:rPr>
                <w:rFonts w:cs="Arial"/>
                <w:b/>
                <w:sz w:val="20"/>
                <w:szCs w:val="20"/>
              </w:rPr>
              <w:t>Partially Attained High Risk</w:t>
            </w:r>
          </w:p>
          <w:p w14:paraId="4CD6E833" w14:textId="77777777" w:rsidR="00347521" w:rsidRDefault="00347521">
            <w:pPr>
              <w:keepNext/>
              <w:spacing w:before="60" w:after="60"/>
              <w:jc w:val="center"/>
              <w:rPr>
                <w:rFonts w:cs="Arial"/>
                <w:b/>
                <w:sz w:val="20"/>
                <w:szCs w:val="20"/>
              </w:rPr>
            </w:pPr>
            <w:r>
              <w:rPr>
                <w:rFonts w:cs="Arial"/>
                <w:b/>
                <w:sz w:val="20"/>
                <w:szCs w:val="20"/>
              </w:rPr>
              <w:t>(PA High)</w:t>
            </w:r>
          </w:p>
        </w:tc>
        <w:tc>
          <w:tcPr>
            <w:tcW w:w="1843" w:type="dxa"/>
            <w:vAlign w:val="center"/>
          </w:tcPr>
          <w:p w14:paraId="6B96D26D" w14:textId="77777777" w:rsidR="00347521" w:rsidRDefault="00347521">
            <w:pPr>
              <w:keepNext/>
              <w:spacing w:before="60" w:after="60"/>
              <w:jc w:val="center"/>
              <w:rPr>
                <w:rFonts w:cs="Arial"/>
                <w:b/>
                <w:sz w:val="20"/>
                <w:szCs w:val="20"/>
              </w:rPr>
            </w:pPr>
            <w:r>
              <w:rPr>
                <w:rFonts w:cs="Arial"/>
                <w:b/>
                <w:sz w:val="20"/>
                <w:szCs w:val="20"/>
              </w:rPr>
              <w:t>Partially Attained Critical Risk</w:t>
            </w:r>
          </w:p>
          <w:p w14:paraId="1413A100" w14:textId="77777777" w:rsidR="00347521" w:rsidRDefault="00347521">
            <w:pPr>
              <w:keepNext/>
              <w:spacing w:before="60" w:after="60"/>
              <w:jc w:val="center"/>
              <w:rPr>
                <w:rFonts w:cs="Arial"/>
                <w:b/>
                <w:sz w:val="20"/>
                <w:szCs w:val="20"/>
              </w:rPr>
            </w:pPr>
            <w:r>
              <w:rPr>
                <w:rFonts w:cs="Arial"/>
                <w:b/>
                <w:sz w:val="20"/>
                <w:szCs w:val="20"/>
              </w:rPr>
              <w:t>(PA Critical)</w:t>
            </w:r>
          </w:p>
        </w:tc>
      </w:tr>
      <w:tr w:rsidR="005218B4" w14:paraId="20595484" w14:textId="77777777">
        <w:tc>
          <w:tcPr>
            <w:tcW w:w="1384" w:type="dxa"/>
            <w:vAlign w:val="center"/>
          </w:tcPr>
          <w:p w14:paraId="3593DBF4" w14:textId="77777777" w:rsidR="00347521" w:rsidRDefault="00347521">
            <w:pPr>
              <w:keepNext/>
              <w:spacing w:before="60" w:after="60"/>
              <w:rPr>
                <w:rFonts w:cs="Arial"/>
                <w:b/>
                <w:sz w:val="20"/>
                <w:szCs w:val="20"/>
              </w:rPr>
            </w:pPr>
            <w:r>
              <w:rPr>
                <w:rFonts w:cs="Arial"/>
                <w:b/>
                <w:sz w:val="20"/>
                <w:szCs w:val="20"/>
              </w:rPr>
              <w:t>Subsection</w:t>
            </w:r>
          </w:p>
        </w:tc>
        <w:tc>
          <w:tcPr>
            <w:tcW w:w="1701" w:type="dxa"/>
            <w:vAlign w:val="center"/>
          </w:tcPr>
          <w:p w14:paraId="0469EFBE" w14:textId="77777777" w:rsidR="00347521" w:rsidRDefault="0034752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F1F062A" w14:textId="77777777" w:rsidR="00347521" w:rsidRDefault="00347521"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143C77AA" w14:textId="77777777" w:rsidR="00347521" w:rsidRDefault="0034752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C778B7" w14:textId="77777777" w:rsidR="00347521" w:rsidRDefault="00347521"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56EFB04" w14:textId="77777777" w:rsidR="00347521" w:rsidRDefault="0034752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DA0B014" w14:textId="77777777" w:rsidR="00347521" w:rsidRDefault="0034752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8FD132" w14:textId="77777777" w:rsidR="00347521" w:rsidRDefault="0034752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218B4" w14:paraId="6A32F492" w14:textId="77777777">
        <w:tc>
          <w:tcPr>
            <w:tcW w:w="1384" w:type="dxa"/>
            <w:vAlign w:val="center"/>
          </w:tcPr>
          <w:p w14:paraId="1E0C0E44" w14:textId="77777777" w:rsidR="00347521" w:rsidRDefault="00347521">
            <w:pPr>
              <w:keepNext/>
              <w:spacing w:before="60" w:after="60"/>
              <w:rPr>
                <w:rFonts w:cs="Arial"/>
                <w:b/>
                <w:sz w:val="20"/>
                <w:szCs w:val="20"/>
              </w:rPr>
            </w:pPr>
            <w:r>
              <w:rPr>
                <w:rFonts w:cs="Arial"/>
                <w:b/>
                <w:sz w:val="20"/>
                <w:szCs w:val="20"/>
              </w:rPr>
              <w:t>Criteria</w:t>
            </w:r>
          </w:p>
        </w:tc>
        <w:tc>
          <w:tcPr>
            <w:tcW w:w="1701" w:type="dxa"/>
            <w:vAlign w:val="center"/>
          </w:tcPr>
          <w:p w14:paraId="4F8C1707" w14:textId="77777777" w:rsidR="00347521" w:rsidRDefault="0034752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C5C3698" w14:textId="77777777" w:rsidR="00347521" w:rsidRDefault="00347521"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8A730E6" w14:textId="77777777" w:rsidR="00347521" w:rsidRDefault="0034752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10BAC91" w14:textId="77777777" w:rsidR="00347521" w:rsidRDefault="00347521"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7E7F552" w14:textId="77777777" w:rsidR="00347521" w:rsidRDefault="0034752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BAF891" w14:textId="77777777" w:rsidR="00347521" w:rsidRDefault="0034752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7DED234" w14:textId="77777777" w:rsidR="00347521" w:rsidRDefault="0034752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DD8385" w14:textId="77777777" w:rsidR="00347521" w:rsidRDefault="0034752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218B4" w14:paraId="3763C1BB" w14:textId="77777777">
        <w:tc>
          <w:tcPr>
            <w:tcW w:w="1384" w:type="dxa"/>
            <w:vAlign w:val="center"/>
          </w:tcPr>
          <w:p w14:paraId="300B502C" w14:textId="77777777" w:rsidR="00347521" w:rsidRDefault="00347521">
            <w:pPr>
              <w:keepNext/>
              <w:spacing w:before="60" w:after="60"/>
              <w:rPr>
                <w:rFonts w:cs="Arial"/>
                <w:b/>
                <w:sz w:val="20"/>
                <w:szCs w:val="20"/>
              </w:rPr>
            </w:pPr>
            <w:r>
              <w:rPr>
                <w:rFonts w:cs="Arial"/>
                <w:b/>
                <w:sz w:val="20"/>
                <w:szCs w:val="20"/>
              </w:rPr>
              <w:t>Attainment Rating</w:t>
            </w:r>
          </w:p>
        </w:tc>
        <w:tc>
          <w:tcPr>
            <w:tcW w:w="1701" w:type="dxa"/>
            <w:vAlign w:val="center"/>
          </w:tcPr>
          <w:p w14:paraId="3D0F6D12" w14:textId="77777777" w:rsidR="00347521" w:rsidRDefault="00347521">
            <w:pPr>
              <w:keepNext/>
              <w:spacing w:before="60" w:after="60"/>
              <w:jc w:val="center"/>
              <w:rPr>
                <w:rFonts w:cs="Arial"/>
                <w:b/>
                <w:sz w:val="20"/>
                <w:szCs w:val="20"/>
              </w:rPr>
            </w:pPr>
            <w:r>
              <w:rPr>
                <w:rFonts w:cs="Arial"/>
                <w:b/>
                <w:sz w:val="20"/>
                <w:szCs w:val="20"/>
              </w:rPr>
              <w:t>Unattained Negligible Risk</w:t>
            </w:r>
          </w:p>
          <w:p w14:paraId="13D81127" w14:textId="77777777" w:rsidR="00347521" w:rsidRDefault="00347521">
            <w:pPr>
              <w:keepNext/>
              <w:spacing w:before="60" w:after="60"/>
              <w:jc w:val="center"/>
              <w:rPr>
                <w:rFonts w:cs="Arial"/>
                <w:b/>
                <w:sz w:val="20"/>
                <w:szCs w:val="20"/>
              </w:rPr>
            </w:pPr>
            <w:r>
              <w:rPr>
                <w:rFonts w:cs="Arial"/>
                <w:b/>
                <w:sz w:val="20"/>
                <w:szCs w:val="20"/>
              </w:rPr>
              <w:t>(UA Negligible)</w:t>
            </w:r>
          </w:p>
        </w:tc>
        <w:tc>
          <w:tcPr>
            <w:tcW w:w="1843" w:type="dxa"/>
            <w:vAlign w:val="center"/>
          </w:tcPr>
          <w:p w14:paraId="6316AED4" w14:textId="77777777" w:rsidR="00347521" w:rsidRDefault="00347521">
            <w:pPr>
              <w:keepNext/>
              <w:spacing w:before="60" w:after="60"/>
              <w:jc w:val="center"/>
              <w:rPr>
                <w:rFonts w:cs="Arial"/>
                <w:b/>
                <w:sz w:val="20"/>
                <w:szCs w:val="20"/>
              </w:rPr>
            </w:pPr>
            <w:r>
              <w:rPr>
                <w:rFonts w:cs="Arial"/>
                <w:b/>
                <w:sz w:val="20"/>
                <w:szCs w:val="20"/>
              </w:rPr>
              <w:t>Unattained Low Risk</w:t>
            </w:r>
          </w:p>
          <w:p w14:paraId="783DD48D" w14:textId="77777777" w:rsidR="00347521" w:rsidRDefault="00347521">
            <w:pPr>
              <w:keepNext/>
              <w:spacing w:before="60" w:after="60"/>
              <w:jc w:val="center"/>
              <w:rPr>
                <w:rFonts w:cs="Arial"/>
                <w:b/>
                <w:sz w:val="20"/>
                <w:szCs w:val="20"/>
              </w:rPr>
            </w:pPr>
            <w:r>
              <w:rPr>
                <w:rFonts w:cs="Arial"/>
                <w:b/>
                <w:sz w:val="20"/>
                <w:szCs w:val="20"/>
              </w:rPr>
              <w:t>(UA Low)</w:t>
            </w:r>
          </w:p>
        </w:tc>
        <w:tc>
          <w:tcPr>
            <w:tcW w:w="1843" w:type="dxa"/>
            <w:vAlign w:val="center"/>
          </w:tcPr>
          <w:p w14:paraId="771027BF" w14:textId="77777777" w:rsidR="00347521" w:rsidRDefault="00347521">
            <w:pPr>
              <w:keepNext/>
              <w:spacing w:before="60" w:after="60"/>
              <w:jc w:val="center"/>
              <w:rPr>
                <w:rFonts w:cs="Arial"/>
                <w:b/>
                <w:sz w:val="20"/>
                <w:szCs w:val="20"/>
              </w:rPr>
            </w:pPr>
            <w:r>
              <w:rPr>
                <w:rFonts w:cs="Arial"/>
                <w:b/>
                <w:sz w:val="20"/>
                <w:szCs w:val="20"/>
              </w:rPr>
              <w:t>Unattained Moderate Risk</w:t>
            </w:r>
          </w:p>
          <w:p w14:paraId="41D1B469" w14:textId="77777777" w:rsidR="00347521" w:rsidRDefault="00347521">
            <w:pPr>
              <w:keepNext/>
              <w:spacing w:before="60" w:after="60"/>
              <w:jc w:val="center"/>
              <w:rPr>
                <w:rFonts w:cs="Arial"/>
                <w:b/>
                <w:sz w:val="20"/>
                <w:szCs w:val="20"/>
              </w:rPr>
            </w:pPr>
            <w:r>
              <w:rPr>
                <w:rFonts w:cs="Arial"/>
                <w:b/>
                <w:sz w:val="20"/>
                <w:szCs w:val="20"/>
              </w:rPr>
              <w:t>(UA Moderate)</w:t>
            </w:r>
          </w:p>
        </w:tc>
        <w:tc>
          <w:tcPr>
            <w:tcW w:w="1842" w:type="dxa"/>
            <w:vAlign w:val="center"/>
          </w:tcPr>
          <w:p w14:paraId="2502FAE2" w14:textId="77777777" w:rsidR="00347521" w:rsidRDefault="00347521">
            <w:pPr>
              <w:keepNext/>
              <w:spacing w:before="60" w:after="60"/>
              <w:jc w:val="center"/>
              <w:rPr>
                <w:rFonts w:cs="Arial"/>
                <w:b/>
                <w:sz w:val="20"/>
                <w:szCs w:val="20"/>
              </w:rPr>
            </w:pPr>
            <w:r>
              <w:rPr>
                <w:rFonts w:cs="Arial"/>
                <w:b/>
                <w:sz w:val="20"/>
                <w:szCs w:val="20"/>
              </w:rPr>
              <w:t>Unattained High Risk</w:t>
            </w:r>
          </w:p>
          <w:p w14:paraId="7E5F88AA" w14:textId="77777777" w:rsidR="00347521" w:rsidRDefault="00347521">
            <w:pPr>
              <w:keepNext/>
              <w:spacing w:before="60" w:after="60"/>
              <w:jc w:val="center"/>
              <w:rPr>
                <w:rFonts w:cs="Arial"/>
                <w:b/>
                <w:sz w:val="20"/>
                <w:szCs w:val="20"/>
              </w:rPr>
            </w:pPr>
            <w:r>
              <w:rPr>
                <w:rFonts w:cs="Arial"/>
                <w:b/>
                <w:sz w:val="20"/>
                <w:szCs w:val="20"/>
              </w:rPr>
              <w:t>(UA High)</w:t>
            </w:r>
          </w:p>
        </w:tc>
        <w:tc>
          <w:tcPr>
            <w:tcW w:w="1843" w:type="dxa"/>
            <w:vAlign w:val="center"/>
          </w:tcPr>
          <w:p w14:paraId="320AD66C" w14:textId="77777777" w:rsidR="00347521" w:rsidRDefault="00347521">
            <w:pPr>
              <w:keepNext/>
              <w:spacing w:before="60" w:after="60"/>
              <w:jc w:val="center"/>
              <w:rPr>
                <w:rFonts w:cs="Arial"/>
                <w:b/>
                <w:sz w:val="20"/>
                <w:szCs w:val="20"/>
              </w:rPr>
            </w:pPr>
            <w:r>
              <w:rPr>
                <w:rFonts w:cs="Arial"/>
                <w:b/>
                <w:sz w:val="20"/>
                <w:szCs w:val="20"/>
              </w:rPr>
              <w:t>Unattained Critical Risk</w:t>
            </w:r>
          </w:p>
          <w:p w14:paraId="64D0C007" w14:textId="77777777" w:rsidR="00347521" w:rsidRDefault="00347521">
            <w:pPr>
              <w:keepNext/>
              <w:spacing w:before="60" w:after="60"/>
              <w:jc w:val="center"/>
              <w:rPr>
                <w:rFonts w:cs="Arial"/>
                <w:b/>
                <w:sz w:val="20"/>
                <w:szCs w:val="20"/>
              </w:rPr>
            </w:pPr>
            <w:r>
              <w:rPr>
                <w:rFonts w:cs="Arial"/>
                <w:b/>
                <w:sz w:val="20"/>
                <w:szCs w:val="20"/>
              </w:rPr>
              <w:t>(UA Critical)</w:t>
            </w:r>
          </w:p>
        </w:tc>
      </w:tr>
      <w:tr w:rsidR="005218B4" w14:paraId="0DCE9E62" w14:textId="77777777">
        <w:tc>
          <w:tcPr>
            <w:tcW w:w="1384" w:type="dxa"/>
            <w:vAlign w:val="center"/>
          </w:tcPr>
          <w:p w14:paraId="090C0013" w14:textId="77777777" w:rsidR="00347521" w:rsidRDefault="00347521">
            <w:pPr>
              <w:keepNext/>
              <w:spacing w:before="60" w:after="60"/>
              <w:rPr>
                <w:rFonts w:cs="Arial"/>
                <w:b/>
                <w:sz w:val="20"/>
                <w:szCs w:val="20"/>
              </w:rPr>
            </w:pPr>
            <w:r>
              <w:rPr>
                <w:rFonts w:cs="Arial"/>
                <w:b/>
                <w:sz w:val="20"/>
                <w:szCs w:val="20"/>
              </w:rPr>
              <w:t>Subsection</w:t>
            </w:r>
          </w:p>
        </w:tc>
        <w:tc>
          <w:tcPr>
            <w:tcW w:w="1701" w:type="dxa"/>
            <w:vAlign w:val="center"/>
          </w:tcPr>
          <w:p w14:paraId="2C6B83EA" w14:textId="77777777" w:rsidR="00347521" w:rsidRDefault="0034752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3B06586" w14:textId="77777777" w:rsidR="00347521" w:rsidRDefault="0034752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133A464" w14:textId="77777777" w:rsidR="00347521" w:rsidRDefault="0034752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365A96" w14:textId="77777777" w:rsidR="00347521" w:rsidRDefault="0034752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13DE032" w14:textId="77777777" w:rsidR="00347521" w:rsidRDefault="0034752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218B4" w14:paraId="293C90CA" w14:textId="77777777">
        <w:tc>
          <w:tcPr>
            <w:tcW w:w="1384" w:type="dxa"/>
            <w:vAlign w:val="center"/>
          </w:tcPr>
          <w:p w14:paraId="4A9EBC44" w14:textId="77777777" w:rsidR="00347521" w:rsidRDefault="00347521">
            <w:pPr>
              <w:spacing w:before="60" w:after="60"/>
              <w:rPr>
                <w:rFonts w:cs="Arial"/>
                <w:b/>
                <w:sz w:val="20"/>
                <w:szCs w:val="20"/>
              </w:rPr>
            </w:pPr>
            <w:r>
              <w:rPr>
                <w:rFonts w:cs="Arial"/>
                <w:b/>
                <w:sz w:val="20"/>
                <w:szCs w:val="20"/>
              </w:rPr>
              <w:t>Criteria</w:t>
            </w:r>
          </w:p>
        </w:tc>
        <w:tc>
          <w:tcPr>
            <w:tcW w:w="1701" w:type="dxa"/>
            <w:vAlign w:val="center"/>
          </w:tcPr>
          <w:p w14:paraId="46A94C0D" w14:textId="77777777" w:rsidR="00347521" w:rsidRDefault="0034752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7D77645" w14:textId="77777777" w:rsidR="00347521" w:rsidRDefault="0034752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E13651" w14:textId="77777777" w:rsidR="00347521" w:rsidRDefault="0034752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EDA7EE" w14:textId="77777777" w:rsidR="00347521" w:rsidRDefault="0034752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1501B84" w14:textId="77777777" w:rsidR="00347521" w:rsidRDefault="0034752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38B5659" w14:textId="77777777" w:rsidR="00347521" w:rsidRDefault="0034752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7C5A50" w14:textId="77777777" w:rsidR="00347521" w:rsidRDefault="0034752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4A1A1EE" w14:textId="77777777" w:rsidR="00347521" w:rsidRDefault="0034752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7CDEC65" w14:textId="77777777" w:rsidR="00347521" w:rsidRDefault="0034752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5218B4" w14:paraId="60E4615A" w14:textId="77777777">
        <w:tc>
          <w:tcPr>
            <w:tcW w:w="0" w:type="auto"/>
          </w:tcPr>
          <w:p w14:paraId="71F2BCB9" w14:textId="77777777" w:rsidR="00347521" w:rsidRPr="00BE00C7" w:rsidRDefault="0034752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83F03D7"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48301AE"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Audit Evidence</w:t>
            </w:r>
          </w:p>
        </w:tc>
      </w:tr>
      <w:tr w:rsidR="005218B4" w14:paraId="30086B1F" w14:textId="77777777">
        <w:tc>
          <w:tcPr>
            <w:tcW w:w="0" w:type="auto"/>
          </w:tcPr>
          <w:p w14:paraId="34779E53"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1.1: Pae ora healthy futures</w:t>
            </w:r>
          </w:p>
          <w:p w14:paraId="6C01ADD1" w14:textId="77777777" w:rsidR="00347521" w:rsidRPr="00BE00C7" w:rsidRDefault="0034752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77618B3" w14:textId="77777777" w:rsidR="00347521" w:rsidRPr="00BE00C7" w:rsidRDefault="00347521" w:rsidP="00BE00C7">
            <w:pPr>
              <w:pStyle w:val="OutcomeDescription"/>
              <w:spacing w:before="120" w:after="120"/>
              <w:rPr>
                <w:rFonts w:cs="Arial"/>
                <w:lang w:eastAsia="en-NZ"/>
              </w:rPr>
            </w:pPr>
          </w:p>
        </w:tc>
        <w:tc>
          <w:tcPr>
            <w:tcW w:w="0" w:type="auto"/>
          </w:tcPr>
          <w:p w14:paraId="289E428D"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5A6BE58D"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Papatoetoe Residential Care has developed policies, procedures and processes to embed and enact Te Tiriti o Waitangi in all aspects of its work. Mana motuhake is respected.  Partnerships have been established with a local marae and other Māori organisations to support service integration, planning, equity approaches, and support for Māori. A Māori health plan has been developed with input from cultural advisers and is used for residents who identify as Māori.  </w:t>
            </w:r>
          </w:p>
          <w:p w14:paraId="78523340" w14:textId="77777777" w:rsidR="00347521" w:rsidRPr="00BE00C7" w:rsidRDefault="00347521" w:rsidP="00BE00C7">
            <w:pPr>
              <w:pStyle w:val="OutcomeDescription"/>
              <w:spacing w:before="120" w:after="120"/>
              <w:rPr>
                <w:rFonts w:cs="Arial"/>
                <w:lang w:eastAsia="en-NZ"/>
              </w:rPr>
            </w:pPr>
            <w:r w:rsidRPr="00BE00C7">
              <w:rPr>
                <w:rFonts w:cs="Arial"/>
                <w:lang w:eastAsia="en-NZ"/>
              </w:rPr>
              <w:t>There were residents who identified as Māori at the time of the audit. Residents and whānau interviewed reported that staff respected their right to Māori self-determination, and they felt culturally safe.</w:t>
            </w:r>
          </w:p>
          <w:p w14:paraId="04852713" w14:textId="77777777" w:rsidR="00347521" w:rsidRPr="00BE00C7" w:rsidRDefault="00347521"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employed who identified as Māori.  Staff ethnicity data is documented on recruitment and trended.</w:t>
            </w:r>
          </w:p>
          <w:p w14:paraId="0338AB18" w14:textId="77777777" w:rsidR="00347521" w:rsidRPr="00BE00C7" w:rsidRDefault="00347521" w:rsidP="00BE00C7">
            <w:pPr>
              <w:pStyle w:val="OutcomeDescription"/>
              <w:spacing w:before="120" w:after="120"/>
              <w:rPr>
                <w:rFonts w:cs="Arial"/>
                <w:lang w:eastAsia="en-NZ"/>
              </w:rPr>
            </w:pPr>
          </w:p>
        </w:tc>
      </w:tr>
      <w:tr w:rsidR="005218B4" w14:paraId="2476EF02" w14:textId="77777777">
        <w:tc>
          <w:tcPr>
            <w:tcW w:w="0" w:type="auto"/>
          </w:tcPr>
          <w:p w14:paraId="4E024EF8"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99C4E3E"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C728BAD" w14:textId="77777777" w:rsidR="00347521" w:rsidRPr="00BE00C7" w:rsidRDefault="00347521" w:rsidP="00BE00C7">
            <w:pPr>
              <w:pStyle w:val="OutcomeDescription"/>
              <w:spacing w:before="120" w:after="120"/>
              <w:rPr>
                <w:rFonts w:cs="Arial"/>
                <w:lang w:eastAsia="en-NZ"/>
              </w:rPr>
            </w:pPr>
          </w:p>
        </w:tc>
        <w:tc>
          <w:tcPr>
            <w:tcW w:w="0" w:type="auto"/>
          </w:tcPr>
          <w:p w14:paraId="21651596"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F9D5A3"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Papatoetoe Residential Care identifies and works in partnership with Pacific communities and organisations to provide a Pacific plan that supports culturally safe practices for Pacific peoples using the service, and on achieving equity. Partnerships enable ongoing </w:t>
            </w:r>
            <w:r w:rsidRPr="00BE00C7">
              <w:rPr>
                <w:rFonts w:cs="Arial"/>
                <w:lang w:eastAsia="en-NZ"/>
              </w:rPr>
              <w:lastRenderedPageBreak/>
              <w:t>planning and evaluation of services and outcomes.</w:t>
            </w:r>
          </w:p>
          <w:p w14:paraId="3485A642"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At the time of the audit, 28% of the residents identified as Pacific. Pacific residents interviewed felt their worldview, and cultural and spiritual beliefs, were embraced. </w:t>
            </w:r>
          </w:p>
          <w:p w14:paraId="0647F5DE" w14:textId="77777777" w:rsidR="00347521" w:rsidRPr="00BE00C7" w:rsidRDefault="00347521" w:rsidP="00BE00C7">
            <w:pPr>
              <w:pStyle w:val="OutcomeDescription"/>
              <w:spacing w:before="120" w:after="120"/>
              <w:rPr>
                <w:rFonts w:cs="Arial"/>
                <w:lang w:eastAsia="en-NZ"/>
              </w:rPr>
            </w:pPr>
            <w:r w:rsidRPr="00BE00C7">
              <w:rPr>
                <w:rFonts w:cs="Arial"/>
                <w:lang w:eastAsia="en-NZ"/>
              </w:rPr>
              <w:t>Strategies to actively recruit, train and retain a Pacific health workforce across roles were discussed. At the time of audit, 60% of the staff identified as Pacific and were employed across roles.</w:t>
            </w:r>
          </w:p>
          <w:p w14:paraId="11AFE87E" w14:textId="77777777" w:rsidR="00347521" w:rsidRPr="00BE00C7" w:rsidRDefault="00347521" w:rsidP="00BE00C7">
            <w:pPr>
              <w:pStyle w:val="OutcomeDescription"/>
              <w:spacing w:before="120" w:after="120"/>
              <w:rPr>
                <w:rFonts w:cs="Arial"/>
                <w:lang w:eastAsia="en-NZ"/>
              </w:rPr>
            </w:pPr>
          </w:p>
        </w:tc>
      </w:tr>
      <w:tr w:rsidR="005218B4" w14:paraId="539CEE0A" w14:textId="77777777">
        <w:tc>
          <w:tcPr>
            <w:tcW w:w="0" w:type="auto"/>
          </w:tcPr>
          <w:p w14:paraId="01BBF347"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2708C3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and </w:t>
            </w:r>
            <w:r w:rsidRPr="00BE00C7">
              <w:rPr>
                <w:rFonts w:cs="Arial"/>
                <w:lang w:eastAsia="en-NZ"/>
              </w:rPr>
              <w:t>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2BFCDE8" w14:textId="77777777" w:rsidR="00347521" w:rsidRPr="00BE00C7" w:rsidRDefault="00347521" w:rsidP="00BE00C7">
            <w:pPr>
              <w:pStyle w:val="OutcomeDescription"/>
              <w:spacing w:before="120" w:after="120"/>
              <w:rPr>
                <w:rFonts w:cs="Arial"/>
                <w:lang w:eastAsia="en-NZ"/>
              </w:rPr>
            </w:pPr>
          </w:p>
        </w:tc>
        <w:tc>
          <w:tcPr>
            <w:tcW w:w="0" w:type="auto"/>
          </w:tcPr>
          <w:p w14:paraId="234B2968"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15803262"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All staff interviewed understood the requirements of the Code of Health and Disability Services Consumers’ Rights (the Code) and were observed supporting residents in accordance with their wishes. Whānau and residents interviewed reported being made aware of the Code and the Nationwide Health and Disability Advocacy Service (Advocacy Service) and confirmed they were provided with opportunities to discuss and clarify their rights. The Code is available in te reo Māori and English. Staff training on the Code </w:t>
            </w:r>
            <w:r w:rsidRPr="00BE00C7">
              <w:rPr>
                <w:rFonts w:cs="Arial"/>
                <w:lang w:eastAsia="en-NZ"/>
              </w:rPr>
              <w:t xml:space="preserve">has been provided.  </w:t>
            </w:r>
          </w:p>
          <w:p w14:paraId="72198488"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facility manager/clinical nurse leader (FM/CNL) interviewed reported that the service recognises Māori mana motuhake (self-determination) of residents, family, and their representatives in its updated cultural safety policy. The assessment process includes the residents’ wishes and support needs.   </w:t>
            </w:r>
          </w:p>
          <w:p w14:paraId="57FE58AE" w14:textId="77777777" w:rsidR="00347521" w:rsidRPr="00BE00C7" w:rsidRDefault="00347521" w:rsidP="00BE00C7">
            <w:pPr>
              <w:pStyle w:val="OutcomeDescription"/>
              <w:spacing w:before="120" w:after="120"/>
              <w:rPr>
                <w:rFonts w:cs="Arial"/>
                <w:lang w:eastAsia="en-NZ"/>
              </w:rPr>
            </w:pPr>
          </w:p>
        </w:tc>
      </w:tr>
      <w:tr w:rsidR="005218B4" w14:paraId="0F39672F" w14:textId="77777777">
        <w:tc>
          <w:tcPr>
            <w:tcW w:w="0" w:type="auto"/>
          </w:tcPr>
          <w:p w14:paraId="4664E5E0"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1.4: I am treated with respect</w:t>
            </w:r>
          </w:p>
          <w:p w14:paraId="27D39FF6"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CAC752F" w14:textId="77777777" w:rsidR="00347521" w:rsidRPr="00BE00C7" w:rsidRDefault="00347521" w:rsidP="00BE00C7">
            <w:pPr>
              <w:pStyle w:val="OutcomeDescription"/>
              <w:spacing w:before="120" w:after="120"/>
              <w:rPr>
                <w:rFonts w:cs="Arial"/>
                <w:lang w:eastAsia="en-NZ"/>
              </w:rPr>
            </w:pPr>
          </w:p>
        </w:tc>
        <w:tc>
          <w:tcPr>
            <w:tcW w:w="0" w:type="auto"/>
          </w:tcPr>
          <w:p w14:paraId="7F187D96"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6996EAE3"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family, including people with disabilities, confirmed that they received services in a manner that had regard for their dignity, gender, privacy, sexual orientation, spirituality and choices.   </w:t>
            </w:r>
          </w:p>
          <w:p w14:paraId="5DBDE8FE" w14:textId="77777777" w:rsidR="00347521" w:rsidRPr="00BE00C7" w:rsidRDefault="00347521" w:rsidP="00BE00C7">
            <w:pPr>
              <w:pStyle w:val="OutcomeDescription"/>
              <w:spacing w:before="120" w:after="120"/>
              <w:rPr>
                <w:rFonts w:cs="Arial"/>
                <w:lang w:eastAsia="en-NZ"/>
              </w:rPr>
            </w:pPr>
            <w:r w:rsidRPr="00BE00C7">
              <w:rPr>
                <w:rFonts w:cs="Arial"/>
                <w:lang w:eastAsia="en-NZ"/>
              </w:rPr>
              <w:t>Staff were observed to maintain privacy throughout the audit. All residents were accommodated in private rooms. One double room was occupied by one resident on the days of audit. Privacy can be maintained with dividing curtains in place should consideration be made to share the room.</w:t>
            </w:r>
          </w:p>
          <w:p w14:paraId="59A05301"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the activities programme and te reo Māori information posted around the facility. Staff have undertaken training in Te Tiriti o Waitangi and understood the principles and how to apply these in their daily work.   </w:t>
            </w:r>
          </w:p>
          <w:p w14:paraId="769D3B6E"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needs of tāngata whaikaha are responded to. The FM/CNL stated that tāngata whaikaha participation in te ao Māori would be supported, when required.   </w:t>
            </w:r>
          </w:p>
          <w:p w14:paraId="08FDE4A6" w14:textId="77777777" w:rsidR="00347521" w:rsidRPr="00BE00C7" w:rsidRDefault="00347521" w:rsidP="00BE00C7">
            <w:pPr>
              <w:pStyle w:val="OutcomeDescription"/>
              <w:spacing w:before="120" w:after="120"/>
              <w:rPr>
                <w:rFonts w:cs="Arial"/>
                <w:lang w:eastAsia="en-NZ"/>
              </w:rPr>
            </w:pPr>
          </w:p>
        </w:tc>
      </w:tr>
      <w:tr w:rsidR="005218B4" w14:paraId="677E5D87" w14:textId="77777777">
        <w:tc>
          <w:tcPr>
            <w:tcW w:w="0" w:type="auto"/>
          </w:tcPr>
          <w:p w14:paraId="2838365D"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F8A61C8"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D600E2" w14:textId="77777777" w:rsidR="00347521" w:rsidRPr="00BE00C7" w:rsidRDefault="00347521" w:rsidP="00BE00C7">
            <w:pPr>
              <w:pStyle w:val="OutcomeDescription"/>
              <w:spacing w:before="120" w:after="120"/>
              <w:rPr>
                <w:rFonts w:cs="Arial"/>
                <w:lang w:eastAsia="en-NZ"/>
              </w:rPr>
            </w:pPr>
          </w:p>
        </w:tc>
        <w:tc>
          <w:tcPr>
            <w:tcW w:w="0" w:type="auto"/>
          </w:tcPr>
          <w:p w14:paraId="0EECC608"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2C75D1E9"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3F02A98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and that professional boundaries were maintained.  Residents are encouraged not to bring or keep large amounts of cash. Residents and their whānau manage their finances.  </w:t>
            </w:r>
          </w:p>
          <w:p w14:paraId="642F016D" w14:textId="77777777" w:rsidR="00347521" w:rsidRPr="00BE00C7" w:rsidRDefault="00347521" w:rsidP="00BE00C7">
            <w:pPr>
              <w:pStyle w:val="OutcomeDescription"/>
              <w:spacing w:before="120" w:after="120"/>
              <w:rPr>
                <w:rFonts w:cs="Arial"/>
                <w:lang w:eastAsia="en-NZ"/>
              </w:rPr>
            </w:pPr>
            <w:r w:rsidRPr="00BE00C7">
              <w:rPr>
                <w:rFonts w:cs="Arial"/>
                <w:lang w:eastAsia="en-NZ"/>
              </w:rPr>
              <w:t>Staff interviewed felt comfortable in raising any concerns in relation to institutional and systemic racism, and that any concerns would be acted upon. A strengths-based and holistic model of care was evident and included use of a Māori health care plan when required.</w:t>
            </w:r>
          </w:p>
          <w:p w14:paraId="7A569AD2" w14:textId="77777777" w:rsidR="00347521" w:rsidRPr="00BE00C7" w:rsidRDefault="00347521" w:rsidP="00BE00C7">
            <w:pPr>
              <w:pStyle w:val="OutcomeDescription"/>
              <w:spacing w:before="120" w:after="120"/>
              <w:rPr>
                <w:rFonts w:cs="Arial"/>
                <w:lang w:eastAsia="en-NZ"/>
              </w:rPr>
            </w:pPr>
          </w:p>
        </w:tc>
      </w:tr>
      <w:tr w:rsidR="005218B4" w14:paraId="0C52E511" w14:textId="77777777">
        <w:tc>
          <w:tcPr>
            <w:tcW w:w="0" w:type="auto"/>
          </w:tcPr>
          <w:p w14:paraId="75D6EBF7"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1.6: Effective communication occurs</w:t>
            </w:r>
          </w:p>
          <w:p w14:paraId="51276076"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EAC60E9" w14:textId="77777777" w:rsidR="00347521" w:rsidRPr="00BE00C7" w:rsidRDefault="00347521" w:rsidP="00BE00C7">
            <w:pPr>
              <w:pStyle w:val="OutcomeDescription"/>
              <w:spacing w:before="120" w:after="120"/>
              <w:rPr>
                <w:rFonts w:cs="Arial"/>
                <w:lang w:eastAsia="en-NZ"/>
              </w:rPr>
            </w:pPr>
          </w:p>
        </w:tc>
        <w:tc>
          <w:tcPr>
            <w:tcW w:w="0" w:type="auto"/>
          </w:tcPr>
          <w:p w14:paraId="660EC6E0"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5FF05F82" w14:textId="77777777" w:rsidR="00347521" w:rsidRPr="00BE00C7" w:rsidRDefault="00347521" w:rsidP="00BE00C7">
            <w:pPr>
              <w:pStyle w:val="OutcomeDescription"/>
              <w:spacing w:before="120" w:after="120"/>
              <w:rPr>
                <w:rFonts w:cs="Arial"/>
                <w:lang w:eastAsia="en-NZ"/>
              </w:rPr>
            </w:pPr>
            <w:r w:rsidRPr="00BE00C7">
              <w:rPr>
                <w:rFonts w:cs="Arial"/>
                <w:lang w:eastAsia="en-NZ"/>
              </w:rPr>
              <w:t>In interviews conducted, residents and whānau reported that communication was open and effective, and they felt listened to. Enduring Power of Attorney (EPOA)/whānau stated that they were kept well informed about any changes to their relative’s health status and were advised in a timely manner about any incidents or accidents and the outcomes of regular or urgent medical reviews. This was supported in residents’ records reviewed. Staff understood the principles of open disclosure, which are supported by pol</w:t>
            </w:r>
            <w:r w:rsidRPr="00BE00C7">
              <w:rPr>
                <w:rFonts w:cs="Arial"/>
                <w:lang w:eastAsia="en-NZ"/>
              </w:rPr>
              <w:t xml:space="preserve">icies and procedures.  </w:t>
            </w:r>
          </w:p>
          <w:p w14:paraId="238CD9CA"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Personal, health, and medical information from other allied health </w:t>
            </w:r>
            <w:r w:rsidRPr="00BE00C7">
              <w:rPr>
                <w:rFonts w:cs="Arial"/>
                <w:lang w:eastAsia="en-NZ"/>
              </w:rPr>
              <w:lastRenderedPageBreak/>
              <w:t xml:space="preserve">care providers is collected to facilitate the effective care of residents. Each resident had a family or next of kin contact section in their file. </w:t>
            </w:r>
          </w:p>
          <w:p w14:paraId="6D8BF2D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knew how to access interpreter services if required. Staff can provide interpretation as and when needed and use family members as appropriate.  </w:t>
            </w:r>
          </w:p>
          <w:p w14:paraId="2CF142B5" w14:textId="77777777" w:rsidR="00347521" w:rsidRPr="00BE00C7" w:rsidRDefault="00347521" w:rsidP="00BE00C7">
            <w:pPr>
              <w:pStyle w:val="OutcomeDescription"/>
              <w:spacing w:before="120" w:after="120"/>
              <w:rPr>
                <w:rFonts w:cs="Arial"/>
                <w:lang w:eastAsia="en-NZ"/>
              </w:rPr>
            </w:pPr>
            <w:r w:rsidRPr="00BE00C7">
              <w:rPr>
                <w:rFonts w:cs="Arial"/>
                <w:lang w:eastAsia="en-NZ"/>
              </w:rPr>
              <w:t>The registered nurse (RN), FM/CNL, care staff, and activities staff reported that verbal and non-verbal communication cards and regular use of hearing aids by residents, when required, was encouraged.</w:t>
            </w:r>
          </w:p>
          <w:p w14:paraId="3E98F099" w14:textId="77777777" w:rsidR="00347521" w:rsidRPr="00BE00C7" w:rsidRDefault="00347521" w:rsidP="00BE00C7">
            <w:pPr>
              <w:pStyle w:val="OutcomeDescription"/>
              <w:spacing w:before="120" w:after="120"/>
              <w:rPr>
                <w:rFonts w:cs="Arial"/>
                <w:lang w:eastAsia="en-NZ"/>
              </w:rPr>
            </w:pPr>
          </w:p>
        </w:tc>
      </w:tr>
      <w:tr w:rsidR="005218B4" w14:paraId="338AB365" w14:textId="77777777">
        <w:tc>
          <w:tcPr>
            <w:tcW w:w="0" w:type="auto"/>
          </w:tcPr>
          <w:p w14:paraId="632A7B97"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FD43575"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B13AF08" w14:textId="77777777" w:rsidR="00347521" w:rsidRPr="00BE00C7" w:rsidRDefault="00347521" w:rsidP="00BE00C7">
            <w:pPr>
              <w:pStyle w:val="OutcomeDescription"/>
              <w:spacing w:before="120" w:after="120"/>
              <w:rPr>
                <w:rFonts w:cs="Arial"/>
                <w:lang w:eastAsia="en-NZ"/>
              </w:rPr>
            </w:pPr>
          </w:p>
        </w:tc>
        <w:tc>
          <w:tcPr>
            <w:tcW w:w="0" w:type="auto"/>
          </w:tcPr>
          <w:p w14:paraId="7D2EA48A"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016B2BC9"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077B75F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266A5F0D"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59CD4987" w14:textId="77777777" w:rsidR="00347521" w:rsidRPr="00BE00C7" w:rsidRDefault="00347521" w:rsidP="00BE00C7">
            <w:pPr>
              <w:pStyle w:val="OutcomeDescription"/>
              <w:spacing w:before="120" w:after="120"/>
              <w:rPr>
                <w:rFonts w:cs="Arial"/>
                <w:lang w:eastAsia="en-NZ"/>
              </w:rPr>
            </w:pPr>
          </w:p>
        </w:tc>
      </w:tr>
      <w:tr w:rsidR="005218B4" w14:paraId="18BE8784" w14:textId="77777777">
        <w:tc>
          <w:tcPr>
            <w:tcW w:w="0" w:type="auto"/>
          </w:tcPr>
          <w:p w14:paraId="6B1108B3"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1.8: I have the right to complain</w:t>
            </w:r>
          </w:p>
          <w:p w14:paraId="0787A129"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93E452F" w14:textId="77777777" w:rsidR="00347521" w:rsidRPr="00BE00C7" w:rsidRDefault="00347521" w:rsidP="00BE00C7">
            <w:pPr>
              <w:pStyle w:val="OutcomeDescription"/>
              <w:spacing w:before="120" w:after="120"/>
              <w:rPr>
                <w:rFonts w:cs="Arial"/>
                <w:lang w:eastAsia="en-NZ"/>
              </w:rPr>
            </w:pPr>
          </w:p>
        </w:tc>
        <w:tc>
          <w:tcPr>
            <w:tcW w:w="0" w:type="auto"/>
          </w:tcPr>
          <w:p w14:paraId="64F10B1E"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445F3C"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0063266"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There had been 10 complaints received within the past 12 months. Documentation and interviews confirmed that each of these complaints had been acknowledged and investigated, that complainants had been informed of findings, and that resolution had been achieved. The complaint process timeframes were adhered to, and service improvement measures implemented where required. </w:t>
            </w:r>
            <w:r w:rsidRPr="00BE00C7">
              <w:rPr>
                <w:rFonts w:cs="Arial"/>
                <w:lang w:eastAsia="en-NZ"/>
              </w:rPr>
              <w:lastRenderedPageBreak/>
              <w:t>The complaints register was up to date.</w:t>
            </w:r>
          </w:p>
          <w:p w14:paraId="38C85656" w14:textId="77777777" w:rsidR="00347521" w:rsidRPr="00BE00C7" w:rsidRDefault="00347521" w:rsidP="00BE00C7">
            <w:pPr>
              <w:pStyle w:val="OutcomeDescription"/>
              <w:spacing w:before="120" w:after="120"/>
              <w:rPr>
                <w:rFonts w:cs="Arial"/>
                <w:lang w:eastAsia="en-NZ"/>
              </w:rPr>
            </w:pPr>
            <w:r w:rsidRPr="00BE00C7">
              <w:rPr>
                <w:rFonts w:cs="Arial"/>
                <w:lang w:eastAsia="en-NZ"/>
              </w:rPr>
              <w:t>Residents and whānau lodging a complaint can, if they choose, involve an independent support person or an advocate for advice and support during the complaints process. This was confirmed during interviews. Staff also confirmed that they would document a complaint for anyone who had difficulty doing this, or support the resident or family in accessing independent advocacy services. Māori residents and whānau said they felt informed about how to raise concerns or complaints and wouldn’t hesitate to raise iss</w:t>
            </w:r>
            <w:r w:rsidRPr="00BE00C7">
              <w:rPr>
                <w:rFonts w:cs="Arial"/>
                <w:lang w:eastAsia="en-NZ"/>
              </w:rPr>
              <w:t xml:space="preserve">ues if needed. </w:t>
            </w:r>
          </w:p>
          <w:p w14:paraId="78A4EEA4" w14:textId="77777777" w:rsidR="00347521" w:rsidRPr="00BE00C7" w:rsidRDefault="00347521" w:rsidP="00BE00C7">
            <w:pPr>
              <w:pStyle w:val="OutcomeDescription"/>
              <w:spacing w:before="120" w:after="120"/>
              <w:rPr>
                <w:rFonts w:cs="Arial"/>
                <w:lang w:eastAsia="en-NZ"/>
              </w:rPr>
            </w:pPr>
            <w:r w:rsidRPr="00BE00C7">
              <w:rPr>
                <w:rFonts w:cs="Arial"/>
                <w:lang w:eastAsia="en-NZ"/>
              </w:rPr>
              <w:t>There was one external complaint that was received in 2019 from the Health and Disability Commissioner’s (HDC) Office that remains open. All the requested documentation was provided. The complaint records were reviewed in the previous audit conducted. The service is awaiting further correspondence from the HDCs office.</w:t>
            </w:r>
          </w:p>
          <w:p w14:paraId="6A63FBC4" w14:textId="77777777" w:rsidR="00347521" w:rsidRPr="00BE00C7" w:rsidRDefault="00347521" w:rsidP="00BE00C7">
            <w:pPr>
              <w:pStyle w:val="OutcomeDescription"/>
              <w:spacing w:before="120" w:after="120"/>
              <w:rPr>
                <w:rFonts w:cs="Arial"/>
                <w:lang w:eastAsia="en-NZ"/>
              </w:rPr>
            </w:pPr>
          </w:p>
        </w:tc>
      </w:tr>
      <w:tr w:rsidR="005218B4" w14:paraId="0463AEA0" w14:textId="77777777">
        <w:tc>
          <w:tcPr>
            <w:tcW w:w="0" w:type="auto"/>
          </w:tcPr>
          <w:p w14:paraId="60618959"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2.1: Governance</w:t>
            </w:r>
          </w:p>
          <w:p w14:paraId="18DF169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17270FA" w14:textId="77777777" w:rsidR="00347521" w:rsidRPr="00BE00C7" w:rsidRDefault="00347521" w:rsidP="00BE00C7">
            <w:pPr>
              <w:pStyle w:val="OutcomeDescription"/>
              <w:spacing w:before="120" w:after="120"/>
              <w:rPr>
                <w:rFonts w:cs="Arial"/>
                <w:lang w:eastAsia="en-NZ"/>
              </w:rPr>
            </w:pPr>
          </w:p>
        </w:tc>
        <w:tc>
          <w:tcPr>
            <w:tcW w:w="0" w:type="auto"/>
          </w:tcPr>
          <w:p w14:paraId="5E6503A8"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644A1FE4" w14:textId="77777777" w:rsidR="00347521" w:rsidRPr="00BE00C7" w:rsidRDefault="00347521" w:rsidP="00BE00C7">
            <w:pPr>
              <w:pStyle w:val="OutcomeDescription"/>
              <w:spacing w:before="120" w:after="120"/>
              <w:rPr>
                <w:rFonts w:cs="Arial"/>
                <w:lang w:eastAsia="en-NZ"/>
              </w:rPr>
            </w:pPr>
            <w:r w:rsidRPr="00BE00C7">
              <w:rPr>
                <w:rFonts w:cs="Arial"/>
                <w:lang w:eastAsia="en-NZ"/>
              </w:rPr>
              <w:t>The owner/director and the FM/CNL assumes accountability for delivering a high-quality service to the resident communities served, with meaningful partnerships developed with local Māori organisations and communities. The owner/director and the FM/CNL have completed training on Te Tiriti o Waitangi and equity. Two Māori volunteers visit the service weekly and spend time with the residents.</w:t>
            </w:r>
          </w:p>
          <w:p w14:paraId="0AB66232"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leadership structure, including for clinical governance, is appropriate to the size and complexity of the organisation and the FM/CNL is experienced and suitably qualified to manage the service. The owner/director is a general practitioner with a current practising certificate and has extensive experience in the health sector. Day-to-day operations in the facility are overseen by the FM/CNL.  </w:t>
            </w:r>
          </w:p>
          <w:p w14:paraId="11E1CF04"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purpose, values, direction, scope and goals are defined in the 2025 to 2026 business plan, and monitoring and reviewing of performance occurs through regular reporting at planned intervals. A focus on identifying barriers to access, improving outcomes, and achieving equity for Māori and tāngata whaikaha was evident in plans and monitoring documentation reviewed and enabled through </w:t>
            </w:r>
            <w:r w:rsidRPr="00BE00C7">
              <w:rPr>
                <w:rFonts w:cs="Arial"/>
                <w:lang w:eastAsia="en-NZ"/>
              </w:rPr>
              <w:lastRenderedPageBreak/>
              <w:t xml:space="preserve">choice and control over supports. Other barriers that prevent access to information were managed through the provision information in other languages for the Code of Rights, information in respect of complaints, and infection prevention and control. A commitment to the quality and risk management system was evident.  The owner/director interviewed felt well informed on progress and risks. This was confirmed in a sample of reports to the owner/director.  </w:t>
            </w:r>
          </w:p>
          <w:p w14:paraId="1ECF7E6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FM/CNL and the owner/director, with external advice sought as required.  </w:t>
            </w:r>
          </w:p>
          <w:p w14:paraId="193221B9" w14:textId="77777777" w:rsidR="00347521" w:rsidRPr="00BE00C7" w:rsidRDefault="00347521" w:rsidP="00BE00C7">
            <w:pPr>
              <w:pStyle w:val="OutcomeDescription"/>
              <w:spacing w:before="120" w:after="120"/>
              <w:rPr>
                <w:rFonts w:cs="Arial"/>
                <w:lang w:eastAsia="en-NZ"/>
              </w:rPr>
            </w:pPr>
            <w:r w:rsidRPr="00BE00C7">
              <w:rPr>
                <w:rFonts w:cs="Arial"/>
                <w:lang w:eastAsia="en-NZ"/>
              </w:rPr>
              <w:t>Residents and their whānau participate in planning and evaluation of services through annual satisfaction surveys, residents’ meetings, and care plan evaluation processes.</w:t>
            </w:r>
          </w:p>
          <w:p w14:paraId="33446EEE" w14:textId="77777777" w:rsidR="00347521" w:rsidRPr="00BE00C7" w:rsidRDefault="00347521" w:rsidP="00BE00C7">
            <w:pPr>
              <w:pStyle w:val="OutcomeDescription"/>
              <w:spacing w:before="120" w:after="120"/>
              <w:rPr>
                <w:rFonts w:cs="Arial"/>
                <w:lang w:eastAsia="en-NZ"/>
              </w:rPr>
            </w:pPr>
            <w:r w:rsidRPr="00BE00C7">
              <w:rPr>
                <w:rFonts w:cs="Arial"/>
                <w:lang w:eastAsia="en-NZ"/>
              </w:rPr>
              <w:t>Papatoetoe Residential Care provides age-related residential care (ARRC) and holds contracts with Health New Zealand – Te Whatu Ora Counties Manukau for the provision of rest home, hospital, respite, Long-term Support – Chronic Health Conditions (LTS-CHC) residential, residential – non-aged, and the Accident Compensation Corporation (ACC). On the day of the audit, there were 29 residents: two residents receiving rest home–level care, 27 receiving hospital-level care and these included two younger persons wi</w:t>
            </w:r>
            <w:r w:rsidRPr="00BE00C7">
              <w:rPr>
                <w:rFonts w:cs="Arial"/>
                <w:lang w:eastAsia="en-NZ"/>
              </w:rPr>
              <w:t>th disability (YPD), two LTS-CHC, and one receiving interim care funded by the ACC. The maximum number of beds is 30 at this facility.</w:t>
            </w:r>
          </w:p>
          <w:p w14:paraId="63606731" w14:textId="77777777" w:rsidR="00347521" w:rsidRPr="00BE00C7" w:rsidRDefault="00347521" w:rsidP="00BE00C7">
            <w:pPr>
              <w:pStyle w:val="OutcomeDescription"/>
              <w:spacing w:before="120" w:after="120"/>
              <w:rPr>
                <w:rFonts w:cs="Arial"/>
                <w:lang w:eastAsia="en-NZ"/>
              </w:rPr>
            </w:pPr>
          </w:p>
        </w:tc>
      </w:tr>
      <w:tr w:rsidR="005218B4" w14:paraId="34697E08" w14:textId="77777777">
        <w:tc>
          <w:tcPr>
            <w:tcW w:w="0" w:type="auto"/>
          </w:tcPr>
          <w:p w14:paraId="7F2EF235"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70EE366"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meet the needs of people using the services and our health care and </w:t>
            </w:r>
            <w:r w:rsidRPr="00BE00C7">
              <w:rPr>
                <w:rFonts w:cs="Arial"/>
                <w:lang w:eastAsia="en-NZ"/>
              </w:rPr>
              <w:lastRenderedPageBreak/>
              <w:t>support workers.</w:t>
            </w:r>
          </w:p>
          <w:p w14:paraId="21369B8B" w14:textId="77777777" w:rsidR="00347521" w:rsidRPr="00BE00C7" w:rsidRDefault="00347521" w:rsidP="00BE00C7">
            <w:pPr>
              <w:pStyle w:val="OutcomeDescription"/>
              <w:spacing w:before="120" w:after="120"/>
              <w:rPr>
                <w:rFonts w:cs="Arial"/>
                <w:lang w:eastAsia="en-NZ"/>
              </w:rPr>
            </w:pPr>
          </w:p>
        </w:tc>
        <w:tc>
          <w:tcPr>
            <w:tcW w:w="0" w:type="auto"/>
          </w:tcPr>
          <w:p w14:paraId="46F9F505"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398C44" w14:textId="77777777" w:rsidR="00347521" w:rsidRPr="00BE00C7" w:rsidRDefault="00347521"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resident/whānau satisfaction survey, monitoring of outcomes, policies and procedures, clinical incidents including infections, and restraint use. The sample of incident forms reviewed, and interviews verified that whānau/EPOA or the contact person was consistently notified after an incident or accident has occ</w:t>
            </w:r>
            <w:r w:rsidRPr="00BE00C7">
              <w:rPr>
                <w:rFonts w:cs="Arial"/>
                <w:lang w:eastAsia="en-NZ"/>
              </w:rPr>
              <w:t xml:space="preserve">urred. Residents, whānau and staff contribute to quality improvement through annual resident and staff satisfaction surveys. Satisfaction surveys reviewed were completed in June 2025. Relevant corrective actions were developed </w:t>
            </w:r>
            <w:r w:rsidRPr="00BE00C7">
              <w:rPr>
                <w:rFonts w:cs="Arial"/>
                <w:lang w:eastAsia="en-NZ"/>
              </w:rPr>
              <w:lastRenderedPageBreak/>
              <w:t xml:space="preserve">and implemented to address any shortfalls identified from internal audit activities.   </w:t>
            </w:r>
          </w:p>
          <w:p w14:paraId="00C7098A"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externally. </w:t>
            </w:r>
          </w:p>
          <w:p w14:paraId="6EC597EC"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Trend analysis supports ongoing evaluation and progress across the service’s quality outcomes. Progress against quality outcomes is evaluated using a variety of methods, such as progress reviews of quality goals and the comparison of quality data month by month. Relevant corrective actions are developed and implemented to address any shortfalls. </w:t>
            </w:r>
          </w:p>
          <w:p w14:paraId="2D6219B2"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7808254"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FM/CNL described the processes for the identification, documentation, monitoring, review and reporting of risks, including health and safety risks, and development of mitigation strategies. </w:t>
            </w:r>
          </w:p>
          <w:p w14:paraId="0814A0FE"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notifications to family and the general practitioner (GP) occurred in a timely manner, incidents were investigated, and action plans developed. Actions were followed up in a timely manner.  </w:t>
            </w:r>
          </w:p>
          <w:p w14:paraId="1A70E6E6" w14:textId="77777777" w:rsidR="00347521" w:rsidRPr="00BE00C7" w:rsidRDefault="00347521" w:rsidP="00BE00C7">
            <w:pPr>
              <w:pStyle w:val="OutcomeDescription"/>
              <w:spacing w:before="120" w:after="120"/>
              <w:rPr>
                <w:rFonts w:cs="Arial"/>
                <w:lang w:eastAsia="en-NZ"/>
              </w:rPr>
            </w:pPr>
            <w:r w:rsidRPr="00BE00C7">
              <w:rPr>
                <w:rFonts w:cs="Arial"/>
                <w:lang w:eastAsia="en-NZ"/>
              </w:rPr>
              <w:t>The FM/CNL understood the essential notification reporting requirements. There have been no Section 31 notifications or other essential notifications submitted within the past year.</w:t>
            </w:r>
          </w:p>
          <w:p w14:paraId="7856C8FD" w14:textId="77777777" w:rsidR="00347521" w:rsidRPr="00BE00C7" w:rsidRDefault="00347521" w:rsidP="00BE00C7">
            <w:pPr>
              <w:pStyle w:val="OutcomeDescription"/>
              <w:spacing w:before="120" w:after="120"/>
              <w:rPr>
                <w:rFonts w:cs="Arial"/>
                <w:lang w:eastAsia="en-NZ"/>
              </w:rPr>
            </w:pPr>
          </w:p>
        </w:tc>
      </w:tr>
      <w:tr w:rsidR="005218B4" w14:paraId="3F594C69" w14:textId="77777777">
        <w:tc>
          <w:tcPr>
            <w:tcW w:w="0" w:type="auto"/>
          </w:tcPr>
          <w:p w14:paraId="4E14D6F1"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086B3D2"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w:t>
            </w:r>
            <w:r w:rsidRPr="00BE00C7">
              <w:rPr>
                <w:rFonts w:cs="Arial"/>
                <w:lang w:eastAsia="en-NZ"/>
              </w:rPr>
              <w:t xml:space="preserve">high-quality health care that is culturally responsive to the needs and aspirations of Māori is achieved through </w:t>
            </w:r>
            <w:r w:rsidRPr="00BE00C7">
              <w:rPr>
                <w:rFonts w:cs="Arial"/>
                <w:lang w:eastAsia="en-NZ"/>
              </w:rPr>
              <w:lastRenderedPageBreak/>
              <w:t>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AAD31B8" w14:textId="77777777" w:rsidR="00347521" w:rsidRPr="00BE00C7" w:rsidRDefault="00347521" w:rsidP="00BE00C7">
            <w:pPr>
              <w:pStyle w:val="OutcomeDescription"/>
              <w:spacing w:before="120" w:after="120"/>
              <w:rPr>
                <w:rFonts w:cs="Arial"/>
                <w:lang w:eastAsia="en-NZ"/>
              </w:rPr>
            </w:pPr>
          </w:p>
        </w:tc>
        <w:tc>
          <w:tcPr>
            <w:tcW w:w="0" w:type="auto"/>
          </w:tcPr>
          <w:p w14:paraId="01591CB1"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AE524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w:t>
            </w:r>
            <w:r w:rsidRPr="00BE00C7">
              <w:rPr>
                <w:rFonts w:cs="Arial"/>
                <w:lang w:eastAsia="en-NZ"/>
              </w:rPr>
              <w:lastRenderedPageBreak/>
              <w:t>staff to complete the work allocated to them.  Residents and whānau interviewed supported this. At least one staff member on duty has a current first aid certificate and there is 24/7 registered nurse (RN) coverage on site. There are three fulltime RNs and the FM/CNL who provide regular RN cover. The FM/CNL covers as RN in the morning shift from Monday to Friday and two casual RNs provide RN coverage as required. The FM/CNL provides after hours on-call support.</w:t>
            </w:r>
          </w:p>
          <w:p w14:paraId="0497F698" w14:textId="77777777" w:rsidR="00347521" w:rsidRPr="00BE00C7" w:rsidRDefault="00347521" w:rsidP="00BE00C7">
            <w:pPr>
              <w:pStyle w:val="OutcomeDescription"/>
              <w:spacing w:before="120" w:after="120"/>
              <w:rPr>
                <w:rFonts w:cs="Arial"/>
                <w:lang w:eastAsia="en-NZ"/>
              </w:rPr>
            </w:pPr>
            <w:r w:rsidRPr="00BE00C7">
              <w:rPr>
                <w:rFonts w:cs="Arial"/>
                <w:lang w:eastAsia="en-NZ"/>
              </w:rPr>
              <w:t>The employment process, which includes a job description defining the skills, qualifications and attributes for each role, ensures services are delivered to meet the needs of residents.</w:t>
            </w:r>
          </w:p>
          <w:p w14:paraId="54DBE103" w14:textId="77777777" w:rsidR="00347521" w:rsidRPr="00BE00C7" w:rsidRDefault="00347521"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In-services are conducted as per the annual training planner sighted. Related competencies are assessed and support equitable service delivery and the ability to maximise the participation of residents and their whānau.  Some Level 4 health care assistants (HCAs) have completed medication management competencies, and they support with medication administration when required. High-quality Māori health information i</w:t>
            </w:r>
            <w:r w:rsidRPr="00BE00C7">
              <w:rPr>
                <w:rFonts w:cs="Arial"/>
                <w:lang w:eastAsia="en-NZ"/>
              </w:rPr>
              <w:t>s accessed and used to support training and development programmes, policy development, and care delivery.</w:t>
            </w:r>
          </w:p>
          <w:p w14:paraId="125407FC"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education programme to meet the requirements of the provider’s agreement with Health New Zealand – Te Whatu Ora. Of the 16 HCAs employed, 13 including the activities coordinator had achieved NZQA Level 4, one was at Level 3, and three were at Levels 1 and 2.  </w:t>
            </w:r>
          </w:p>
          <w:p w14:paraId="3CC3047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20904D96" w14:textId="77777777" w:rsidR="00347521" w:rsidRPr="00BE00C7" w:rsidRDefault="00347521"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5AFD37FA" w14:textId="77777777" w:rsidR="00347521" w:rsidRPr="00BE00C7" w:rsidRDefault="00347521" w:rsidP="00BE00C7">
            <w:pPr>
              <w:pStyle w:val="OutcomeDescription"/>
              <w:spacing w:before="120" w:after="120"/>
              <w:rPr>
                <w:rFonts w:cs="Arial"/>
                <w:lang w:eastAsia="en-NZ"/>
              </w:rPr>
            </w:pPr>
          </w:p>
        </w:tc>
      </w:tr>
      <w:tr w:rsidR="005218B4" w14:paraId="33B5D4D7" w14:textId="77777777">
        <w:tc>
          <w:tcPr>
            <w:tcW w:w="0" w:type="auto"/>
          </w:tcPr>
          <w:p w14:paraId="5FD522C6"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A3DC7A"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w:t>
            </w:r>
            <w:r w:rsidRPr="00BE00C7">
              <w:rPr>
                <w:rFonts w:cs="Arial"/>
                <w:lang w:eastAsia="en-NZ"/>
              </w:rPr>
              <w:lastRenderedPageBreak/>
              <w:t>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4DDFEE" w14:textId="77777777" w:rsidR="00347521" w:rsidRPr="00BE00C7" w:rsidRDefault="00347521" w:rsidP="00BE00C7">
            <w:pPr>
              <w:pStyle w:val="OutcomeDescription"/>
              <w:spacing w:before="120" w:after="120"/>
              <w:rPr>
                <w:rFonts w:cs="Arial"/>
                <w:lang w:eastAsia="en-NZ"/>
              </w:rPr>
            </w:pPr>
          </w:p>
        </w:tc>
        <w:tc>
          <w:tcPr>
            <w:tcW w:w="0" w:type="auto"/>
          </w:tcPr>
          <w:p w14:paraId="29947C5D"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73B98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six staff records reviewed confirmed the organisation’s policies are being </w:t>
            </w:r>
            <w:r w:rsidRPr="00BE00C7">
              <w:rPr>
                <w:rFonts w:cs="Arial"/>
                <w:lang w:eastAsia="en-NZ"/>
              </w:rPr>
              <w:lastRenderedPageBreak/>
              <w:t>consistently implemented.  Job descriptions were documented for each role. Professional qualifications and registration (where applicable) had been validated prior to employment. Current annual practicing certificates were available for all registered health professionals, both employed and contracted.</w:t>
            </w:r>
          </w:p>
          <w:p w14:paraId="32A13D4C"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6EB94A7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Current annual performance reviews were available in staff records sampled for review. </w:t>
            </w:r>
          </w:p>
          <w:p w14:paraId="556BEBB0"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283D9B0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Opportunities to be involved in a debrief and discussions following any serious incidents or challenging </w:t>
            </w:r>
            <w:r w:rsidRPr="00BE00C7">
              <w:rPr>
                <w:rFonts w:cs="Arial"/>
                <w:lang w:eastAsia="en-NZ"/>
              </w:rPr>
              <w:t>situations were provided, as confirmed by staff interviewed.</w:t>
            </w:r>
          </w:p>
          <w:p w14:paraId="5E711815" w14:textId="77777777" w:rsidR="00347521" w:rsidRPr="00BE00C7" w:rsidRDefault="00347521" w:rsidP="00BE00C7">
            <w:pPr>
              <w:pStyle w:val="OutcomeDescription"/>
              <w:spacing w:before="120" w:after="120"/>
              <w:rPr>
                <w:rFonts w:cs="Arial"/>
                <w:lang w:eastAsia="en-NZ"/>
              </w:rPr>
            </w:pPr>
          </w:p>
        </w:tc>
      </w:tr>
      <w:tr w:rsidR="005218B4" w14:paraId="6F8144A1" w14:textId="77777777">
        <w:tc>
          <w:tcPr>
            <w:tcW w:w="0" w:type="auto"/>
          </w:tcPr>
          <w:p w14:paraId="61B31591"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2.5: Information</w:t>
            </w:r>
          </w:p>
          <w:p w14:paraId="2E4F573C"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4D2606E" w14:textId="77777777" w:rsidR="00347521" w:rsidRPr="00BE00C7" w:rsidRDefault="00347521" w:rsidP="00BE00C7">
            <w:pPr>
              <w:pStyle w:val="OutcomeDescription"/>
              <w:spacing w:before="120" w:after="120"/>
              <w:rPr>
                <w:rFonts w:cs="Arial"/>
                <w:lang w:eastAsia="en-NZ"/>
              </w:rPr>
            </w:pPr>
          </w:p>
        </w:tc>
        <w:tc>
          <w:tcPr>
            <w:tcW w:w="0" w:type="auto"/>
          </w:tcPr>
          <w:p w14:paraId="05CA2851"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3779626D"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 paper-based information management system was in place. Clinical notes were current, integrated and legible, and met current documentation standards. Information is accessible for all those who need it. </w:t>
            </w:r>
          </w:p>
          <w:p w14:paraId="46C1AF83"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Files are held securely for the required period before being destroyed. No personal or private resident information was on public display during the audit. Policies and procedures guide staff in the management of information. The FM/CNL reported that staff had their own logins to the electronic medication management system used. An external provider held backup database systems.   </w:t>
            </w:r>
          </w:p>
          <w:p w14:paraId="0F770C1C"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service is not responsible for the National Health Index </w:t>
            </w:r>
            <w:r w:rsidRPr="00BE00C7">
              <w:rPr>
                <w:rFonts w:cs="Arial"/>
                <w:lang w:eastAsia="en-NZ"/>
              </w:rPr>
              <w:lastRenderedPageBreak/>
              <w:t xml:space="preserve">registration of people receiving services.  </w:t>
            </w:r>
          </w:p>
          <w:p w14:paraId="651847A4" w14:textId="77777777" w:rsidR="00347521" w:rsidRPr="00BE00C7" w:rsidRDefault="00347521" w:rsidP="00BE00C7">
            <w:pPr>
              <w:pStyle w:val="OutcomeDescription"/>
              <w:spacing w:before="120" w:after="120"/>
              <w:rPr>
                <w:rFonts w:cs="Arial"/>
                <w:lang w:eastAsia="en-NZ"/>
              </w:rPr>
            </w:pPr>
          </w:p>
        </w:tc>
      </w:tr>
      <w:tr w:rsidR="005218B4" w14:paraId="09924757" w14:textId="77777777">
        <w:tc>
          <w:tcPr>
            <w:tcW w:w="0" w:type="auto"/>
          </w:tcPr>
          <w:p w14:paraId="4D32BD76"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E9B4424"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591DE9D" w14:textId="77777777" w:rsidR="00347521" w:rsidRPr="00BE00C7" w:rsidRDefault="00347521" w:rsidP="00BE00C7">
            <w:pPr>
              <w:pStyle w:val="OutcomeDescription"/>
              <w:spacing w:before="120" w:after="120"/>
              <w:rPr>
                <w:rFonts w:cs="Arial"/>
                <w:lang w:eastAsia="en-NZ"/>
              </w:rPr>
            </w:pPr>
          </w:p>
        </w:tc>
        <w:tc>
          <w:tcPr>
            <w:tcW w:w="0" w:type="auto"/>
          </w:tcPr>
          <w:p w14:paraId="1815F618"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1D8EAE05" w14:textId="77777777" w:rsidR="00347521" w:rsidRPr="00BE00C7" w:rsidRDefault="00347521" w:rsidP="00BE00C7">
            <w:pPr>
              <w:pStyle w:val="OutcomeDescription"/>
              <w:spacing w:before="120" w:after="120"/>
              <w:rPr>
                <w:rFonts w:cs="Arial"/>
                <w:lang w:eastAsia="en-NZ"/>
              </w:rPr>
            </w:pPr>
            <w:r w:rsidRPr="00BE00C7">
              <w:rPr>
                <w:rFonts w:cs="Arial"/>
                <w:lang w:eastAsia="en-NZ"/>
              </w:rPr>
              <w:t>Residents enter Papatoetoe Residential Care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w:t>
            </w:r>
            <w:r w:rsidRPr="00BE00C7">
              <w:rPr>
                <w:rFonts w:cs="Arial"/>
                <w:lang w:eastAsia="en-NZ"/>
              </w:rPr>
              <w:t xml:space="preserve">ission.    </w:t>
            </w:r>
          </w:p>
          <w:p w14:paraId="05B6AB3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Where a prospective resident is declined entry or delayed, there are processes for communicating the decision. Related data is documented and analysed six-monthly, including decline rates for Māori.   </w:t>
            </w:r>
          </w:p>
          <w:p w14:paraId="4BD4308E" w14:textId="77777777" w:rsidR="00347521" w:rsidRPr="00BE00C7" w:rsidRDefault="00347521"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to support Māori and whānau who enter the service, when required.</w:t>
            </w:r>
          </w:p>
          <w:p w14:paraId="265798EB" w14:textId="77777777" w:rsidR="00347521" w:rsidRPr="00BE00C7" w:rsidRDefault="00347521" w:rsidP="00BE00C7">
            <w:pPr>
              <w:pStyle w:val="OutcomeDescription"/>
              <w:spacing w:before="120" w:after="120"/>
              <w:rPr>
                <w:rFonts w:cs="Arial"/>
                <w:lang w:eastAsia="en-NZ"/>
              </w:rPr>
            </w:pPr>
          </w:p>
        </w:tc>
      </w:tr>
      <w:tr w:rsidR="005218B4" w14:paraId="0A199752" w14:textId="77777777">
        <w:tc>
          <w:tcPr>
            <w:tcW w:w="0" w:type="auto"/>
          </w:tcPr>
          <w:p w14:paraId="4BC79186"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3.2: My pathway to wellbeing</w:t>
            </w:r>
          </w:p>
          <w:p w14:paraId="42268F02"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C490496" w14:textId="77777777" w:rsidR="00347521" w:rsidRPr="00BE00C7" w:rsidRDefault="00347521" w:rsidP="00BE00C7">
            <w:pPr>
              <w:pStyle w:val="OutcomeDescription"/>
              <w:spacing w:before="120" w:after="120"/>
              <w:rPr>
                <w:rFonts w:cs="Arial"/>
                <w:lang w:eastAsia="en-NZ"/>
              </w:rPr>
            </w:pPr>
          </w:p>
        </w:tc>
        <w:tc>
          <w:tcPr>
            <w:tcW w:w="0" w:type="auto"/>
          </w:tcPr>
          <w:p w14:paraId="7841C58E"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0E44DB5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the registered nurses following a comprehensive assessment, including consideration of the resident’s lived experience, cultural needs, values and beliefs, and which considers wider service integration, where required.  Early warning signs and risks, with a focus on prevention or escalation for appropriate interventions, are recorded.   </w:t>
            </w:r>
          </w:p>
          <w:p w14:paraId="029F4ABD" w14:textId="77777777" w:rsidR="00347521" w:rsidRPr="00BE00C7" w:rsidRDefault="00347521"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GP assessment, initial care plan, long-term care plan, and review timeframes meet contractual and policy requirements. This was verified by sampling residents’ records, and from interviews of clinical staff, residents and whānau. A Māori health care plan is available to use to ensure tikanga and kaupapa Māori perspectives permeate the care planning process an</w:t>
            </w:r>
            <w:r w:rsidRPr="00BE00C7">
              <w:rPr>
                <w:rFonts w:cs="Arial"/>
                <w:lang w:eastAsia="en-NZ"/>
              </w:rPr>
              <w:t xml:space="preserve">d support Māori </w:t>
            </w:r>
            <w:r w:rsidRPr="00BE00C7">
              <w:rPr>
                <w:rFonts w:cs="Arial"/>
                <w:lang w:eastAsia="en-NZ"/>
              </w:rPr>
              <w:lastRenderedPageBreak/>
              <w:t xml:space="preserve">residents and whānau to identify their own pae ora outcomes when required. </w:t>
            </w:r>
          </w:p>
          <w:p w14:paraId="3402D5A1"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Management of specific medical conditions was well documented with evidence of systematic monitoring and regular evaluation of responses to planned care, including the use of a range of outcome measures. Long-term and short-term care plans were evaluated consistently as required. Where progress was different to that expected, changes were made to the care plan in collaboration with the resident and/or whānau. Residents and whānau confirmed active involvement in the process.  </w:t>
            </w:r>
          </w:p>
          <w:p w14:paraId="6BCA5855"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 Examples of choices and control over service delivery were discussed with staff, tāngata whaikaha and whānau. Tāngata whaikaha/whānau can independently access information or are supported to do so. The GP expressed satisfaction with the overall care provided to residents. </w:t>
            </w:r>
          </w:p>
          <w:p w14:paraId="4CAB935D"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Residents who were assessed as younger persons with disabilities (YPD) had their needs identified and managed appropriately.  </w:t>
            </w:r>
          </w:p>
          <w:p w14:paraId="6D413292" w14:textId="77777777" w:rsidR="00347521" w:rsidRPr="00BE00C7" w:rsidRDefault="00347521" w:rsidP="00BE00C7">
            <w:pPr>
              <w:pStyle w:val="OutcomeDescription"/>
              <w:spacing w:before="120" w:after="120"/>
              <w:rPr>
                <w:rFonts w:cs="Arial"/>
                <w:lang w:eastAsia="en-NZ"/>
              </w:rPr>
            </w:pPr>
            <w:r w:rsidRPr="00BE00C7">
              <w:rPr>
                <w:rFonts w:cs="Arial"/>
                <w:lang w:eastAsia="en-NZ"/>
              </w:rPr>
              <w:t>A range of equipment and resources was available, suited to the level of care provided and in accordance with the residents’ needs.</w:t>
            </w:r>
          </w:p>
          <w:p w14:paraId="2E86F2B3" w14:textId="77777777" w:rsidR="00347521" w:rsidRPr="00BE00C7" w:rsidRDefault="00347521" w:rsidP="00347521">
            <w:pPr>
              <w:pStyle w:val="OutcomeDescription"/>
              <w:spacing w:before="120" w:after="120"/>
              <w:rPr>
                <w:rFonts w:cs="Arial"/>
                <w:lang w:eastAsia="en-NZ"/>
              </w:rPr>
            </w:pPr>
          </w:p>
        </w:tc>
      </w:tr>
      <w:tr w:rsidR="005218B4" w14:paraId="356199ED" w14:textId="77777777">
        <w:tc>
          <w:tcPr>
            <w:tcW w:w="0" w:type="auto"/>
          </w:tcPr>
          <w:p w14:paraId="12CED38C"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3966286"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w:t>
            </w:r>
            <w:r w:rsidRPr="00BE00C7">
              <w:rPr>
                <w:rFonts w:cs="Arial"/>
                <w:lang w:eastAsia="en-NZ"/>
              </w:rPr>
              <w:t>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B4E7F27" w14:textId="77777777" w:rsidR="00347521" w:rsidRPr="00BE00C7" w:rsidRDefault="00347521" w:rsidP="00BE00C7">
            <w:pPr>
              <w:pStyle w:val="OutcomeDescription"/>
              <w:spacing w:before="120" w:after="120"/>
              <w:rPr>
                <w:rFonts w:cs="Arial"/>
                <w:lang w:eastAsia="en-NZ"/>
              </w:rPr>
            </w:pPr>
          </w:p>
        </w:tc>
        <w:tc>
          <w:tcPr>
            <w:tcW w:w="0" w:type="auto"/>
          </w:tcPr>
          <w:p w14:paraId="6D70D827"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1D2139F8" w14:textId="77777777" w:rsidR="00347521" w:rsidRPr="00BE00C7" w:rsidRDefault="00347521" w:rsidP="00BE00C7">
            <w:pPr>
              <w:pStyle w:val="OutcomeDescription"/>
              <w:spacing w:before="120" w:after="120"/>
              <w:rPr>
                <w:rFonts w:cs="Arial"/>
                <w:lang w:eastAsia="en-NZ"/>
              </w:rPr>
            </w:pPr>
            <w:r w:rsidRPr="00BE00C7">
              <w:rPr>
                <w:rFonts w:cs="Arial"/>
                <w:lang w:eastAsia="en-NZ"/>
              </w:rPr>
              <w:t>Planned activities are appropriate to the residents’ needs and abilities. Activities are facilitated by an experienced activities coordinator. Other activities are facilitated by the care staff as required. The activities are based on assessments and reflect the residents’ social, cultural, spiritual, physical, and cognitive needs/abilities, past hobbies, interests, and enjoyments. Residents’ birthdays were celebrated, and resident meetings undertaken monthly. An activity profile detailing residents’ life h</w:t>
            </w:r>
            <w:r w:rsidRPr="00BE00C7">
              <w:rPr>
                <w:rFonts w:cs="Arial"/>
                <w:lang w:eastAsia="en-NZ"/>
              </w:rPr>
              <w:t xml:space="preserve">istories was completed for each resident within two weeks of admission in consultation with the family and resident.  </w:t>
            </w:r>
          </w:p>
          <w:p w14:paraId="1EB9A4D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activities coordinator stated that opportunities for Māori and whānau to participate in te ao Māori are facilitated when required. Community initiatives that meet the needs of Māori include </w:t>
            </w:r>
            <w:r w:rsidRPr="00BE00C7">
              <w:rPr>
                <w:rFonts w:cs="Arial"/>
                <w:lang w:eastAsia="en-NZ"/>
              </w:rPr>
              <w:lastRenderedPageBreak/>
              <w:t xml:space="preserve">celebration of Matariki, when required. Residents assessed as requiring YPD care are involved in activities of their choice and reported that they have access to Wi-Fi, which enables them to use their electronic gadgets, and participate in recreation, leisure, cultural, and community events consistent with their interests and preferences.   </w:t>
            </w:r>
          </w:p>
          <w:p w14:paraId="52F61D28" w14:textId="77777777" w:rsidR="00347521" w:rsidRPr="00BE00C7" w:rsidRDefault="00347521" w:rsidP="00BE00C7">
            <w:pPr>
              <w:pStyle w:val="OutcomeDescription"/>
              <w:spacing w:before="120" w:after="120"/>
              <w:rPr>
                <w:rFonts w:cs="Arial"/>
                <w:lang w:eastAsia="en-NZ"/>
              </w:rPr>
            </w:pPr>
            <w:r w:rsidRPr="00BE00C7">
              <w:rPr>
                <w:rFonts w:cs="Arial"/>
                <w:lang w:eastAsia="en-NZ"/>
              </w:rPr>
              <w:t>Feedback on the programme is provided through annual satisfaction surveys. Residents and whānau interviewed confirmed they found the programme met their needs.</w:t>
            </w:r>
          </w:p>
          <w:p w14:paraId="46C958D4" w14:textId="77777777" w:rsidR="00347521" w:rsidRPr="00BE00C7" w:rsidRDefault="00347521" w:rsidP="00BE00C7">
            <w:pPr>
              <w:pStyle w:val="OutcomeDescription"/>
              <w:spacing w:before="120" w:after="120"/>
              <w:rPr>
                <w:rFonts w:cs="Arial"/>
                <w:lang w:eastAsia="en-NZ"/>
              </w:rPr>
            </w:pPr>
          </w:p>
        </w:tc>
      </w:tr>
      <w:tr w:rsidR="005218B4" w14:paraId="60426680" w14:textId="77777777">
        <w:tc>
          <w:tcPr>
            <w:tcW w:w="0" w:type="auto"/>
          </w:tcPr>
          <w:p w14:paraId="7C5AFBED"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3.4: My medication</w:t>
            </w:r>
          </w:p>
          <w:p w14:paraId="497FA357"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0AA1E57" w14:textId="77777777" w:rsidR="00347521" w:rsidRPr="00BE00C7" w:rsidRDefault="00347521" w:rsidP="00BE00C7">
            <w:pPr>
              <w:pStyle w:val="OutcomeDescription"/>
              <w:spacing w:before="120" w:after="120"/>
              <w:rPr>
                <w:rFonts w:cs="Arial"/>
                <w:lang w:eastAsia="en-NZ"/>
              </w:rPr>
            </w:pPr>
          </w:p>
        </w:tc>
        <w:tc>
          <w:tcPr>
            <w:tcW w:w="0" w:type="auto"/>
          </w:tcPr>
          <w:p w14:paraId="595AD25C"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0C44FCB3" w14:textId="77777777" w:rsidR="00347521" w:rsidRPr="00BE00C7" w:rsidRDefault="00347521"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The service’s responsibilities in relation to each stage of medicine management are clearly documented in the policies and procedures. A safe system for medicine management using an electronic system was observed on the day of the audit. An HCA was observed administering lunchtime medicine. All staff who administer medicines were competent to perform the function they m</w:t>
            </w:r>
            <w:r w:rsidRPr="00BE00C7">
              <w:rPr>
                <w:rFonts w:cs="Arial"/>
                <w:lang w:eastAsia="en-NZ"/>
              </w:rPr>
              <w:t xml:space="preserve">anaged. Current medication administration competencies were available in staff records reviewed.  </w:t>
            </w:r>
          </w:p>
          <w:p w14:paraId="4D9F1A5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6BC382F4"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4683BFAE"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There were no residents who were self-administering medicine at the time of the audit. Processes for safe self-administration of medication were in place. The FM/CNL and RN stated that this is implemented when required. Residents and their whānau are supported to understand the residents’ medications. The GP stated that, when </w:t>
            </w:r>
            <w:r w:rsidRPr="00BE00C7">
              <w:rPr>
                <w:rFonts w:cs="Arial"/>
                <w:lang w:eastAsia="en-NZ"/>
              </w:rPr>
              <w:lastRenderedPageBreak/>
              <w:t>requested by Māori, appropriate support and advice will be provided.</w:t>
            </w:r>
          </w:p>
          <w:p w14:paraId="475D458F" w14:textId="77777777" w:rsidR="00347521" w:rsidRPr="00BE00C7" w:rsidRDefault="00347521" w:rsidP="00BE00C7">
            <w:pPr>
              <w:pStyle w:val="OutcomeDescription"/>
              <w:spacing w:before="120" w:after="120"/>
              <w:rPr>
                <w:rFonts w:cs="Arial"/>
                <w:lang w:eastAsia="en-NZ"/>
              </w:rPr>
            </w:pPr>
          </w:p>
        </w:tc>
      </w:tr>
      <w:tr w:rsidR="005218B4" w14:paraId="75C613CF" w14:textId="77777777">
        <w:tc>
          <w:tcPr>
            <w:tcW w:w="0" w:type="auto"/>
          </w:tcPr>
          <w:p w14:paraId="6E631763"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A85177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people: Service providers meet my nutritional needs and consider my food </w:t>
            </w:r>
            <w:r w:rsidRPr="00BE00C7">
              <w:rPr>
                <w:rFonts w:cs="Arial"/>
                <w:lang w:eastAsia="en-NZ"/>
              </w:rPr>
              <w:t>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E21CA8" w14:textId="77777777" w:rsidR="00347521" w:rsidRPr="00BE00C7" w:rsidRDefault="00347521" w:rsidP="00BE00C7">
            <w:pPr>
              <w:pStyle w:val="OutcomeDescription"/>
              <w:spacing w:before="120" w:after="120"/>
              <w:rPr>
                <w:rFonts w:cs="Arial"/>
                <w:lang w:eastAsia="en-NZ"/>
              </w:rPr>
            </w:pPr>
          </w:p>
        </w:tc>
        <w:tc>
          <w:tcPr>
            <w:tcW w:w="0" w:type="auto"/>
          </w:tcPr>
          <w:p w14:paraId="13720624" w14:textId="77777777" w:rsidR="00347521" w:rsidRPr="00BE00C7" w:rsidRDefault="00347521" w:rsidP="00BE00C7">
            <w:pPr>
              <w:pStyle w:val="OutcomeDescription"/>
              <w:spacing w:before="120" w:after="120"/>
              <w:rPr>
                <w:rFonts w:cs="Arial"/>
                <w:lang w:eastAsia="en-NZ"/>
              </w:rPr>
            </w:pPr>
            <w:r w:rsidRPr="00BE00C7">
              <w:rPr>
                <w:rFonts w:cs="Arial"/>
                <w:lang w:eastAsia="en-NZ"/>
              </w:rPr>
              <w:t>PA Low</w:t>
            </w:r>
          </w:p>
        </w:tc>
        <w:tc>
          <w:tcPr>
            <w:tcW w:w="0" w:type="auto"/>
          </w:tcPr>
          <w:p w14:paraId="186253E5"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service operates with an approved food safety plan and registration. </w:t>
            </w:r>
          </w:p>
          <w:p w14:paraId="0F39303E"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Māori and their whānau have menu options that are culturally specific to te ao Māori.  </w:t>
            </w:r>
          </w:p>
          <w:p w14:paraId="1FFC68E8" w14:textId="77777777" w:rsidR="00347521" w:rsidRPr="00BE00C7" w:rsidRDefault="00347521"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31515078" w14:textId="77777777" w:rsidR="00347521" w:rsidRPr="00BE00C7" w:rsidRDefault="00347521" w:rsidP="00BE00C7">
            <w:pPr>
              <w:pStyle w:val="OutcomeDescription"/>
              <w:spacing w:before="120" w:after="120"/>
              <w:rPr>
                <w:rFonts w:cs="Arial"/>
                <w:lang w:eastAsia="en-NZ"/>
              </w:rPr>
            </w:pPr>
            <w:r w:rsidRPr="00BE00C7">
              <w:rPr>
                <w:rFonts w:cs="Arial"/>
                <w:lang w:eastAsia="en-NZ"/>
              </w:rPr>
              <w:t>An improvement is required to ensure the menu is reviewed every two years in accordance with organisational policy and standard requirements.</w:t>
            </w:r>
          </w:p>
          <w:p w14:paraId="1788CA50" w14:textId="77777777" w:rsidR="00347521" w:rsidRPr="00BE00C7" w:rsidRDefault="00347521" w:rsidP="00BE00C7">
            <w:pPr>
              <w:pStyle w:val="OutcomeDescription"/>
              <w:spacing w:before="120" w:after="120"/>
              <w:rPr>
                <w:rFonts w:cs="Arial"/>
                <w:lang w:eastAsia="en-NZ"/>
              </w:rPr>
            </w:pPr>
          </w:p>
        </w:tc>
      </w:tr>
      <w:tr w:rsidR="005218B4" w14:paraId="46590753" w14:textId="77777777">
        <w:tc>
          <w:tcPr>
            <w:tcW w:w="0" w:type="auto"/>
          </w:tcPr>
          <w:p w14:paraId="4AF2E79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3AC0571"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599B9D" w14:textId="77777777" w:rsidR="00347521" w:rsidRPr="00BE00C7" w:rsidRDefault="00347521" w:rsidP="00BE00C7">
            <w:pPr>
              <w:pStyle w:val="OutcomeDescription"/>
              <w:spacing w:before="120" w:after="120"/>
              <w:rPr>
                <w:rFonts w:cs="Arial"/>
                <w:lang w:eastAsia="en-NZ"/>
              </w:rPr>
            </w:pPr>
          </w:p>
        </w:tc>
        <w:tc>
          <w:tcPr>
            <w:tcW w:w="0" w:type="auto"/>
          </w:tcPr>
          <w:p w14:paraId="5DB3AE86"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513B3860" w14:textId="77777777" w:rsidR="00347521" w:rsidRPr="00BE00C7" w:rsidRDefault="00347521"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67EE91B7" w14:textId="77777777" w:rsidR="00347521" w:rsidRPr="00BE00C7" w:rsidRDefault="00347521" w:rsidP="00BE00C7">
            <w:pPr>
              <w:pStyle w:val="OutcomeDescription"/>
              <w:spacing w:before="120" w:after="120"/>
              <w:rPr>
                <w:rFonts w:cs="Arial"/>
                <w:lang w:eastAsia="en-NZ"/>
              </w:rPr>
            </w:pPr>
          </w:p>
        </w:tc>
      </w:tr>
      <w:tr w:rsidR="005218B4" w14:paraId="0D9A2C01" w14:textId="77777777">
        <w:tc>
          <w:tcPr>
            <w:tcW w:w="0" w:type="auto"/>
          </w:tcPr>
          <w:p w14:paraId="607ADFEE"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4.1: The facility</w:t>
            </w:r>
          </w:p>
          <w:p w14:paraId="64ED9310"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92FB258" w14:textId="77777777" w:rsidR="00347521" w:rsidRPr="00BE00C7" w:rsidRDefault="00347521" w:rsidP="00BE00C7">
            <w:pPr>
              <w:pStyle w:val="OutcomeDescription"/>
              <w:spacing w:before="120" w:after="120"/>
              <w:rPr>
                <w:rFonts w:cs="Arial"/>
                <w:lang w:eastAsia="en-NZ"/>
              </w:rPr>
            </w:pPr>
          </w:p>
        </w:tc>
        <w:tc>
          <w:tcPr>
            <w:tcW w:w="0" w:type="auto"/>
          </w:tcPr>
          <w:p w14:paraId="05D9922B"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06C937F1"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Appropriate </w:t>
            </w:r>
            <w:r w:rsidRPr="00BE00C7">
              <w:rPr>
                <w:rFonts w:cs="Arial"/>
                <w:lang w:eastAsia="en-NZ"/>
              </w:rPr>
              <w:t>systems are in place to ensure the physical environment and facilities (internal and external) are fit for their purpose, well maintained, and that they meet legislative requirements. The current building warrant of fitness expires on 25 March 2026. The service is in the process of renovating the floors, removing carpet and installing vinyl floors. Most of the rooms and communal areas have been renovated and only seven rooms still have carpeted floors.</w:t>
            </w:r>
          </w:p>
          <w:p w14:paraId="7073D47E" w14:textId="77777777" w:rsidR="00347521" w:rsidRPr="00BE00C7" w:rsidRDefault="00347521"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There is adequate personal space that is safe and age-appropriate, and has accessible areas to meet relaxation, activity, lounge, and dining needs of the residents. Personalised equipment was available for residents with disabilities to meet their needs. Wheelchairs, hoists, electric beds, and medical equipment are visually checked by staff monthly and serviced annually by an external provid</w:t>
            </w:r>
            <w:r w:rsidRPr="00BE00C7">
              <w:rPr>
                <w:rFonts w:cs="Arial"/>
                <w:lang w:eastAsia="en-NZ"/>
              </w:rPr>
              <w:t xml:space="preserve">er. The medical equipment checks, and calibrations, occurred on 18 October 2025. Testing and tagging of electrical appliances occurred on 10 December 2025 and records were reviewed. There are adequate numbers of accessible shared bathroom and toilet facilities throughout the facility.   </w:t>
            </w:r>
          </w:p>
          <w:p w14:paraId="26ABCB9A" w14:textId="77777777" w:rsidR="00347521" w:rsidRPr="00BE00C7" w:rsidRDefault="00347521"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There are 29 single rooms, and one double room that was occupied by one resident.</w:t>
            </w:r>
          </w:p>
          <w:p w14:paraId="27AEA717" w14:textId="77777777" w:rsidR="00347521" w:rsidRPr="00BE00C7" w:rsidRDefault="00347521"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There have been no new buildings and the FM/CNL stated that a process is in place to ensure consultation or co-design with Māori occurs when a new building is in the design process.</w:t>
            </w:r>
          </w:p>
          <w:p w14:paraId="724CF684" w14:textId="77777777" w:rsidR="00347521" w:rsidRPr="00BE00C7" w:rsidRDefault="00347521" w:rsidP="00BE00C7">
            <w:pPr>
              <w:pStyle w:val="OutcomeDescription"/>
              <w:spacing w:before="120" w:after="120"/>
              <w:rPr>
                <w:rFonts w:cs="Arial"/>
                <w:lang w:eastAsia="en-NZ"/>
              </w:rPr>
            </w:pPr>
          </w:p>
        </w:tc>
      </w:tr>
      <w:tr w:rsidR="005218B4" w14:paraId="0817E917" w14:textId="77777777">
        <w:tc>
          <w:tcPr>
            <w:tcW w:w="0" w:type="auto"/>
          </w:tcPr>
          <w:p w14:paraId="6E96D430"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4.2: Security of people and workforce</w:t>
            </w:r>
          </w:p>
          <w:p w14:paraId="2B572DA0"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w:t>
            </w:r>
            <w:r w:rsidRPr="00BE00C7">
              <w:rPr>
                <w:rFonts w:cs="Arial"/>
                <w:lang w:eastAsia="en-NZ"/>
              </w:rPr>
              <w:lastRenderedPageBreak/>
              <w:t>and security arrangements to Māori and whānau.</w:t>
            </w:r>
            <w:r w:rsidRPr="00BE00C7">
              <w:rPr>
                <w:rFonts w:cs="Arial"/>
                <w:lang w:eastAsia="en-NZ"/>
              </w:rPr>
              <w:br/>
              <w:t>As service providers: We deliver care and support in a planned and safe way, including during an emergency or unexpected event.</w:t>
            </w:r>
          </w:p>
          <w:p w14:paraId="4A7E1416" w14:textId="77777777" w:rsidR="00347521" w:rsidRPr="00BE00C7" w:rsidRDefault="00347521" w:rsidP="00BE00C7">
            <w:pPr>
              <w:pStyle w:val="OutcomeDescription"/>
              <w:spacing w:before="120" w:after="120"/>
              <w:rPr>
                <w:rFonts w:cs="Arial"/>
                <w:lang w:eastAsia="en-NZ"/>
              </w:rPr>
            </w:pPr>
          </w:p>
        </w:tc>
        <w:tc>
          <w:tcPr>
            <w:tcW w:w="0" w:type="auto"/>
          </w:tcPr>
          <w:p w14:paraId="61D57C56"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0FE21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w:t>
            </w:r>
            <w:r w:rsidRPr="00BE00C7">
              <w:rPr>
                <w:rFonts w:cs="Arial"/>
                <w:lang w:eastAsia="en-NZ"/>
              </w:rPr>
              <w:lastRenderedPageBreak/>
              <w:t xml:space="preserve">fire evacuation plan was approved by Fire and Emergency New Zealand (FENZ) on 8 June 2000. Fire evacuation drills are conducted every six months. Adequate supplies for use in the event of a civil defence emergency meet The National Emergency Management Agency recommendations for the region. Emergency lights and battery backup are available when required. The FM/CNL stated that the service has access to a generator if required. The electrical supply company provided on-site generators within 24 hours of the </w:t>
            </w:r>
            <w:r w:rsidRPr="00BE00C7">
              <w:rPr>
                <w:rFonts w:cs="Arial"/>
                <w:lang w:eastAsia="en-NZ"/>
              </w:rPr>
              <w:t xml:space="preserve">most recent power outage. Staff can provide a level of first aid relevant to the risks for the type of service provided. </w:t>
            </w:r>
          </w:p>
          <w:p w14:paraId="3A62111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5F3716D8" w14:textId="77777777" w:rsidR="00347521" w:rsidRPr="00BE00C7" w:rsidRDefault="00347521" w:rsidP="00BE00C7">
            <w:pPr>
              <w:pStyle w:val="OutcomeDescription"/>
              <w:spacing w:before="120" w:after="120"/>
              <w:rPr>
                <w:rFonts w:cs="Arial"/>
                <w:lang w:eastAsia="en-NZ"/>
              </w:rPr>
            </w:pPr>
            <w:r w:rsidRPr="00BE00C7">
              <w:rPr>
                <w:rFonts w:cs="Arial"/>
                <w:lang w:eastAsia="en-NZ"/>
              </w:rPr>
              <w:t>Appropriate security arrangements are in place. The FM/CNL reported that there have been no security breaches. The main entry door is closed after hours, and exterior doors are locked at dusk. Residents and whānau were familiarised with emergency and security arrangements, as and when required.</w:t>
            </w:r>
          </w:p>
          <w:p w14:paraId="5F7434BC" w14:textId="77777777" w:rsidR="00347521" w:rsidRPr="00BE00C7" w:rsidRDefault="00347521" w:rsidP="00BE00C7">
            <w:pPr>
              <w:pStyle w:val="OutcomeDescription"/>
              <w:spacing w:before="120" w:after="120"/>
              <w:rPr>
                <w:rFonts w:cs="Arial"/>
                <w:lang w:eastAsia="en-NZ"/>
              </w:rPr>
            </w:pPr>
          </w:p>
        </w:tc>
      </w:tr>
      <w:tr w:rsidR="005218B4" w14:paraId="76CBBA6D" w14:textId="77777777">
        <w:tc>
          <w:tcPr>
            <w:tcW w:w="0" w:type="auto"/>
          </w:tcPr>
          <w:p w14:paraId="1855D433"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5.1: Governance</w:t>
            </w:r>
          </w:p>
          <w:p w14:paraId="2FBA6EE3"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E3CC373" w14:textId="77777777" w:rsidR="00347521" w:rsidRPr="00BE00C7" w:rsidRDefault="00347521" w:rsidP="00BE00C7">
            <w:pPr>
              <w:pStyle w:val="OutcomeDescription"/>
              <w:spacing w:before="120" w:after="120"/>
              <w:rPr>
                <w:rFonts w:cs="Arial"/>
                <w:lang w:eastAsia="en-NZ"/>
              </w:rPr>
            </w:pPr>
          </w:p>
        </w:tc>
        <w:tc>
          <w:tcPr>
            <w:tcW w:w="0" w:type="auto"/>
          </w:tcPr>
          <w:p w14:paraId="1C22C31C"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7CA3C2B7" w14:textId="77777777" w:rsidR="00347521" w:rsidRPr="00BE00C7" w:rsidRDefault="00347521"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owner/director, link to the quality improvement system, and are reviewed and reported on yearly. Expertise and advice are sought following a defined process. A documented pathway supports risk-based reporting of progress, issues and significant events to the governing body. The FM/CNL is the infection prevention and control coordinator, and they pr</w:t>
            </w:r>
            <w:r w:rsidRPr="00BE00C7">
              <w:rPr>
                <w:rFonts w:cs="Arial"/>
                <w:lang w:eastAsia="en-NZ"/>
              </w:rPr>
              <w:t>ovide advice to the owner/director when required.</w:t>
            </w:r>
          </w:p>
          <w:p w14:paraId="3171D381" w14:textId="77777777" w:rsidR="00347521" w:rsidRPr="00BE00C7" w:rsidRDefault="00347521" w:rsidP="00BE00C7">
            <w:pPr>
              <w:pStyle w:val="OutcomeDescription"/>
              <w:spacing w:before="120" w:after="120"/>
              <w:rPr>
                <w:rFonts w:cs="Arial"/>
                <w:lang w:eastAsia="en-NZ"/>
              </w:rPr>
            </w:pPr>
          </w:p>
        </w:tc>
      </w:tr>
      <w:tr w:rsidR="005218B4" w14:paraId="3C19E4E9" w14:textId="77777777">
        <w:tc>
          <w:tcPr>
            <w:tcW w:w="0" w:type="auto"/>
          </w:tcPr>
          <w:p w14:paraId="00BBDB24"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1D2AB27"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w:t>
            </w:r>
            <w:r w:rsidRPr="00BE00C7">
              <w:rPr>
                <w:rFonts w:cs="Arial"/>
                <w:lang w:eastAsia="en-NZ"/>
              </w:rPr>
              <w:t xml:space="preserve">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FCBE0D" w14:textId="77777777" w:rsidR="00347521" w:rsidRPr="00BE00C7" w:rsidRDefault="00347521" w:rsidP="00BE00C7">
            <w:pPr>
              <w:pStyle w:val="OutcomeDescription"/>
              <w:spacing w:before="120" w:after="120"/>
              <w:rPr>
                <w:rFonts w:cs="Arial"/>
                <w:lang w:eastAsia="en-NZ"/>
              </w:rPr>
            </w:pPr>
          </w:p>
        </w:tc>
        <w:tc>
          <w:tcPr>
            <w:tcW w:w="0" w:type="auto"/>
          </w:tcPr>
          <w:p w14:paraId="0013D796"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424753"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the staff and the owner/director. The infection control and antimicrobial stewardship (AMS) programme was current and had been reviewed annually by the FM/CNL in consultation with the nursing team. The IPCC has the appropriate skills, knowledge </w:t>
            </w:r>
            <w:r w:rsidRPr="00BE00C7">
              <w:rPr>
                <w:rFonts w:cs="Arial"/>
                <w:lang w:eastAsia="en-NZ"/>
              </w:rPr>
              <w:lastRenderedPageBreak/>
              <w:t xml:space="preserve">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4DB6E69D"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CB9E3A6"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025F6466" w14:textId="77777777" w:rsidR="00347521" w:rsidRPr="00BE00C7" w:rsidRDefault="00347521"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209B51BB" w14:textId="77777777" w:rsidR="00347521" w:rsidRPr="00BE00C7" w:rsidRDefault="00347521"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019B4104" w14:textId="77777777" w:rsidR="00347521" w:rsidRPr="00BE00C7" w:rsidRDefault="00347521" w:rsidP="00BE00C7">
            <w:pPr>
              <w:pStyle w:val="OutcomeDescription"/>
              <w:spacing w:before="120" w:after="120"/>
              <w:rPr>
                <w:rFonts w:cs="Arial"/>
                <w:lang w:eastAsia="en-NZ"/>
              </w:rPr>
            </w:pPr>
          </w:p>
        </w:tc>
      </w:tr>
      <w:tr w:rsidR="005218B4" w14:paraId="02DD2B40" w14:textId="77777777">
        <w:tc>
          <w:tcPr>
            <w:tcW w:w="0" w:type="auto"/>
          </w:tcPr>
          <w:p w14:paraId="486F89CC"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A064387"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D598BE0" w14:textId="77777777" w:rsidR="00347521" w:rsidRPr="00BE00C7" w:rsidRDefault="00347521" w:rsidP="00BE00C7">
            <w:pPr>
              <w:pStyle w:val="OutcomeDescription"/>
              <w:spacing w:before="120" w:after="120"/>
              <w:rPr>
                <w:rFonts w:cs="Arial"/>
                <w:lang w:eastAsia="en-NZ"/>
              </w:rPr>
            </w:pPr>
          </w:p>
        </w:tc>
        <w:tc>
          <w:tcPr>
            <w:tcW w:w="0" w:type="auto"/>
          </w:tcPr>
          <w:p w14:paraId="4F57F7B3"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7CC67A5F"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65518160" w14:textId="77777777" w:rsidR="00347521" w:rsidRPr="00BE00C7" w:rsidRDefault="00347521" w:rsidP="00BE00C7">
            <w:pPr>
              <w:pStyle w:val="OutcomeDescription"/>
              <w:spacing w:before="120" w:after="120"/>
              <w:rPr>
                <w:rFonts w:cs="Arial"/>
                <w:lang w:eastAsia="en-NZ"/>
              </w:rPr>
            </w:pPr>
          </w:p>
        </w:tc>
      </w:tr>
      <w:tr w:rsidR="005218B4" w14:paraId="571F46CD" w14:textId="77777777">
        <w:tc>
          <w:tcPr>
            <w:tcW w:w="0" w:type="auto"/>
          </w:tcPr>
          <w:p w14:paraId="79D0F4E3"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04FA2F9"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A2C1A9F" w14:textId="77777777" w:rsidR="00347521" w:rsidRPr="00BE00C7" w:rsidRDefault="00347521" w:rsidP="00BE00C7">
            <w:pPr>
              <w:pStyle w:val="OutcomeDescription"/>
              <w:spacing w:before="120" w:after="120"/>
              <w:rPr>
                <w:rFonts w:cs="Arial"/>
                <w:lang w:eastAsia="en-NZ"/>
              </w:rPr>
            </w:pPr>
          </w:p>
        </w:tc>
        <w:tc>
          <w:tcPr>
            <w:tcW w:w="0" w:type="auto"/>
          </w:tcPr>
          <w:p w14:paraId="390642BE"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403B4BF7"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IPC programme. Infection prevention audits were completed, and they included cleaning, laundry, PPE donning and doffing, and hand hygiene. Relevant corrective actions were implemented where required.     </w:t>
            </w:r>
          </w:p>
          <w:p w14:paraId="3DDE0D82" w14:textId="77777777" w:rsidR="00347521" w:rsidRPr="00BE00C7" w:rsidRDefault="00347521" w:rsidP="00BE00C7">
            <w:pPr>
              <w:pStyle w:val="OutcomeDescription"/>
              <w:spacing w:before="120" w:after="120"/>
              <w:rPr>
                <w:rFonts w:cs="Arial"/>
                <w:lang w:eastAsia="en-NZ"/>
              </w:rPr>
            </w:pPr>
            <w:r w:rsidRPr="00BE00C7">
              <w:rPr>
                <w:rFonts w:cs="Arial"/>
                <w:lang w:eastAsia="en-NZ"/>
              </w:rPr>
              <w:t>Monthly surveillance data was collated and analysed to identify any trends and possible causative factors, and action plans were implemented. The HAIs being monitored include, for example, infections of the urinary tract, respiratory tract, skin, eye, and multi-resistant organisms. Surveillance tools are used to collect infection data, and standardised surveillance definitions are used. Surveillance includes ethnicity data. Results of the surveillance programme were shared with staff at staff meetings and h</w:t>
            </w:r>
            <w:r w:rsidRPr="00BE00C7">
              <w:rPr>
                <w:rFonts w:cs="Arial"/>
                <w:lang w:eastAsia="en-NZ"/>
              </w:rPr>
              <w:t xml:space="preserve">andovers on an ad hoc basis. All infection data was reported to the owner/director. Benchmarking was completed by comparing with the previous month’s results.   </w:t>
            </w:r>
          </w:p>
          <w:p w14:paraId="0AB918B5"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Residents and whānau (where required) were advised of any infections identified, in a culturally safe manner. This was confirmed in progress notes sampled and verified in interviews with residents and whānau.    </w:t>
            </w:r>
          </w:p>
          <w:p w14:paraId="79F5A17B"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A summary report of an infection outbreak was reviewed, and it demonstrated a thorough process for investigation and follow-up. Learnings from the event have now been incorporated into practice.  </w:t>
            </w:r>
          </w:p>
          <w:p w14:paraId="5F40E1B2" w14:textId="77777777" w:rsidR="00347521" w:rsidRPr="00BE00C7" w:rsidRDefault="00347521" w:rsidP="00BE00C7">
            <w:pPr>
              <w:pStyle w:val="OutcomeDescription"/>
              <w:spacing w:before="120" w:after="120"/>
              <w:rPr>
                <w:rFonts w:cs="Arial"/>
                <w:lang w:eastAsia="en-NZ"/>
              </w:rPr>
            </w:pPr>
          </w:p>
        </w:tc>
      </w:tr>
      <w:tr w:rsidR="005218B4" w14:paraId="328907A9" w14:textId="77777777">
        <w:tc>
          <w:tcPr>
            <w:tcW w:w="0" w:type="auto"/>
          </w:tcPr>
          <w:p w14:paraId="65EBF7D8" w14:textId="77777777" w:rsidR="00347521" w:rsidRPr="00BE00C7" w:rsidRDefault="00347521" w:rsidP="00BE00C7">
            <w:pPr>
              <w:pStyle w:val="OutcomeDescription"/>
              <w:spacing w:before="120" w:after="120"/>
              <w:rPr>
                <w:rFonts w:cs="Arial"/>
                <w:lang w:eastAsia="en-NZ"/>
              </w:rPr>
            </w:pPr>
            <w:r w:rsidRPr="00BE00C7">
              <w:rPr>
                <w:rFonts w:cs="Arial"/>
                <w:lang w:eastAsia="en-NZ"/>
              </w:rPr>
              <w:t>Subsection 5.5: Environment</w:t>
            </w:r>
          </w:p>
          <w:p w14:paraId="288FFD5A"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36F71E0B" w14:textId="77777777" w:rsidR="00347521" w:rsidRPr="00BE00C7" w:rsidRDefault="00347521" w:rsidP="00BE00C7">
            <w:pPr>
              <w:pStyle w:val="OutcomeDescription"/>
              <w:spacing w:before="120" w:after="120"/>
              <w:rPr>
                <w:rFonts w:cs="Arial"/>
                <w:lang w:eastAsia="en-NZ"/>
              </w:rPr>
            </w:pPr>
          </w:p>
        </w:tc>
        <w:tc>
          <w:tcPr>
            <w:tcW w:w="0" w:type="auto"/>
          </w:tcPr>
          <w:p w14:paraId="41485640"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21AF51"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ensured that trolleys were safely stored when not in use. Sufficient amounts of PPE were available, including masks, gloves, goggles, and aprons. Staff demonstrated knowledge on donning and </w:t>
            </w:r>
            <w:r w:rsidRPr="00BE00C7">
              <w:rPr>
                <w:rFonts w:cs="Arial"/>
                <w:lang w:eastAsia="en-NZ"/>
              </w:rPr>
              <w:t xml:space="preserve">doffing of PPE.   </w:t>
            </w:r>
          </w:p>
          <w:p w14:paraId="1A4F76A4"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 xml:space="preserve">There are designated cleaning staff. Cleaning guidelines were provided. Cleaning equipment and supplies were stored safely in locked storerooms. Daily and periodic cleaning schedules were maintained. The facility was observed to be clean throughout. The cleaners have attended training appropriate to their roles. The management team has oversight of the facility testing and monitoring programme for the built environment. There were regular internal environmental cleanliness audits.    </w:t>
            </w:r>
          </w:p>
          <w:p w14:paraId="75873E9A" w14:textId="77777777" w:rsidR="00347521" w:rsidRPr="00BE00C7" w:rsidRDefault="00347521" w:rsidP="00BE00C7">
            <w:pPr>
              <w:pStyle w:val="OutcomeDescription"/>
              <w:spacing w:before="120" w:after="120"/>
              <w:rPr>
                <w:rFonts w:cs="Arial"/>
                <w:lang w:eastAsia="en-NZ"/>
              </w:rPr>
            </w:pPr>
            <w:r w:rsidRPr="00BE00C7">
              <w:rPr>
                <w:rFonts w:cs="Arial"/>
                <w:lang w:eastAsia="en-NZ"/>
              </w:rPr>
              <w:t>All laundry is done on site. There is a laundry room clearly separated into clean and dirty areas. Clean laundry was delivered back to the residents in named baskets. Washing temperatures were monitored and maintained to meet safe hygiene requirements. All health care assistants involved in laundry services had received training, and documented guidelines were available to support safe practice. The effectiveness of laundry processes was monitored by the internal audit programme. The staff demonstrated awar</w:t>
            </w:r>
            <w:r w:rsidRPr="00BE00C7">
              <w:rPr>
                <w:rFonts w:cs="Arial"/>
                <w:lang w:eastAsia="en-NZ"/>
              </w:rPr>
              <w:t>eness of the infection prevention and control protocols. Residents and family members in interviews confirmed satisfaction with the cleaning and laundry processes.</w:t>
            </w:r>
          </w:p>
          <w:p w14:paraId="60798FA8" w14:textId="77777777" w:rsidR="00347521" w:rsidRPr="00BE00C7" w:rsidRDefault="00347521" w:rsidP="00BE00C7">
            <w:pPr>
              <w:pStyle w:val="OutcomeDescription"/>
              <w:spacing w:before="120" w:after="120"/>
              <w:rPr>
                <w:rFonts w:cs="Arial"/>
                <w:lang w:eastAsia="en-NZ"/>
              </w:rPr>
            </w:pPr>
          </w:p>
        </w:tc>
      </w:tr>
      <w:tr w:rsidR="005218B4" w14:paraId="402CB60A" w14:textId="77777777">
        <w:tc>
          <w:tcPr>
            <w:tcW w:w="0" w:type="auto"/>
          </w:tcPr>
          <w:p w14:paraId="4DF799E3" w14:textId="77777777" w:rsidR="00347521" w:rsidRPr="00BE00C7" w:rsidRDefault="0034752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ED77BD9" w14:textId="77777777" w:rsidR="00347521" w:rsidRPr="00BE00C7" w:rsidRDefault="0034752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BB6FA44" w14:textId="77777777" w:rsidR="00347521" w:rsidRPr="00BE00C7" w:rsidRDefault="00347521" w:rsidP="00BE00C7">
            <w:pPr>
              <w:pStyle w:val="OutcomeDescription"/>
              <w:spacing w:before="120" w:after="120"/>
              <w:rPr>
                <w:rFonts w:cs="Arial"/>
                <w:lang w:eastAsia="en-NZ"/>
              </w:rPr>
            </w:pPr>
          </w:p>
        </w:tc>
        <w:tc>
          <w:tcPr>
            <w:tcW w:w="0" w:type="auto"/>
          </w:tcPr>
          <w:p w14:paraId="55ABD2A7" w14:textId="77777777" w:rsidR="00347521" w:rsidRPr="00BE00C7" w:rsidRDefault="00347521" w:rsidP="00BE00C7">
            <w:pPr>
              <w:pStyle w:val="OutcomeDescription"/>
              <w:spacing w:before="120" w:after="120"/>
              <w:rPr>
                <w:rFonts w:cs="Arial"/>
                <w:lang w:eastAsia="en-NZ"/>
              </w:rPr>
            </w:pPr>
            <w:r w:rsidRPr="00BE00C7">
              <w:rPr>
                <w:rFonts w:cs="Arial"/>
                <w:lang w:eastAsia="en-NZ"/>
              </w:rPr>
              <w:t>FA</w:t>
            </w:r>
          </w:p>
        </w:tc>
        <w:tc>
          <w:tcPr>
            <w:tcW w:w="0" w:type="auto"/>
          </w:tcPr>
          <w:p w14:paraId="3BBD233D" w14:textId="77777777" w:rsidR="00347521" w:rsidRPr="00BE00C7" w:rsidRDefault="00347521" w:rsidP="00BE00C7">
            <w:pPr>
              <w:pStyle w:val="OutcomeDescription"/>
              <w:spacing w:before="120" w:after="120"/>
              <w:rPr>
                <w:rFonts w:cs="Arial"/>
                <w:lang w:eastAsia="en-NZ"/>
              </w:rPr>
            </w:pPr>
            <w:r w:rsidRPr="00BE00C7">
              <w:rPr>
                <w:rFonts w:cs="Arial"/>
                <w:lang w:eastAsia="en-NZ"/>
              </w:rPr>
              <w:t>Maintaining a restraint-free environment is the aim of the service. The owner/director demonstrated commitment to this, supported by the FM/CNL at operational level. Restraint is reported to the owner/director in the three-monthly and annual reports. At the time of audit, there was no restraint in use, and this has been the case since the end of February 2024. Any need for restraint use would be assessed, overseen, and approved by the restraint coordinator, who is the FM/CNL.</w:t>
            </w:r>
          </w:p>
          <w:p w14:paraId="61FDBB71"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There are clear lines of accountability for any restraint use. Staff have been trained in the least restrictive practice, safe restraint practice, alternative cultural-specific interventions, and de-escalation techniques annually.  </w:t>
            </w:r>
          </w:p>
          <w:p w14:paraId="5E0CC78C" w14:textId="77777777" w:rsidR="00347521" w:rsidRPr="00BE00C7" w:rsidRDefault="00347521" w:rsidP="00BE00C7">
            <w:pPr>
              <w:pStyle w:val="OutcomeDescription"/>
              <w:spacing w:before="120" w:after="120"/>
              <w:rPr>
                <w:rFonts w:cs="Arial"/>
                <w:lang w:eastAsia="en-NZ"/>
              </w:rPr>
            </w:pPr>
            <w:r w:rsidRPr="00BE00C7">
              <w:rPr>
                <w:rFonts w:cs="Arial"/>
                <w:lang w:eastAsia="en-NZ"/>
              </w:rPr>
              <w:t>Due to no restraint being used since February 2024, subsections 6.2 and 6.3 have not been audited.</w:t>
            </w:r>
          </w:p>
          <w:p w14:paraId="2B503C79" w14:textId="77777777" w:rsidR="00347521" w:rsidRPr="00BE00C7" w:rsidRDefault="00347521" w:rsidP="00BE00C7">
            <w:pPr>
              <w:pStyle w:val="OutcomeDescription"/>
              <w:spacing w:before="120" w:after="120"/>
              <w:rPr>
                <w:rFonts w:cs="Arial"/>
                <w:lang w:eastAsia="en-NZ"/>
              </w:rPr>
            </w:pPr>
          </w:p>
        </w:tc>
      </w:tr>
    </w:tbl>
    <w:p w14:paraId="0E506D6F" w14:textId="77777777" w:rsidR="00347521" w:rsidRPr="00BE00C7" w:rsidRDefault="00347521" w:rsidP="00BE00C7">
      <w:pPr>
        <w:pStyle w:val="OutcomeDescription"/>
        <w:spacing w:before="120" w:after="120"/>
        <w:rPr>
          <w:rFonts w:cs="Arial"/>
          <w:lang w:eastAsia="en-NZ"/>
        </w:rPr>
      </w:pPr>
      <w:bookmarkStart w:id="56" w:name="AuditSummaryAttainment"/>
      <w:bookmarkEnd w:id="56"/>
    </w:p>
    <w:p w14:paraId="3E82FFF5" w14:textId="77777777" w:rsidR="00347521" w:rsidRDefault="00347521">
      <w:pPr>
        <w:pStyle w:val="Heading1"/>
        <w:rPr>
          <w:rFonts w:cs="Arial"/>
        </w:rPr>
      </w:pPr>
      <w:r>
        <w:rPr>
          <w:rFonts w:cs="Arial"/>
        </w:rPr>
        <w:lastRenderedPageBreak/>
        <w:t>Specific results for criterion where corrective actions are required</w:t>
      </w:r>
    </w:p>
    <w:p w14:paraId="42A24287" w14:textId="77777777" w:rsidR="00347521" w:rsidRDefault="0034752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5DF1DCA" w14:textId="77777777" w:rsidR="00347521" w:rsidRDefault="0034752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B86CC0A" w14:textId="77777777" w:rsidR="00347521" w:rsidRDefault="0034752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1363"/>
        <w:gridCol w:w="5898"/>
        <w:gridCol w:w="2089"/>
        <w:gridCol w:w="2025"/>
      </w:tblGrid>
      <w:tr w:rsidR="005218B4" w14:paraId="07038FA5" w14:textId="77777777">
        <w:tc>
          <w:tcPr>
            <w:tcW w:w="0" w:type="auto"/>
          </w:tcPr>
          <w:p w14:paraId="3D4E6690" w14:textId="77777777" w:rsidR="00347521" w:rsidRPr="00BE00C7" w:rsidRDefault="00347521"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3C16E5E"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B3CDA3"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E4B69D"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B3E7B0D" w14:textId="77777777" w:rsidR="00347521" w:rsidRPr="00BE00C7" w:rsidRDefault="00347521" w:rsidP="00BE00C7">
            <w:pPr>
              <w:pStyle w:val="OutcomeDescription"/>
              <w:spacing w:before="120" w:after="120"/>
              <w:rPr>
                <w:rFonts w:cs="Arial"/>
                <w:b/>
                <w:lang w:eastAsia="en-NZ"/>
              </w:rPr>
            </w:pPr>
            <w:r w:rsidRPr="00BE00C7">
              <w:rPr>
                <w:rFonts w:cs="Arial"/>
                <w:b/>
                <w:lang w:eastAsia="en-NZ"/>
              </w:rPr>
              <w:t xml:space="preserve">Corrective action required and timeframe for </w:t>
            </w:r>
            <w:r w:rsidRPr="00BE00C7">
              <w:rPr>
                <w:rFonts w:cs="Arial"/>
                <w:b/>
                <w:lang w:eastAsia="en-NZ"/>
              </w:rPr>
              <w:t>completion (days)</w:t>
            </w:r>
          </w:p>
        </w:tc>
      </w:tr>
      <w:tr w:rsidR="005218B4" w14:paraId="152E104E" w14:textId="77777777">
        <w:tc>
          <w:tcPr>
            <w:tcW w:w="0" w:type="auto"/>
          </w:tcPr>
          <w:p w14:paraId="2EAA7254" w14:textId="77777777" w:rsidR="00347521" w:rsidRPr="00BE00C7" w:rsidRDefault="00347521" w:rsidP="00BE00C7">
            <w:pPr>
              <w:pStyle w:val="OutcomeDescription"/>
              <w:spacing w:before="120" w:after="120"/>
              <w:rPr>
                <w:rFonts w:cs="Arial"/>
                <w:lang w:eastAsia="en-NZ"/>
              </w:rPr>
            </w:pPr>
            <w:r w:rsidRPr="00BE00C7">
              <w:rPr>
                <w:rFonts w:cs="Arial"/>
                <w:lang w:eastAsia="en-NZ"/>
              </w:rPr>
              <w:t>Criterion 3.5.4</w:t>
            </w:r>
          </w:p>
          <w:p w14:paraId="5BF0BBA2" w14:textId="77777777" w:rsidR="00347521" w:rsidRPr="00BE00C7" w:rsidRDefault="00347521" w:rsidP="00BE00C7">
            <w:pPr>
              <w:pStyle w:val="OutcomeDescription"/>
              <w:spacing w:before="120" w:after="120"/>
              <w:rPr>
                <w:rFonts w:cs="Arial"/>
                <w:lang w:eastAsia="en-NZ"/>
              </w:rPr>
            </w:pPr>
            <w:r w:rsidRPr="00BE00C7">
              <w:rPr>
                <w:rFonts w:cs="Arial"/>
                <w:lang w:eastAsia="en-NZ"/>
              </w:rPr>
              <w:t>The nutritional value of menus shall be reviewed by appropriately qualified personnel such as dietitians.</w:t>
            </w:r>
          </w:p>
        </w:tc>
        <w:tc>
          <w:tcPr>
            <w:tcW w:w="0" w:type="auto"/>
          </w:tcPr>
          <w:p w14:paraId="3D5B1BC1" w14:textId="77777777" w:rsidR="00347521" w:rsidRPr="00BE00C7" w:rsidRDefault="00347521" w:rsidP="00BE00C7">
            <w:pPr>
              <w:pStyle w:val="OutcomeDescription"/>
              <w:spacing w:before="120" w:after="120"/>
              <w:rPr>
                <w:rFonts w:cs="Arial"/>
                <w:lang w:eastAsia="en-NZ"/>
              </w:rPr>
            </w:pPr>
            <w:r w:rsidRPr="00BE00C7">
              <w:rPr>
                <w:rFonts w:cs="Arial"/>
                <w:lang w:eastAsia="en-NZ"/>
              </w:rPr>
              <w:t>PA Low</w:t>
            </w:r>
          </w:p>
        </w:tc>
        <w:tc>
          <w:tcPr>
            <w:tcW w:w="0" w:type="auto"/>
          </w:tcPr>
          <w:p w14:paraId="6B449626" w14:textId="77777777" w:rsidR="00347521" w:rsidRPr="00BE00C7" w:rsidRDefault="00347521" w:rsidP="00BE00C7">
            <w:pPr>
              <w:pStyle w:val="OutcomeDescription"/>
              <w:spacing w:before="120" w:after="120"/>
              <w:rPr>
                <w:rFonts w:cs="Arial"/>
                <w:lang w:eastAsia="en-NZ"/>
              </w:rPr>
            </w:pPr>
            <w:r w:rsidRPr="00BE00C7">
              <w:rPr>
                <w:rFonts w:cs="Arial"/>
                <w:lang w:eastAsia="en-NZ"/>
              </w:rPr>
              <w:t xml:space="preserve">The FM/CNL reported that the menu was last reviewed three years ago; however, this could not be </w:t>
            </w:r>
            <w:r w:rsidRPr="00BE00C7">
              <w:rPr>
                <w:rFonts w:cs="Arial"/>
                <w:lang w:eastAsia="en-NZ"/>
              </w:rPr>
              <w:t>verified through available documentation. A four-week seasonal menu was in use at the time of the audit. The cook described how residents’ preferences and choices are incorporated and how menu changes are implemented when required.</w:t>
            </w:r>
          </w:p>
          <w:p w14:paraId="4141243E" w14:textId="77777777" w:rsidR="00347521" w:rsidRPr="00BE00C7" w:rsidRDefault="00347521" w:rsidP="00BE00C7">
            <w:pPr>
              <w:pStyle w:val="OutcomeDescription"/>
              <w:spacing w:before="120" w:after="120"/>
              <w:rPr>
                <w:rFonts w:cs="Arial"/>
                <w:lang w:eastAsia="en-NZ"/>
              </w:rPr>
            </w:pPr>
          </w:p>
        </w:tc>
        <w:tc>
          <w:tcPr>
            <w:tcW w:w="0" w:type="auto"/>
          </w:tcPr>
          <w:p w14:paraId="7B1842D9" w14:textId="77777777" w:rsidR="00347521" w:rsidRPr="00BE00C7" w:rsidRDefault="00347521" w:rsidP="00BE00C7">
            <w:pPr>
              <w:pStyle w:val="OutcomeDescription"/>
              <w:spacing w:before="120" w:after="120"/>
              <w:rPr>
                <w:rFonts w:cs="Arial"/>
                <w:lang w:eastAsia="en-NZ"/>
              </w:rPr>
            </w:pPr>
            <w:r w:rsidRPr="00BE00C7">
              <w:rPr>
                <w:rFonts w:cs="Arial"/>
                <w:lang w:eastAsia="en-NZ"/>
              </w:rPr>
              <w:t>There was no evidence of a menu review by a qualified dietitian within the past two years.</w:t>
            </w:r>
          </w:p>
          <w:p w14:paraId="6CC98759" w14:textId="77777777" w:rsidR="00347521" w:rsidRPr="00BE00C7" w:rsidRDefault="00347521" w:rsidP="00BE00C7">
            <w:pPr>
              <w:pStyle w:val="OutcomeDescription"/>
              <w:spacing w:before="120" w:after="120"/>
              <w:rPr>
                <w:rFonts w:cs="Arial"/>
                <w:lang w:eastAsia="en-NZ"/>
              </w:rPr>
            </w:pPr>
          </w:p>
        </w:tc>
        <w:tc>
          <w:tcPr>
            <w:tcW w:w="0" w:type="auto"/>
          </w:tcPr>
          <w:p w14:paraId="0A5A5FBD" w14:textId="77777777" w:rsidR="00347521" w:rsidRPr="00BE00C7" w:rsidRDefault="00347521" w:rsidP="00BE00C7">
            <w:pPr>
              <w:pStyle w:val="OutcomeDescription"/>
              <w:spacing w:before="120" w:after="120"/>
              <w:rPr>
                <w:rFonts w:cs="Arial"/>
                <w:lang w:eastAsia="en-NZ"/>
              </w:rPr>
            </w:pPr>
            <w:r w:rsidRPr="00BE00C7">
              <w:rPr>
                <w:rFonts w:cs="Arial"/>
                <w:lang w:eastAsia="en-NZ"/>
              </w:rPr>
              <w:t>Ensure the menu is current and reviewed by a qualified dietitian.</w:t>
            </w:r>
          </w:p>
          <w:p w14:paraId="4817999F" w14:textId="77777777" w:rsidR="00347521" w:rsidRPr="00BE00C7" w:rsidRDefault="00347521" w:rsidP="00BE00C7">
            <w:pPr>
              <w:pStyle w:val="OutcomeDescription"/>
              <w:spacing w:before="120" w:after="120"/>
              <w:rPr>
                <w:rFonts w:cs="Arial"/>
                <w:lang w:eastAsia="en-NZ"/>
              </w:rPr>
            </w:pPr>
          </w:p>
          <w:p w14:paraId="4C6D38EF" w14:textId="77777777" w:rsidR="00347521" w:rsidRPr="00BE00C7" w:rsidRDefault="00347521" w:rsidP="00BE00C7">
            <w:pPr>
              <w:pStyle w:val="OutcomeDescription"/>
              <w:spacing w:before="120" w:after="120"/>
              <w:rPr>
                <w:rFonts w:cs="Arial"/>
                <w:lang w:eastAsia="en-NZ"/>
              </w:rPr>
            </w:pPr>
            <w:r w:rsidRPr="00BE00C7">
              <w:rPr>
                <w:rFonts w:cs="Arial"/>
                <w:lang w:eastAsia="en-NZ"/>
              </w:rPr>
              <w:t>180 days</w:t>
            </w:r>
          </w:p>
        </w:tc>
      </w:tr>
    </w:tbl>
    <w:p w14:paraId="23342DE5" w14:textId="77777777" w:rsidR="00347521" w:rsidRPr="00BE00C7" w:rsidRDefault="00347521" w:rsidP="00BE00C7">
      <w:pPr>
        <w:pStyle w:val="OutcomeDescription"/>
        <w:spacing w:before="120" w:after="120"/>
        <w:rPr>
          <w:rFonts w:cs="Arial"/>
          <w:lang w:eastAsia="en-NZ"/>
        </w:rPr>
      </w:pPr>
      <w:bookmarkStart w:id="57" w:name="AuditSummaryCAMCriterion"/>
      <w:bookmarkEnd w:id="57"/>
    </w:p>
    <w:p w14:paraId="23D16E74" w14:textId="77777777" w:rsidR="00347521" w:rsidRDefault="00347521">
      <w:pPr>
        <w:pStyle w:val="Heading1"/>
        <w:rPr>
          <w:rFonts w:cs="Arial"/>
        </w:rPr>
      </w:pPr>
      <w:r>
        <w:rPr>
          <w:rFonts w:cs="Arial"/>
        </w:rPr>
        <w:lastRenderedPageBreak/>
        <w:t>Specific results for criterion where a continuous improvement has been recorded</w:t>
      </w:r>
    </w:p>
    <w:p w14:paraId="34871DD3" w14:textId="77777777" w:rsidR="00347521" w:rsidRDefault="0034752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E8FFEA5" w14:textId="77777777" w:rsidR="00347521" w:rsidRDefault="0034752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28D55C" w14:textId="77777777" w:rsidR="00347521" w:rsidRDefault="0034752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218B4" w14:paraId="35ADCB5B" w14:textId="77777777">
        <w:tc>
          <w:tcPr>
            <w:tcW w:w="0" w:type="auto"/>
          </w:tcPr>
          <w:p w14:paraId="7A8E06F4" w14:textId="77777777" w:rsidR="00347521" w:rsidRPr="00BE00C7" w:rsidRDefault="00347521" w:rsidP="00BE00C7">
            <w:pPr>
              <w:pStyle w:val="OutcomeDescription"/>
              <w:spacing w:before="120" w:after="120"/>
              <w:rPr>
                <w:rFonts w:cs="Arial"/>
                <w:lang w:eastAsia="en-NZ"/>
              </w:rPr>
            </w:pPr>
            <w:r w:rsidRPr="00BE00C7">
              <w:rPr>
                <w:rFonts w:cs="Arial"/>
                <w:lang w:eastAsia="en-NZ"/>
              </w:rPr>
              <w:t>No data to display</w:t>
            </w:r>
          </w:p>
        </w:tc>
      </w:tr>
    </w:tbl>
    <w:p w14:paraId="675F40B1" w14:textId="77777777" w:rsidR="00347521" w:rsidRPr="00BE00C7" w:rsidRDefault="00347521" w:rsidP="00BE00C7">
      <w:pPr>
        <w:pStyle w:val="OutcomeDescription"/>
        <w:spacing w:before="120" w:after="120"/>
        <w:rPr>
          <w:rFonts w:cs="Arial"/>
          <w:lang w:eastAsia="en-NZ"/>
        </w:rPr>
      </w:pPr>
      <w:bookmarkStart w:id="58" w:name="AuditSummaryCAMImprovment"/>
      <w:bookmarkEnd w:id="58"/>
    </w:p>
    <w:p w14:paraId="4C41AFF3" w14:textId="77777777" w:rsidR="00347521" w:rsidRDefault="0034752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0C18" w14:textId="77777777" w:rsidR="00347521" w:rsidRDefault="00347521">
      <w:r>
        <w:separator/>
      </w:r>
    </w:p>
  </w:endnote>
  <w:endnote w:type="continuationSeparator" w:id="0">
    <w:p w14:paraId="661CE2CF" w14:textId="77777777" w:rsidR="00347521" w:rsidRDefault="0034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C639" w14:textId="77777777" w:rsidR="00347521" w:rsidRDefault="00347521">
    <w:pPr>
      <w:pStyle w:val="Footer"/>
    </w:pPr>
  </w:p>
  <w:p w14:paraId="14A478EA" w14:textId="77777777" w:rsidR="00347521" w:rsidRDefault="00347521"/>
  <w:p w14:paraId="04BF5452" w14:textId="77777777" w:rsidR="00347521" w:rsidRDefault="0034752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A026" w14:textId="77777777" w:rsidR="00347521" w:rsidRPr="000B00BC" w:rsidRDefault="0034752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Papatoetoe </w:t>
    </w:r>
    <w:r>
      <w:rPr>
        <w:rFonts w:cs="Arial"/>
        <w:sz w:val="16"/>
        <w:szCs w:val="20"/>
      </w:rPr>
      <w:t>Healthcare Limited - Papatoetoe Residential Care</w:t>
    </w:r>
    <w:bookmarkEnd w:id="59"/>
    <w:r>
      <w:rPr>
        <w:rFonts w:cs="Arial"/>
        <w:sz w:val="16"/>
        <w:szCs w:val="20"/>
      </w:rPr>
      <w:tab/>
      <w:t xml:space="preserve">Date of Audit: </w:t>
    </w:r>
    <w:bookmarkStart w:id="60" w:name="AuditStartDate1"/>
    <w:r>
      <w:rPr>
        <w:rFonts w:cs="Arial"/>
        <w:sz w:val="16"/>
        <w:szCs w:val="20"/>
      </w:rPr>
      <w:t>4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0E0C3EC" w14:textId="77777777" w:rsidR="00347521" w:rsidRDefault="003475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66F5" w14:textId="77777777" w:rsidR="00347521" w:rsidRDefault="00347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2412" w14:textId="77777777" w:rsidR="00347521" w:rsidRDefault="00347521">
      <w:r>
        <w:separator/>
      </w:r>
    </w:p>
  </w:footnote>
  <w:footnote w:type="continuationSeparator" w:id="0">
    <w:p w14:paraId="36680AF3" w14:textId="77777777" w:rsidR="00347521" w:rsidRDefault="0034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07B7" w14:textId="77777777" w:rsidR="00347521" w:rsidRDefault="00347521">
    <w:pPr>
      <w:pStyle w:val="Header"/>
    </w:pPr>
  </w:p>
  <w:p w14:paraId="7BA7AAF4" w14:textId="77777777" w:rsidR="00347521" w:rsidRDefault="003475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A864" w14:textId="77777777" w:rsidR="00347521" w:rsidRDefault="00347521">
    <w:pPr>
      <w:pStyle w:val="Header"/>
    </w:pPr>
  </w:p>
  <w:p w14:paraId="21F7BA21" w14:textId="77777777" w:rsidR="00347521" w:rsidRDefault="003475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700" w14:textId="77777777" w:rsidR="00347521" w:rsidRDefault="00347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D605958">
      <w:start w:val="1"/>
      <w:numFmt w:val="decimal"/>
      <w:lvlText w:val="%1."/>
      <w:lvlJc w:val="left"/>
      <w:pPr>
        <w:ind w:left="360" w:hanging="360"/>
      </w:pPr>
    </w:lvl>
    <w:lvl w:ilvl="1" w:tplc="EA54507C" w:tentative="1">
      <w:start w:val="1"/>
      <w:numFmt w:val="lowerLetter"/>
      <w:lvlText w:val="%2."/>
      <w:lvlJc w:val="left"/>
      <w:pPr>
        <w:ind w:left="1080" w:hanging="360"/>
      </w:pPr>
    </w:lvl>
    <w:lvl w:ilvl="2" w:tplc="0CB01106" w:tentative="1">
      <w:start w:val="1"/>
      <w:numFmt w:val="lowerRoman"/>
      <w:lvlText w:val="%3."/>
      <w:lvlJc w:val="right"/>
      <w:pPr>
        <w:ind w:left="1800" w:hanging="180"/>
      </w:pPr>
    </w:lvl>
    <w:lvl w:ilvl="3" w:tplc="6664A30C" w:tentative="1">
      <w:start w:val="1"/>
      <w:numFmt w:val="decimal"/>
      <w:lvlText w:val="%4."/>
      <w:lvlJc w:val="left"/>
      <w:pPr>
        <w:ind w:left="2520" w:hanging="360"/>
      </w:pPr>
    </w:lvl>
    <w:lvl w:ilvl="4" w:tplc="8CC267B6" w:tentative="1">
      <w:start w:val="1"/>
      <w:numFmt w:val="lowerLetter"/>
      <w:lvlText w:val="%5."/>
      <w:lvlJc w:val="left"/>
      <w:pPr>
        <w:ind w:left="3240" w:hanging="360"/>
      </w:pPr>
    </w:lvl>
    <w:lvl w:ilvl="5" w:tplc="370C2114" w:tentative="1">
      <w:start w:val="1"/>
      <w:numFmt w:val="lowerRoman"/>
      <w:lvlText w:val="%6."/>
      <w:lvlJc w:val="right"/>
      <w:pPr>
        <w:ind w:left="3960" w:hanging="180"/>
      </w:pPr>
    </w:lvl>
    <w:lvl w:ilvl="6" w:tplc="72EA0EF2" w:tentative="1">
      <w:start w:val="1"/>
      <w:numFmt w:val="decimal"/>
      <w:lvlText w:val="%7."/>
      <w:lvlJc w:val="left"/>
      <w:pPr>
        <w:ind w:left="4680" w:hanging="360"/>
      </w:pPr>
    </w:lvl>
    <w:lvl w:ilvl="7" w:tplc="A93A8502" w:tentative="1">
      <w:start w:val="1"/>
      <w:numFmt w:val="lowerLetter"/>
      <w:lvlText w:val="%8."/>
      <w:lvlJc w:val="left"/>
      <w:pPr>
        <w:ind w:left="5400" w:hanging="360"/>
      </w:pPr>
    </w:lvl>
    <w:lvl w:ilvl="8" w:tplc="375A04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EA694E">
      <w:start w:val="1"/>
      <w:numFmt w:val="bullet"/>
      <w:lvlText w:val=""/>
      <w:lvlJc w:val="left"/>
      <w:pPr>
        <w:ind w:left="720" w:hanging="360"/>
      </w:pPr>
      <w:rPr>
        <w:rFonts w:ascii="Symbol" w:hAnsi="Symbol" w:hint="default"/>
      </w:rPr>
    </w:lvl>
    <w:lvl w:ilvl="1" w:tplc="66065C9E" w:tentative="1">
      <w:start w:val="1"/>
      <w:numFmt w:val="bullet"/>
      <w:lvlText w:val="o"/>
      <w:lvlJc w:val="left"/>
      <w:pPr>
        <w:ind w:left="1440" w:hanging="360"/>
      </w:pPr>
      <w:rPr>
        <w:rFonts w:ascii="Courier New" w:hAnsi="Courier New" w:cs="Courier New" w:hint="default"/>
      </w:rPr>
    </w:lvl>
    <w:lvl w:ilvl="2" w:tplc="7AD480EC" w:tentative="1">
      <w:start w:val="1"/>
      <w:numFmt w:val="bullet"/>
      <w:lvlText w:val=""/>
      <w:lvlJc w:val="left"/>
      <w:pPr>
        <w:ind w:left="2160" w:hanging="360"/>
      </w:pPr>
      <w:rPr>
        <w:rFonts w:ascii="Wingdings" w:hAnsi="Wingdings" w:hint="default"/>
      </w:rPr>
    </w:lvl>
    <w:lvl w:ilvl="3" w:tplc="53507F5E" w:tentative="1">
      <w:start w:val="1"/>
      <w:numFmt w:val="bullet"/>
      <w:lvlText w:val=""/>
      <w:lvlJc w:val="left"/>
      <w:pPr>
        <w:ind w:left="2880" w:hanging="360"/>
      </w:pPr>
      <w:rPr>
        <w:rFonts w:ascii="Symbol" w:hAnsi="Symbol" w:hint="default"/>
      </w:rPr>
    </w:lvl>
    <w:lvl w:ilvl="4" w:tplc="9A821C28" w:tentative="1">
      <w:start w:val="1"/>
      <w:numFmt w:val="bullet"/>
      <w:lvlText w:val="o"/>
      <w:lvlJc w:val="left"/>
      <w:pPr>
        <w:ind w:left="3600" w:hanging="360"/>
      </w:pPr>
      <w:rPr>
        <w:rFonts w:ascii="Courier New" w:hAnsi="Courier New" w:cs="Courier New" w:hint="default"/>
      </w:rPr>
    </w:lvl>
    <w:lvl w:ilvl="5" w:tplc="785001C0" w:tentative="1">
      <w:start w:val="1"/>
      <w:numFmt w:val="bullet"/>
      <w:lvlText w:val=""/>
      <w:lvlJc w:val="left"/>
      <w:pPr>
        <w:ind w:left="4320" w:hanging="360"/>
      </w:pPr>
      <w:rPr>
        <w:rFonts w:ascii="Wingdings" w:hAnsi="Wingdings" w:hint="default"/>
      </w:rPr>
    </w:lvl>
    <w:lvl w:ilvl="6" w:tplc="9D5C6214" w:tentative="1">
      <w:start w:val="1"/>
      <w:numFmt w:val="bullet"/>
      <w:lvlText w:val=""/>
      <w:lvlJc w:val="left"/>
      <w:pPr>
        <w:ind w:left="5040" w:hanging="360"/>
      </w:pPr>
      <w:rPr>
        <w:rFonts w:ascii="Symbol" w:hAnsi="Symbol" w:hint="default"/>
      </w:rPr>
    </w:lvl>
    <w:lvl w:ilvl="7" w:tplc="23643A9A" w:tentative="1">
      <w:start w:val="1"/>
      <w:numFmt w:val="bullet"/>
      <w:lvlText w:val="o"/>
      <w:lvlJc w:val="left"/>
      <w:pPr>
        <w:ind w:left="5760" w:hanging="360"/>
      </w:pPr>
      <w:rPr>
        <w:rFonts w:ascii="Courier New" w:hAnsi="Courier New" w:cs="Courier New" w:hint="default"/>
      </w:rPr>
    </w:lvl>
    <w:lvl w:ilvl="8" w:tplc="AF108770" w:tentative="1">
      <w:start w:val="1"/>
      <w:numFmt w:val="bullet"/>
      <w:lvlText w:val=""/>
      <w:lvlJc w:val="left"/>
      <w:pPr>
        <w:ind w:left="6480" w:hanging="360"/>
      </w:pPr>
      <w:rPr>
        <w:rFonts w:ascii="Wingdings" w:hAnsi="Wingdings" w:hint="default"/>
      </w:rPr>
    </w:lvl>
  </w:abstractNum>
  <w:num w:numId="1" w16cid:durableId="259917313">
    <w:abstractNumId w:val="1"/>
  </w:num>
  <w:num w:numId="2" w16cid:durableId="20102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4"/>
    <w:rsid w:val="00347521"/>
    <w:rsid w:val="005218B4"/>
    <w:rsid w:val="00D50E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9978"/>
  <w15:docId w15:val="{B4E62143-9A0E-4959-9210-5761264B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9423</Words>
  <Characters>53712</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2026-03-17T21:17:00Z</dcterms:created>
  <dcterms:modified xsi:type="dcterms:W3CDTF">2026-03-17T21:17:00Z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