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8F3E" w14:textId="77777777" w:rsidR="00000000" w:rsidRDefault="00000000">
      <w:pPr>
        <w:pStyle w:val="Heading1"/>
        <w:rPr>
          <w:rFonts w:cs="Arial"/>
        </w:rPr>
      </w:pPr>
      <w:bookmarkStart w:id="0" w:name="PRMS_RIName"/>
      <w:r>
        <w:rPr>
          <w:rFonts w:cs="Arial"/>
        </w:rPr>
        <w:t>Bosnyak Lifecare Management Limited - Regency Home and Hospital</w:t>
      </w:r>
      <w:bookmarkEnd w:id="0"/>
    </w:p>
    <w:p w14:paraId="00D6E5EA" w14:textId="77777777" w:rsidR="00000000" w:rsidRDefault="00000000">
      <w:pPr>
        <w:pStyle w:val="Heading2"/>
        <w:spacing w:after="0"/>
        <w:rPr>
          <w:rFonts w:cs="Arial"/>
        </w:rPr>
      </w:pPr>
      <w:r>
        <w:rPr>
          <w:rFonts w:cs="Arial"/>
        </w:rPr>
        <w:t>Introduction</w:t>
      </w:r>
    </w:p>
    <w:p w14:paraId="4F3EF1D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CCF8E0F"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1899E0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781594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84BAD1F" w14:textId="77777777" w:rsidR="00000000" w:rsidRDefault="00000000">
      <w:pPr>
        <w:spacing w:before="240" w:after="240"/>
        <w:rPr>
          <w:rFonts w:cs="Arial"/>
          <w:lang w:eastAsia="en-NZ"/>
        </w:rPr>
      </w:pPr>
      <w:r>
        <w:rPr>
          <w:rFonts w:cs="Arial"/>
          <w:lang w:eastAsia="en-NZ"/>
        </w:rPr>
        <w:t>The specifics of this audit included:</w:t>
      </w:r>
    </w:p>
    <w:p w14:paraId="6A3D74E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2BAED5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Bosnyak Lifecare Management Limited</w:t>
      </w:r>
      <w:bookmarkEnd w:id="4"/>
    </w:p>
    <w:p w14:paraId="6830864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Regency Home and Hospital</w:t>
      </w:r>
      <w:bookmarkEnd w:id="5"/>
    </w:p>
    <w:p w14:paraId="289D852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3E09033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27 January 2026</w:t>
      </w:r>
      <w:bookmarkEnd w:id="7"/>
      <w:r w:rsidRPr="009418D4">
        <w:rPr>
          <w:rFonts w:cs="Arial"/>
        </w:rPr>
        <w:tab/>
        <w:t xml:space="preserve">End date: </w:t>
      </w:r>
      <w:bookmarkStart w:id="8" w:name="AuditEndDate"/>
      <w:r>
        <w:rPr>
          <w:rFonts w:cs="Arial"/>
        </w:rPr>
        <w:t>28 January 2026</w:t>
      </w:r>
      <w:bookmarkEnd w:id="8"/>
    </w:p>
    <w:p w14:paraId="7ACCAEE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195F3CB9" w14:textId="77777777" w:rsidR="0026711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83</w:t>
      </w:r>
      <w:bookmarkEnd w:id="10"/>
    </w:p>
    <w:p w14:paraId="75A9467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A014B72" w14:textId="77777777" w:rsidR="00000000" w:rsidRDefault="00000000">
      <w:pPr>
        <w:pStyle w:val="Heading1"/>
        <w:rPr>
          <w:rFonts w:cs="Arial"/>
        </w:rPr>
      </w:pPr>
      <w:r>
        <w:rPr>
          <w:rFonts w:cs="Arial"/>
        </w:rPr>
        <w:lastRenderedPageBreak/>
        <w:t>Executive summary of the audit</w:t>
      </w:r>
    </w:p>
    <w:p w14:paraId="1EB85D4F" w14:textId="77777777" w:rsidR="00000000" w:rsidRDefault="00000000">
      <w:pPr>
        <w:pStyle w:val="Heading2"/>
        <w:rPr>
          <w:rFonts w:cs="Arial"/>
        </w:rPr>
      </w:pPr>
      <w:r>
        <w:rPr>
          <w:rFonts w:cs="Arial"/>
        </w:rPr>
        <w:t>Introduction</w:t>
      </w:r>
    </w:p>
    <w:p w14:paraId="21E0742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AD47E1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4F7141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5CADCB3"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2817BC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C77007F"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C5AFB9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973194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F9D02C5"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267112" w14:paraId="14E8EE7D" w14:textId="77777777">
        <w:trPr>
          <w:cantSplit/>
          <w:tblHeader/>
        </w:trPr>
        <w:tc>
          <w:tcPr>
            <w:tcW w:w="1260" w:type="dxa"/>
            <w:tcBorders>
              <w:bottom w:val="single" w:sz="4" w:space="0" w:color="000000"/>
            </w:tcBorders>
            <w:vAlign w:val="center"/>
          </w:tcPr>
          <w:p w14:paraId="05801AD5"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E921A0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5FC2373" w14:textId="77777777" w:rsidR="00000000" w:rsidRDefault="00000000">
            <w:pPr>
              <w:spacing w:before="60" w:after="60"/>
              <w:rPr>
                <w:rFonts w:eastAsia="Calibri"/>
                <w:b/>
                <w:szCs w:val="24"/>
              </w:rPr>
            </w:pPr>
            <w:r>
              <w:rPr>
                <w:rFonts w:eastAsia="Calibri"/>
                <w:b/>
                <w:szCs w:val="24"/>
              </w:rPr>
              <w:t>Definition</w:t>
            </w:r>
          </w:p>
        </w:tc>
      </w:tr>
      <w:tr w:rsidR="00267112" w14:paraId="4373307A" w14:textId="77777777">
        <w:trPr>
          <w:cantSplit/>
          <w:trHeight w:val="964"/>
        </w:trPr>
        <w:tc>
          <w:tcPr>
            <w:tcW w:w="1260" w:type="dxa"/>
            <w:tcBorders>
              <w:bottom w:val="single" w:sz="4" w:space="0" w:color="000000"/>
            </w:tcBorders>
            <w:shd w:val="clear" w:color="0066FF" w:fill="0000FF"/>
            <w:vAlign w:val="center"/>
          </w:tcPr>
          <w:p w14:paraId="4711E09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3E2D18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F8C465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67112" w14:paraId="4D58D09D" w14:textId="77777777">
        <w:trPr>
          <w:cantSplit/>
          <w:trHeight w:val="964"/>
        </w:trPr>
        <w:tc>
          <w:tcPr>
            <w:tcW w:w="1260" w:type="dxa"/>
            <w:shd w:val="clear" w:color="33CC33" w:fill="00FF00"/>
            <w:vAlign w:val="center"/>
          </w:tcPr>
          <w:p w14:paraId="35178D11" w14:textId="77777777" w:rsidR="00000000" w:rsidRDefault="00000000">
            <w:pPr>
              <w:spacing w:before="60" w:after="60"/>
              <w:rPr>
                <w:rFonts w:eastAsia="Calibri"/>
                <w:szCs w:val="24"/>
              </w:rPr>
            </w:pPr>
          </w:p>
        </w:tc>
        <w:tc>
          <w:tcPr>
            <w:tcW w:w="7095" w:type="dxa"/>
            <w:shd w:val="clear" w:color="auto" w:fill="auto"/>
            <w:vAlign w:val="center"/>
          </w:tcPr>
          <w:p w14:paraId="638B895C"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B21737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67112" w14:paraId="304FE300" w14:textId="77777777">
        <w:trPr>
          <w:cantSplit/>
          <w:trHeight w:val="964"/>
        </w:trPr>
        <w:tc>
          <w:tcPr>
            <w:tcW w:w="1260" w:type="dxa"/>
            <w:tcBorders>
              <w:bottom w:val="single" w:sz="4" w:space="0" w:color="000000"/>
            </w:tcBorders>
            <w:shd w:val="clear" w:color="auto" w:fill="FFFF00"/>
            <w:vAlign w:val="center"/>
          </w:tcPr>
          <w:p w14:paraId="6347EC14" w14:textId="77777777" w:rsidR="00000000" w:rsidRDefault="00000000">
            <w:pPr>
              <w:spacing w:before="60" w:after="60"/>
              <w:rPr>
                <w:rFonts w:eastAsia="Calibri"/>
                <w:szCs w:val="24"/>
              </w:rPr>
            </w:pPr>
          </w:p>
        </w:tc>
        <w:tc>
          <w:tcPr>
            <w:tcW w:w="7095" w:type="dxa"/>
            <w:shd w:val="clear" w:color="auto" w:fill="auto"/>
            <w:vAlign w:val="center"/>
          </w:tcPr>
          <w:p w14:paraId="59389B53"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BAB93B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67112" w14:paraId="3E40D4B4" w14:textId="77777777">
        <w:trPr>
          <w:cantSplit/>
          <w:trHeight w:val="964"/>
        </w:trPr>
        <w:tc>
          <w:tcPr>
            <w:tcW w:w="1260" w:type="dxa"/>
            <w:tcBorders>
              <w:bottom w:val="single" w:sz="4" w:space="0" w:color="000000"/>
            </w:tcBorders>
            <w:shd w:val="clear" w:color="auto" w:fill="FFC800"/>
            <w:vAlign w:val="center"/>
          </w:tcPr>
          <w:p w14:paraId="03C43DF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A89BA5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0BF843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67112" w14:paraId="350EEF6C" w14:textId="77777777">
        <w:trPr>
          <w:cantSplit/>
          <w:trHeight w:val="964"/>
        </w:trPr>
        <w:tc>
          <w:tcPr>
            <w:tcW w:w="1260" w:type="dxa"/>
            <w:shd w:val="clear" w:color="auto" w:fill="FF0000"/>
            <w:vAlign w:val="center"/>
          </w:tcPr>
          <w:p w14:paraId="582CCE3D" w14:textId="77777777" w:rsidR="00000000" w:rsidRDefault="00000000">
            <w:pPr>
              <w:spacing w:before="60" w:after="60"/>
              <w:rPr>
                <w:rFonts w:eastAsia="Calibri"/>
                <w:szCs w:val="24"/>
              </w:rPr>
            </w:pPr>
          </w:p>
        </w:tc>
        <w:tc>
          <w:tcPr>
            <w:tcW w:w="7095" w:type="dxa"/>
            <w:shd w:val="clear" w:color="auto" w:fill="auto"/>
            <w:vAlign w:val="center"/>
          </w:tcPr>
          <w:p w14:paraId="49F0D3A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6F3765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903CE97" w14:textId="77777777" w:rsidR="00000000" w:rsidRDefault="00000000">
      <w:pPr>
        <w:pStyle w:val="Heading2"/>
        <w:spacing w:after="0"/>
        <w:rPr>
          <w:rFonts w:cs="Arial"/>
        </w:rPr>
      </w:pPr>
      <w:r>
        <w:rPr>
          <w:rFonts w:cs="Arial"/>
        </w:rPr>
        <w:t>General overview of the audit</w:t>
      </w:r>
    </w:p>
    <w:p w14:paraId="42192DDA" w14:textId="77777777" w:rsidR="00000000" w:rsidRDefault="00000000">
      <w:pPr>
        <w:spacing w:before="240" w:line="276" w:lineRule="auto"/>
        <w:rPr>
          <w:rFonts w:eastAsia="Calibri"/>
        </w:rPr>
      </w:pPr>
      <w:bookmarkStart w:id="13" w:name="GeneralOverview"/>
      <w:r w:rsidRPr="00A4268A">
        <w:rPr>
          <w:rFonts w:eastAsia="Calibri"/>
        </w:rPr>
        <w:t xml:space="preserve">Regency Home and Hospital provides hospital (geriatric and medical), rest home, and dementia level services for up to 92 residents. There were 83 residents on the days of audit. </w:t>
      </w:r>
    </w:p>
    <w:p w14:paraId="5B00EA79" w14:textId="77777777" w:rsidR="00267112" w:rsidRPr="00A4268A" w:rsidRDefault="00000000">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Health New Zealand. The audit process included a review of policies and procedures, the review of residents and staff files, observations, and interviews with residents, family/whānau, staff, management, and the general practitioner.</w:t>
      </w:r>
    </w:p>
    <w:p w14:paraId="4D2FFB79" w14:textId="77777777" w:rsidR="00267112" w:rsidRPr="00A4268A" w:rsidRDefault="00000000">
      <w:pPr>
        <w:spacing w:before="240" w:line="276" w:lineRule="auto"/>
        <w:rPr>
          <w:rFonts w:eastAsia="Calibri"/>
        </w:rPr>
      </w:pPr>
      <w:r w:rsidRPr="00A4268A">
        <w:rPr>
          <w:rFonts w:eastAsia="Calibri"/>
        </w:rPr>
        <w:t>The facility manager is appropriately qualified and experienced and is supported by a clinical leader (registered nurse). Residents and family/whānau interviewed spoke positively about the service provided.</w:t>
      </w:r>
    </w:p>
    <w:p w14:paraId="44CF30CA" w14:textId="77777777" w:rsidR="00267112" w:rsidRPr="00A4268A" w:rsidRDefault="00000000">
      <w:pPr>
        <w:spacing w:before="240" w:line="276" w:lineRule="auto"/>
        <w:rPr>
          <w:rFonts w:eastAsia="Calibri"/>
        </w:rPr>
      </w:pPr>
      <w:r w:rsidRPr="00A4268A">
        <w:rPr>
          <w:rFonts w:eastAsia="Calibri"/>
        </w:rPr>
        <w:t>The service continues with environmental upgrades and room refurbishments since the last audit.</w:t>
      </w:r>
    </w:p>
    <w:p w14:paraId="5B8F9B6F" w14:textId="77777777" w:rsidR="00267112" w:rsidRPr="00A4268A" w:rsidRDefault="00000000">
      <w:pPr>
        <w:spacing w:before="240" w:line="276" w:lineRule="auto"/>
        <w:rPr>
          <w:rFonts w:eastAsia="Calibri"/>
        </w:rPr>
      </w:pPr>
      <w:r w:rsidRPr="00A4268A">
        <w:rPr>
          <w:rFonts w:eastAsia="Calibri"/>
        </w:rPr>
        <w:t xml:space="preserve">There were no shortfalls identified at the previous audit. </w:t>
      </w:r>
    </w:p>
    <w:p w14:paraId="2F4ADA4D" w14:textId="77777777" w:rsidR="00267112" w:rsidRPr="00A4268A" w:rsidRDefault="00000000">
      <w:pPr>
        <w:spacing w:before="240" w:line="276" w:lineRule="auto"/>
        <w:rPr>
          <w:rFonts w:eastAsia="Calibri"/>
        </w:rPr>
      </w:pPr>
      <w:r w:rsidRPr="00A4268A">
        <w:rPr>
          <w:rFonts w:eastAsia="Calibri"/>
        </w:rPr>
        <w:t xml:space="preserve">This surveillance audit identified the service meets the standard. </w:t>
      </w:r>
    </w:p>
    <w:bookmarkEnd w:id="13"/>
    <w:p w14:paraId="65A581CE" w14:textId="77777777" w:rsidR="00267112" w:rsidRPr="00A4268A" w:rsidRDefault="00267112">
      <w:pPr>
        <w:spacing w:before="240" w:line="276" w:lineRule="auto"/>
        <w:rPr>
          <w:rFonts w:eastAsia="Calibri"/>
        </w:rPr>
      </w:pPr>
    </w:p>
    <w:p w14:paraId="1971A0C4"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67112" w14:paraId="59234064" w14:textId="77777777" w:rsidTr="00A4268A">
        <w:trPr>
          <w:cantSplit/>
        </w:trPr>
        <w:tc>
          <w:tcPr>
            <w:tcW w:w="10206" w:type="dxa"/>
            <w:vAlign w:val="center"/>
          </w:tcPr>
          <w:p w14:paraId="37314C6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94C028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409ADF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2649E8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86A2CDF" w14:textId="77777777" w:rsidR="00000000" w:rsidRDefault="00000000">
      <w:pPr>
        <w:spacing w:before="240" w:line="276" w:lineRule="auto"/>
        <w:rPr>
          <w:rFonts w:eastAsia="Calibri"/>
        </w:rPr>
      </w:pPr>
      <w:bookmarkStart w:id="16" w:name="ConsumerRights"/>
      <w:r w:rsidRPr="00A4268A">
        <w:rPr>
          <w:rFonts w:eastAsia="Calibri"/>
        </w:rPr>
        <w:t>Regency Home and Hospital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5C483A1B" w14:textId="77777777" w:rsidR="00267112"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59EA0881" w14:textId="77777777" w:rsidR="00267112"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02552FE2" w14:textId="77777777" w:rsidR="00267112" w:rsidRPr="00A4268A" w:rsidRDefault="00267112">
      <w:pPr>
        <w:spacing w:before="240" w:line="276" w:lineRule="auto"/>
        <w:rPr>
          <w:rFonts w:eastAsia="Calibri"/>
        </w:rPr>
      </w:pPr>
    </w:p>
    <w:p w14:paraId="191A9D9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67112" w14:paraId="69CEF6A4" w14:textId="77777777" w:rsidTr="00A4268A">
        <w:trPr>
          <w:cantSplit/>
        </w:trPr>
        <w:tc>
          <w:tcPr>
            <w:tcW w:w="10206" w:type="dxa"/>
            <w:vAlign w:val="center"/>
          </w:tcPr>
          <w:p w14:paraId="2D1D3F7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618A83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AFB67EF"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3D8E1F8"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were documented as taking place as </w:t>
      </w:r>
      <w:r w:rsidRPr="00A4268A">
        <w:rPr>
          <w:rFonts w:eastAsia="Calibri"/>
        </w:rPr>
        <w:lastRenderedPageBreak/>
        <w:t>scheduled, with a robust corrective action process implemented. Quality and risk performance is reported in management and staff meetings. The service complies with statutory and regulatory reporting obligations.</w:t>
      </w:r>
    </w:p>
    <w:p w14:paraId="7261D29D" w14:textId="77777777" w:rsidR="00267112" w:rsidRPr="00A4268A" w:rsidRDefault="00000000">
      <w:pPr>
        <w:spacing w:before="240" w:line="276" w:lineRule="auto"/>
        <w:rPr>
          <w:rFonts w:eastAsia="Calibri"/>
        </w:rPr>
      </w:pPr>
      <w:r w:rsidRPr="00A4268A">
        <w:rPr>
          <w:rFonts w:eastAsia="Calibri"/>
        </w:rPr>
        <w:t xml:space="preserve">Health and safety processes are implemented with this itemised as a regular agenda item at all meetings. Contractors and staff are orientated to health and safety processes. </w:t>
      </w:r>
    </w:p>
    <w:p w14:paraId="2DD9C3FA" w14:textId="77777777" w:rsidR="00267112"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164019E0" w14:textId="77777777" w:rsidR="00267112" w:rsidRPr="00A4268A" w:rsidRDefault="00267112">
      <w:pPr>
        <w:spacing w:before="240" w:line="276" w:lineRule="auto"/>
        <w:rPr>
          <w:rFonts w:eastAsia="Calibri"/>
        </w:rPr>
      </w:pPr>
    </w:p>
    <w:p w14:paraId="342D67DD"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67112" w14:paraId="683EB1AD" w14:textId="77777777" w:rsidTr="00A4268A">
        <w:trPr>
          <w:cantSplit/>
        </w:trPr>
        <w:tc>
          <w:tcPr>
            <w:tcW w:w="10206" w:type="dxa"/>
            <w:vAlign w:val="center"/>
          </w:tcPr>
          <w:p w14:paraId="4CF659A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1DB649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8AEE2C6"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8331B7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clinical leader assesses, plans, and reviews residents' needs, outcomes, and goals. The care plans demonstrate individualised care. </w:t>
      </w:r>
    </w:p>
    <w:p w14:paraId="6BB20B28" w14:textId="77777777" w:rsidR="00267112"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The registered nurses and medication competent caregivers are responsible for administration of medicines. They complete annual education and medication competencies. The medicine charts reviewed met prescribing requirements and were reviewed at least three-monthly by the general practitioner. </w:t>
      </w:r>
    </w:p>
    <w:p w14:paraId="2862F6B1" w14:textId="77777777" w:rsidR="00267112"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779EB332" w14:textId="77777777" w:rsidR="00267112" w:rsidRPr="00A4268A" w:rsidRDefault="00000000" w:rsidP="00621629">
      <w:pPr>
        <w:spacing w:before="240" w:line="276" w:lineRule="auto"/>
        <w:rPr>
          <w:rFonts w:eastAsia="Calibri"/>
        </w:rPr>
      </w:pPr>
      <w:r w:rsidRPr="00A4268A">
        <w:rPr>
          <w:rFonts w:eastAsia="Calibri"/>
        </w:rPr>
        <w:lastRenderedPageBreak/>
        <w:t xml:space="preserve">Residents were reviewed regularly and referred to specialist services and to other health services as required. Discharge and transfers are coordinated and planned. </w:t>
      </w:r>
    </w:p>
    <w:bookmarkEnd w:id="22"/>
    <w:p w14:paraId="1E4D8FA2" w14:textId="77777777" w:rsidR="00267112" w:rsidRPr="00A4268A" w:rsidRDefault="00267112" w:rsidP="00621629">
      <w:pPr>
        <w:spacing w:before="240" w:line="276" w:lineRule="auto"/>
        <w:rPr>
          <w:rFonts w:eastAsia="Calibri"/>
        </w:rPr>
      </w:pPr>
    </w:p>
    <w:p w14:paraId="208C071B"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67112" w14:paraId="1BAF4337" w14:textId="77777777" w:rsidTr="00A4268A">
        <w:trPr>
          <w:cantSplit/>
        </w:trPr>
        <w:tc>
          <w:tcPr>
            <w:tcW w:w="10206" w:type="dxa"/>
            <w:vAlign w:val="center"/>
          </w:tcPr>
          <w:p w14:paraId="36F954B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6333238"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51A43F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DB24396" w14:textId="4056098B"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certificate. Residents can freely mobilise within the communal areas with safe access to the outdoors, seating, and shade. All rooms are single.  Rooms are personalised.</w:t>
      </w:r>
    </w:p>
    <w:bookmarkEnd w:id="25"/>
    <w:p w14:paraId="2AD7AA95" w14:textId="77777777" w:rsidR="00267112" w:rsidRPr="00A4268A" w:rsidRDefault="00267112">
      <w:pPr>
        <w:spacing w:before="240" w:line="276" w:lineRule="auto"/>
        <w:rPr>
          <w:rFonts w:eastAsia="Calibri"/>
        </w:rPr>
      </w:pPr>
    </w:p>
    <w:p w14:paraId="2EB7EED8"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67112" w14:paraId="1D9F61A2" w14:textId="77777777" w:rsidTr="00A4268A">
        <w:trPr>
          <w:cantSplit/>
        </w:trPr>
        <w:tc>
          <w:tcPr>
            <w:tcW w:w="10206" w:type="dxa"/>
            <w:vAlign w:val="center"/>
          </w:tcPr>
          <w:p w14:paraId="6152B0B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C51DA3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B2DF867"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6715201" w14:textId="77777777" w:rsidR="00000000" w:rsidRDefault="00000000">
      <w:pPr>
        <w:spacing w:before="240" w:line="276" w:lineRule="auto"/>
        <w:rPr>
          <w:rFonts w:eastAsia="Calibri"/>
        </w:rPr>
      </w:pPr>
      <w:bookmarkStart w:id="28" w:name="RestraintMinimisationAndSafePractice"/>
      <w:r w:rsidRPr="00A4268A">
        <w:rPr>
          <w:rFonts w:eastAsia="Calibri"/>
        </w:rPr>
        <w:t>There is a comprehensive pandemic plan. The infection prevention and control programme is implemented and provides information and resources to inform the service providers.</w:t>
      </w:r>
    </w:p>
    <w:p w14:paraId="4463B526" w14:textId="77777777" w:rsidR="00267112"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collected and analysed for trends and the </w:t>
      </w:r>
      <w:r w:rsidRPr="00A4268A">
        <w:rPr>
          <w:rFonts w:eastAsia="Calibri"/>
        </w:rPr>
        <w:lastRenderedPageBreak/>
        <w:t xml:space="preserve">information used to identify opportunities for improvements. Internal benchmarking within the organisation occurs. Staff are informed about infection control practices through meetings, and education sessions. Outbreak response plans are in place, and the service has access to personal protective equipment supplies. There has been one outbreak since the previous audit. </w:t>
      </w:r>
    </w:p>
    <w:bookmarkEnd w:id="28"/>
    <w:p w14:paraId="402942E7" w14:textId="77777777" w:rsidR="00267112" w:rsidRPr="00A4268A" w:rsidRDefault="00267112">
      <w:pPr>
        <w:spacing w:before="240" w:line="276" w:lineRule="auto"/>
        <w:rPr>
          <w:rFonts w:eastAsia="Calibri"/>
        </w:rPr>
      </w:pPr>
    </w:p>
    <w:p w14:paraId="09F8786E"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67112" w14:paraId="51191BEC" w14:textId="77777777" w:rsidTr="00A4268A">
        <w:trPr>
          <w:cantSplit/>
        </w:trPr>
        <w:tc>
          <w:tcPr>
            <w:tcW w:w="10206" w:type="dxa"/>
            <w:vAlign w:val="center"/>
          </w:tcPr>
          <w:p w14:paraId="1C30C5A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61AE87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154E67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B510047" w14:textId="77777777" w:rsidR="00000000" w:rsidRDefault="00000000">
      <w:pPr>
        <w:spacing w:before="240" w:line="276" w:lineRule="auto"/>
        <w:rPr>
          <w:rFonts w:eastAsia="Calibri"/>
        </w:rPr>
      </w:pPr>
      <w:bookmarkStart w:id="31" w:name="InfectionPreventionAndControl"/>
      <w:r w:rsidRPr="00A4268A">
        <w:rPr>
          <w:rFonts w:eastAsia="Calibri"/>
        </w:rPr>
        <w:t xml:space="preserve">Restraint minimisation and safe practice policies and procedures are in place. Restraint minimisation is overseen by the restraint coordinator who is the clinical leader. There are currently restraints (bed rails) in use however the focus is on eliminating restraint. Education is provided to staff around aiming for zero use of restraint. </w:t>
      </w:r>
    </w:p>
    <w:bookmarkEnd w:id="31"/>
    <w:p w14:paraId="7D8491EF" w14:textId="77777777" w:rsidR="00267112" w:rsidRPr="00A4268A" w:rsidRDefault="00267112">
      <w:pPr>
        <w:spacing w:before="240" w:line="276" w:lineRule="auto"/>
        <w:rPr>
          <w:rFonts w:eastAsia="Calibri"/>
        </w:rPr>
      </w:pPr>
    </w:p>
    <w:p w14:paraId="61DF7E79" w14:textId="77777777" w:rsidR="00000000" w:rsidRDefault="00000000" w:rsidP="000E6E02">
      <w:pPr>
        <w:pStyle w:val="Heading2"/>
        <w:spacing w:before="0"/>
        <w:rPr>
          <w:rFonts w:cs="Arial"/>
        </w:rPr>
      </w:pPr>
      <w:r>
        <w:rPr>
          <w:rFonts w:cs="Arial"/>
        </w:rPr>
        <w:lastRenderedPageBreak/>
        <w:t>Summary of attainment</w:t>
      </w:r>
    </w:p>
    <w:p w14:paraId="5603E38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67112" w14:paraId="355FD7C1" w14:textId="77777777">
        <w:tc>
          <w:tcPr>
            <w:tcW w:w="1384" w:type="dxa"/>
            <w:vAlign w:val="center"/>
          </w:tcPr>
          <w:p w14:paraId="6E3C069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FD574D9" w14:textId="77777777" w:rsidR="00000000" w:rsidRDefault="00000000">
            <w:pPr>
              <w:keepNext/>
              <w:spacing w:before="60" w:after="60"/>
              <w:jc w:val="center"/>
              <w:rPr>
                <w:rFonts w:cs="Arial"/>
                <w:b/>
                <w:sz w:val="20"/>
                <w:szCs w:val="20"/>
              </w:rPr>
            </w:pPr>
            <w:r>
              <w:rPr>
                <w:rFonts w:cs="Arial"/>
                <w:b/>
                <w:sz w:val="20"/>
                <w:szCs w:val="20"/>
              </w:rPr>
              <w:t>Continuous Improvement</w:t>
            </w:r>
          </w:p>
          <w:p w14:paraId="0AF05FE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29C0E2A" w14:textId="77777777" w:rsidR="00000000" w:rsidRDefault="00000000">
            <w:pPr>
              <w:keepNext/>
              <w:spacing w:before="60" w:after="60"/>
              <w:jc w:val="center"/>
              <w:rPr>
                <w:rFonts w:cs="Arial"/>
                <w:b/>
                <w:sz w:val="20"/>
                <w:szCs w:val="20"/>
              </w:rPr>
            </w:pPr>
            <w:r>
              <w:rPr>
                <w:rFonts w:cs="Arial"/>
                <w:b/>
                <w:sz w:val="20"/>
                <w:szCs w:val="20"/>
              </w:rPr>
              <w:t>Fully Attained</w:t>
            </w:r>
          </w:p>
          <w:p w14:paraId="77D834A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C68CAE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B3BD5E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189F9A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53B4361"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D948D3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6F9906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F25A61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260D48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7C656F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F045C91" w14:textId="77777777" w:rsidR="00000000" w:rsidRDefault="00000000">
            <w:pPr>
              <w:keepNext/>
              <w:spacing w:before="60" w:after="60"/>
              <w:jc w:val="center"/>
              <w:rPr>
                <w:rFonts w:cs="Arial"/>
                <w:b/>
                <w:sz w:val="20"/>
                <w:szCs w:val="20"/>
              </w:rPr>
            </w:pPr>
            <w:r>
              <w:rPr>
                <w:rFonts w:cs="Arial"/>
                <w:b/>
                <w:sz w:val="20"/>
                <w:szCs w:val="20"/>
              </w:rPr>
              <w:t>(PA Critical)</w:t>
            </w:r>
          </w:p>
        </w:tc>
      </w:tr>
      <w:tr w:rsidR="00267112" w14:paraId="61D39A13" w14:textId="77777777">
        <w:tc>
          <w:tcPr>
            <w:tcW w:w="1384" w:type="dxa"/>
            <w:vAlign w:val="center"/>
          </w:tcPr>
          <w:p w14:paraId="38E4DFF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F7163F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C15EFD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70A02DB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C07322E"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B1CE10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DF2C7D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5E8DF8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67112" w14:paraId="6612D5E8" w14:textId="77777777">
        <w:tc>
          <w:tcPr>
            <w:tcW w:w="1384" w:type="dxa"/>
            <w:vAlign w:val="center"/>
          </w:tcPr>
          <w:p w14:paraId="0DCAC3E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6CAA8E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7BE3E9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787337A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72B3950"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042BA0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AE89F0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9289CC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BA502C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67112" w14:paraId="4ABFC0D9" w14:textId="77777777">
        <w:tc>
          <w:tcPr>
            <w:tcW w:w="1384" w:type="dxa"/>
            <w:vAlign w:val="center"/>
          </w:tcPr>
          <w:p w14:paraId="0468F39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95603E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3E1A90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31DB2FB" w14:textId="77777777" w:rsidR="00000000" w:rsidRDefault="00000000">
            <w:pPr>
              <w:keepNext/>
              <w:spacing w:before="60" w:after="60"/>
              <w:jc w:val="center"/>
              <w:rPr>
                <w:rFonts w:cs="Arial"/>
                <w:b/>
                <w:sz w:val="20"/>
                <w:szCs w:val="20"/>
              </w:rPr>
            </w:pPr>
            <w:r>
              <w:rPr>
                <w:rFonts w:cs="Arial"/>
                <w:b/>
                <w:sz w:val="20"/>
                <w:szCs w:val="20"/>
              </w:rPr>
              <w:t>Unattained Low Risk</w:t>
            </w:r>
          </w:p>
          <w:p w14:paraId="2568075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2EDC137" w14:textId="77777777" w:rsidR="00000000" w:rsidRDefault="00000000">
            <w:pPr>
              <w:keepNext/>
              <w:spacing w:before="60" w:after="60"/>
              <w:jc w:val="center"/>
              <w:rPr>
                <w:rFonts w:cs="Arial"/>
                <w:b/>
                <w:sz w:val="20"/>
                <w:szCs w:val="20"/>
              </w:rPr>
            </w:pPr>
            <w:r>
              <w:rPr>
                <w:rFonts w:cs="Arial"/>
                <w:b/>
                <w:sz w:val="20"/>
                <w:szCs w:val="20"/>
              </w:rPr>
              <w:t>Unattained Moderate Risk</w:t>
            </w:r>
          </w:p>
          <w:p w14:paraId="161A1F1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3279378" w14:textId="77777777" w:rsidR="00000000" w:rsidRDefault="00000000">
            <w:pPr>
              <w:keepNext/>
              <w:spacing w:before="60" w:after="60"/>
              <w:jc w:val="center"/>
              <w:rPr>
                <w:rFonts w:cs="Arial"/>
                <w:b/>
                <w:sz w:val="20"/>
                <w:szCs w:val="20"/>
              </w:rPr>
            </w:pPr>
            <w:r>
              <w:rPr>
                <w:rFonts w:cs="Arial"/>
                <w:b/>
                <w:sz w:val="20"/>
                <w:szCs w:val="20"/>
              </w:rPr>
              <w:t>Unattained High Risk</w:t>
            </w:r>
          </w:p>
          <w:p w14:paraId="20511B7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29778E6" w14:textId="77777777" w:rsidR="00000000" w:rsidRDefault="00000000">
            <w:pPr>
              <w:keepNext/>
              <w:spacing w:before="60" w:after="60"/>
              <w:jc w:val="center"/>
              <w:rPr>
                <w:rFonts w:cs="Arial"/>
                <w:b/>
                <w:sz w:val="20"/>
                <w:szCs w:val="20"/>
              </w:rPr>
            </w:pPr>
            <w:r>
              <w:rPr>
                <w:rFonts w:cs="Arial"/>
                <w:b/>
                <w:sz w:val="20"/>
                <w:szCs w:val="20"/>
              </w:rPr>
              <w:t>Unattained Critical Risk</w:t>
            </w:r>
          </w:p>
          <w:p w14:paraId="68060A23" w14:textId="77777777" w:rsidR="00000000" w:rsidRDefault="00000000">
            <w:pPr>
              <w:keepNext/>
              <w:spacing w:before="60" w:after="60"/>
              <w:jc w:val="center"/>
              <w:rPr>
                <w:rFonts w:cs="Arial"/>
                <w:b/>
                <w:sz w:val="20"/>
                <w:szCs w:val="20"/>
              </w:rPr>
            </w:pPr>
            <w:r>
              <w:rPr>
                <w:rFonts w:cs="Arial"/>
                <w:b/>
                <w:sz w:val="20"/>
                <w:szCs w:val="20"/>
              </w:rPr>
              <w:t>(UA Critical)</w:t>
            </w:r>
          </w:p>
        </w:tc>
      </w:tr>
      <w:tr w:rsidR="00267112" w14:paraId="4C610AAB" w14:textId="77777777">
        <w:tc>
          <w:tcPr>
            <w:tcW w:w="1384" w:type="dxa"/>
            <w:vAlign w:val="center"/>
          </w:tcPr>
          <w:p w14:paraId="3956206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8259B2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5BF216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071699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9EDE69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6B4AD17"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67112" w14:paraId="67B589BA" w14:textId="77777777">
        <w:tc>
          <w:tcPr>
            <w:tcW w:w="1384" w:type="dxa"/>
            <w:vAlign w:val="center"/>
          </w:tcPr>
          <w:p w14:paraId="41E32E9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3803DD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9D11DCD"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670F9E5"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72F976A"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7D0937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A71947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2586DC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578EE2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B55D74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1374"/>
        <w:gridCol w:w="6969"/>
      </w:tblGrid>
      <w:tr w:rsidR="00267112" w14:paraId="64C28A69" w14:textId="77777777">
        <w:tc>
          <w:tcPr>
            <w:tcW w:w="0" w:type="auto"/>
          </w:tcPr>
          <w:p w14:paraId="773017E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B11EEB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9FF5DE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67112" w14:paraId="410191B3" w14:textId="77777777">
        <w:tc>
          <w:tcPr>
            <w:tcW w:w="0" w:type="auto"/>
          </w:tcPr>
          <w:p w14:paraId="1644C50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74739B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27E06B6" w14:textId="77777777" w:rsidR="00000000" w:rsidRPr="00BE00C7" w:rsidRDefault="00000000" w:rsidP="00BE00C7">
            <w:pPr>
              <w:pStyle w:val="OutcomeDescription"/>
              <w:spacing w:before="120" w:after="120"/>
              <w:rPr>
                <w:rFonts w:cs="Arial"/>
                <w:lang w:eastAsia="en-NZ"/>
              </w:rPr>
            </w:pPr>
          </w:p>
        </w:tc>
        <w:tc>
          <w:tcPr>
            <w:tcW w:w="0" w:type="auto"/>
          </w:tcPr>
          <w:p w14:paraId="27D436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4749A4" w14:textId="3FB8EA58"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residents who identify as Māori. The service is committed to respecting the self-determination, cultural values, and beliefs of Māori residents and family/whānau and evidence is documented in the resident care plan and evidenced in practice. Regency Home and Hospital has a relationship with the local marae and links are established with the other kaumatua via Regency Home and Hospital Māori staff and residents</w:t>
            </w:r>
            <w:r w:rsidR="005A4E98">
              <w:rPr>
                <w:rFonts w:cs="Arial"/>
                <w:lang w:eastAsia="en-NZ"/>
              </w:rPr>
              <w:t>,</w:t>
            </w:r>
            <w:r w:rsidRPr="00BE00C7">
              <w:rPr>
                <w:rFonts w:cs="Arial"/>
                <w:lang w:eastAsia="en-NZ"/>
              </w:rPr>
              <w:t xml:space="preserve"> for activities such as blessing of the rooms. Comprehensive cultural assessments are completed for residents who identify as Māori.</w:t>
            </w:r>
          </w:p>
          <w:p w14:paraId="30E0D30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eight staff: four caregivers, two registered nurses (RN), one cook, and one cleaner; and two managers (facility manager, and clinical leader) demonstrated a knowledge of implementing the principles of Te Tiriti O Waitangi to all aspects of the service.</w:t>
            </w:r>
          </w:p>
          <w:p w14:paraId="3C0C5ABB" w14:textId="77777777" w:rsidR="00000000" w:rsidRPr="00BE00C7" w:rsidRDefault="00000000" w:rsidP="00BE00C7">
            <w:pPr>
              <w:pStyle w:val="OutcomeDescription"/>
              <w:spacing w:before="120" w:after="120"/>
              <w:rPr>
                <w:rFonts w:cs="Arial"/>
                <w:lang w:eastAsia="en-NZ"/>
              </w:rPr>
            </w:pPr>
          </w:p>
        </w:tc>
      </w:tr>
      <w:tr w:rsidR="00267112" w14:paraId="67E29628" w14:textId="77777777">
        <w:tc>
          <w:tcPr>
            <w:tcW w:w="0" w:type="auto"/>
          </w:tcPr>
          <w:p w14:paraId="743F4AB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B22C5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FFD7444" w14:textId="77777777" w:rsidR="00000000" w:rsidRPr="00BE00C7" w:rsidRDefault="00000000" w:rsidP="00BE00C7">
            <w:pPr>
              <w:pStyle w:val="OutcomeDescription"/>
              <w:spacing w:before="120" w:after="120"/>
              <w:rPr>
                <w:rFonts w:cs="Arial"/>
                <w:lang w:eastAsia="en-NZ"/>
              </w:rPr>
            </w:pPr>
          </w:p>
        </w:tc>
        <w:tc>
          <w:tcPr>
            <w:tcW w:w="0" w:type="auto"/>
          </w:tcPr>
          <w:p w14:paraId="796223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0B0E67" w14:textId="73DA7684"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service aims to achieve optimal outcomes for Pasifika. Pacific culture, language, faith, and family values form the basis of their culture and are therefore important aspects of </w:t>
            </w:r>
            <w:r w:rsidRPr="00BE00C7">
              <w:rPr>
                <w:rFonts w:cs="Arial"/>
                <w:lang w:eastAsia="en-NZ"/>
              </w:rPr>
              <w:lastRenderedPageBreak/>
              <w:t>recognising the individual within the broader context of the Pacific culture. The Pacific health plan has been written by an external consultant, well known and respected in the industry</w:t>
            </w:r>
            <w:r w:rsidR="005A4E98">
              <w:rPr>
                <w:rFonts w:cs="Arial"/>
                <w:lang w:eastAsia="en-NZ"/>
              </w:rPr>
              <w:t>,</w:t>
            </w:r>
            <w:r w:rsidRPr="00BE00C7">
              <w:rPr>
                <w:rFonts w:cs="Arial"/>
                <w:lang w:eastAsia="en-NZ"/>
              </w:rPr>
              <w:t xml:space="preserve"> who had input from their Pasifika community contacts. The service currently has residents who identify as Pasifika. </w:t>
            </w:r>
          </w:p>
          <w:p w14:paraId="543464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facility and staff members confirmed that all residents’ family/whānau are encouraged to be involved in all aspects of care particularly in nursing and medical decisions. They cited satisfaction with the service and recognition of cultural needs. </w:t>
            </w:r>
          </w:p>
          <w:p w14:paraId="79006F98" w14:textId="77777777" w:rsidR="00000000" w:rsidRPr="00BE00C7" w:rsidRDefault="00000000" w:rsidP="00BE00C7">
            <w:pPr>
              <w:pStyle w:val="OutcomeDescription"/>
              <w:spacing w:before="120" w:after="120"/>
              <w:rPr>
                <w:rFonts w:cs="Arial"/>
                <w:lang w:eastAsia="en-NZ"/>
              </w:rPr>
            </w:pPr>
            <w:r w:rsidRPr="00BE00C7">
              <w:rPr>
                <w:rFonts w:cs="Arial"/>
                <w:lang w:eastAsia="en-NZ"/>
              </w:rPr>
              <w:t>Regency Home and Hospital partners with Pasifika employees to ensure connectivity within the region to increase knowledge, awareness and understanding of the needs of Pacific people.</w:t>
            </w:r>
          </w:p>
          <w:p w14:paraId="20C6060B" w14:textId="77777777" w:rsidR="00000000" w:rsidRPr="00BE00C7" w:rsidRDefault="00000000" w:rsidP="00BE00C7">
            <w:pPr>
              <w:pStyle w:val="OutcomeDescription"/>
              <w:spacing w:before="120" w:after="120"/>
              <w:rPr>
                <w:rFonts w:cs="Arial"/>
                <w:lang w:eastAsia="en-NZ"/>
              </w:rPr>
            </w:pPr>
          </w:p>
        </w:tc>
      </w:tr>
      <w:tr w:rsidR="00267112" w14:paraId="09EB710E" w14:textId="77777777">
        <w:tc>
          <w:tcPr>
            <w:tcW w:w="0" w:type="auto"/>
          </w:tcPr>
          <w:p w14:paraId="7AA765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2E552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298D0C8" w14:textId="77777777" w:rsidR="00000000" w:rsidRPr="00BE00C7" w:rsidRDefault="00000000" w:rsidP="00BE00C7">
            <w:pPr>
              <w:pStyle w:val="OutcomeDescription"/>
              <w:spacing w:before="120" w:after="120"/>
              <w:rPr>
                <w:rFonts w:cs="Arial"/>
                <w:lang w:eastAsia="en-NZ"/>
              </w:rPr>
            </w:pPr>
          </w:p>
        </w:tc>
        <w:tc>
          <w:tcPr>
            <w:tcW w:w="0" w:type="auto"/>
          </w:tcPr>
          <w:p w14:paraId="2B8E5B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5FF695"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Commissioner (HDC) Code of Health and Disability Services Consumers’ Rights (the Code) are included in the information that is provided to new residents and their family/whānau. The facility manager or clinical leader discuss aspects of the Code with residents and their family/whānau on admission. The Code is displayed in multiple locations in English, te reo Māori, and New Zealand sign language.</w:t>
            </w:r>
          </w:p>
          <w:p w14:paraId="6F8379D5" w14:textId="77777777" w:rsidR="00000000" w:rsidRPr="00BE00C7" w:rsidRDefault="00000000" w:rsidP="00BE00C7">
            <w:pPr>
              <w:pStyle w:val="OutcomeDescription"/>
              <w:spacing w:before="120" w:after="120"/>
              <w:rPr>
                <w:rFonts w:cs="Arial"/>
                <w:lang w:eastAsia="en-NZ"/>
              </w:rPr>
            </w:pPr>
            <w:r w:rsidRPr="00BE00C7">
              <w:rPr>
                <w:rFonts w:cs="Arial"/>
                <w:lang w:eastAsia="en-NZ"/>
              </w:rPr>
              <w:t>Six residents (four rest home, two hospital), and five family/whānau (two rest home, one hospital, and two dementia level) confirmed that individual choices, independence, and cultural beliefs are respected. Interactions observed between staff and residents during the audit were respectful.</w:t>
            </w:r>
          </w:p>
          <w:p w14:paraId="21E5DA11" w14:textId="77777777" w:rsidR="00000000" w:rsidRPr="00BE00C7" w:rsidRDefault="00000000" w:rsidP="00BE00C7">
            <w:pPr>
              <w:pStyle w:val="OutcomeDescription"/>
              <w:spacing w:before="120" w:after="120"/>
              <w:rPr>
                <w:rFonts w:cs="Arial"/>
                <w:lang w:eastAsia="en-NZ"/>
              </w:rPr>
            </w:pPr>
          </w:p>
        </w:tc>
      </w:tr>
      <w:tr w:rsidR="00267112" w14:paraId="28B6CBDA" w14:textId="77777777">
        <w:tc>
          <w:tcPr>
            <w:tcW w:w="0" w:type="auto"/>
          </w:tcPr>
          <w:p w14:paraId="285CE66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EFEC4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ED36A3D" w14:textId="77777777" w:rsidR="00000000" w:rsidRPr="00BE00C7" w:rsidRDefault="00000000" w:rsidP="00BE00C7">
            <w:pPr>
              <w:pStyle w:val="OutcomeDescription"/>
              <w:spacing w:before="120" w:after="120"/>
              <w:rPr>
                <w:rFonts w:cs="Arial"/>
                <w:lang w:eastAsia="en-NZ"/>
              </w:rPr>
            </w:pPr>
          </w:p>
        </w:tc>
        <w:tc>
          <w:tcPr>
            <w:tcW w:w="0" w:type="auto"/>
          </w:tcPr>
          <w:p w14:paraId="6F9F8E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1AB9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Regency Home and Hospital policies aim to prevent any form of institutional racism, discrimination, coercion, harassment, or any other exploitation. Regency Home and Hospital as a facility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discrimination, harassment, and bullying. Staff complete education on orientation and annually as per the training plan on how to identify abuse and neglect. Staff are educated on how to value residents of </w:t>
            </w:r>
            <w:r w:rsidRPr="00BE00C7">
              <w:rPr>
                <w:rFonts w:cs="Arial"/>
                <w:lang w:eastAsia="en-NZ"/>
              </w:rPr>
              <w:lastRenderedPageBreak/>
              <w:t xml:space="preserve">all ages, showing them respect and dignity. All residents and family/whānau interviewed confirmed that the staff are very caring, supportive, and respectful. </w:t>
            </w:r>
          </w:p>
          <w:p w14:paraId="3745D078"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Police checks are completed as part of the employment process. The service respects residents’ property, and implements a process to manage residents’ comfort funds, such as sundry expenses. 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w:t>
            </w:r>
          </w:p>
          <w:p w14:paraId="0C5B6177" w14:textId="77777777" w:rsidR="00000000" w:rsidRPr="00BE00C7" w:rsidRDefault="00000000" w:rsidP="00BE00C7">
            <w:pPr>
              <w:pStyle w:val="OutcomeDescription"/>
              <w:spacing w:before="120" w:after="120"/>
              <w:rPr>
                <w:rFonts w:cs="Arial"/>
                <w:lang w:eastAsia="en-NZ"/>
              </w:rPr>
            </w:pPr>
          </w:p>
        </w:tc>
      </w:tr>
      <w:tr w:rsidR="00267112" w14:paraId="37C8BEE2" w14:textId="77777777">
        <w:tc>
          <w:tcPr>
            <w:tcW w:w="0" w:type="auto"/>
          </w:tcPr>
          <w:p w14:paraId="07B737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AE554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AD530C3" w14:textId="77777777" w:rsidR="00000000" w:rsidRPr="00BE00C7" w:rsidRDefault="00000000" w:rsidP="00BE00C7">
            <w:pPr>
              <w:pStyle w:val="OutcomeDescription"/>
              <w:spacing w:before="120" w:after="120"/>
              <w:rPr>
                <w:rFonts w:cs="Arial"/>
                <w:lang w:eastAsia="en-NZ"/>
              </w:rPr>
            </w:pPr>
          </w:p>
        </w:tc>
        <w:tc>
          <w:tcPr>
            <w:tcW w:w="0" w:type="auto"/>
          </w:tcPr>
          <w:p w14:paraId="0FBC86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8957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Six resident files reviewed included signed general informed consent forms. Consent forms for vaccinations were also on file where appropriate. Residents and relatives interviewed could describe what informed consent was and their rights around choice. There is an advance directive policy.</w:t>
            </w:r>
          </w:p>
          <w:p w14:paraId="0600D376"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the files seen. Copies of enduring power of attorneys (EPOAs) were on resident files where applicable. EPOA activation letters were on file where appropriate including for residents in the dementia unit.</w:t>
            </w:r>
          </w:p>
          <w:p w14:paraId="68BD0DD6" w14:textId="77777777" w:rsidR="00000000" w:rsidRPr="00BE00C7" w:rsidRDefault="00000000" w:rsidP="00BE00C7">
            <w:pPr>
              <w:pStyle w:val="OutcomeDescription"/>
              <w:spacing w:before="120" w:after="120"/>
              <w:rPr>
                <w:rFonts w:cs="Arial"/>
                <w:lang w:eastAsia="en-NZ"/>
              </w:rPr>
            </w:pPr>
          </w:p>
        </w:tc>
      </w:tr>
      <w:tr w:rsidR="00267112" w14:paraId="2D07442F" w14:textId="77777777">
        <w:tc>
          <w:tcPr>
            <w:tcW w:w="0" w:type="auto"/>
          </w:tcPr>
          <w:p w14:paraId="2B4FAC6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A95F6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w:t>
            </w:r>
            <w:r w:rsidRPr="00BE00C7">
              <w:rPr>
                <w:rFonts w:cs="Arial"/>
                <w:lang w:eastAsia="en-NZ"/>
              </w:rPr>
              <w:lastRenderedPageBreak/>
              <w:t>escalate complaints in a manner that leads to quality improvement.</w:t>
            </w:r>
          </w:p>
          <w:p w14:paraId="561DD1AE" w14:textId="77777777" w:rsidR="00000000" w:rsidRPr="00BE00C7" w:rsidRDefault="00000000" w:rsidP="00BE00C7">
            <w:pPr>
              <w:pStyle w:val="OutcomeDescription"/>
              <w:spacing w:before="120" w:after="120"/>
              <w:rPr>
                <w:rFonts w:cs="Arial"/>
                <w:lang w:eastAsia="en-NZ"/>
              </w:rPr>
            </w:pPr>
          </w:p>
        </w:tc>
        <w:tc>
          <w:tcPr>
            <w:tcW w:w="0" w:type="auto"/>
          </w:tcPr>
          <w:p w14:paraId="5101E9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757B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2300A1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being maintained. Nine complaints were lodged in 2025, and none in 2026 year to date since the previous audit in June 2024. </w:t>
            </w:r>
            <w:r w:rsidRPr="00BE00C7">
              <w:rPr>
                <w:rFonts w:cs="Arial"/>
                <w:lang w:eastAsia="en-NZ"/>
              </w:rPr>
              <w:lastRenderedPageBreak/>
              <w:t xml:space="preserve">The internal complaints reviewed had been resolved and closed off. Documentation including follow-up letters and resolution demonstrated that complaints are being managed in accordance with guidelines set by the HDC. The nine complaints included five anonymous complaints to Health New Zealand, and one employment matter complaint (also related to the anonymous complaints). The allegations were investigated by Health New Zealand, deemed to be unfounded, and the matter closed. The facility surveyed staff and residents anonymously whilst investigating the allegations. Both surveys raised no concerns and gave very positive results. </w:t>
            </w:r>
          </w:p>
          <w:p w14:paraId="6A2DC0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 during the resident’s entry to the service. The Code is visible, and available in te reo Māori, English, and New Zealand sign language. Discussions with residents and family/whānau confirmed that they were provided with information on the complaints process and remarked that any concerns or issues they had, were addressed promptly. </w:t>
            </w:r>
          </w:p>
          <w:p w14:paraId="784411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is responsible for the management of complaints and provides Māori residents with support to ensure an equitable complaints process. The facility manager acknowledged the understanding that, for Māori, there is a preference for face-to-face communication and confirmed that this would be encouraged for any complainant, but particularly for Māori.</w:t>
            </w:r>
          </w:p>
          <w:p w14:paraId="6653844C" w14:textId="77777777" w:rsidR="00000000" w:rsidRPr="00BE00C7" w:rsidRDefault="00000000" w:rsidP="00BE00C7">
            <w:pPr>
              <w:pStyle w:val="OutcomeDescription"/>
              <w:spacing w:before="120" w:after="120"/>
              <w:rPr>
                <w:rFonts w:cs="Arial"/>
                <w:lang w:eastAsia="en-NZ"/>
              </w:rPr>
            </w:pPr>
          </w:p>
        </w:tc>
      </w:tr>
      <w:tr w:rsidR="00267112" w14:paraId="0207DBB3" w14:textId="77777777">
        <w:tc>
          <w:tcPr>
            <w:tcW w:w="0" w:type="auto"/>
          </w:tcPr>
          <w:p w14:paraId="0ACF7A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48CAF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4425D8A" w14:textId="77777777" w:rsidR="00000000" w:rsidRPr="00BE00C7" w:rsidRDefault="00000000" w:rsidP="00BE00C7">
            <w:pPr>
              <w:pStyle w:val="OutcomeDescription"/>
              <w:spacing w:before="120" w:after="120"/>
              <w:rPr>
                <w:rFonts w:cs="Arial"/>
                <w:lang w:eastAsia="en-NZ"/>
              </w:rPr>
            </w:pPr>
          </w:p>
        </w:tc>
        <w:tc>
          <w:tcPr>
            <w:tcW w:w="0" w:type="auto"/>
          </w:tcPr>
          <w:p w14:paraId="710B44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5C8714" w14:textId="77777777" w:rsidR="00000000" w:rsidRPr="00BE00C7" w:rsidRDefault="00000000" w:rsidP="00BE00C7">
            <w:pPr>
              <w:pStyle w:val="OutcomeDescription"/>
              <w:spacing w:before="120" w:after="120"/>
              <w:rPr>
                <w:rFonts w:cs="Arial"/>
                <w:lang w:eastAsia="en-NZ"/>
              </w:rPr>
            </w:pPr>
            <w:r w:rsidRPr="00BE00C7">
              <w:rPr>
                <w:rFonts w:cs="Arial"/>
                <w:lang w:eastAsia="en-NZ"/>
              </w:rPr>
              <w:t>Regency Home and Hospital is an aged care facility located in Northcote, Auckland. There are 44 rest home, 18 secure dementia, and 30 hospital level beds. On the day of the audit there were 83 residents in total. There were 38 rest home level residents; including one resident on a younger person with disabilities (YPD) contract; 29 hospital level residents, including three residents on YPD contracts, and 16 dementia level care. All residents other than the four YPD were on the age-related residential care (ARRC) contract. There were no double/shared rooms at the time of the audit.</w:t>
            </w:r>
          </w:p>
          <w:p w14:paraId="70B6F3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Regency Home and Hospital is the trading name of Bosnyak Lifecare Limited - a privately owned company with one director. The company is registered in compliance with legislative, contractual, and regulatory requirements. Regency Home and Hospital has a well-established organisational structure, including the clinical leader (RN) who provides </w:t>
            </w:r>
            <w:r w:rsidRPr="00BE00C7">
              <w:rPr>
                <w:rFonts w:cs="Arial"/>
                <w:lang w:eastAsia="en-NZ"/>
              </w:rPr>
              <w:lastRenderedPageBreak/>
              <w:t xml:space="preserve">guidance to the director regarding clinical governance that is appropriate to the size and complexity of the organisation. </w:t>
            </w:r>
          </w:p>
          <w:p w14:paraId="3598979E" w14:textId="77777777" w:rsidR="00000000" w:rsidRPr="00BE00C7" w:rsidRDefault="00000000" w:rsidP="00BE00C7">
            <w:pPr>
              <w:pStyle w:val="OutcomeDescription"/>
              <w:spacing w:before="120" w:after="120"/>
              <w:rPr>
                <w:rFonts w:cs="Arial"/>
                <w:lang w:eastAsia="en-NZ"/>
              </w:rPr>
            </w:pPr>
            <w:r w:rsidRPr="00BE00C7">
              <w:rPr>
                <w:rFonts w:cs="Arial"/>
                <w:lang w:eastAsia="en-NZ"/>
              </w:rPr>
              <w:t>Regency Home and Hospital’s overall vision and values is documented in the business plan along with the mission statement and goals, which are reviewed quarterly. All staff are made aware of the vision and values during their induction to the service. The business plan reflects a commitment to collaborate with Māori, aligns with the Ministry of Health strategies and addresses barriers to equitable service delivery. The annual quality and risk management programme reflects evidence of regular compliance and risk reporting that highlight operational goals. The Director has input into operational management and attends the integrated management/quality meetings. They maintain almost daily contact with the facility manager.</w:t>
            </w:r>
          </w:p>
          <w:p w14:paraId="39FD4F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clinical leader have both been in post for over 20 years. They are supported by a longstanding and experienced care team.</w:t>
            </w:r>
          </w:p>
          <w:p w14:paraId="45DA30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has maintained at least eight hours of professional development activities related to managing an aged care facility and other training.</w:t>
            </w:r>
          </w:p>
          <w:p w14:paraId="5E807B52" w14:textId="77777777" w:rsidR="00000000" w:rsidRPr="00BE00C7" w:rsidRDefault="00000000" w:rsidP="00BE00C7">
            <w:pPr>
              <w:pStyle w:val="OutcomeDescription"/>
              <w:spacing w:before="120" w:after="120"/>
              <w:rPr>
                <w:rFonts w:cs="Arial"/>
                <w:lang w:eastAsia="en-NZ"/>
              </w:rPr>
            </w:pPr>
          </w:p>
        </w:tc>
      </w:tr>
      <w:tr w:rsidR="00267112" w14:paraId="031C0ECF" w14:textId="77777777">
        <w:tc>
          <w:tcPr>
            <w:tcW w:w="0" w:type="auto"/>
          </w:tcPr>
          <w:p w14:paraId="02840C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EE0D7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2A72047" w14:textId="77777777" w:rsidR="00000000" w:rsidRPr="00BE00C7" w:rsidRDefault="00000000" w:rsidP="00BE00C7">
            <w:pPr>
              <w:pStyle w:val="OutcomeDescription"/>
              <w:spacing w:before="120" w:after="120"/>
              <w:rPr>
                <w:rFonts w:cs="Arial"/>
                <w:lang w:eastAsia="en-NZ"/>
              </w:rPr>
            </w:pPr>
          </w:p>
        </w:tc>
        <w:tc>
          <w:tcPr>
            <w:tcW w:w="0" w:type="auto"/>
          </w:tcPr>
          <w:p w14:paraId="508E21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97DB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Regency Home and Hospital has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meet the 2021 Standard. New policies or changes to policy are communicated and discussed with staff. </w:t>
            </w:r>
          </w:p>
          <w:p w14:paraId="17CF72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Regency Home and Hospital is implementing a quality and risk management programme. The quality and risk management systems include performance monitoring through internal audits and through the collection of clinical indicator data. Monthly meetings including clinical, and staff hui, which incorporate health and safety, and infection control. These document the comprehensive review and discussion around all areas, including (but not limited to): infection control/pandemic strategies; complaints received (if any); cultural compliance; staffing, education; quality data; health and safety; hazards; service improvement plans; emergency processes; incidents and accidents; internal audits; and infections. Weekly </w:t>
            </w:r>
            <w:r w:rsidRPr="00BE00C7">
              <w:rPr>
                <w:rFonts w:cs="Arial"/>
                <w:lang w:eastAsia="en-NZ"/>
              </w:rPr>
              <w:lastRenderedPageBreak/>
              <w:t xml:space="preserve">clinical meetings and monthly staff hui ensure good communication. Corrective actions are documented where indicated, to address service improvements with evidence of progress and closure when achieved. Quality data and trends in data are posted on a quality noticeboard, accessible to all staff members. </w:t>
            </w:r>
          </w:p>
          <w:p w14:paraId="0C56C9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completes resident and family/whanau satisfaction, and food satisfaction surveys annually. The survey completed in November 2025 reflects overall satisfaction of the service, with no corrective actions required. These are analysed internally to identify areas for improvement. </w:t>
            </w:r>
          </w:p>
          <w:p w14:paraId="787040CC" w14:textId="77777777" w:rsidR="00000000" w:rsidRPr="00BE00C7" w:rsidRDefault="00000000" w:rsidP="00BE00C7">
            <w:pPr>
              <w:pStyle w:val="OutcomeDescription"/>
              <w:spacing w:before="120" w:after="120"/>
              <w:rPr>
                <w:rFonts w:cs="Arial"/>
                <w:lang w:eastAsia="en-NZ"/>
              </w:rPr>
            </w:pPr>
            <w:r w:rsidRPr="00BE00C7">
              <w:rPr>
                <w:rFonts w:cs="Arial"/>
                <w:lang w:eastAsia="en-NZ"/>
              </w:rPr>
              <w:t>A risk management plan is in place. Health and safety is a standing agenda item in the monthly management meetings and staff hui. Actual and potential risks are documented on a hazard register, which identifies risk ratings, and documents actions to eliminate or minimise each risk. Staff incident, hazards and risk information is collated and analysis undertaken by the facility manager monthly and reported to the owners/directors. In the event of a staff accident or incident, a debrief process is documented on the accident/incident form. There were no serious staff injuries in the last 12 months.</w:t>
            </w:r>
          </w:p>
          <w:p w14:paraId="0572CB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Hard copy reports are completed for each incident/accident, and immediate action is documented with any follow-up action(s) required, evidenced in the accident/incident records. </w:t>
            </w:r>
          </w:p>
          <w:p w14:paraId="1FF864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evidenced awareness of their requirement to notify relevant authorities in relation to essential notifications, including new Severity Assessment Code (SAC) reporting procedures. There have been no occasions requiring Section 31 notifications, and one severity assessment notification since the previous audit. An outbreak was reported to the relevant external authority. </w:t>
            </w:r>
          </w:p>
          <w:p w14:paraId="17326366" w14:textId="77777777" w:rsidR="00000000" w:rsidRPr="00BE00C7" w:rsidRDefault="00000000" w:rsidP="00BE00C7">
            <w:pPr>
              <w:pStyle w:val="OutcomeDescription"/>
              <w:spacing w:before="120" w:after="120"/>
              <w:rPr>
                <w:rFonts w:cs="Arial"/>
                <w:lang w:eastAsia="en-NZ"/>
              </w:rPr>
            </w:pPr>
          </w:p>
        </w:tc>
      </w:tr>
      <w:tr w:rsidR="00267112" w14:paraId="0344BF2B" w14:textId="77777777">
        <w:tc>
          <w:tcPr>
            <w:tcW w:w="0" w:type="auto"/>
          </w:tcPr>
          <w:p w14:paraId="6670CB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028BA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w:t>
            </w:r>
            <w:r w:rsidRPr="00BE00C7">
              <w:rPr>
                <w:rFonts w:cs="Arial"/>
                <w:lang w:eastAsia="en-NZ"/>
              </w:rPr>
              <w:lastRenderedPageBreak/>
              <w:t>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5955E12" w14:textId="77777777" w:rsidR="00000000" w:rsidRPr="00BE00C7" w:rsidRDefault="00000000" w:rsidP="00BE00C7">
            <w:pPr>
              <w:pStyle w:val="OutcomeDescription"/>
              <w:spacing w:before="120" w:after="120"/>
              <w:rPr>
                <w:rFonts w:cs="Arial"/>
                <w:lang w:eastAsia="en-NZ"/>
              </w:rPr>
            </w:pPr>
          </w:p>
        </w:tc>
        <w:tc>
          <w:tcPr>
            <w:tcW w:w="0" w:type="auto"/>
          </w:tcPr>
          <w:p w14:paraId="4E468B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5C68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24/7 registered nurse cover. </w:t>
            </w:r>
          </w:p>
          <w:p w14:paraId="0B19B7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and a selection of caregivers hold current first aid certificates. There is a first aid trained staff member on duty 24/7. The clinical leader is available Monday to Friday. They share an on-call roster with the RN staff for clinical matters, and the facility manager performs on-</w:t>
            </w:r>
            <w:r w:rsidRPr="00BE00C7">
              <w:rPr>
                <w:rFonts w:cs="Arial"/>
                <w:lang w:eastAsia="en-NZ"/>
              </w:rPr>
              <w:lastRenderedPageBreak/>
              <w:t xml:space="preserve">call duties for non-clinical matters. </w:t>
            </w:r>
          </w:p>
          <w:p w14:paraId="748E45DA"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caregivers, RN, clinical leader, and the facility manager confirmed that their workload is manageable. Staff and residents are informed when there are changes to staffing levels, evidenced in staff interviews, staff meetings and resident meetings.</w:t>
            </w:r>
          </w:p>
          <w:p w14:paraId="111AA7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and residents with dementia. External training opportunities for care staff include training through Health New Zealand and hospice. </w:t>
            </w:r>
          </w:p>
          <w:p w14:paraId="469E2A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with twenty-five of the thirty employed having achieved level 3 or above. All staff working in the dementia unit have achieved the required dementia unit standards.</w:t>
            </w:r>
          </w:p>
          <w:p w14:paraId="3CD8F2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orientation programme ensures core competencies and compulsory knowledge/topics are addressed. Additional RN specific competencies include (but are not limited to) syringe driver and interRAI assessment competency. Three RNs are interRAI trained. </w:t>
            </w:r>
          </w:p>
          <w:p w14:paraId="69EEA535" w14:textId="77777777" w:rsidR="00000000" w:rsidRPr="00BE00C7" w:rsidRDefault="00000000" w:rsidP="00BE00C7">
            <w:pPr>
              <w:pStyle w:val="OutcomeDescription"/>
              <w:spacing w:before="120" w:after="120"/>
              <w:rPr>
                <w:rFonts w:cs="Arial"/>
                <w:lang w:eastAsia="en-NZ"/>
              </w:rPr>
            </w:pPr>
          </w:p>
        </w:tc>
      </w:tr>
      <w:tr w:rsidR="00267112" w14:paraId="5EB4863F" w14:textId="77777777">
        <w:tc>
          <w:tcPr>
            <w:tcW w:w="0" w:type="auto"/>
          </w:tcPr>
          <w:p w14:paraId="7F6691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CD8E9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8789776" w14:textId="77777777" w:rsidR="00000000" w:rsidRPr="00BE00C7" w:rsidRDefault="00000000" w:rsidP="00BE00C7">
            <w:pPr>
              <w:pStyle w:val="OutcomeDescription"/>
              <w:spacing w:before="120" w:after="120"/>
              <w:rPr>
                <w:rFonts w:cs="Arial"/>
                <w:lang w:eastAsia="en-NZ"/>
              </w:rPr>
            </w:pPr>
          </w:p>
        </w:tc>
        <w:tc>
          <w:tcPr>
            <w:tcW w:w="0" w:type="auto"/>
          </w:tcPr>
          <w:p w14:paraId="55575C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87D4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Five staff files reviewed included a signed employment contract, job description, police check, induction documentation relevant to the role the staff member is in, application form and reference checks. There is an appraisal policy. All staff who have been employed for over one year have an annual appraisal completed.</w:t>
            </w:r>
          </w:p>
          <w:p w14:paraId="5CF82B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RN practising certificates is maintained within the facility. Practising certificates for other health practitioners are also retained to provide evidence of their registration. </w:t>
            </w:r>
          </w:p>
          <w:p w14:paraId="37A4D2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Competencies are completed at orientation. The service has a role-specific orientation programme in place </w:t>
            </w:r>
            <w:r w:rsidRPr="00BE00C7">
              <w:rPr>
                <w:rFonts w:cs="Arial"/>
                <w:lang w:eastAsia="en-NZ"/>
              </w:rPr>
              <w:lastRenderedPageBreak/>
              <w:t>that provides new staff with relevant information for safe work practice and includes buddying when first employed. The service demonstrates that the orientation programme supports RNs and caregivers to provide a culturally safe environment to Māori. Caregivers interviewed reported that the orientation process prepared new staff for their role and could be extended if required. Non-clinical staff have a modified orientation, which covers all key requirements of their role.</w:t>
            </w:r>
          </w:p>
          <w:p w14:paraId="493A9C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in a locked office and cabinet. </w:t>
            </w:r>
          </w:p>
          <w:p w14:paraId="688F5B75" w14:textId="77777777" w:rsidR="00000000" w:rsidRPr="00BE00C7" w:rsidRDefault="00000000" w:rsidP="00BE00C7">
            <w:pPr>
              <w:pStyle w:val="OutcomeDescription"/>
              <w:spacing w:before="120" w:after="120"/>
              <w:rPr>
                <w:rFonts w:cs="Arial"/>
                <w:lang w:eastAsia="en-NZ"/>
              </w:rPr>
            </w:pPr>
          </w:p>
        </w:tc>
      </w:tr>
      <w:tr w:rsidR="00267112" w14:paraId="4723AD31" w14:textId="77777777">
        <w:tc>
          <w:tcPr>
            <w:tcW w:w="0" w:type="auto"/>
          </w:tcPr>
          <w:p w14:paraId="4E8F0A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094EA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BF39AE4" w14:textId="77777777" w:rsidR="00000000" w:rsidRPr="00BE00C7" w:rsidRDefault="00000000" w:rsidP="00BE00C7">
            <w:pPr>
              <w:pStyle w:val="OutcomeDescription"/>
              <w:spacing w:before="120" w:after="120"/>
              <w:rPr>
                <w:rFonts w:cs="Arial"/>
                <w:lang w:eastAsia="en-NZ"/>
              </w:rPr>
            </w:pPr>
          </w:p>
        </w:tc>
        <w:tc>
          <w:tcPr>
            <w:tcW w:w="0" w:type="auto"/>
          </w:tcPr>
          <w:p w14:paraId="5B89F7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E86E5F" w14:textId="1F0193F3" w:rsidR="00000000" w:rsidRPr="00BE00C7" w:rsidRDefault="00000000" w:rsidP="00BE00C7">
            <w:pPr>
              <w:pStyle w:val="OutcomeDescription"/>
              <w:spacing w:before="120" w:after="120"/>
              <w:rPr>
                <w:rFonts w:cs="Arial"/>
                <w:lang w:eastAsia="en-NZ"/>
              </w:rPr>
            </w:pPr>
            <w:r w:rsidRPr="00BE00C7">
              <w:rPr>
                <w:rFonts w:cs="Arial"/>
                <w:lang w:eastAsia="en-NZ"/>
              </w:rPr>
              <w:t>Six files were reviewed for this audit: two hospital, three rest home, including one young person with a disability (YPD)</w:t>
            </w:r>
            <w:r w:rsidR="005A4E98">
              <w:rPr>
                <w:rFonts w:cs="Arial"/>
                <w:lang w:eastAsia="en-NZ"/>
              </w:rPr>
              <w:t>,</w:t>
            </w:r>
            <w:r w:rsidRPr="00BE00C7">
              <w:rPr>
                <w:rFonts w:cs="Arial"/>
                <w:lang w:eastAsia="en-NZ"/>
              </w:rPr>
              <w:t xml:space="preserve"> and one dementia. The clinical leader assisted by registered nurses (RN) is responsible for conducting all assessments and for the development of care plans. Family/whānau interviewed report they are involved in the assessment, care planning and review process as evidenced in the files reviewed. </w:t>
            </w:r>
          </w:p>
          <w:p w14:paraId="2DDF04EF"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and cultural awareness policy is in place to ensure the service supports Māori and family/whānau to identify their own pae ora outcomes in their care or support plan.</w:t>
            </w:r>
          </w:p>
          <w:p w14:paraId="5FCD17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also a Pasifika health care plan to ensure the service supports Pasifika and family/whanau.</w:t>
            </w:r>
          </w:p>
          <w:p w14:paraId="59FEBE5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time of admission. All reviewed files had interRAI assessments completed. All files reviewed confirmed that the initial interRAI assessments and initial long-term care plans were completed in a timely manner. The long-term care plan includes interventions to guide care delivery, which are reflective of assessed needs. The care plans are holistic and align with the service’s model of person-centred care. Care plan evaluations were completed at least six-monthly or when residents’ needs changed. Short-term care plans for infections, weight loss, behaviour that challenges and wounds were well utilised, with interventions transferred to the long-term care plans in a timely manner.</w:t>
            </w:r>
          </w:p>
          <w:p w14:paraId="1CD9C5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independent general practitioner (GP) ensures residents are assessed within five working days of admission. The GP reviews each resident at </w:t>
            </w:r>
            <w:r w:rsidRPr="00BE00C7">
              <w:rPr>
                <w:rFonts w:cs="Arial"/>
                <w:lang w:eastAsia="en-NZ"/>
              </w:rPr>
              <w:lastRenderedPageBreak/>
              <w:t xml:space="preserve">least three-monthly.  The GP provides on-call service for after hours and visits the facility weekly.   The clinical leader is available 24/7 for clinical advice and decision making as required. When interviewed, the GP expressed satisfaction with the standard of care stating it was ‘very good’. Specialist referrals are initiated as needed. Allied health interventions were documented and integrated into care plans. The service has an independent physiotherapist who works four hours a week or as required.  An independent dietitian is also contacted as required.  A podiatrist visits six to eight-weekly and a continence advisor, hospice specialist and wound care specialist nurse are available as required. </w:t>
            </w:r>
          </w:p>
          <w:p w14:paraId="697250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givers and the clinical leader interviewed described a verbal handover at the beginning of each duty that maintains a continuity of service delivery; this was observed on the day of audit and found to be comprehensive in nature. Progress notes are written daily by RN’s and caregivers.  The clinical leader further adds to the progress notes if there are any incidents, GP visits or changes in health status. </w:t>
            </w:r>
          </w:p>
          <w:p w14:paraId="618C9C96"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Family/whanau reported their needs and expectations were being met regarding their family member.  When a resident’s condition alters, the staff alert the clinical leader who then initiates a review with the GP. Family/whānau stated they were notified of all changes to health, including infections, accident/incidents, GP visit, medication changes and any changes to health status, and this was consistently documented in the resident’s progress notes.</w:t>
            </w:r>
          </w:p>
          <w:p w14:paraId="6A600DBE" w14:textId="1A959DA2"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All wounds were reviewed and had comprehensive wound assessments, wound management plans and documented evaluations, including photographs (if required to show healing progression</w:t>
            </w:r>
            <w:r w:rsidR="005A4E98">
              <w:rPr>
                <w:rFonts w:cs="Arial"/>
                <w:lang w:eastAsia="en-NZ"/>
              </w:rPr>
              <w:t>)</w:t>
            </w:r>
            <w:r w:rsidRPr="00BE00C7">
              <w:rPr>
                <w:rFonts w:cs="Arial"/>
                <w:lang w:eastAsia="en-NZ"/>
              </w:rPr>
              <w:t>. There is currently one unstageable sacral pressure injury.  This has been seen by the wound care nurse specialist.  A SAC2 has been reported. The caregivers and RNs interviewed confirmed there are adequate clinical supplies and equipment provided, including continence and wound care supplies.</w:t>
            </w:r>
          </w:p>
          <w:p w14:paraId="01FC17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and RN’s complete monitoring charts, including bowel chart; blood pressure; weight; food and fluid chart; pain; behaviour and blood glucose levels.   All monitoring reviewed was implemented as scheduled. Neurological observations are completed for unwitnessed falls </w:t>
            </w:r>
            <w:r w:rsidRPr="00BE00C7">
              <w:rPr>
                <w:rFonts w:cs="Arial"/>
                <w:lang w:eastAsia="en-NZ"/>
              </w:rPr>
              <w:lastRenderedPageBreak/>
              <w:t>and suspected head injuries according to policy.</w:t>
            </w:r>
          </w:p>
          <w:p w14:paraId="22558D8A" w14:textId="77777777" w:rsidR="00000000" w:rsidRPr="00BE00C7" w:rsidRDefault="00000000" w:rsidP="005A4E98">
            <w:pPr>
              <w:pStyle w:val="OutcomeDescription"/>
              <w:spacing w:before="120" w:after="120"/>
              <w:rPr>
                <w:rFonts w:cs="Arial"/>
                <w:lang w:eastAsia="en-NZ"/>
              </w:rPr>
            </w:pPr>
          </w:p>
        </w:tc>
      </w:tr>
      <w:tr w:rsidR="00267112" w14:paraId="4FEDD6F0" w14:textId="77777777">
        <w:tc>
          <w:tcPr>
            <w:tcW w:w="0" w:type="auto"/>
          </w:tcPr>
          <w:p w14:paraId="3EB804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488B2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B2AD2EE" w14:textId="77777777" w:rsidR="00000000" w:rsidRPr="00BE00C7" w:rsidRDefault="00000000" w:rsidP="00BE00C7">
            <w:pPr>
              <w:pStyle w:val="OutcomeDescription"/>
              <w:spacing w:before="120" w:after="120"/>
              <w:rPr>
                <w:rFonts w:cs="Arial"/>
                <w:lang w:eastAsia="en-NZ"/>
              </w:rPr>
            </w:pPr>
          </w:p>
        </w:tc>
        <w:tc>
          <w:tcPr>
            <w:tcW w:w="0" w:type="auto"/>
          </w:tcPr>
          <w:p w14:paraId="34EAEF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F578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 medication management policy is available for safe medicine management and meets legislative requirements. All staff who administer medications are assessed for competency on an annual basis.  RNs are syringe driver trained. Education around safe medication administration has been provided.  </w:t>
            </w:r>
          </w:p>
          <w:p w14:paraId="6B14E7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RN’s and care givers interviewed could describe their role regarding medication administration. The facility uses robotic packs. All medications are checked on delivery against the medication chart, and any discrepancies are fed back to the supplying pharmacy. </w:t>
            </w:r>
          </w:p>
          <w:p w14:paraId="1C07EF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the medication room. The medication trolley was always locked when not in use during the audit. The medication fridge and medication room temperatures are monitored daily. All medications, including stock medications, are checked monthly. All eyedrops have been dated on opening and discarded as per manufacturer’s instructions. </w:t>
            </w:r>
          </w:p>
          <w:p w14:paraId="77698E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medication charts were reviewed. The medication charts reviewed confirmed the GP reviews all resident medication charts three-monthly and each chart has  photographic identification and allergy status identified. There were no residents self -administering on the day of audit however there are policies in place around self-administration of medication should this be required. </w:t>
            </w:r>
          </w:p>
          <w:p w14:paraId="27933FFE" w14:textId="77777777" w:rsidR="00000000" w:rsidRPr="00BE00C7" w:rsidRDefault="00000000" w:rsidP="00BE00C7">
            <w:pPr>
              <w:pStyle w:val="OutcomeDescription"/>
              <w:spacing w:before="120" w:after="120"/>
              <w:rPr>
                <w:rFonts w:cs="Arial"/>
                <w:lang w:eastAsia="en-NZ"/>
              </w:rPr>
            </w:pPr>
            <w:r w:rsidRPr="00BE00C7">
              <w:rPr>
                <w:rFonts w:cs="Arial"/>
                <w:lang w:eastAsia="en-NZ"/>
              </w:rPr>
              <w:t>Pro re nata (PRN) medications are administered as prescribed and effectiveness is documented in the progress notes. Medication competent caregivers or RN’s sign when the medication has been administered. There are no vaccines kept on site.  The facility does not use standing orders. Family/whānau are updated around medication changes, including the reason for changing medications and side effects. This is documented in the progress notes.</w:t>
            </w:r>
          </w:p>
          <w:p w14:paraId="570AAF24" w14:textId="77777777" w:rsidR="00000000" w:rsidRPr="00BE00C7" w:rsidRDefault="00000000" w:rsidP="00BE00C7">
            <w:pPr>
              <w:pStyle w:val="OutcomeDescription"/>
              <w:spacing w:before="120" w:after="120"/>
              <w:rPr>
                <w:rFonts w:cs="Arial"/>
                <w:lang w:eastAsia="en-NZ"/>
              </w:rPr>
            </w:pPr>
          </w:p>
        </w:tc>
      </w:tr>
      <w:tr w:rsidR="00267112" w14:paraId="09D42C89" w14:textId="77777777">
        <w:tc>
          <w:tcPr>
            <w:tcW w:w="0" w:type="auto"/>
          </w:tcPr>
          <w:p w14:paraId="725B8D6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D4B94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77BEAC7" w14:textId="77777777" w:rsidR="00000000" w:rsidRPr="00BE00C7" w:rsidRDefault="00000000" w:rsidP="00BE00C7">
            <w:pPr>
              <w:pStyle w:val="OutcomeDescription"/>
              <w:spacing w:before="120" w:after="120"/>
              <w:rPr>
                <w:rFonts w:cs="Arial"/>
                <w:lang w:eastAsia="en-NZ"/>
              </w:rPr>
            </w:pPr>
          </w:p>
        </w:tc>
        <w:tc>
          <w:tcPr>
            <w:tcW w:w="0" w:type="auto"/>
          </w:tcPr>
          <w:p w14:paraId="07EA9A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2D62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food control plan which expires 13 June 2026. The cook </w:t>
            </w:r>
            <w:r w:rsidRPr="00BE00C7">
              <w:rPr>
                <w:rFonts w:cs="Arial"/>
                <w:lang w:eastAsia="en-NZ"/>
              </w:rPr>
              <w:lastRenderedPageBreak/>
              <w:t>(interviewed) stated that cultural requirements can be met on request.  Currently an identified resident has curries daily and Chinese residents enjoy stir fries. The Māori and Pasifika residents do not currently have any requests, but the kitchen can oblige if requested. There is special food provided for special theme days such as Matariki.</w:t>
            </w:r>
          </w:p>
          <w:p w14:paraId="3E20C28B" w14:textId="77777777" w:rsidR="00000000" w:rsidRPr="00BE00C7" w:rsidRDefault="00000000" w:rsidP="00BE00C7">
            <w:pPr>
              <w:pStyle w:val="OutcomeDescription"/>
              <w:spacing w:before="120" w:after="120"/>
              <w:rPr>
                <w:rFonts w:cs="Arial"/>
                <w:lang w:eastAsia="en-NZ"/>
              </w:rPr>
            </w:pPr>
          </w:p>
        </w:tc>
      </w:tr>
      <w:tr w:rsidR="00267112" w14:paraId="62B8F730" w14:textId="77777777">
        <w:tc>
          <w:tcPr>
            <w:tcW w:w="0" w:type="auto"/>
          </w:tcPr>
          <w:p w14:paraId="2BBD35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4C0E0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668C0A2" w14:textId="77777777" w:rsidR="00000000" w:rsidRPr="00BE00C7" w:rsidRDefault="00000000" w:rsidP="00BE00C7">
            <w:pPr>
              <w:pStyle w:val="OutcomeDescription"/>
              <w:spacing w:before="120" w:after="120"/>
              <w:rPr>
                <w:rFonts w:cs="Arial"/>
                <w:lang w:eastAsia="en-NZ"/>
              </w:rPr>
            </w:pPr>
          </w:p>
        </w:tc>
        <w:tc>
          <w:tcPr>
            <w:tcW w:w="0" w:type="auto"/>
          </w:tcPr>
          <w:p w14:paraId="3BB2F39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3717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family/whānau to ensure continuity of care. There are policies and procedures documented to ensure discharge or transfer of residents is undertaken in a timely and safe manner. </w:t>
            </w:r>
          </w:p>
          <w:p w14:paraId="6B88E14B"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clinical leader explained the transfer between services includes a comprehensive verbal handover and the completion of specific transfer documentation.</w:t>
            </w:r>
          </w:p>
          <w:p w14:paraId="7D37DA27" w14:textId="77777777" w:rsidR="00000000" w:rsidRPr="00BE00C7" w:rsidRDefault="00000000" w:rsidP="00BE00C7">
            <w:pPr>
              <w:pStyle w:val="OutcomeDescription"/>
              <w:spacing w:before="120" w:after="120"/>
              <w:rPr>
                <w:rFonts w:cs="Arial"/>
                <w:lang w:eastAsia="en-NZ"/>
              </w:rPr>
            </w:pPr>
          </w:p>
        </w:tc>
      </w:tr>
      <w:tr w:rsidR="00267112" w14:paraId="3506E31C" w14:textId="77777777">
        <w:tc>
          <w:tcPr>
            <w:tcW w:w="0" w:type="auto"/>
          </w:tcPr>
          <w:p w14:paraId="6CEFD15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73FD0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627DD96" w14:textId="77777777" w:rsidR="00000000" w:rsidRPr="00BE00C7" w:rsidRDefault="00000000" w:rsidP="00BE00C7">
            <w:pPr>
              <w:pStyle w:val="OutcomeDescription"/>
              <w:spacing w:before="120" w:after="120"/>
              <w:rPr>
                <w:rFonts w:cs="Arial"/>
                <w:lang w:eastAsia="en-NZ"/>
              </w:rPr>
            </w:pPr>
          </w:p>
        </w:tc>
        <w:tc>
          <w:tcPr>
            <w:tcW w:w="0" w:type="auto"/>
          </w:tcPr>
          <w:p w14:paraId="726CB0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C516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which expires 15 March 2026.  There is a part time maintenance person and gardener.  Maintenance requests are documented in a maintenance book at reception. This is checked daily and signed off when repairs have been completed. There is an annual preventative maintenance plan that includes electrical testing and tagging (completed in 2025).  Monthly testing of hot water temperatures occurs and if temperature recordings are out of expected range a plumber is notified.  Essential contractors/ tradespeople are available 24 hours a day as required. Calibration of medical equipment has been completed in 2025.</w:t>
            </w:r>
          </w:p>
          <w:p w14:paraId="79F1B7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dementia unit there is a looped walking path. All outdoor areas are safely fenced. </w:t>
            </w:r>
          </w:p>
          <w:p w14:paraId="490A8E6E" w14:textId="77777777" w:rsidR="00000000" w:rsidRPr="00BE00C7" w:rsidRDefault="00000000" w:rsidP="00BE00C7">
            <w:pPr>
              <w:pStyle w:val="OutcomeDescription"/>
              <w:spacing w:before="120" w:after="120"/>
              <w:rPr>
                <w:rFonts w:cs="Arial"/>
                <w:lang w:eastAsia="en-NZ"/>
              </w:rPr>
            </w:pPr>
          </w:p>
        </w:tc>
      </w:tr>
      <w:tr w:rsidR="00267112" w14:paraId="6186E7CD" w14:textId="77777777">
        <w:tc>
          <w:tcPr>
            <w:tcW w:w="0" w:type="auto"/>
          </w:tcPr>
          <w:p w14:paraId="644378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B650E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EEAA715" w14:textId="77777777" w:rsidR="00000000" w:rsidRPr="00BE00C7" w:rsidRDefault="00000000" w:rsidP="00BE00C7">
            <w:pPr>
              <w:pStyle w:val="OutcomeDescription"/>
              <w:spacing w:before="120" w:after="120"/>
              <w:rPr>
                <w:rFonts w:cs="Arial"/>
                <w:lang w:eastAsia="en-NZ"/>
              </w:rPr>
            </w:pPr>
          </w:p>
        </w:tc>
        <w:tc>
          <w:tcPr>
            <w:tcW w:w="0" w:type="auto"/>
          </w:tcPr>
          <w:p w14:paraId="4B18B5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EE7CA5" w14:textId="5D6313F1"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evaluated, and reported on annually (sighted). The infection control policies were developed with input from infection control specialists and these comply with relevant legislation and accepted best practice. A registered nurse is the infection control coordinator. Staff interviews confirmed that infections are managed appropriately, reflecting adherence to established protocols. There is a documented mechanism for accessing appropriate multidisciplinary IP expertise and advice when needed. The service has access to laboratory reports and diagnostic testing for residents</w:t>
            </w:r>
            <w:r w:rsidR="00EC3939">
              <w:rPr>
                <w:rFonts w:cs="Arial"/>
                <w:lang w:eastAsia="en-NZ"/>
              </w:rPr>
              <w:t>.</w:t>
            </w:r>
          </w:p>
          <w:p w14:paraId="11308D5A"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staff training records evidenced that staff mandatory infection control and prevention, and anti-microbial stewardship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This includes reminders about handwashing and advice to residents about remaining in their room if they are unwell. Staff who were interviewed demonstrated a good understanding of infection control and prevention.</w:t>
            </w:r>
          </w:p>
          <w:p w14:paraId="0EAB6D25" w14:textId="77777777" w:rsidR="00000000" w:rsidRPr="00BE00C7" w:rsidRDefault="00000000" w:rsidP="00BE00C7">
            <w:pPr>
              <w:pStyle w:val="OutcomeDescription"/>
              <w:spacing w:before="120" w:after="120"/>
              <w:rPr>
                <w:rFonts w:cs="Arial"/>
                <w:lang w:eastAsia="en-NZ"/>
              </w:rPr>
            </w:pPr>
          </w:p>
        </w:tc>
      </w:tr>
      <w:tr w:rsidR="00267112" w14:paraId="10354F44" w14:textId="77777777">
        <w:tc>
          <w:tcPr>
            <w:tcW w:w="0" w:type="auto"/>
          </w:tcPr>
          <w:p w14:paraId="0F7788A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7C144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C62762D" w14:textId="77777777" w:rsidR="00000000" w:rsidRPr="00BE00C7" w:rsidRDefault="00000000" w:rsidP="00BE00C7">
            <w:pPr>
              <w:pStyle w:val="OutcomeDescription"/>
              <w:spacing w:before="120" w:after="120"/>
              <w:rPr>
                <w:rFonts w:cs="Arial"/>
                <w:lang w:eastAsia="en-NZ"/>
              </w:rPr>
            </w:pPr>
          </w:p>
        </w:tc>
        <w:tc>
          <w:tcPr>
            <w:tcW w:w="0" w:type="auto"/>
          </w:tcPr>
          <w:p w14:paraId="785C7C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2BD5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practice around infection control. Advice around infection control matters is also sought from the local infection control specialist in Regional Public Health and by liaising with the GP. </w:t>
            </w:r>
          </w:p>
          <w:p w14:paraId="1FB32F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Subsequently, action plans are formulated and executed, which is also analysed monthly and annually for trend identification. Additionally, the infection control data </w:t>
            </w:r>
            <w:r w:rsidRPr="00BE00C7">
              <w:rPr>
                <w:rFonts w:cs="Arial"/>
                <w:lang w:eastAsia="en-NZ"/>
              </w:rPr>
              <w:lastRenderedPageBreak/>
              <w:t>captures information on ethnicity.</w:t>
            </w:r>
          </w:p>
          <w:p w14:paraId="38225C20" w14:textId="77777777" w:rsidR="00000000" w:rsidRPr="00BE00C7" w:rsidRDefault="00000000"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PPE, as well as hand hygiene practices. Where necessary, corrective measures are taken. Staff are kept up to date on infection rates and outcomes of regular audits during staff meetings, with evidence documented in the minutes of these meetings.</w:t>
            </w:r>
          </w:p>
          <w:p w14:paraId="1934F8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outbreak since the previous audit, which was contained and well managed. Debriefing meetings were held.</w:t>
            </w:r>
          </w:p>
          <w:p w14:paraId="20203F9E" w14:textId="77777777" w:rsidR="00000000" w:rsidRPr="00BE00C7" w:rsidRDefault="00000000" w:rsidP="00BE00C7">
            <w:pPr>
              <w:pStyle w:val="OutcomeDescription"/>
              <w:spacing w:before="120" w:after="120"/>
              <w:rPr>
                <w:rFonts w:cs="Arial"/>
                <w:lang w:eastAsia="en-NZ"/>
              </w:rPr>
            </w:pPr>
          </w:p>
        </w:tc>
      </w:tr>
      <w:tr w:rsidR="00267112" w14:paraId="23D54B35" w14:textId="77777777">
        <w:tc>
          <w:tcPr>
            <w:tcW w:w="0" w:type="auto"/>
          </w:tcPr>
          <w:p w14:paraId="682EA6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0B217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B2E2DCC" w14:textId="77777777" w:rsidR="00000000" w:rsidRPr="00BE00C7" w:rsidRDefault="00000000" w:rsidP="00BE00C7">
            <w:pPr>
              <w:pStyle w:val="OutcomeDescription"/>
              <w:spacing w:before="120" w:after="120"/>
              <w:rPr>
                <w:rFonts w:cs="Arial"/>
                <w:lang w:eastAsia="en-NZ"/>
              </w:rPr>
            </w:pPr>
          </w:p>
        </w:tc>
        <w:tc>
          <w:tcPr>
            <w:tcW w:w="0" w:type="auto"/>
          </w:tcPr>
          <w:p w14:paraId="259FB8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7C05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that if used restraint consideration and application must be done in partnership with family/whānau, and the choice of device must be the least restrictive possible. When restraint is used, the facility works in partnership with the resident and family/whānau to ensure services are mana enhancing. </w:t>
            </w:r>
          </w:p>
          <w:p w14:paraId="5FDEC0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designated restraint coordinator is the clinical leader. There are currently three restraints. These are all bed rails. One is for safety reasons for a resident who has seizures and the other two are at the request of family/whānau (in spite of education from the restraint coordinator).</w:t>
            </w:r>
          </w:p>
          <w:p w14:paraId="7F8F8B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restraint is reviewed monthly by the restraint coordinator and reported at the staff meetings, and to the facility manger. The restraint coordinator (interviewed) described the focus on working towards a restraint-free environment. Restraint minimisation is included as part of the mandatory training plan and orientation programme.  This includes behaviour that challenges and de-escalation.</w:t>
            </w:r>
          </w:p>
          <w:p w14:paraId="40DAC571" w14:textId="77777777" w:rsidR="00000000" w:rsidRPr="00BE00C7" w:rsidRDefault="00000000" w:rsidP="00BE00C7">
            <w:pPr>
              <w:pStyle w:val="OutcomeDescription"/>
              <w:spacing w:before="120" w:after="120"/>
              <w:rPr>
                <w:rFonts w:cs="Arial"/>
                <w:lang w:eastAsia="en-NZ"/>
              </w:rPr>
            </w:pPr>
          </w:p>
        </w:tc>
      </w:tr>
    </w:tbl>
    <w:p w14:paraId="48B2EAD9"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2E86253" w14:textId="77777777" w:rsidR="00000000" w:rsidRDefault="00000000">
      <w:pPr>
        <w:pStyle w:val="Heading1"/>
        <w:rPr>
          <w:rFonts w:cs="Arial"/>
        </w:rPr>
      </w:pPr>
      <w:r>
        <w:rPr>
          <w:rFonts w:cs="Arial"/>
        </w:rPr>
        <w:lastRenderedPageBreak/>
        <w:t>Specific results for criterion where corrective actions are required</w:t>
      </w:r>
    </w:p>
    <w:p w14:paraId="7810B54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4088984"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690637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267112" w14:paraId="0D73EE13" w14:textId="77777777">
        <w:tc>
          <w:tcPr>
            <w:tcW w:w="0" w:type="auto"/>
          </w:tcPr>
          <w:p w14:paraId="2C45D11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3810CA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8CEE330" w14:textId="77777777" w:rsidR="00000000" w:rsidRDefault="00000000">
      <w:pPr>
        <w:pStyle w:val="Heading1"/>
        <w:rPr>
          <w:rFonts w:cs="Arial"/>
        </w:rPr>
      </w:pPr>
      <w:r>
        <w:rPr>
          <w:rFonts w:cs="Arial"/>
        </w:rPr>
        <w:lastRenderedPageBreak/>
        <w:t>Specific results for criterion where a continuous improvement has been recorded</w:t>
      </w:r>
    </w:p>
    <w:p w14:paraId="33EEB30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757FB6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555482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267112" w14:paraId="72738948" w14:textId="77777777">
        <w:tc>
          <w:tcPr>
            <w:tcW w:w="0" w:type="auto"/>
          </w:tcPr>
          <w:p w14:paraId="23BF06C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566879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96B9B9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749A" w14:textId="77777777" w:rsidR="009E69D9" w:rsidRDefault="009E69D9">
      <w:r>
        <w:separator/>
      </w:r>
    </w:p>
  </w:endnote>
  <w:endnote w:type="continuationSeparator" w:id="0">
    <w:p w14:paraId="4C12482B" w14:textId="77777777" w:rsidR="009E69D9" w:rsidRDefault="009E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751C" w14:textId="77777777" w:rsidR="00000000" w:rsidRDefault="00000000">
    <w:pPr>
      <w:pStyle w:val="Footer"/>
    </w:pPr>
  </w:p>
  <w:p w14:paraId="371D77A8" w14:textId="77777777" w:rsidR="00000000" w:rsidRDefault="00000000"/>
  <w:p w14:paraId="008442A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0AD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Bosnyak Lifecare Management Limited - Regency Home and Hospital</w:t>
    </w:r>
    <w:bookmarkEnd w:id="59"/>
    <w:r>
      <w:rPr>
        <w:rFonts w:cs="Arial"/>
        <w:sz w:val="16"/>
        <w:szCs w:val="20"/>
      </w:rPr>
      <w:tab/>
      <w:t xml:space="preserve">Date of Audit: </w:t>
    </w:r>
    <w:bookmarkStart w:id="60" w:name="AuditStartDate1"/>
    <w:r>
      <w:rPr>
        <w:rFonts w:cs="Arial"/>
        <w:sz w:val="16"/>
        <w:szCs w:val="20"/>
      </w:rPr>
      <w:t>27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C00EA9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8D4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13C5" w14:textId="77777777" w:rsidR="009E69D9" w:rsidRDefault="009E69D9">
      <w:r>
        <w:separator/>
      </w:r>
    </w:p>
  </w:footnote>
  <w:footnote w:type="continuationSeparator" w:id="0">
    <w:p w14:paraId="64C0E317" w14:textId="77777777" w:rsidR="009E69D9" w:rsidRDefault="009E6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EFCF" w14:textId="77777777" w:rsidR="00000000" w:rsidRDefault="00000000">
    <w:pPr>
      <w:pStyle w:val="Header"/>
    </w:pPr>
  </w:p>
  <w:p w14:paraId="53B3A8A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0464" w14:textId="77777777" w:rsidR="00000000" w:rsidRDefault="00000000">
    <w:pPr>
      <w:pStyle w:val="Header"/>
    </w:pPr>
  </w:p>
  <w:p w14:paraId="75C25C72"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6E9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6B8ACCC">
      <w:start w:val="1"/>
      <w:numFmt w:val="decimal"/>
      <w:lvlText w:val="%1."/>
      <w:lvlJc w:val="left"/>
      <w:pPr>
        <w:ind w:left="360" w:hanging="360"/>
      </w:pPr>
    </w:lvl>
    <w:lvl w:ilvl="1" w:tplc="B7724682" w:tentative="1">
      <w:start w:val="1"/>
      <w:numFmt w:val="lowerLetter"/>
      <w:lvlText w:val="%2."/>
      <w:lvlJc w:val="left"/>
      <w:pPr>
        <w:ind w:left="1080" w:hanging="360"/>
      </w:pPr>
    </w:lvl>
    <w:lvl w:ilvl="2" w:tplc="368C074A" w:tentative="1">
      <w:start w:val="1"/>
      <w:numFmt w:val="lowerRoman"/>
      <w:lvlText w:val="%3."/>
      <w:lvlJc w:val="right"/>
      <w:pPr>
        <w:ind w:left="1800" w:hanging="180"/>
      </w:pPr>
    </w:lvl>
    <w:lvl w:ilvl="3" w:tplc="F98C308C" w:tentative="1">
      <w:start w:val="1"/>
      <w:numFmt w:val="decimal"/>
      <w:lvlText w:val="%4."/>
      <w:lvlJc w:val="left"/>
      <w:pPr>
        <w:ind w:left="2520" w:hanging="360"/>
      </w:pPr>
    </w:lvl>
    <w:lvl w:ilvl="4" w:tplc="F6D4C2AA" w:tentative="1">
      <w:start w:val="1"/>
      <w:numFmt w:val="lowerLetter"/>
      <w:lvlText w:val="%5."/>
      <w:lvlJc w:val="left"/>
      <w:pPr>
        <w:ind w:left="3240" w:hanging="360"/>
      </w:pPr>
    </w:lvl>
    <w:lvl w:ilvl="5" w:tplc="69123D2E" w:tentative="1">
      <w:start w:val="1"/>
      <w:numFmt w:val="lowerRoman"/>
      <w:lvlText w:val="%6."/>
      <w:lvlJc w:val="right"/>
      <w:pPr>
        <w:ind w:left="3960" w:hanging="180"/>
      </w:pPr>
    </w:lvl>
    <w:lvl w:ilvl="6" w:tplc="91B2F3D2" w:tentative="1">
      <w:start w:val="1"/>
      <w:numFmt w:val="decimal"/>
      <w:lvlText w:val="%7."/>
      <w:lvlJc w:val="left"/>
      <w:pPr>
        <w:ind w:left="4680" w:hanging="360"/>
      </w:pPr>
    </w:lvl>
    <w:lvl w:ilvl="7" w:tplc="4EBE3770" w:tentative="1">
      <w:start w:val="1"/>
      <w:numFmt w:val="lowerLetter"/>
      <w:lvlText w:val="%8."/>
      <w:lvlJc w:val="left"/>
      <w:pPr>
        <w:ind w:left="5400" w:hanging="360"/>
      </w:pPr>
    </w:lvl>
    <w:lvl w:ilvl="8" w:tplc="0EBA3D7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8AA30F0">
      <w:start w:val="1"/>
      <w:numFmt w:val="bullet"/>
      <w:lvlText w:val=""/>
      <w:lvlJc w:val="left"/>
      <w:pPr>
        <w:ind w:left="720" w:hanging="360"/>
      </w:pPr>
      <w:rPr>
        <w:rFonts w:ascii="Symbol" w:hAnsi="Symbol" w:hint="default"/>
      </w:rPr>
    </w:lvl>
    <w:lvl w:ilvl="1" w:tplc="EDBABAE6" w:tentative="1">
      <w:start w:val="1"/>
      <w:numFmt w:val="bullet"/>
      <w:lvlText w:val="o"/>
      <w:lvlJc w:val="left"/>
      <w:pPr>
        <w:ind w:left="1440" w:hanging="360"/>
      </w:pPr>
      <w:rPr>
        <w:rFonts w:ascii="Courier New" w:hAnsi="Courier New" w:cs="Courier New" w:hint="default"/>
      </w:rPr>
    </w:lvl>
    <w:lvl w:ilvl="2" w:tplc="78165014" w:tentative="1">
      <w:start w:val="1"/>
      <w:numFmt w:val="bullet"/>
      <w:lvlText w:val=""/>
      <w:lvlJc w:val="left"/>
      <w:pPr>
        <w:ind w:left="2160" w:hanging="360"/>
      </w:pPr>
      <w:rPr>
        <w:rFonts w:ascii="Wingdings" w:hAnsi="Wingdings" w:hint="default"/>
      </w:rPr>
    </w:lvl>
    <w:lvl w:ilvl="3" w:tplc="A7E216F8" w:tentative="1">
      <w:start w:val="1"/>
      <w:numFmt w:val="bullet"/>
      <w:lvlText w:val=""/>
      <w:lvlJc w:val="left"/>
      <w:pPr>
        <w:ind w:left="2880" w:hanging="360"/>
      </w:pPr>
      <w:rPr>
        <w:rFonts w:ascii="Symbol" w:hAnsi="Symbol" w:hint="default"/>
      </w:rPr>
    </w:lvl>
    <w:lvl w:ilvl="4" w:tplc="78167FAA" w:tentative="1">
      <w:start w:val="1"/>
      <w:numFmt w:val="bullet"/>
      <w:lvlText w:val="o"/>
      <w:lvlJc w:val="left"/>
      <w:pPr>
        <w:ind w:left="3600" w:hanging="360"/>
      </w:pPr>
      <w:rPr>
        <w:rFonts w:ascii="Courier New" w:hAnsi="Courier New" w:cs="Courier New" w:hint="default"/>
      </w:rPr>
    </w:lvl>
    <w:lvl w:ilvl="5" w:tplc="03263766" w:tentative="1">
      <w:start w:val="1"/>
      <w:numFmt w:val="bullet"/>
      <w:lvlText w:val=""/>
      <w:lvlJc w:val="left"/>
      <w:pPr>
        <w:ind w:left="4320" w:hanging="360"/>
      </w:pPr>
      <w:rPr>
        <w:rFonts w:ascii="Wingdings" w:hAnsi="Wingdings" w:hint="default"/>
      </w:rPr>
    </w:lvl>
    <w:lvl w:ilvl="6" w:tplc="C42E93E4" w:tentative="1">
      <w:start w:val="1"/>
      <w:numFmt w:val="bullet"/>
      <w:lvlText w:val=""/>
      <w:lvlJc w:val="left"/>
      <w:pPr>
        <w:ind w:left="5040" w:hanging="360"/>
      </w:pPr>
      <w:rPr>
        <w:rFonts w:ascii="Symbol" w:hAnsi="Symbol" w:hint="default"/>
      </w:rPr>
    </w:lvl>
    <w:lvl w:ilvl="7" w:tplc="18583088" w:tentative="1">
      <w:start w:val="1"/>
      <w:numFmt w:val="bullet"/>
      <w:lvlText w:val="o"/>
      <w:lvlJc w:val="left"/>
      <w:pPr>
        <w:ind w:left="5760" w:hanging="360"/>
      </w:pPr>
      <w:rPr>
        <w:rFonts w:ascii="Courier New" w:hAnsi="Courier New" w:cs="Courier New" w:hint="default"/>
      </w:rPr>
    </w:lvl>
    <w:lvl w:ilvl="8" w:tplc="399475A8" w:tentative="1">
      <w:start w:val="1"/>
      <w:numFmt w:val="bullet"/>
      <w:lvlText w:val=""/>
      <w:lvlJc w:val="left"/>
      <w:pPr>
        <w:ind w:left="6480" w:hanging="360"/>
      </w:pPr>
      <w:rPr>
        <w:rFonts w:ascii="Wingdings" w:hAnsi="Wingdings" w:hint="default"/>
      </w:rPr>
    </w:lvl>
  </w:abstractNum>
  <w:num w:numId="1" w16cid:durableId="202988934">
    <w:abstractNumId w:val="1"/>
  </w:num>
  <w:num w:numId="2" w16cid:durableId="25035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7112"/>
    <w:rsid w:val="00267112"/>
    <w:rsid w:val="00355EC7"/>
    <w:rsid w:val="005A4E98"/>
    <w:rsid w:val="009E69D9"/>
    <w:rsid w:val="00EC39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7428"/>
  <w15:docId w15:val="{C0F752BF-04B2-458F-91BB-7172BB6B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7462</Words>
  <Characters>42534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2026-03-15T19:18:00Z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