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00421" w14:textId="77777777" w:rsidR="00000000" w:rsidRDefault="00000000">
      <w:pPr>
        <w:pStyle w:val="Heading1"/>
        <w:rPr>
          <w:rFonts w:cs="Arial"/>
        </w:rPr>
      </w:pPr>
      <w:bookmarkStart w:id="0" w:name="PRMS_RIName"/>
      <w:r>
        <w:rPr>
          <w:rFonts w:cs="Arial"/>
        </w:rPr>
        <w:t>Shalom Rest Home &amp; Hospital Limited - Raglan Rest Home and Hospital</w:t>
      </w:r>
      <w:bookmarkEnd w:id="0"/>
    </w:p>
    <w:p w14:paraId="4A6B57BB" w14:textId="77777777" w:rsidR="00000000" w:rsidRDefault="00000000">
      <w:pPr>
        <w:pStyle w:val="Heading2"/>
        <w:spacing w:after="0"/>
        <w:rPr>
          <w:rFonts w:cs="Arial"/>
        </w:rPr>
      </w:pPr>
      <w:r>
        <w:rPr>
          <w:rFonts w:cs="Arial"/>
        </w:rPr>
        <w:t>Introduction</w:t>
      </w:r>
    </w:p>
    <w:p w14:paraId="13117096"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F18E131"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883DF35"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616B5E5"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04CCA2B" w14:textId="77777777" w:rsidR="00000000" w:rsidRDefault="00000000">
      <w:pPr>
        <w:spacing w:before="240" w:after="240"/>
        <w:rPr>
          <w:rFonts w:cs="Arial"/>
          <w:lang w:eastAsia="en-NZ"/>
        </w:rPr>
      </w:pPr>
      <w:r>
        <w:rPr>
          <w:rFonts w:cs="Arial"/>
          <w:lang w:eastAsia="en-NZ"/>
        </w:rPr>
        <w:t>The specifics of this audit included:</w:t>
      </w:r>
    </w:p>
    <w:p w14:paraId="1CF47B09"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A20D09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Shalom Rest Home &amp; Hospital Limited</w:t>
      </w:r>
      <w:bookmarkEnd w:id="4"/>
    </w:p>
    <w:p w14:paraId="07EE8A7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Raglan Rest Home and Hospital</w:t>
      </w:r>
      <w:bookmarkEnd w:id="5"/>
    </w:p>
    <w:p w14:paraId="6543DD9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7799A1B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14 January 2026</w:t>
      </w:r>
      <w:bookmarkEnd w:id="7"/>
      <w:r w:rsidRPr="009418D4">
        <w:rPr>
          <w:rFonts w:cs="Arial"/>
        </w:rPr>
        <w:tab/>
        <w:t xml:space="preserve">End date: </w:t>
      </w:r>
      <w:bookmarkStart w:id="8" w:name="AuditEndDate"/>
      <w:r>
        <w:rPr>
          <w:rFonts w:cs="Arial"/>
        </w:rPr>
        <w:t>15 January 2026</w:t>
      </w:r>
      <w:bookmarkEnd w:id="8"/>
    </w:p>
    <w:p w14:paraId="5BDD7624"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A0A37BD" w14:textId="77777777" w:rsidR="007D32CE"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33</w:t>
      </w:r>
      <w:bookmarkEnd w:id="10"/>
    </w:p>
    <w:p w14:paraId="550946BE"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FEBD53E" w14:textId="77777777" w:rsidR="00000000" w:rsidRDefault="00000000">
      <w:pPr>
        <w:pStyle w:val="Heading1"/>
        <w:rPr>
          <w:rFonts w:cs="Arial"/>
        </w:rPr>
      </w:pPr>
      <w:r>
        <w:rPr>
          <w:rFonts w:cs="Arial"/>
        </w:rPr>
        <w:lastRenderedPageBreak/>
        <w:t>Executive summary of the audit</w:t>
      </w:r>
    </w:p>
    <w:p w14:paraId="75608CC7" w14:textId="77777777" w:rsidR="00000000" w:rsidRDefault="00000000">
      <w:pPr>
        <w:pStyle w:val="Heading2"/>
        <w:rPr>
          <w:rFonts w:cs="Arial"/>
        </w:rPr>
      </w:pPr>
      <w:r>
        <w:rPr>
          <w:rFonts w:cs="Arial"/>
        </w:rPr>
        <w:t>Introduction</w:t>
      </w:r>
    </w:p>
    <w:p w14:paraId="1405A5A8"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7B0DF25"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76D625D"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A634E0B"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EB5E80B"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393C4FE"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6F8F355"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79BBA0E"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C3D6B13"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7D32CE" w14:paraId="0AAD5AC7" w14:textId="77777777">
        <w:trPr>
          <w:cantSplit/>
          <w:tblHeader/>
        </w:trPr>
        <w:tc>
          <w:tcPr>
            <w:tcW w:w="1260" w:type="dxa"/>
            <w:tcBorders>
              <w:bottom w:val="single" w:sz="4" w:space="0" w:color="000000"/>
            </w:tcBorders>
            <w:vAlign w:val="center"/>
          </w:tcPr>
          <w:p w14:paraId="0B419664"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E332FC0"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CBBC625" w14:textId="77777777" w:rsidR="00000000" w:rsidRDefault="00000000">
            <w:pPr>
              <w:spacing w:before="60" w:after="60"/>
              <w:rPr>
                <w:rFonts w:eastAsia="Calibri"/>
                <w:b/>
                <w:szCs w:val="24"/>
              </w:rPr>
            </w:pPr>
            <w:r>
              <w:rPr>
                <w:rFonts w:eastAsia="Calibri"/>
                <w:b/>
                <w:szCs w:val="24"/>
              </w:rPr>
              <w:t>Definition</w:t>
            </w:r>
          </w:p>
        </w:tc>
      </w:tr>
      <w:tr w:rsidR="007D32CE" w14:paraId="782B6560" w14:textId="77777777">
        <w:trPr>
          <w:cantSplit/>
          <w:trHeight w:val="964"/>
        </w:trPr>
        <w:tc>
          <w:tcPr>
            <w:tcW w:w="1260" w:type="dxa"/>
            <w:tcBorders>
              <w:bottom w:val="single" w:sz="4" w:space="0" w:color="000000"/>
            </w:tcBorders>
            <w:shd w:val="clear" w:color="0066FF" w:fill="0000FF"/>
            <w:vAlign w:val="center"/>
          </w:tcPr>
          <w:p w14:paraId="378035E5"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CA07579"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2C77048"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D32CE" w14:paraId="702F7C44" w14:textId="77777777">
        <w:trPr>
          <w:cantSplit/>
          <w:trHeight w:val="964"/>
        </w:trPr>
        <w:tc>
          <w:tcPr>
            <w:tcW w:w="1260" w:type="dxa"/>
            <w:shd w:val="clear" w:color="33CC33" w:fill="00FF00"/>
            <w:vAlign w:val="center"/>
          </w:tcPr>
          <w:p w14:paraId="33DD114E" w14:textId="77777777" w:rsidR="00000000" w:rsidRDefault="00000000">
            <w:pPr>
              <w:spacing w:before="60" w:after="60"/>
              <w:rPr>
                <w:rFonts w:eastAsia="Calibri"/>
                <w:szCs w:val="24"/>
              </w:rPr>
            </w:pPr>
          </w:p>
        </w:tc>
        <w:tc>
          <w:tcPr>
            <w:tcW w:w="7095" w:type="dxa"/>
            <w:shd w:val="clear" w:color="auto" w:fill="auto"/>
            <w:vAlign w:val="center"/>
          </w:tcPr>
          <w:p w14:paraId="42EDB9DF"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500865D"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7D32CE" w14:paraId="2F2A8134" w14:textId="77777777">
        <w:trPr>
          <w:cantSplit/>
          <w:trHeight w:val="964"/>
        </w:trPr>
        <w:tc>
          <w:tcPr>
            <w:tcW w:w="1260" w:type="dxa"/>
            <w:tcBorders>
              <w:bottom w:val="single" w:sz="4" w:space="0" w:color="000000"/>
            </w:tcBorders>
            <w:shd w:val="clear" w:color="auto" w:fill="FFFF00"/>
            <w:vAlign w:val="center"/>
          </w:tcPr>
          <w:p w14:paraId="68BF3EC7" w14:textId="77777777" w:rsidR="00000000" w:rsidRDefault="00000000">
            <w:pPr>
              <w:spacing w:before="60" w:after="60"/>
              <w:rPr>
                <w:rFonts w:eastAsia="Calibri"/>
                <w:szCs w:val="24"/>
              </w:rPr>
            </w:pPr>
          </w:p>
        </w:tc>
        <w:tc>
          <w:tcPr>
            <w:tcW w:w="7095" w:type="dxa"/>
            <w:shd w:val="clear" w:color="auto" w:fill="auto"/>
            <w:vAlign w:val="center"/>
          </w:tcPr>
          <w:p w14:paraId="0BD83EB9"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1EAFE4D"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7D32CE" w14:paraId="2464A3F3" w14:textId="77777777">
        <w:trPr>
          <w:cantSplit/>
          <w:trHeight w:val="964"/>
        </w:trPr>
        <w:tc>
          <w:tcPr>
            <w:tcW w:w="1260" w:type="dxa"/>
            <w:tcBorders>
              <w:bottom w:val="single" w:sz="4" w:space="0" w:color="000000"/>
            </w:tcBorders>
            <w:shd w:val="clear" w:color="auto" w:fill="FFC800"/>
            <w:vAlign w:val="center"/>
          </w:tcPr>
          <w:p w14:paraId="0CAB685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6CE5774"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4FDB70F"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7D32CE" w14:paraId="55AAF93B" w14:textId="77777777">
        <w:trPr>
          <w:cantSplit/>
          <w:trHeight w:val="964"/>
        </w:trPr>
        <w:tc>
          <w:tcPr>
            <w:tcW w:w="1260" w:type="dxa"/>
            <w:shd w:val="clear" w:color="auto" w:fill="FF0000"/>
            <w:vAlign w:val="center"/>
          </w:tcPr>
          <w:p w14:paraId="43F27187" w14:textId="77777777" w:rsidR="00000000" w:rsidRDefault="00000000">
            <w:pPr>
              <w:spacing w:before="60" w:after="60"/>
              <w:rPr>
                <w:rFonts w:eastAsia="Calibri"/>
                <w:szCs w:val="24"/>
              </w:rPr>
            </w:pPr>
          </w:p>
        </w:tc>
        <w:tc>
          <w:tcPr>
            <w:tcW w:w="7095" w:type="dxa"/>
            <w:shd w:val="clear" w:color="auto" w:fill="auto"/>
            <w:vAlign w:val="center"/>
          </w:tcPr>
          <w:p w14:paraId="46FA1020"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2496B6D"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B2834F7" w14:textId="77777777" w:rsidR="00000000" w:rsidRDefault="00000000">
      <w:pPr>
        <w:pStyle w:val="Heading2"/>
        <w:spacing w:after="0"/>
        <w:rPr>
          <w:rFonts w:cs="Arial"/>
        </w:rPr>
      </w:pPr>
      <w:r>
        <w:rPr>
          <w:rFonts w:cs="Arial"/>
        </w:rPr>
        <w:t>General overview of the audit</w:t>
      </w:r>
    </w:p>
    <w:p w14:paraId="70849AC1" w14:textId="77777777" w:rsidR="00000000" w:rsidRDefault="00000000">
      <w:pPr>
        <w:spacing w:before="240" w:line="276" w:lineRule="auto"/>
        <w:rPr>
          <w:rFonts w:eastAsia="Calibri"/>
        </w:rPr>
      </w:pPr>
      <w:bookmarkStart w:id="13" w:name="GeneralOverview"/>
      <w:r w:rsidRPr="00A4268A">
        <w:rPr>
          <w:rFonts w:eastAsia="Calibri"/>
        </w:rPr>
        <w:t xml:space="preserve">Raglan Rest Home and Hospital provides, hospital and rest home care services for up to 35 residents. Ownership of the service changed in April 2025. There have been no significant changes to the scope or size of the service since the change of ownership. </w:t>
      </w:r>
    </w:p>
    <w:p w14:paraId="2A31D2B4" w14:textId="77777777" w:rsidR="007D32CE" w:rsidRPr="00A4268A" w:rsidRDefault="00000000">
      <w:pPr>
        <w:spacing w:before="240" w:line="276" w:lineRule="auto"/>
        <w:rPr>
          <w:rFonts w:eastAsia="Calibri"/>
        </w:rPr>
      </w:pPr>
      <w:r w:rsidRPr="00A4268A">
        <w:rPr>
          <w:rFonts w:eastAsia="Calibri"/>
        </w:rPr>
        <w:t>This certification audit process included review of policies and procedures, review of residents’ and staff files, observations, and interviews with residents, family members, the owner, managers, staff, contracted allied health providers, and a general practitioner. Feedback from residents, whānau and staff interviewed was positive.</w:t>
      </w:r>
    </w:p>
    <w:p w14:paraId="546D0F24" w14:textId="77777777" w:rsidR="007D32CE" w:rsidRPr="00A4268A" w:rsidRDefault="00000000">
      <w:pPr>
        <w:spacing w:before="240" w:line="276" w:lineRule="auto"/>
        <w:rPr>
          <w:rFonts w:eastAsia="Calibri"/>
        </w:rPr>
      </w:pPr>
      <w:r w:rsidRPr="00A4268A">
        <w:rPr>
          <w:rFonts w:eastAsia="Calibri"/>
        </w:rPr>
        <w:t>All criteria audited were rated as fully attained. There were no areas requiring improvement identified during this audit.</w:t>
      </w:r>
    </w:p>
    <w:bookmarkEnd w:id="13"/>
    <w:p w14:paraId="76EACA6A" w14:textId="77777777" w:rsidR="007D32CE" w:rsidRPr="00A4268A" w:rsidRDefault="007D32CE">
      <w:pPr>
        <w:spacing w:before="240" w:line="276" w:lineRule="auto"/>
        <w:rPr>
          <w:rFonts w:eastAsia="Calibri"/>
        </w:rPr>
      </w:pPr>
    </w:p>
    <w:p w14:paraId="28644BC1"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32CE" w14:paraId="6A86A212" w14:textId="77777777" w:rsidTr="00A4268A">
        <w:trPr>
          <w:cantSplit/>
        </w:trPr>
        <w:tc>
          <w:tcPr>
            <w:tcW w:w="10206" w:type="dxa"/>
            <w:vAlign w:val="center"/>
          </w:tcPr>
          <w:p w14:paraId="2ABAFFB5"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2F09F5D"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41EA01B"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5F1062C"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A046F72" w14:textId="77777777" w:rsidR="00000000" w:rsidRDefault="00000000">
      <w:pPr>
        <w:spacing w:before="240" w:line="276" w:lineRule="auto"/>
        <w:rPr>
          <w:rFonts w:eastAsia="Calibri"/>
        </w:rPr>
      </w:pPr>
      <w:bookmarkStart w:id="16" w:name="ConsumerRights"/>
      <w:r w:rsidRPr="00A4268A">
        <w:rPr>
          <w:rFonts w:eastAsia="Calibri"/>
        </w:rPr>
        <w:t xml:space="preserve">Raglan Rest Home and Hospital works collaboratively to support and encourage a Māori world view of health in service delivery. Māori are provided with equitable and effective services based on Te Tiriti o Waitangi and the principles of mana motuhake. </w:t>
      </w:r>
    </w:p>
    <w:p w14:paraId="27343943" w14:textId="77777777" w:rsidR="007D32CE" w:rsidRPr="00A4268A" w:rsidRDefault="00000000">
      <w:pPr>
        <w:spacing w:before="240" w:line="276" w:lineRule="auto"/>
        <w:rPr>
          <w:rFonts w:eastAsia="Calibri"/>
        </w:rPr>
      </w:pPr>
      <w:r w:rsidRPr="00A4268A">
        <w:rPr>
          <w:rFonts w:eastAsia="Calibri"/>
        </w:rPr>
        <w:lastRenderedPageBreak/>
        <w:t xml:space="preserve">There were no Pacific peoples receiving care on the days of audit, but processes are in place to ensure that service delivery recognises Pacific residents’ worldviews and that day-to-day practices are culturally safe.  </w:t>
      </w:r>
    </w:p>
    <w:p w14:paraId="198598CF" w14:textId="77777777" w:rsidR="007D32CE" w:rsidRPr="00A4268A" w:rsidRDefault="00000000">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are safe from abuse.</w:t>
      </w:r>
    </w:p>
    <w:p w14:paraId="3543EC08" w14:textId="77777777" w:rsidR="007D32CE" w:rsidRPr="00A4268A" w:rsidRDefault="00000000">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wherever possible. </w:t>
      </w:r>
    </w:p>
    <w:p w14:paraId="09C2B68B" w14:textId="77777777" w:rsidR="007D32CE" w:rsidRPr="00A4268A" w:rsidRDefault="00000000">
      <w:pPr>
        <w:spacing w:before="240" w:line="276" w:lineRule="auto"/>
        <w:rPr>
          <w:rFonts w:eastAsia="Calibri"/>
        </w:rPr>
      </w:pPr>
      <w:r w:rsidRPr="00A4268A">
        <w:rPr>
          <w:rFonts w:eastAsia="Calibri"/>
        </w:rPr>
        <w:t>Complaints are resolved promptly and effectively in collaboration with all parties involved.</w:t>
      </w:r>
    </w:p>
    <w:bookmarkEnd w:id="16"/>
    <w:p w14:paraId="0DE1987D" w14:textId="77777777" w:rsidR="007D32CE" w:rsidRPr="00A4268A" w:rsidRDefault="007D32CE">
      <w:pPr>
        <w:spacing w:before="240" w:line="276" w:lineRule="auto"/>
        <w:rPr>
          <w:rFonts w:eastAsia="Calibri"/>
        </w:rPr>
      </w:pPr>
    </w:p>
    <w:p w14:paraId="22A3AA69"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32CE" w14:paraId="0D7C6D5E" w14:textId="77777777" w:rsidTr="00A4268A">
        <w:trPr>
          <w:cantSplit/>
        </w:trPr>
        <w:tc>
          <w:tcPr>
            <w:tcW w:w="10206" w:type="dxa"/>
            <w:vAlign w:val="center"/>
          </w:tcPr>
          <w:p w14:paraId="7BCD3E0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BD29CF8"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9DC8F91"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97C71C2" w14:textId="77777777" w:rsidR="00000000" w:rsidRDefault="00000000">
      <w:pPr>
        <w:spacing w:before="240" w:line="276" w:lineRule="auto"/>
        <w:rPr>
          <w:rFonts w:eastAsia="Calibri"/>
        </w:rPr>
      </w:pPr>
      <w:bookmarkStart w:id="19" w:name="OrganisationalManagement"/>
      <w:r w:rsidRPr="00A4268A">
        <w:rPr>
          <w:rFonts w:eastAsia="Calibri"/>
        </w:rPr>
        <w:t>The owner and management team assume accountability for delivering a high-quality service. This includes supporting meaningful inclusion of Māori in governance groups, honouring Te Tiriti, and reducing barriers to improve outcomes for Māori and people with disabilities.</w:t>
      </w:r>
    </w:p>
    <w:p w14:paraId="36250BAD" w14:textId="77777777" w:rsidR="007D32CE"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463DAA6A" w14:textId="77777777" w:rsidR="007D32CE"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 regular feedback and staff are involved in quality activities.  An integrated approach includes the </w:t>
      </w:r>
      <w:r w:rsidRPr="00A4268A">
        <w:rPr>
          <w:rFonts w:eastAsia="Calibri"/>
        </w:rPr>
        <w:lastRenderedPageBreak/>
        <w:t xml:space="preserve">collection and analysis of quality improvement data, identifies trends, and leads to improvements. Actual and potential risks are identified and mitigated.  </w:t>
      </w:r>
    </w:p>
    <w:p w14:paraId="46BF71AF" w14:textId="77777777" w:rsidR="007D32CE" w:rsidRPr="00A4268A" w:rsidRDefault="00000000">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397923DC" w14:textId="77777777" w:rsidR="007D32CE"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are appointed, orientated, and managed using current good practice. A systematic approach to identify and deliver ongoing learning supports safe, equitable service delivery. </w:t>
      </w:r>
    </w:p>
    <w:p w14:paraId="77618E3A" w14:textId="77777777" w:rsidR="007D32CE" w:rsidRPr="00A4268A" w:rsidRDefault="00000000">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9"/>
    <w:p w14:paraId="749A4911" w14:textId="77777777" w:rsidR="007D32CE" w:rsidRPr="00A4268A" w:rsidRDefault="007D32CE">
      <w:pPr>
        <w:spacing w:before="240" w:line="276" w:lineRule="auto"/>
        <w:rPr>
          <w:rFonts w:eastAsia="Calibri"/>
        </w:rPr>
      </w:pPr>
    </w:p>
    <w:p w14:paraId="5DF21712"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32CE" w14:paraId="279EC623" w14:textId="77777777" w:rsidTr="00A4268A">
        <w:trPr>
          <w:cantSplit/>
        </w:trPr>
        <w:tc>
          <w:tcPr>
            <w:tcW w:w="10206" w:type="dxa"/>
            <w:vAlign w:val="center"/>
          </w:tcPr>
          <w:p w14:paraId="2B6BFE2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9021E98"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15C93CC"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1123FC11"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Relevant information is provided to the potential residents and whānau.  </w:t>
      </w:r>
    </w:p>
    <w:p w14:paraId="2C89D95D" w14:textId="77777777" w:rsidR="007D32CE" w:rsidRPr="00A4268A" w:rsidRDefault="00000000"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3F649FAC" w14:textId="77777777" w:rsidR="007D32CE" w:rsidRPr="00A4268A" w:rsidRDefault="00000000"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124E6FFD" w14:textId="77777777" w:rsidR="007D32CE" w:rsidRPr="00A4268A" w:rsidRDefault="00000000"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662B02F7" w14:textId="77777777" w:rsidR="007D32CE" w:rsidRPr="00A4268A" w:rsidRDefault="00000000" w:rsidP="00621629">
      <w:pPr>
        <w:spacing w:before="240" w:line="276" w:lineRule="auto"/>
        <w:rPr>
          <w:rFonts w:eastAsia="Calibri"/>
        </w:rPr>
      </w:pPr>
      <w:r w:rsidRPr="00A4268A">
        <w:rPr>
          <w:rFonts w:eastAsia="Calibri"/>
        </w:rPr>
        <w:lastRenderedPageBreak/>
        <w:t xml:space="preserve">The food service meets the nutritional needs of the residents, with special cultural needs catered for. Food is safely managed.  </w:t>
      </w:r>
    </w:p>
    <w:p w14:paraId="1B1DB791" w14:textId="77777777" w:rsidR="007D32CE"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5E17F67D" w14:textId="77777777" w:rsidR="007D32CE" w:rsidRPr="00A4268A" w:rsidRDefault="007D32CE" w:rsidP="00621629">
      <w:pPr>
        <w:spacing w:before="240" w:line="276" w:lineRule="auto"/>
        <w:rPr>
          <w:rFonts w:eastAsia="Calibri"/>
        </w:rPr>
      </w:pPr>
    </w:p>
    <w:p w14:paraId="5857F7D2"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32CE" w14:paraId="3F53F775" w14:textId="77777777" w:rsidTr="00A4268A">
        <w:trPr>
          <w:cantSplit/>
        </w:trPr>
        <w:tc>
          <w:tcPr>
            <w:tcW w:w="10206" w:type="dxa"/>
            <w:vAlign w:val="center"/>
          </w:tcPr>
          <w:p w14:paraId="41CB080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5000575"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CDE1839"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1349188D"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 maintained. There was a current building warrant of fitness.  Electrical equipment is tested as required. External areas are accessible, safe, provide shade and seating, and meet the needs of people with disabilities. </w:t>
      </w:r>
    </w:p>
    <w:p w14:paraId="763F92EA" w14:textId="77777777" w:rsidR="007D32CE" w:rsidRPr="00A4268A" w:rsidRDefault="00000000">
      <w:pPr>
        <w:spacing w:before="240" w:line="276" w:lineRule="auto"/>
        <w:rPr>
          <w:rFonts w:eastAsia="Calibri"/>
        </w:rPr>
      </w:pPr>
      <w:r w:rsidRPr="00A4268A">
        <w:rPr>
          <w:rFonts w:eastAsia="Calibri"/>
        </w:rPr>
        <w:t>Staff are trained in emergency procedures, the use of emergency equipment and supplies, and attend regular fire drills.  Staff, residents and whānau understood emergency and security arrangements. Residents reported a timely staff response to call bells.  Security is maintained.</w:t>
      </w:r>
    </w:p>
    <w:bookmarkEnd w:id="25"/>
    <w:p w14:paraId="7FF415F6" w14:textId="77777777" w:rsidR="007D32CE" w:rsidRPr="00A4268A" w:rsidRDefault="007D32CE">
      <w:pPr>
        <w:spacing w:before="240" w:line="276" w:lineRule="auto"/>
        <w:rPr>
          <w:rFonts w:eastAsia="Calibri"/>
        </w:rPr>
      </w:pPr>
    </w:p>
    <w:p w14:paraId="51FB816A"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32CE" w14:paraId="08FFAA1F" w14:textId="77777777" w:rsidTr="00A4268A">
        <w:trPr>
          <w:cantSplit/>
        </w:trPr>
        <w:tc>
          <w:tcPr>
            <w:tcW w:w="10206" w:type="dxa"/>
            <w:vAlign w:val="center"/>
          </w:tcPr>
          <w:p w14:paraId="38A0B3D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8214F3A"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0E9160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32E1FFC"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2B8DD8C8" w14:textId="77777777" w:rsidR="007D32CE" w:rsidRPr="00A4268A" w:rsidRDefault="00000000">
      <w:pPr>
        <w:spacing w:before="240" w:line="276" w:lineRule="auto"/>
        <w:rPr>
          <w:rFonts w:eastAsia="Calibri"/>
        </w:rPr>
      </w:pPr>
      <w:r w:rsidRPr="00A4268A">
        <w:rPr>
          <w:rFonts w:eastAsia="Calibri"/>
        </w:rPr>
        <w:t>The infection control coordinator is involved in procurement processes, any facility changes, and processes related to the decontamination of any reusable devices.</w:t>
      </w:r>
    </w:p>
    <w:p w14:paraId="7BC244B9" w14:textId="77777777" w:rsidR="007D32CE"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66D365C4" w14:textId="77777777" w:rsidR="007D32CE" w:rsidRPr="00A4268A" w:rsidRDefault="00000000">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56F3F415" w14:textId="77777777" w:rsidR="007D32CE" w:rsidRPr="00A4268A" w:rsidRDefault="00000000">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67E7A856" w14:textId="77777777" w:rsidR="007D32CE" w:rsidRPr="00A4268A" w:rsidRDefault="007D32CE">
      <w:pPr>
        <w:spacing w:before="240" w:line="276" w:lineRule="auto"/>
        <w:rPr>
          <w:rFonts w:eastAsia="Calibri"/>
        </w:rPr>
      </w:pPr>
    </w:p>
    <w:p w14:paraId="3D31DBDC"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32CE" w14:paraId="20616805" w14:textId="77777777" w:rsidTr="00A4268A">
        <w:trPr>
          <w:cantSplit/>
        </w:trPr>
        <w:tc>
          <w:tcPr>
            <w:tcW w:w="10206" w:type="dxa"/>
            <w:vAlign w:val="center"/>
          </w:tcPr>
          <w:p w14:paraId="3CCC60F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7B18A21"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10CBAA7"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3E04901"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is a restraint-free environment. This is supported by the owner, the management team, and policies and procedures.  There were no residents using restraints at the time of audit.  </w:t>
      </w:r>
    </w:p>
    <w:p w14:paraId="5E5D8640" w14:textId="77777777" w:rsidR="007D32CE" w:rsidRPr="00A4268A" w:rsidRDefault="00000000">
      <w:pPr>
        <w:spacing w:before="240" w:line="276" w:lineRule="auto"/>
        <w:rPr>
          <w:rFonts w:eastAsia="Calibri"/>
        </w:rPr>
      </w:pPr>
      <w:r w:rsidRPr="00A4268A">
        <w:rPr>
          <w:rFonts w:eastAsia="Calibri"/>
        </w:rPr>
        <w:t xml:space="preserve">Guidelines and forms are available if restraint is required. These include a comprehensive assessment form, consent/approval, and monitoring processes.  Staff demonstrated a sound knowledge and understanding of providing the least restrictive practice, de-escalation techniques, and alternative interventions.  </w:t>
      </w:r>
    </w:p>
    <w:bookmarkEnd w:id="31"/>
    <w:p w14:paraId="44F42BC0" w14:textId="77777777" w:rsidR="007D32CE" w:rsidRPr="00A4268A" w:rsidRDefault="007D32CE">
      <w:pPr>
        <w:spacing w:before="240" w:line="276" w:lineRule="auto"/>
        <w:rPr>
          <w:rFonts w:eastAsia="Calibri"/>
        </w:rPr>
      </w:pPr>
    </w:p>
    <w:p w14:paraId="663F512B" w14:textId="77777777" w:rsidR="00000000" w:rsidRDefault="00000000" w:rsidP="000E6E02">
      <w:pPr>
        <w:pStyle w:val="Heading2"/>
        <w:spacing w:before="0"/>
        <w:rPr>
          <w:rFonts w:cs="Arial"/>
        </w:rPr>
      </w:pPr>
      <w:r>
        <w:rPr>
          <w:rFonts w:cs="Arial"/>
        </w:rPr>
        <w:t>Summary of attainment</w:t>
      </w:r>
    </w:p>
    <w:p w14:paraId="2619D875"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D32CE" w14:paraId="7F2B7405" w14:textId="77777777">
        <w:tc>
          <w:tcPr>
            <w:tcW w:w="1384" w:type="dxa"/>
            <w:vAlign w:val="center"/>
          </w:tcPr>
          <w:p w14:paraId="4891C15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AB21ED7" w14:textId="77777777" w:rsidR="00000000" w:rsidRDefault="00000000">
            <w:pPr>
              <w:keepNext/>
              <w:spacing w:before="60" w:after="60"/>
              <w:jc w:val="center"/>
              <w:rPr>
                <w:rFonts w:cs="Arial"/>
                <w:b/>
                <w:sz w:val="20"/>
                <w:szCs w:val="20"/>
              </w:rPr>
            </w:pPr>
            <w:r>
              <w:rPr>
                <w:rFonts w:cs="Arial"/>
                <w:b/>
                <w:sz w:val="20"/>
                <w:szCs w:val="20"/>
              </w:rPr>
              <w:t>Continuous Improvement</w:t>
            </w:r>
          </w:p>
          <w:p w14:paraId="3E55CC7D"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C929B97" w14:textId="77777777" w:rsidR="00000000" w:rsidRDefault="00000000">
            <w:pPr>
              <w:keepNext/>
              <w:spacing w:before="60" w:after="60"/>
              <w:jc w:val="center"/>
              <w:rPr>
                <w:rFonts w:cs="Arial"/>
                <w:b/>
                <w:sz w:val="20"/>
                <w:szCs w:val="20"/>
              </w:rPr>
            </w:pPr>
            <w:r>
              <w:rPr>
                <w:rFonts w:cs="Arial"/>
                <w:b/>
                <w:sz w:val="20"/>
                <w:szCs w:val="20"/>
              </w:rPr>
              <w:t>Fully Attained</w:t>
            </w:r>
          </w:p>
          <w:p w14:paraId="1F67FB4D"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3206DCB"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E21071F"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41B0C34"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CAFD57E"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09E423A"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25F83DC"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5527220"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6F12259"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BBF7951"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B9DC8C1" w14:textId="77777777" w:rsidR="00000000" w:rsidRDefault="00000000">
            <w:pPr>
              <w:keepNext/>
              <w:spacing w:before="60" w:after="60"/>
              <w:jc w:val="center"/>
              <w:rPr>
                <w:rFonts w:cs="Arial"/>
                <w:b/>
                <w:sz w:val="20"/>
                <w:szCs w:val="20"/>
              </w:rPr>
            </w:pPr>
            <w:r>
              <w:rPr>
                <w:rFonts w:cs="Arial"/>
                <w:b/>
                <w:sz w:val="20"/>
                <w:szCs w:val="20"/>
              </w:rPr>
              <w:t>(PA Critical)</w:t>
            </w:r>
          </w:p>
        </w:tc>
      </w:tr>
      <w:tr w:rsidR="007D32CE" w14:paraId="487FCA0F" w14:textId="77777777">
        <w:tc>
          <w:tcPr>
            <w:tcW w:w="1384" w:type="dxa"/>
            <w:vAlign w:val="center"/>
          </w:tcPr>
          <w:p w14:paraId="410ED0D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06E86AB"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B3141A9"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0BB0CDD5"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8D52B44"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4E97CBC"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C631881"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0AFEF66"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D32CE" w14:paraId="16EA1B61" w14:textId="77777777">
        <w:tc>
          <w:tcPr>
            <w:tcW w:w="1384" w:type="dxa"/>
            <w:vAlign w:val="center"/>
          </w:tcPr>
          <w:p w14:paraId="69778F84"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AC9B4A3"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723AA75"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4E4F0ACB"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95DE1BE"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1AA0141"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1FEDC2C"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95181B8"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E29202C"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D32CE" w14:paraId="337ED359" w14:textId="77777777">
        <w:tc>
          <w:tcPr>
            <w:tcW w:w="1384" w:type="dxa"/>
            <w:vAlign w:val="center"/>
          </w:tcPr>
          <w:p w14:paraId="7AC3F9D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B54C6B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E57F5AF"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F78EB93" w14:textId="77777777" w:rsidR="00000000" w:rsidRDefault="00000000">
            <w:pPr>
              <w:keepNext/>
              <w:spacing w:before="60" w:after="60"/>
              <w:jc w:val="center"/>
              <w:rPr>
                <w:rFonts w:cs="Arial"/>
                <w:b/>
                <w:sz w:val="20"/>
                <w:szCs w:val="20"/>
              </w:rPr>
            </w:pPr>
            <w:r>
              <w:rPr>
                <w:rFonts w:cs="Arial"/>
                <w:b/>
                <w:sz w:val="20"/>
                <w:szCs w:val="20"/>
              </w:rPr>
              <w:t>Unattained Low Risk</w:t>
            </w:r>
          </w:p>
          <w:p w14:paraId="3CF25EA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92667B1" w14:textId="77777777" w:rsidR="00000000" w:rsidRDefault="00000000">
            <w:pPr>
              <w:keepNext/>
              <w:spacing w:before="60" w:after="60"/>
              <w:jc w:val="center"/>
              <w:rPr>
                <w:rFonts w:cs="Arial"/>
                <w:b/>
                <w:sz w:val="20"/>
                <w:szCs w:val="20"/>
              </w:rPr>
            </w:pPr>
            <w:r>
              <w:rPr>
                <w:rFonts w:cs="Arial"/>
                <w:b/>
                <w:sz w:val="20"/>
                <w:szCs w:val="20"/>
              </w:rPr>
              <w:t>Unattained Moderate Risk</w:t>
            </w:r>
          </w:p>
          <w:p w14:paraId="1164B32A"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F3A1F22" w14:textId="77777777" w:rsidR="00000000" w:rsidRDefault="00000000">
            <w:pPr>
              <w:keepNext/>
              <w:spacing w:before="60" w:after="60"/>
              <w:jc w:val="center"/>
              <w:rPr>
                <w:rFonts w:cs="Arial"/>
                <w:b/>
                <w:sz w:val="20"/>
                <w:szCs w:val="20"/>
              </w:rPr>
            </w:pPr>
            <w:r>
              <w:rPr>
                <w:rFonts w:cs="Arial"/>
                <w:b/>
                <w:sz w:val="20"/>
                <w:szCs w:val="20"/>
              </w:rPr>
              <w:t>Unattained High Risk</w:t>
            </w:r>
          </w:p>
          <w:p w14:paraId="53C94320"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B21126A" w14:textId="77777777" w:rsidR="00000000" w:rsidRDefault="00000000">
            <w:pPr>
              <w:keepNext/>
              <w:spacing w:before="60" w:after="60"/>
              <w:jc w:val="center"/>
              <w:rPr>
                <w:rFonts w:cs="Arial"/>
                <w:b/>
                <w:sz w:val="20"/>
                <w:szCs w:val="20"/>
              </w:rPr>
            </w:pPr>
            <w:r>
              <w:rPr>
                <w:rFonts w:cs="Arial"/>
                <w:b/>
                <w:sz w:val="20"/>
                <w:szCs w:val="20"/>
              </w:rPr>
              <w:t>Unattained Critical Risk</w:t>
            </w:r>
          </w:p>
          <w:p w14:paraId="6ECC6D02" w14:textId="77777777" w:rsidR="00000000" w:rsidRDefault="00000000">
            <w:pPr>
              <w:keepNext/>
              <w:spacing w:before="60" w:after="60"/>
              <w:jc w:val="center"/>
              <w:rPr>
                <w:rFonts w:cs="Arial"/>
                <w:b/>
                <w:sz w:val="20"/>
                <w:szCs w:val="20"/>
              </w:rPr>
            </w:pPr>
            <w:r>
              <w:rPr>
                <w:rFonts w:cs="Arial"/>
                <w:b/>
                <w:sz w:val="20"/>
                <w:szCs w:val="20"/>
              </w:rPr>
              <w:t>(UA Critical)</w:t>
            </w:r>
          </w:p>
        </w:tc>
      </w:tr>
      <w:tr w:rsidR="007D32CE" w14:paraId="1532B728" w14:textId="77777777">
        <w:tc>
          <w:tcPr>
            <w:tcW w:w="1384" w:type="dxa"/>
            <w:vAlign w:val="center"/>
          </w:tcPr>
          <w:p w14:paraId="237ECD4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29615BA"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2CC60DA"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5AC74B1"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405A0E9"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6FAF916"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D32CE" w14:paraId="0C98B0F8" w14:textId="77777777">
        <w:tc>
          <w:tcPr>
            <w:tcW w:w="1384" w:type="dxa"/>
            <w:vAlign w:val="center"/>
          </w:tcPr>
          <w:p w14:paraId="55A93E3D"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8C599A7"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FA4804C"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4DABB46"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64F5A33"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D443457"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8C9D8E2"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292382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E8233F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4119E1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6"/>
        <w:gridCol w:w="1362"/>
        <w:gridCol w:w="6316"/>
      </w:tblGrid>
      <w:tr w:rsidR="007D32CE" w14:paraId="36B9EB8E" w14:textId="77777777">
        <w:tc>
          <w:tcPr>
            <w:tcW w:w="0" w:type="auto"/>
          </w:tcPr>
          <w:p w14:paraId="62E9E99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2B3F43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CABD29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7D32CE" w14:paraId="7FB30D16" w14:textId="77777777">
        <w:tc>
          <w:tcPr>
            <w:tcW w:w="0" w:type="auto"/>
          </w:tcPr>
          <w:p w14:paraId="158E692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363AF7E"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2503775" w14:textId="77777777" w:rsidR="00000000" w:rsidRPr="00BE00C7" w:rsidRDefault="00000000" w:rsidP="00BE00C7">
            <w:pPr>
              <w:pStyle w:val="OutcomeDescription"/>
              <w:spacing w:before="120" w:after="120"/>
              <w:rPr>
                <w:rFonts w:cs="Arial"/>
                <w:lang w:eastAsia="en-NZ"/>
              </w:rPr>
            </w:pPr>
          </w:p>
        </w:tc>
        <w:tc>
          <w:tcPr>
            <w:tcW w:w="0" w:type="auto"/>
          </w:tcPr>
          <w:p w14:paraId="0A6C76A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115F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implemented policies, procedures and processes that enact Te Tiriti o Waitangi in all aspects of its work.  There were no perceived barriers for Māori accessing the home. At the time of audit 20% of the residents identified as Māori. The new owner and management team have focused on providing regular staff training in cultural safety and use of te reo Māori. The service regularly provides hangi meals and Māori, or any other residents, are invited to participate in the food preparation. Partnerships have been established with local iwi through the service kaumātua, who visits regularly. The kaumātua and staff support service integration, planning, equity approaches, and support for Māori. A service-wide Māori health plan has been developed and there are templates for Māori-focused care plans, although Māori residents have chosen not to use these. </w:t>
            </w:r>
          </w:p>
          <w:p w14:paraId="7B767DE1" w14:textId="77777777" w:rsidR="00000000" w:rsidRPr="00BE00C7" w:rsidRDefault="00000000" w:rsidP="00BE00C7">
            <w:pPr>
              <w:pStyle w:val="OutcomeDescription"/>
              <w:spacing w:before="120" w:after="120"/>
              <w:rPr>
                <w:rFonts w:cs="Arial"/>
                <w:lang w:eastAsia="en-NZ"/>
              </w:rPr>
            </w:pPr>
            <w:r w:rsidRPr="00BE00C7">
              <w:rPr>
                <w:rFonts w:cs="Arial"/>
                <w:lang w:eastAsia="en-NZ"/>
              </w:rPr>
              <w:t>Mana motuhake is respected. Residents and whānau interviewed reported that staff respected their right to Māori self-determination and stated that they felt culturally safe.</w:t>
            </w:r>
          </w:p>
          <w:p w14:paraId="0BC81C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Strategies to actively recruit and retain a Māori health workforce across roles were discussed. At the time of audit, just under a third of staff identified as Māori.  Staff ethnicity data is documented on </w:t>
            </w:r>
            <w:r w:rsidRPr="00BE00C7">
              <w:rPr>
                <w:rFonts w:cs="Arial"/>
                <w:lang w:eastAsia="en-NZ"/>
              </w:rPr>
              <w:lastRenderedPageBreak/>
              <w:t>recruitment and trended.</w:t>
            </w:r>
          </w:p>
          <w:p w14:paraId="1703968B" w14:textId="77777777" w:rsidR="00000000" w:rsidRPr="00BE00C7" w:rsidRDefault="00000000" w:rsidP="00BE00C7">
            <w:pPr>
              <w:pStyle w:val="OutcomeDescription"/>
              <w:spacing w:before="120" w:after="120"/>
              <w:rPr>
                <w:rFonts w:cs="Arial"/>
                <w:lang w:eastAsia="en-NZ"/>
              </w:rPr>
            </w:pPr>
          </w:p>
        </w:tc>
      </w:tr>
      <w:tr w:rsidR="007D32CE" w14:paraId="026CDA5B" w14:textId="77777777">
        <w:tc>
          <w:tcPr>
            <w:tcW w:w="0" w:type="auto"/>
          </w:tcPr>
          <w:p w14:paraId="130A06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2B55E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2E6849A" w14:textId="77777777" w:rsidR="00000000" w:rsidRPr="00BE00C7" w:rsidRDefault="00000000" w:rsidP="00BE00C7">
            <w:pPr>
              <w:pStyle w:val="OutcomeDescription"/>
              <w:spacing w:before="120" w:after="120"/>
              <w:rPr>
                <w:rFonts w:cs="Arial"/>
                <w:lang w:eastAsia="en-NZ"/>
              </w:rPr>
            </w:pPr>
          </w:p>
        </w:tc>
        <w:tc>
          <w:tcPr>
            <w:tcW w:w="0" w:type="auto"/>
          </w:tcPr>
          <w:p w14:paraId="6079B3E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F893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identifies and works in partnership with Pacific communities and organisations to provide a Pacific plan that supports culturally safe practices for Pacific peoples using the service and on achieving equity. Partnerships enable ongoing planning and evaluation of services and outcomes. There were no residents or staff who identified as Pacific people on the days of audit. The FM and owner reported that whānau of any resident who identifies as a Pacific person would be consulted to ensure any individual needs and supports for the resident are identified and met. </w:t>
            </w:r>
          </w:p>
          <w:p w14:paraId="564C5DE5" w14:textId="77777777" w:rsidR="00000000" w:rsidRPr="00BE00C7" w:rsidRDefault="00000000" w:rsidP="00BE00C7">
            <w:pPr>
              <w:pStyle w:val="OutcomeDescription"/>
              <w:spacing w:before="120" w:after="120"/>
              <w:rPr>
                <w:rFonts w:cs="Arial"/>
                <w:lang w:eastAsia="en-NZ"/>
              </w:rPr>
            </w:pPr>
            <w:r w:rsidRPr="00BE00C7">
              <w:rPr>
                <w:rFonts w:cs="Arial"/>
                <w:lang w:eastAsia="en-NZ"/>
              </w:rPr>
              <w:t>Raglan Rest Home and Hospital supported increasing Pacific staff capacity at all levels of the organisation, as vacancies and applications for employment permit.</w:t>
            </w:r>
          </w:p>
          <w:p w14:paraId="4ABAFC46" w14:textId="77777777" w:rsidR="00000000" w:rsidRPr="00BE00C7" w:rsidRDefault="00000000" w:rsidP="00BE00C7">
            <w:pPr>
              <w:pStyle w:val="OutcomeDescription"/>
              <w:spacing w:before="120" w:after="120"/>
              <w:rPr>
                <w:rFonts w:cs="Arial"/>
                <w:lang w:eastAsia="en-NZ"/>
              </w:rPr>
            </w:pPr>
          </w:p>
        </w:tc>
      </w:tr>
      <w:tr w:rsidR="007D32CE" w14:paraId="0E487F96" w14:textId="77777777">
        <w:tc>
          <w:tcPr>
            <w:tcW w:w="0" w:type="auto"/>
          </w:tcPr>
          <w:p w14:paraId="25018F2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47DCB6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94162D2" w14:textId="77777777" w:rsidR="00000000" w:rsidRPr="00BE00C7" w:rsidRDefault="00000000" w:rsidP="00BE00C7">
            <w:pPr>
              <w:pStyle w:val="OutcomeDescription"/>
              <w:spacing w:before="120" w:after="120"/>
              <w:rPr>
                <w:rFonts w:cs="Arial"/>
                <w:lang w:eastAsia="en-NZ"/>
              </w:rPr>
            </w:pPr>
          </w:p>
        </w:tc>
        <w:tc>
          <w:tcPr>
            <w:tcW w:w="0" w:type="auto"/>
          </w:tcPr>
          <w:p w14:paraId="5C78F86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DEEA8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Posters of the Code in English, te reo Māori, and New Zealand Sign Language were posted around the facility.</w:t>
            </w:r>
          </w:p>
          <w:p w14:paraId="2DD805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and clarify their rights.  </w:t>
            </w:r>
          </w:p>
          <w:p w14:paraId="53606B63" w14:textId="77777777" w:rsidR="00000000" w:rsidRPr="00BE00C7" w:rsidRDefault="00000000" w:rsidP="00BE00C7">
            <w:pPr>
              <w:pStyle w:val="OutcomeDescription"/>
              <w:spacing w:before="120" w:after="120"/>
              <w:rPr>
                <w:rFonts w:cs="Arial"/>
                <w:lang w:eastAsia="en-NZ"/>
              </w:rPr>
            </w:pPr>
            <w:r w:rsidRPr="00BE00C7">
              <w:rPr>
                <w:rFonts w:cs="Arial"/>
                <w:lang w:eastAsia="en-NZ"/>
              </w:rPr>
              <w:t>Māori mana motuhake was recognised in practice, as confirmed by residents who identified as Māori.</w:t>
            </w:r>
          </w:p>
          <w:p w14:paraId="3504A55C" w14:textId="77777777" w:rsidR="00000000" w:rsidRPr="00BE00C7" w:rsidRDefault="00000000" w:rsidP="00BE00C7">
            <w:pPr>
              <w:pStyle w:val="OutcomeDescription"/>
              <w:spacing w:before="120" w:after="120"/>
              <w:rPr>
                <w:rFonts w:cs="Arial"/>
                <w:lang w:eastAsia="en-NZ"/>
              </w:rPr>
            </w:pPr>
          </w:p>
        </w:tc>
      </w:tr>
      <w:tr w:rsidR="007D32CE" w14:paraId="468FBD9F" w14:textId="77777777">
        <w:tc>
          <w:tcPr>
            <w:tcW w:w="0" w:type="auto"/>
          </w:tcPr>
          <w:p w14:paraId="0E5343B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2B5942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services and support to people in a </w:t>
            </w:r>
            <w:r w:rsidRPr="00BE00C7">
              <w:rPr>
                <w:rFonts w:cs="Arial"/>
                <w:lang w:eastAsia="en-NZ"/>
              </w:rPr>
              <w:lastRenderedPageBreak/>
              <w:t>way that is inclusive and respects their identity and their experiences.</w:t>
            </w:r>
          </w:p>
          <w:p w14:paraId="1A5F00F3" w14:textId="77777777" w:rsidR="00000000" w:rsidRPr="00BE00C7" w:rsidRDefault="00000000" w:rsidP="00BE00C7">
            <w:pPr>
              <w:pStyle w:val="OutcomeDescription"/>
              <w:spacing w:before="120" w:after="120"/>
              <w:rPr>
                <w:rFonts w:cs="Arial"/>
                <w:lang w:eastAsia="en-NZ"/>
              </w:rPr>
            </w:pPr>
          </w:p>
        </w:tc>
        <w:tc>
          <w:tcPr>
            <w:tcW w:w="0" w:type="auto"/>
          </w:tcPr>
          <w:p w14:paraId="49B41C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DB848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Residents and whānau, including people with disabilities, confirmed that they received services in a manner that had regard for their dignity, gender, privacy, sexual orientation, spirituality and choices. </w:t>
            </w:r>
          </w:p>
          <w:p w14:paraId="41CFC8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Staff were observed to maintain privacy throughout the audit. All residents have a private room. </w:t>
            </w:r>
          </w:p>
          <w:p w14:paraId="5B3E95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and tikanga Māori are promoted within the service through the activities programme. Locations were labelled in English and te reo Māori. Staff have undertaken training in Te Tiriti o Waitangi and understood the principles and how to apply these in their daily work. </w:t>
            </w:r>
          </w:p>
          <w:p w14:paraId="0AEBCA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are responded to, including their participation in te ao Māori.</w:t>
            </w:r>
          </w:p>
          <w:p w14:paraId="12BF0E2E" w14:textId="77777777" w:rsidR="00000000" w:rsidRPr="00BE00C7" w:rsidRDefault="00000000" w:rsidP="00BE00C7">
            <w:pPr>
              <w:pStyle w:val="OutcomeDescription"/>
              <w:spacing w:before="120" w:after="120"/>
              <w:rPr>
                <w:rFonts w:cs="Arial"/>
                <w:lang w:eastAsia="en-NZ"/>
              </w:rPr>
            </w:pPr>
          </w:p>
        </w:tc>
      </w:tr>
      <w:tr w:rsidR="007D32CE" w14:paraId="3411A91A" w14:textId="77777777">
        <w:tc>
          <w:tcPr>
            <w:tcW w:w="0" w:type="auto"/>
          </w:tcPr>
          <w:p w14:paraId="136A5E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2B6F6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009AC4E" w14:textId="77777777" w:rsidR="00000000" w:rsidRPr="00BE00C7" w:rsidRDefault="00000000" w:rsidP="00BE00C7">
            <w:pPr>
              <w:pStyle w:val="OutcomeDescription"/>
              <w:spacing w:before="120" w:after="120"/>
              <w:rPr>
                <w:rFonts w:cs="Arial"/>
                <w:lang w:eastAsia="en-NZ"/>
              </w:rPr>
            </w:pPr>
          </w:p>
        </w:tc>
        <w:tc>
          <w:tcPr>
            <w:tcW w:w="0" w:type="auto"/>
          </w:tcPr>
          <w:p w14:paraId="3E24220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3B0D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behaviour.  There were no examples of discrimination, coercion, or harassment identified during the audit through staff and/or resident or whānau interviews, or in documentation reviewed.  </w:t>
            </w:r>
          </w:p>
          <w:p w14:paraId="73945E6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property is labelled on admission, and they reported that their property is respected. There is a ‘comfort account’ that residents and their whānau can use for safe storage of money if desired.</w:t>
            </w:r>
          </w:p>
          <w:p w14:paraId="1DF677CD"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are maintained by staff.  Staff interviewed felt comfortable in raising any concerns in relation to institutional and systemic racism and that any concerns would be acted upon. A strengths-based and holistic model of care was evident and included use of Te Whare Tapa Whā model.</w:t>
            </w:r>
          </w:p>
          <w:p w14:paraId="135EB9FC" w14:textId="77777777" w:rsidR="00000000" w:rsidRPr="00BE00C7" w:rsidRDefault="00000000" w:rsidP="00BE00C7">
            <w:pPr>
              <w:pStyle w:val="OutcomeDescription"/>
              <w:spacing w:before="120" w:after="120"/>
              <w:rPr>
                <w:rFonts w:cs="Arial"/>
                <w:lang w:eastAsia="en-NZ"/>
              </w:rPr>
            </w:pPr>
          </w:p>
        </w:tc>
      </w:tr>
      <w:tr w:rsidR="007D32CE" w14:paraId="5F917674" w14:textId="77777777">
        <w:tc>
          <w:tcPr>
            <w:tcW w:w="0" w:type="auto"/>
          </w:tcPr>
          <w:p w14:paraId="249118E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6D74E9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people who use our services and effectively communicate with them about </w:t>
            </w:r>
            <w:r w:rsidRPr="00BE00C7">
              <w:rPr>
                <w:rFonts w:cs="Arial"/>
                <w:lang w:eastAsia="en-NZ"/>
              </w:rPr>
              <w:lastRenderedPageBreak/>
              <w:t>their choices.</w:t>
            </w:r>
          </w:p>
          <w:p w14:paraId="393C0FCF" w14:textId="77777777" w:rsidR="00000000" w:rsidRPr="00BE00C7" w:rsidRDefault="00000000" w:rsidP="00BE00C7">
            <w:pPr>
              <w:pStyle w:val="OutcomeDescription"/>
              <w:spacing w:before="120" w:after="120"/>
              <w:rPr>
                <w:rFonts w:cs="Arial"/>
                <w:lang w:eastAsia="en-NZ"/>
              </w:rPr>
            </w:pPr>
          </w:p>
        </w:tc>
        <w:tc>
          <w:tcPr>
            <w:tcW w:w="0" w:type="auto"/>
          </w:tcPr>
          <w:p w14:paraId="50375A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8F4D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were communicated to relatives/whānau in a timely manner.  Where other agencies were involved in care, communication had occurred. </w:t>
            </w:r>
          </w:p>
          <w:p w14:paraId="728CD8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the management of any complaints. </w:t>
            </w:r>
          </w:p>
          <w:p w14:paraId="20621C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Staff knew how to access interpreter services, if required. </w:t>
            </w:r>
          </w:p>
          <w:p w14:paraId="6EDFB96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have access to Wi-Fi, as desired. Some young people with disabilities have laptops, tablets and cell phones that they can use to maintain contact with whānau and friends and to access information. Alternative communication methods were utilised for residents with communication issues to promote effective communication.</w:t>
            </w:r>
          </w:p>
          <w:p w14:paraId="17D849BC" w14:textId="77777777" w:rsidR="00000000" w:rsidRPr="00BE00C7" w:rsidRDefault="00000000" w:rsidP="00BE00C7">
            <w:pPr>
              <w:pStyle w:val="OutcomeDescription"/>
              <w:spacing w:before="120" w:after="120"/>
              <w:rPr>
                <w:rFonts w:cs="Arial"/>
                <w:lang w:eastAsia="en-NZ"/>
              </w:rPr>
            </w:pPr>
          </w:p>
        </w:tc>
      </w:tr>
      <w:tr w:rsidR="007D32CE" w14:paraId="3994998E" w14:textId="77777777">
        <w:tc>
          <w:tcPr>
            <w:tcW w:w="0" w:type="auto"/>
          </w:tcPr>
          <w:p w14:paraId="6A7A33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D0678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C4AD352" w14:textId="77777777" w:rsidR="00000000" w:rsidRPr="00BE00C7" w:rsidRDefault="00000000" w:rsidP="00BE00C7">
            <w:pPr>
              <w:pStyle w:val="OutcomeDescription"/>
              <w:spacing w:before="120" w:after="120"/>
              <w:rPr>
                <w:rFonts w:cs="Arial"/>
                <w:lang w:eastAsia="en-NZ"/>
              </w:rPr>
            </w:pPr>
          </w:p>
        </w:tc>
        <w:tc>
          <w:tcPr>
            <w:tcW w:w="0" w:type="auto"/>
          </w:tcPr>
          <w:p w14:paraId="4D99C96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D156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They felt empowered to actively participate in decision-making. With the consent of the resident, whānau were included in decision-making. </w:t>
            </w:r>
          </w:p>
          <w:p w14:paraId="3CE5E409" w14:textId="77777777" w:rsidR="00000000" w:rsidRPr="00BE00C7" w:rsidRDefault="00000000"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and in line with tikanga guidelines. Staff were observed to gain consent for daily cares.</w:t>
            </w:r>
          </w:p>
          <w:p w14:paraId="5A69F5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care planning, establishing, and documenting of enduring power of attorney (EPOA) requirements and processes for residents unable to consent were documented, as relevant, in the resident’s record.  </w:t>
            </w:r>
          </w:p>
          <w:p w14:paraId="2DFC0D3D" w14:textId="77777777" w:rsidR="00000000" w:rsidRPr="00BE00C7" w:rsidRDefault="00000000" w:rsidP="00BE00C7">
            <w:pPr>
              <w:pStyle w:val="OutcomeDescription"/>
              <w:spacing w:before="120" w:after="120"/>
              <w:rPr>
                <w:rFonts w:cs="Arial"/>
                <w:lang w:eastAsia="en-NZ"/>
              </w:rPr>
            </w:pPr>
          </w:p>
        </w:tc>
      </w:tr>
      <w:tr w:rsidR="007D32CE" w14:paraId="3DFA30AA" w14:textId="77777777">
        <w:tc>
          <w:tcPr>
            <w:tcW w:w="0" w:type="auto"/>
          </w:tcPr>
          <w:p w14:paraId="14D39F8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159AAC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9E5AEE9" w14:textId="77777777" w:rsidR="00000000" w:rsidRPr="00BE00C7" w:rsidRDefault="00000000" w:rsidP="00BE00C7">
            <w:pPr>
              <w:pStyle w:val="OutcomeDescription"/>
              <w:spacing w:before="120" w:after="120"/>
              <w:rPr>
                <w:rFonts w:cs="Arial"/>
                <w:lang w:eastAsia="en-NZ"/>
              </w:rPr>
            </w:pPr>
          </w:p>
        </w:tc>
        <w:tc>
          <w:tcPr>
            <w:tcW w:w="0" w:type="auto"/>
          </w:tcPr>
          <w:p w14:paraId="2B7415A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70A9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w:t>
            </w:r>
          </w:p>
          <w:p w14:paraId="402DEA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understood their right to make a complaint and knew how to do so. </w:t>
            </w:r>
          </w:p>
          <w:p w14:paraId="3C8BB9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had been four formal complaints received since April 2025. Documentation and interviews confirmed that each of these complaints had been acknowledged and investigated, that complainants had been informed of findings, and that resolution had been achieved. The complaint process timeframes were adhered to, and service improvement measures implemented where required.</w:t>
            </w:r>
          </w:p>
          <w:p w14:paraId="575D14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Residents and whānau lodging a complaint can, if they choose, involve an independent support person or an advocate for advice and support during the complaints process. This was confirmed during interviews. Staff also confirmed that they would document a complaint for anyone who had difficulty doing this or support the resident or family in accessing independent advocacy services. Māori residents and whānau said they felt informed about how to raise concerns or complaints and wouldn’t hesitate to raise issues if needed. </w:t>
            </w:r>
          </w:p>
          <w:p w14:paraId="28F6C8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received from external sources since the previous audit.</w:t>
            </w:r>
          </w:p>
          <w:p w14:paraId="1E83B66D" w14:textId="77777777" w:rsidR="00000000" w:rsidRPr="00BE00C7" w:rsidRDefault="00000000" w:rsidP="00BE00C7">
            <w:pPr>
              <w:pStyle w:val="OutcomeDescription"/>
              <w:spacing w:before="120" w:after="120"/>
              <w:rPr>
                <w:rFonts w:cs="Arial"/>
                <w:lang w:eastAsia="en-NZ"/>
              </w:rPr>
            </w:pPr>
          </w:p>
        </w:tc>
      </w:tr>
      <w:tr w:rsidR="007D32CE" w14:paraId="76F175E7" w14:textId="77777777">
        <w:tc>
          <w:tcPr>
            <w:tcW w:w="0" w:type="auto"/>
          </w:tcPr>
          <w:p w14:paraId="4229C5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77833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967F0ED" w14:textId="77777777" w:rsidR="00000000" w:rsidRPr="00BE00C7" w:rsidRDefault="00000000" w:rsidP="00BE00C7">
            <w:pPr>
              <w:pStyle w:val="OutcomeDescription"/>
              <w:spacing w:before="120" w:after="120"/>
              <w:rPr>
                <w:rFonts w:cs="Arial"/>
                <w:lang w:eastAsia="en-NZ"/>
              </w:rPr>
            </w:pPr>
          </w:p>
        </w:tc>
        <w:tc>
          <w:tcPr>
            <w:tcW w:w="0" w:type="auto"/>
          </w:tcPr>
          <w:p w14:paraId="6392897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AF89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Raglan Rest Home and Hospital is owner operated. The current owner commenced on 01 April 2025. This person and their management team assume accountability for delivering a high-quality service to the residents. The management team ensures compliance with legislative, contractual and regulatory requirements and maintains current knowledge on legislative changes and requirements. External advice is sought as required. </w:t>
            </w:r>
          </w:p>
          <w:p w14:paraId="743F5CDE" w14:textId="77777777" w:rsidR="00000000" w:rsidRPr="00BE00C7" w:rsidRDefault="00000000" w:rsidP="00BE00C7">
            <w:pPr>
              <w:pStyle w:val="OutcomeDescription"/>
              <w:spacing w:before="120" w:after="120"/>
              <w:rPr>
                <w:rFonts w:cs="Arial"/>
                <w:lang w:eastAsia="en-NZ"/>
              </w:rPr>
            </w:pPr>
            <w:r w:rsidRPr="00BE00C7">
              <w:rPr>
                <w:rFonts w:cs="Arial"/>
                <w:lang w:eastAsia="en-NZ"/>
              </w:rPr>
              <w:t>Equity for Māori, Pacific peoples, and tāngata whaikaha is addressed through the policy documentation and enabled through choice and control over supports and the removal of barriers that prevent access to information (e.g., information in other languages for the Code of Rights, information in respect of complaints, and infection prevention and control). A kaumātua visits the service fortnightly to support residents and staff. The service continues to work towards recruiting Māori and Pacific staff. The needs of young people with disabilities were reflected in organisational documents, policies, and procedures.</w:t>
            </w:r>
          </w:p>
          <w:p w14:paraId="3DDAB5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April 2025 to December 2026 strategic and quality plan outlines the organisation’s structure, purpose, values, scope, direction, and performance, and 16 quality goals. The plan supports improving equitable outcomes for Māori, Pacific peoples, and tāngata whaikaha. Cultural safety is embedded in business and quality plans and staff training. Ethnicity data is collected and analysed to support </w:t>
            </w:r>
            <w:r w:rsidRPr="00BE00C7">
              <w:rPr>
                <w:rFonts w:cs="Arial"/>
                <w:lang w:eastAsia="en-NZ"/>
              </w:rPr>
              <w:lastRenderedPageBreak/>
              <w:t>equity.</w:t>
            </w:r>
          </w:p>
          <w:p w14:paraId="0A6345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staff have completed training specific to cultural awareness/safety and Te Tiriti. The owner and facility manager (FM) interviewed displayed a commitment to ongoing quality improvement, resident safety, elimination of restraints, and equity principles. </w:t>
            </w:r>
          </w:p>
          <w:p w14:paraId="1D6DED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 is a registered nurse with a current practising certificate and has extensive experience in the health sector. Day-to-day operations in the facility are overseen by the facility manager (FM) and the owner, who shares the clinical leadership with another designated registered nurse (RN) clinical lead. The management team is suitably qualified and experienced in their roles and within the aged care sector. </w:t>
            </w:r>
          </w:p>
          <w:p w14:paraId="1D48DB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is committed to quality and risk through policy, processes, and feedback mechanisms. This includes receiving regular information from the nursing team. The clinical governance group, which comprises the service GP, external specialist nurses, and the clinical leadership team is appropriate to the organisation's size and complexity.</w:t>
            </w:r>
          </w:p>
          <w:p w14:paraId="0F165A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People receiving services, and their whānau, participate in the planning and evaluation of services through satisfaction surveys, quarterly residents’ meetings and bimonthly newsletters.  A sample of resident meeting minutes showed good attendance, a comprehensive agenda, and that any concerns raised were addressed and reported back to the residents. Residents and whānau interviewed were happy with the services provided and their level of involvement. </w:t>
            </w:r>
          </w:p>
          <w:p w14:paraId="67A2AC7D" w14:textId="77777777" w:rsidR="00000000" w:rsidRPr="00BE00C7" w:rsidRDefault="00000000" w:rsidP="00BE00C7">
            <w:pPr>
              <w:pStyle w:val="OutcomeDescription"/>
              <w:spacing w:before="120" w:after="120"/>
              <w:rPr>
                <w:rFonts w:cs="Arial"/>
                <w:lang w:eastAsia="en-NZ"/>
              </w:rPr>
            </w:pPr>
            <w:r w:rsidRPr="00BE00C7">
              <w:rPr>
                <w:rFonts w:cs="Arial"/>
                <w:lang w:eastAsia="en-NZ"/>
              </w:rPr>
              <w:t>Raglan Rest Home and Hospital hold contracts with Health New Zealand – Te Whatu Ora for the provision of rest home, hospital, respite, Long-term Support – Chronic Health Conditions (LTS-CHC), the Accident Compensation Corporation (ACC), and with the Ministry for Disabled People for younger persons with a disability (YPD). At the time of the audit, there were 20 rest home residents, and thirteen hospital-level care residents, including three YPD residents.</w:t>
            </w:r>
          </w:p>
          <w:p w14:paraId="66C03656" w14:textId="77777777" w:rsidR="00000000" w:rsidRPr="00BE00C7" w:rsidRDefault="00000000" w:rsidP="00BE00C7">
            <w:pPr>
              <w:pStyle w:val="OutcomeDescription"/>
              <w:spacing w:before="120" w:after="120"/>
              <w:rPr>
                <w:rFonts w:cs="Arial"/>
                <w:lang w:eastAsia="en-NZ"/>
              </w:rPr>
            </w:pPr>
          </w:p>
        </w:tc>
      </w:tr>
      <w:tr w:rsidR="007D32CE" w14:paraId="31A15D95" w14:textId="77777777">
        <w:tc>
          <w:tcPr>
            <w:tcW w:w="0" w:type="auto"/>
          </w:tcPr>
          <w:p w14:paraId="284518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DB6A6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3139399" w14:textId="77777777" w:rsidR="00000000" w:rsidRPr="00BE00C7" w:rsidRDefault="00000000" w:rsidP="00BE00C7">
            <w:pPr>
              <w:pStyle w:val="OutcomeDescription"/>
              <w:spacing w:before="120" w:after="120"/>
              <w:rPr>
                <w:rFonts w:cs="Arial"/>
                <w:lang w:eastAsia="en-NZ"/>
              </w:rPr>
            </w:pPr>
          </w:p>
        </w:tc>
        <w:tc>
          <w:tcPr>
            <w:tcW w:w="0" w:type="auto"/>
          </w:tcPr>
          <w:p w14:paraId="01124C1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FE03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the management of incidents and complaints, internal audit activities, regular resident satisfaction surveys, staff surveys, policies and procedures, infection events, and quality improvement projects. Relevant corrective actions are developed and implemented to address any shortfalls identified from internal audit activities. </w:t>
            </w:r>
          </w:p>
          <w:p w14:paraId="6CE088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Trend analysis supports ongoing evaluation and progress across the service’s quality outcomes. Progress against quality outcomes is evaluated using a variety of methods, such as progress reviews of quality goals and the comparison of quality data month by month. </w:t>
            </w:r>
          </w:p>
          <w:p w14:paraId="7CDC9F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identifies possible inequities and the service works to address these. Delivering high-quality care to Māori residents is supported through relevant training, tikanga policies, and access to cultural support roles internally and externally. </w:t>
            </w:r>
          </w:p>
          <w:p w14:paraId="36DE9B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14F7E7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and owner described the processes for the identification, documentation, monitoring, review and reporting of risks, including health and safety risks, and the development of mitigation strategies. </w:t>
            </w:r>
          </w:p>
          <w:p w14:paraId="056BC6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A sample of incidents forms reviewed showed these were clearly documented, notifications to family and the GP occurred in a timely manner, and incidents were investigated to determine how to prevent recurrence. Where possible, preventative plans were agreed, and actions were implemented. </w:t>
            </w:r>
          </w:p>
          <w:p w14:paraId="12B43F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owner and senior management understood and have complied with essential notification reporting requirements. Reports related to two pressure areas have been submitted to the Health Quality &amp; Safety Commission since April 2025. There have been no Section 31 notifications.</w:t>
            </w:r>
          </w:p>
          <w:p w14:paraId="27EFB28C" w14:textId="77777777" w:rsidR="00000000" w:rsidRPr="00BE00C7" w:rsidRDefault="00000000" w:rsidP="00BE00C7">
            <w:pPr>
              <w:pStyle w:val="OutcomeDescription"/>
              <w:spacing w:before="120" w:after="120"/>
              <w:rPr>
                <w:rFonts w:cs="Arial"/>
                <w:lang w:eastAsia="en-NZ"/>
              </w:rPr>
            </w:pPr>
          </w:p>
        </w:tc>
      </w:tr>
      <w:tr w:rsidR="007D32CE" w14:paraId="4250F033" w14:textId="77777777">
        <w:tc>
          <w:tcPr>
            <w:tcW w:w="0" w:type="auto"/>
          </w:tcPr>
          <w:p w14:paraId="168FE3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9255A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917137A" w14:textId="77777777" w:rsidR="00000000" w:rsidRPr="00BE00C7" w:rsidRDefault="00000000" w:rsidP="00BE00C7">
            <w:pPr>
              <w:pStyle w:val="OutcomeDescription"/>
              <w:spacing w:before="120" w:after="120"/>
              <w:rPr>
                <w:rFonts w:cs="Arial"/>
                <w:lang w:eastAsia="en-NZ"/>
              </w:rPr>
            </w:pPr>
          </w:p>
        </w:tc>
        <w:tc>
          <w:tcPr>
            <w:tcW w:w="0" w:type="auto"/>
          </w:tcPr>
          <w:p w14:paraId="2552EAB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0430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There is at least one registered nurse (RN) on site 24/7, and all of the seven RNs are maintaining first aid competencies. </w:t>
            </w:r>
          </w:p>
          <w:p w14:paraId="30B513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2DB83F27"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The provider uses an online staff learning platform that records completion of mandatory and optional training. Related competencies are assessed and support equitable service delivery and the ability to maximise the participation of people using the service and their whānau.  High-quality Māori health information is accessed and used to support training and development programmes, policy development, and care delivery.</w:t>
            </w:r>
          </w:p>
          <w:p w14:paraId="105B98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majority of care staff have either completed or commenced a New Zealand Qualifications Authority (NZQA) education programme to meet the requirements of the provider’s agreement with Health New Zealand – Te Whatu Ora. Of the 16 HCAs employed, 10 had achieved NZQA Level 4, two were at Level 3, and four were at Levels 1 and 2.</w:t>
            </w:r>
          </w:p>
          <w:p w14:paraId="24EBD9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reviewed demonstrated completion of the required training and competency assessments. </w:t>
            </w:r>
          </w:p>
          <w:p w14:paraId="0710CEB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they felt well supported and safe in the workplace.</w:t>
            </w:r>
          </w:p>
          <w:p w14:paraId="2AD82D5C" w14:textId="77777777" w:rsidR="00000000" w:rsidRPr="00BE00C7" w:rsidRDefault="00000000" w:rsidP="00BE00C7">
            <w:pPr>
              <w:pStyle w:val="OutcomeDescription"/>
              <w:spacing w:before="120" w:after="120"/>
              <w:rPr>
                <w:rFonts w:cs="Arial"/>
                <w:lang w:eastAsia="en-NZ"/>
              </w:rPr>
            </w:pPr>
          </w:p>
        </w:tc>
      </w:tr>
      <w:tr w:rsidR="007D32CE" w14:paraId="6314AB2A" w14:textId="77777777">
        <w:tc>
          <w:tcPr>
            <w:tcW w:w="0" w:type="auto"/>
          </w:tcPr>
          <w:p w14:paraId="361B9CD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5C5C7C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w:t>
            </w:r>
            <w:r w:rsidRPr="00BE00C7">
              <w:rPr>
                <w:rFonts w:cs="Arial"/>
                <w:lang w:eastAsia="en-NZ"/>
              </w:rPr>
              <w:lastRenderedPageBreak/>
              <w:t>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3111043" w14:textId="77777777" w:rsidR="00000000" w:rsidRPr="00BE00C7" w:rsidRDefault="00000000" w:rsidP="00BE00C7">
            <w:pPr>
              <w:pStyle w:val="OutcomeDescription"/>
              <w:spacing w:before="120" w:after="120"/>
              <w:rPr>
                <w:rFonts w:cs="Arial"/>
                <w:lang w:eastAsia="en-NZ"/>
              </w:rPr>
            </w:pPr>
          </w:p>
        </w:tc>
        <w:tc>
          <w:tcPr>
            <w:tcW w:w="0" w:type="auto"/>
          </w:tcPr>
          <w:p w14:paraId="20A9C3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BD09F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seven staff records reviewed confirmed the organisation’s policies </w:t>
            </w:r>
            <w:r w:rsidRPr="00BE00C7">
              <w:rPr>
                <w:rFonts w:cs="Arial"/>
                <w:lang w:eastAsia="en-NZ"/>
              </w:rPr>
              <w:lastRenderedPageBreak/>
              <w:t xml:space="preserve">are being consistently implemented.  Job descriptions were documented for each role. Professional qualifications and registration (where applicable) had been validated prior to employment. </w:t>
            </w:r>
          </w:p>
          <w:p w14:paraId="7D7441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 </w:t>
            </w:r>
          </w:p>
          <w:p w14:paraId="7011CB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information, including ethnicity data, is accurately recorded, held confidentially, and used in line with the Health Information Standards Organisation (HISO) requirements. </w:t>
            </w:r>
          </w:p>
          <w:p w14:paraId="75B06D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clearly described policies and processes for supporting staff who have been involved in serious incidents or challenging situations. There have been so serious incidents since the previous audit. Staff interviewed stated that they understood that debrief and ongoing support would be provided if required.</w:t>
            </w:r>
          </w:p>
          <w:p w14:paraId="0C5990CC" w14:textId="77777777" w:rsidR="00000000" w:rsidRPr="00BE00C7" w:rsidRDefault="00000000" w:rsidP="00BE00C7">
            <w:pPr>
              <w:pStyle w:val="OutcomeDescription"/>
              <w:spacing w:before="120" w:after="120"/>
              <w:rPr>
                <w:rFonts w:cs="Arial"/>
                <w:lang w:eastAsia="en-NZ"/>
              </w:rPr>
            </w:pPr>
          </w:p>
        </w:tc>
      </w:tr>
      <w:tr w:rsidR="007D32CE" w14:paraId="233477D7" w14:textId="77777777">
        <w:tc>
          <w:tcPr>
            <w:tcW w:w="0" w:type="auto"/>
          </w:tcPr>
          <w:p w14:paraId="2AF747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6B8EDE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2ED91ED" w14:textId="77777777" w:rsidR="00000000" w:rsidRPr="00BE00C7" w:rsidRDefault="00000000" w:rsidP="00BE00C7">
            <w:pPr>
              <w:pStyle w:val="OutcomeDescription"/>
              <w:spacing w:before="120" w:after="120"/>
              <w:rPr>
                <w:rFonts w:cs="Arial"/>
                <w:lang w:eastAsia="en-NZ"/>
              </w:rPr>
            </w:pPr>
          </w:p>
        </w:tc>
        <w:tc>
          <w:tcPr>
            <w:tcW w:w="0" w:type="auto"/>
          </w:tcPr>
          <w:p w14:paraId="4F04126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43DDE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An electronic information management system is used. Information is accessible to all those who need it, with password access.</w:t>
            </w:r>
          </w:p>
          <w:p w14:paraId="48A5B061" w14:textId="77777777" w:rsidR="00000000" w:rsidRPr="00BE00C7" w:rsidRDefault="00000000" w:rsidP="00BE00C7">
            <w:pPr>
              <w:pStyle w:val="OutcomeDescription"/>
              <w:spacing w:before="120" w:after="120"/>
              <w:rPr>
                <w:rFonts w:cs="Arial"/>
                <w:lang w:eastAsia="en-NZ"/>
              </w:rPr>
            </w:pPr>
            <w:r w:rsidRPr="00BE00C7">
              <w:rPr>
                <w:rFonts w:cs="Arial"/>
                <w:lang w:eastAsia="en-NZ"/>
              </w:rPr>
              <w:t>Hard copy/paper information is stored on site in a secure room for the required period before being destroyed. No personal or private resident information was on public display during the audit.</w:t>
            </w:r>
          </w:p>
          <w:p w14:paraId="176C46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2FDBED89" w14:textId="77777777" w:rsidR="00000000" w:rsidRPr="00BE00C7" w:rsidRDefault="00000000" w:rsidP="00BE00C7">
            <w:pPr>
              <w:pStyle w:val="OutcomeDescription"/>
              <w:spacing w:before="120" w:after="120"/>
              <w:rPr>
                <w:rFonts w:cs="Arial"/>
                <w:lang w:eastAsia="en-NZ"/>
              </w:rPr>
            </w:pPr>
          </w:p>
        </w:tc>
      </w:tr>
      <w:tr w:rsidR="007D32CE" w14:paraId="4E7D2521" w14:textId="77777777">
        <w:tc>
          <w:tcPr>
            <w:tcW w:w="0" w:type="auto"/>
          </w:tcPr>
          <w:p w14:paraId="2EE6292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4EC4AF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accessing services, so that I can choose the </w:t>
            </w:r>
            <w:r w:rsidRPr="00BE00C7">
              <w:rPr>
                <w:rFonts w:cs="Arial"/>
                <w:lang w:eastAsia="en-NZ"/>
              </w:rPr>
              <w:lastRenderedPageBreak/>
              <w:t>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A89E924" w14:textId="77777777" w:rsidR="00000000" w:rsidRPr="00BE00C7" w:rsidRDefault="00000000" w:rsidP="00BE00C7">
            <w:pPr>
              <w:pStyle w:val="OutcomeDescription"/>
              <w:spacing w:before="120" w:after="120"/>
              <w:rPr>
                <w:rFonts w:cs="Arial"/>
                <w:lang w:eastAsia="en-NZ"/>
              </w:rPr>
            </w:pPr>
          </w:p>
        </w:tc>
        <w:tc>
          <w:tcPr>
            <w:tcW w:w="0" w:type="auto"/>
          </w:tcPr>
          <w:p w14:paraId="47C20B6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3C5B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 Raglan Rest Home and Hospital when their required level of care has been assessed and confirmed by the local Needs Assessment and Service Coordination (NASC) agency. Files reviewed met contractual requirements.  Residents enter the service </w:t>
            </w:r>
            <w:r w:rsidRPr="00BE00C7">
              <w:rPr>
                <w:rFonts w:cs="Arial"/>
                <w:lang w:eastAsia="en-NZ"/>
              </w:rPr>
              <w:lastRenderedPageBreak/>
              <w:t xml:space="preserve">based on documented entry criteria available to the community and understood by staff.  The entry process meets the needs of residents.  Whānau interviewed were satisfied with the admission process and the information that had been made available to them on admission.  </w:t>
            </w:r>
          </w:p>
          <w:p w14:paraId="789DFBC3"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a prospective resident is declined entry, there are processes for communicating the decision. Related data is documented and analysed annually, including decline rates for Māori. The clinical leads stated that no residents were declined entry to services if their level of care is provided by the service. When there is no vacancy, the prospective residents are put on the waiting list.</w:t>
            </w:r>
          </w:p>
          <w:p w14:paraId="5FD062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supports Māori and their whānau when entering the service.</w:t>
            </w:r>
          </w:p>
          <w:p w14:paraId="584E4A16" w14:textId="77777777" w:rsidR="00000000" w:rsidRPr="00BE00C7" w:rsidRDefault="00000000" w:rsidP="00BE00C7">
            <w:pPr>
              <w:pStyle w:val="OutcomeDescription"/>
              <w:spacing w:before="120" w:after="120"/>
              <w:rPr>
                <w:rFonts w:cs="Arial"/>
                <w:lang w:eastAsia="en-NZ"/>
              </w:rPr>
            </w:pPr>
          </w:p>
        </w:tc>
      </w:tr>
      <w:tr w:rsidR="007D32CE" w14:paraId="760B0863" w14:textId="77777777">
        <w:tc>
          <w:tcPr>
            <w:tcW w:w="0" w:type="auto"/>
          </w:tcPr>
          <w:p w14:paraId="320635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33EAF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6DA4A0C" w14:textId="77777777" w:rsidR="00000000" w:rsidRPr="00BE00C7" w:rsidRDefault="00000000" w:rsidP="00BE00C7">
            <w:pPr>
              <w:pStyle w:val="OutcomeDescription"/>
              <w:spacing w:before="120" w:after="120"/>
              <w:rPr>
                <w:rFonts w:cs="Arial"/>
                <w:lang w:eastAsia="en-NZ"/>
              </w:rPr>
            </w:pPr>
          </w:p>
        </w:tc>
        <w:tc>
          <w:tcPr>
            <w:tcW w:w="0" w:type="auto"/>
          </w:tcPr>
          <w:p w14:paraId="7F5757D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D2D1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teamwork in partnership with the resident and whānau to support wellbeing.  A care plan, based on the provider’s model of care,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recorded. </w:t>
            </w:r>
          </w:p>
          <w:p w14:paraId="36C05884"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 is based on a range of clinical assessments and includes resident and whānau input (as applicable).  Timeframes for the initial assessment, medical/nurse practitioner assessment, initial care plan, long-term care plan, and review timeframes meet contractual and policy requirements.  Staff understand and support Māori and whānau to identify their own pae ora outcomes in their care plan. Te Whare Tapa Whā model of care is adopted and incorporated in the care plan for residents who identify as Māori. This was verified by sampling residents’ records, and from interviews of clinical staff, residents, and whānau.</w:t>
            </w:r>
          </w:p>
          <w:p w14:paraId="0C1089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w:t>
            </w:r>
            <w:r w:rsidRPr="00BE00C7">
              <w:rPr>
                <w:rFonts w:cs="Arial"/>
                <w:lang w:eastAsia="en-NZ"/>
              </w:rPr>
              <w:lastRenderedPageBreak/>
              <w:t>evaluation of responses to planned care, including the use of a range of outcome measures.  Where progress is different to that expected, changes are made to the care plan in collaboration with the resident and/or whānau. Residents and whānau confirmed active involvement in the process.</w:t>
            </w:r>
          </w:p>
          <w:p w14:paraId="717ECE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the assessment, care planning, and care evaluation processes.  Examples of choices and control over service delivery were discussed with staff/tāngata whaikaha and whānau.  Tāngata whaikaha/whānau can independently access information.  </w:t>
            </w:r>
          </w:p>
          <w:p w14:paraId="28BA3D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records, observations, and interviews verified that the care provided to residents was consistent with their assessed needs, goals and aspirations. A range of equipment and resources were available, suited to the levels of care provided and in accordance with the residents’ needs. Residents and whānau (as applicable) confirmed being involved in the evaluation of progress and any resulting changes. </w:t>
            </w:r>
          </w:p>
          <w:p w14:paraId="0B0FBE7A" w14:textId="49A61122" w:rsidR="00000000" w:rsidRPr="00BE00C7" w:rsidRDefault="00000000" w:rsidP="00D41422">
            <w:pPr>
              <w:pStyle w:val="OutcomeDescription"/>
              <w:spacing w:before="120" w:after="120"/>
              <w:rPr>
                <w:rFonts w:cs="Arial"/>
                <w:lang w:eastAsia="en-NZ"/>
              </w:rPr>
            </w:pPr>
          </w:p>
        </w:tc>
      </w:tr>
      <w:tr w:rsidR="007D32CE" w14:paraId="23A4B036" w14:textId="77777777">
        <w:tc>
          <w:tcPr>
            <w:tcW w:w="0" w:type="auto"/>
          </w:tcPr>
          <w:p w14:paraId="204DB56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034F8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B30F62B" w14:textId="77777777" w:rsidR="00000000" w:rsidRPr="00BE00C7" w:rsidRDefault="00000000" w:rsidP="00BE00C7">
            <w:pPr>
              <w:pStyle w:val="OutcomeDescription"/>
              <w:spacing w:before="120" w:after="120"/>
              <w:rPr>
                <w:rFonts w:cs="Arial"/>
                <w:lang w:eastAsia="en-NZ"/>
              </w:rPr>
            </w:pPr>
          </w:p>
        </w:tc>
        <w:tc>
          <w:tcPr>
            <w:tcW w:w="0" w:type="auto"/>
          </w:tcPr>
          <w:p w14:paraId="5060B67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460F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supports residents to maintain and develop their interests and was suitable for their age (including young people with disabilities) and stage of life. The activities coordinator is in the progress of undergoing diversional therapy training. The activities coordinator is supported by a health and wellbeing coach, who works two days per week, and some volunteers. A monthly activities calendar is developed with input from residents. Some young people with disabilities are actively involved in facilitating various activities on the programme.</w:t>
            </w:r>
          </w:p>
          <w:p w14:paraId="7FBE91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Activity assessments and plans identify individual interests and consider the person’s identity. Individual and group activities reflected residents’ goals and interests and ordinary patterns of life and included normal community activities.  Opportunities for Māori and whānau to participate in te ao Māori are facilitated. Community initiatives meet the needs of Māori. A local kaumātua group visits the residents weekly. Activities on the programme include van outings, church services, art and craft, quiz, bowls, happy hour, cooking </w:t>
            </w:r>
            <w:r w:rsidRPr="00BE00C7">
              <w:rPr>
                <w:rFonts w:cs="Arial"/>
                <w:lang w:eastAsia="en-NZ"/>
              </w:rPr>
              <w:lastRenderedPageBreak/>
              <w:t>sessions, pamper sessions, exercises, gardening, national cultural events celebrations, and happy hour. Young people with disabilities are supported to access community activities, and individual activities are supported as agreed with residents.</w:t>
            </w:r>
          </w:p>
          <w:p w14:paraId="4CDBA81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were observed participating in a variety of activities on the days of the audit. Feedback on the programme is provided through three-monthly resident and whānau meetings as well as the annual satisfaction surveys.  Residents confirmed they find the programme meets their needs.</w:t>
            </w:r>
          </w:p>
          <w:p w14:paraId="21CBD485" w14:textId="77777777" w:rsidR="00000000" w:rsidRPr="00BE00C7" w:rsidRDefault="00000000" w:rsidP="00BE00C7">
            <w:pPr>
              <w:pStyle w:val="OutcomeDescription"/>
              <w:spacing w:before="120" w:after="120"/>
              <w:rPr>
                <w:rFonts w:cs="Arial"/>
                <w:lang w:eastAsia="en-NZ"/>
              </w:rPr>
            </w:pPr>
          </w:p>
        </w:tc>
      </w:tr>
      <w:tr w:rsidR="007D32CE" w14:paraId="09880680" w14:textId="77777777">
        <w:tc>
          <w:tcPr>
            <w:tcW w:w="0" w:type="auto"/>
          </w:tcPr>
          <w:p w14:paraId="0008BC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6A3217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EAB9CC1" w14:textId="77777777" w:rsidR="00000000" w:rsidRPr="00BE00C7" w:rsidRDefault="00000000" w:rsidP="00BE00C7">
            <w:pPr>
              <w:pStyle w:val="OutcomeDescription"/>
              <w:spacing w:before="120" w:after="120"/>
              <w:rPr>
                <w:rFonts w:cs="Arial"/>
                <w:lang w:eastAsia="en-NZ"/>
              </w:rPr>
            </w:pPr>
          </w:p>
        </w:tc>
        <w:tc>
          <w:tcPr>
            <w:tcW w:w="0" w:type="auto"/>
          </w:tcPr>
          <w:p w14:paraId="38A9545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1602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and current best practice.  A safe system for medicine management using an electronic system was observed on the day of audit.  A registered nurse was observed administering medication in accordance with established procedures. All staff who administer medicines were competent to perform the function they managed. Current medication administration competencies were available in staff records.</w:t>
            </w:r>
          </w:p>
          <w:p w14:paraId="0E66C6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17DF55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are stored safely, including controlled drugs. The required stock checks had been completed.  Medicines stored were within the recommended temperature range. </w:t>
            </w:r>
          </w:p>
          <w:p w14:paraId="6DD734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meet requirements.  Medicine-related allergies or sensitivities are recorded, and any adverse events responded to appropriately. Over-the-counter medication and supplements are considered by the prescriber as part of the person’s medication.  The required three-monthly GP review was consistently recorded on the medicine chart.  Standing orders are not used. </w:t>
            </w:r>
          </w:p>
          <w:p w14:paraId="73F867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Self-administration of medication is facilitated and managed safely.  There were seven residents who were self-administering medicine at the time of the audit. </w:t>
            </w:r>
          </w:p>
          <w:p w14:paraId="1BB4EC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including Māori residents and their whānau, are </w:t>
            </w:r>
            <w:r w:rsidRPr="00BE00C7">
              <w:rPr>
                <w:rFonts w:cs="Arial"/>
                <w:lang w:eastAsia="en-NZ"/>
              </w:rPr>
              <w:lastRenderedPageBreak/>
              <w:t>supported to understand their medications when required.</w:t>
            </w:r>
          </w:p>
          <w:p w14:paraId="06D3E1BF" w14:textId="77777777" w:rsidR="00000000" w:rsidRPr="00BE00C7" w:rsidRDefault="00000000" w:rsidP="00BE00C7">
            <w:pPr>
              <w:pStyle w:val="OutcomeDescription"/>
              <w:spacing w:before="120" w:after="120"/>
              <w:rPr>
                <w:rFonts w:cs="Arial"/>
                <w:lang w:eastAsia="en-NZ"/>
              </w:rPr>
            </w:pPr>
          </w:p>
        </w:tc>
      </w:tr>
      <w:tr w:rsidR="007D32CE" w14:paraId="2EA61DB7" w14:textId="77777777">
        <w:tc>
          <w:tcPr>
            <w:tcW w:w="0" w:type="auto"/>
          </w:tcPr>
          <w:p w14:paraId="426E131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13E076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51E0993" w14:textId="77777777" w:rsidR="00000000" w:rsidRPr="00BE00C7" w:rsidRDefault="00000000" w:rsidP="00BE00C7">
            <w:pPr>
              <w:pStyle w:val="OutcomeDescription"/>
              <w:spacing w:before="120" w:after="120"/>
              <w:rPr>
                <w:rFonts w:cs="Arial"/>
                <w:lang w:eastAsia="en-NZ"/>
              </w:rPr>
            </w:pPr>
          </w:p>
        </w:tc>
        <w:tc>
          <w:tcPr>
            <w:tcW w:w="0" w:type="auto"/>
          </w:tcPr>
          <w:p w14:paraId="0C62040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4045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people using the services.  The menu was reviewed by a qualified dietitian in April 2025.  Recommendations made at that time have been implemented. </w:t>
            </w:r>
          </w:p>
          <w:p w14:paraId="67AF518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 The service operates with an approved food safety plan and registration that is valid until 24 July 2026. A food verification audit was completed on 26 November 2025.</w:t>
            </w:r>
          </w:p>
          <w:p w14:paraId="4BD73E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Personal food preferences, any special diets, and modified texture requirements are accommodated in the daily meal plan. There is a kitchenette utilised by residents to prepare hot drinks as desired. Māori and their whānau have menu options that are culturally specific to te ao Māori.  </w:t>
            </w:r>
          </w:p>
          <w:p w14:paraId="1B7801B0"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satisfaction with meals was verified by resident and whānau interviews, satisfaction surveys, and resident meeting minutes. Residents were given sufficient time to eat their meals in an unhurried fashion, and those requiring assistance had this provided with dignity.</w:t>
            </w:r>
          </w:p>
          <w:p w14:paraId="65E57428" w14:textId="77777777" w:rsidR="00000000" w:rsidRPr="00BE00C7" w:rsidRDefault="00000000" w:rsidP="00BE00C7">
            <w:pPr>
              <w:pStyle w:val="OutcomeDescription"/>
              <w:spacing w:before="120" w:after="120"/>
              <w:rPr>
                <w:rFonts w:cs="Arial"/>
                <w:lang w:eastAsia="en-NZ"/>
              </w:rPr>
            </w:pPr>
          </w:p>
        </w:tc>
      </w:tr>
      <w:tr w:rsidR="007D32CE" w14:paraId="472EC921" w14:textId="77777777">
        <w:tc>
          <w:tcPr>
            <w:tcW w:w="0" w:type="auto"/>
          </w:tcPr>
          <w:p w14:paraId="35CEC0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7C0E7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E89CBB0" w14:textId="77777777" w:rsidR="00000000" w:rsidRPr="00BE00C7" w:rsidRDefault="00000000" w:rsidP="00BE00C7">
            <w:pPr>
              <w:pStyle w:val="OutcomeDescription"/>
              <w:spacing w:before="120" w:after="120"/>
              <w:rPr>
                <w:rFonts w:cs="Arial"/>
                <w:lang w:eastAsia="en-NZ"/>
              </w:rPr>
            </w:pPr>
          </w:p>
        </w:tc>
        <w:tc>
          <w:tcPr>
            <w:tcW w:w="0" w:type="auto"/>
          </w:tcPr>
          <w:p w14:paraId="2757F0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B0AA51"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The transfer and discharge policy guides staff practice. Risks and current support needs are identified and managed. Options to access other health and disability services and social/cultural supports are discussed, where appropriate. Whānau reported being kept well informed during the transfer of their relative.</w:t>
            </w:r>
          </w:p>
          <w:p w14:paraId="5B82E241" w14:textId="77777777" w:rsidR="00000000" w:rsidRPr="00BE00C7" w:rsidRDefault="00000000" w:rsidP="00BE00C7">
            <w:pPr>
              <w:pStyle w:val="OutcomeDescription"/>
              <w:spacing w:before="120" w:after="120"/>
              <w:rPr>
                <w:rFonts w:cs="Arial"/>
                <w:lang w:eastAsia="en-NZ"/>
              </w:rPr>
            </w:pPr>
          </w:p>
        </w:tc>
      </w:tr>
      <w:tr w:rsidR="007D32CE" w14:paraId="5FD63793" w14:textId="77777777">
        <w:tc>
          <w:tcPr>
            <w:tcW w:w="0" w:type="auto"/>
          </w:tcPr>
          <w:p w14:paraId="68E6D7F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AF73A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98852F0" w14:textId="77777777" w:rsidR="00000000" w:rsidRPr="00BE00C7" w:rsidRDefault="00000000" w:rsidP="00BE00C7">
            <w:pPr>
              <w:pStyle w:val="OutcomeDescription"/>
              <w:spacing w:before="120" w:after="120"/>
              <w:rPr>
                <w:rFonts w:cs="Arial"/>
                <w:lang w:eastAsia="en-NZ"/>
              </w:rPr>
            </w:pPr>
          </w:p>
        </w:tc>
        <w:tc>
          <w:tcPr>
            <w:tcW w:w="0" w:type="auto"/>
          </w:tcPr>
          <w:p w14:paraId="7DE2B30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FA03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external) are fit for their purpose, well maintained, and that they meet legislative requirements.  There was a current building warrant of fitness that expires in April 2026.  Documentation, interview with maintenance staff, and visual inspections confirmed that preventative and reactive maintenance occur as needed.  </w:t>
            </w:r>
          </w:p>
          <w:p w14:paraId="1E74AD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and minimising risk of harm.  Personalised equipment was available for residents with disabilities to meet their needs.   There are adequate numbers of accessible bathroom and toilet facilities throughout the facility. Thirteen of the 35 bedrooms have ensuite or shared ensuite bathrooms.   </w:t>
            </w:r>
          </w:p>
          <w:p w14:paraId="7D2A45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privacy, and maintenance.  </w:t>
            </w:r>
          </w:p>
          <w:p w14:paraId="59B780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environment is inclusive of people’s cultures and supports cultural practices. A process is in place to ensure consultation or co-design with Māori occurs when a new building is in the design process.</w:t>
            </w:r>
          </w:p>
          <w:p w14:paraId="6FC7D228" w14:textId="77777777" w:rsidR="00000000" w:rsidRPr="00BE00C7" w:rsidRDefault="00000000" w:rsidP="00BE00C7">
            <w:pPr>
              <w:pStyle w:val="OutcomeDescription"/>
              <w:spacing w:before="120" w:after="120"/>
              <w:rPr>
                <w:rFonts w:cs="Arial"/>
                <w:lang w:eastAsia="en-NZ"/>
              </w:rPr>
            </w:pPr>
          </w:p>
        </w:tc>
      </w:tr>
      <w:tr w:rsidR="007D32CE" w14:paraId="5B1F5B33" w14:textId="77777777">
        <w:tc>
          <w:tcPr>
            <w:tcW w:w="0" w:type="auto"/>
          </w:tcPr>
          <w:p w14:paraId="381EE3B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14137B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A6C9C9F" w14:textId="77777777" w:rsidR="00000000" w:rsidRPr="00BE00C7" w:rsidRDefault="00000000" w:rsidP="00BE00C7">
            <w:pPr>
              <w:pStyle w:val="OutcomeDescription"/>
              <w:spacing w:before="120" w:after="120"/>
              <w:rPr>
                <w:rFonts w:cs="Arial"/>
                <w:lang w:eastAsia="en-NZ"/>
              </w:rPr>
            </w:pPr>
          </w:p>
        </w:tc>
        <w:tc>
          <w:tcPr>
            <w:tcW w:w="0" w:type="auto"/>
          </w:tcPr>
          <w:p w14:paraId="43C14D1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B730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 the procedures to be followed.  Staff have received relevant information and training and have appropriate equipment to respond to emergency and security situations.  Staff interviewed knew what to do in an emergency, and there was documented evidence of six-monthly fire drills with staff.  The fire evacuation plan had recently been reviewed and approved by Fire and Emergency New Zealand (FENZ) in January 2026.  Adequate supplies for use in the event of a civil defence emergency meet The National Emergency Management Agency recommendations for the region.  A diesel-operated boiler system provides hot water and the majority of building heating. The electrical supply company provided on-site generators within 24 hours of the </w:t>
            </w:r>
            <w:r w:rsidRPr="00BE00C7">
              <w:rPr>
                <w:rFonts w:cs="Arial"/>
                <w:lang w:eastAsia="en-NZ"/>
              </w:rPr>
              <w:lastRenderedPageBreak/>
              <w:t xml:space="preserve">most recent power outage.  Staff are able to provide a level of first aid relevant to the risks for the type of service provided. </w:t>
            </w:r>
          </w:p>
          <w:p w14:paraId="33C185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that staff respond promptly to call bells.  </w:t>
            </w:r>
          </w:p>
          <w:p w14:paraId="2219F9C0"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Residents and whānau were familiarised with emergency and security arrangements, as and when required.</w:t>
            </w:r>
          </w:p>
          <w:p w14:paraId="598EECCD" w14:textId="77777777" w:rsidR="00000000" w:rsidRPr="00BE00C7" w:rsidRDefault="00000000" w:rsidP="00BE00C7">
            <w:pPr>
              <w:pStyle w:val="OutcomeDescription"/>
              <w:spacing w:before="120" w:after="120"/>
              <w:rPr>
                <w:rFonts w:cs="Arial"/>
                <w:lang w:eastAsia="en-NZ"/>
              </w:rPr>
            </w:pPr>
          </w:p>
        </w:tc>
      </w:tr>
      <w:tr w:rsidR="007D32CE" w14:paraId="633478BE" w14:textId="77777777">
        <w:tc>
          <w:tcPr>
            <w:tcW w:w="0" w:type="auto"/>
          </w:tcPr>
          <w:p w14:paraId="5CFA8E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13393E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62E260B" w14:textId="77777777" w:rsidR="00000000" w:rsidRPr="00BE00C7" w:rsidRDefault="00000000" w:rsidP="00BE00C7">
            <w:pPr>
              <w:pStyle w:val="OutcomeDescription"/>
              <w:spacing w:before="120" w:after="120"/>
              <w:rPr>
                <w:rFonts w:cs="Arial"/>
                <w:lang w:eastAsia="en-NZ"/>
              </w:rPr>
            </w:pPr>
          </w:p>
        </w:tc>
        <w:tc>
          <w:tcPr>
            <w:tcW w:w="0" w:type="auto"/>
          </w:tcPr>
          <w:p w14:paraId="0376217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EF28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owner and senior management, link to the quality improvement system, and are reviewed and reported on regularly.  Expertise and advice are sought following a defined process. A documented pathway supports risk-based reporting of progress, issues, and significant events to senior management. The owner shares clinical lead responsibilities with another RN, and as such maintains knowledge about all infection matters.</w:t>
            </w:r>
          </w:p>
          <w:p w14:paraId="2303C8A0" w14:textId="77777777" w:rsidR="00000000" w:rsidRPr="00BE00C7" w:rsidRDefault="00000000" w:rsidP="00BE00C7">
            <w:pPr>
              <w:pStyle w:val="OutcomeDescription"/>
              <w:spacing w:before="120" w:after="120"/>
              <w:rPr>
                <w:rFonts w:cs="Arial"/>
                <w:lang w:eastAsia="en-NZ"/>
              </w:rPr>
            </w:pPr>
          </w:p>
        </w:tc>
      </w:tr>
      <w:tr w:rsidR="007D32CE" w14:paraId="2A30350D" w14:textId="77777777">
        <w:tc>
          <w:tcPr>
            <w:tcW w:w="0" w:type="auto"/>
          </w:tcPr>
          <w:p w14:paraId="6F08E9F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40473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9D026DA" w14:textId="77777777" w:rsidR="00000000" w:rsidRPr="00BE00C7" w:rsidRDefault="00000000" w:rsidP="00BE00C7">
            <w:pPr>
              <w:pStyle w:val="OutcomeDescription"/>
              <w:spacing w:before="120" w:after="120"/>
              <w:rPr>
                <w:rFonts w:cs="Arial"/>
                <w:lang w:eastAsia="en-NZ"/>
              </w:rPr>
            </w:pPr>
          </w:p>
        </w:tc>
        <w:tc>
          <w:tcPr>
            <w:tcW w:w="0" w:type="auto"/>
          </w:tcPr>
          <w:p w14:paraId="416F773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3DB3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lead is the infection control nurse (ICN), who is responsible for overseeing and implementing the IP programme with reporting lines to the facility manager and the owner. The ICN has appropriate skills, knowledge and qualifications for the role and confirmed access to the necessary resources and support. Their advice and/or the advice of the committee has been sought when making decisions around procurement relevant to care delivery or facility changes, and policies. The IP programme implemented is clearly defined and documented. The IP programme is reviewed annually and was last reviewed in January 2026.</w:t>
            </w:r>
          </w:p>
          <w:p w14:paraId="1620EC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 the requirements of the standard and are based on current accepted good practice.  Cultural advice is accessed where appropriate. </w:t>
            </w:r>
          </w:p>
          <w:p w14:paraId="082C08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w:t>
            </w:r>
            <w:r w:rsidRPr="00BE00C7">
              <w:rPr>
                <w:rFonts w:cs="Arial"/>
                <w:lang w:eastAsia="en-NZ"/>
              </w:rPr>
              <w:lastRenderedPageBreak/>
              <w:t xml:space="preserve">education and were observed to follow these correctly.  Residents and their whānau are educated about infection prevention in a manner that meets their needs. Educational resources are available in te reo Māori. </w:t>
            </w:r>
          </w:p>
          <w:p w14:paraId="1C546F6B"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 and infectious diseases response plan is documented and has been regularly tested. There are sufficient resources and personal protective equipment (PPE) available, and staff have been trained accordingly.</w:t>
            </w:r>
          </w:p>
          <w:p w14:paraId="6E432EA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is audited to maintain good practice. Single-use medical devices are not reused.</w:t>
            </w:r>
          </w:p>
          <w:p w14:paraId="226224F3" w14:textId="77777777" w:rsidR="00000000" w:rsidRPr="00BE00C7" w:rsidRDefault="00000000" w:rsidP="00BE00C7">
            <w:pPr>
              <w:pStyle w:val="OutcomeDescription"/>
              <w:spacing w:before="120" w:after="120"/>
              <w:rPr>
                <w:rFonts w:cs="Arial"/>
                <w:lang w:eastAsia="en-NZ"/>
              </w:rPr>
            </w:pPr>
          </w:p>
        </w:tc>
      </w:tr>
      <w:tr w:rsidR="007D32CE" w14:paraId="4DB6F3BF" w14:textId="77777777">
        <w:tc>
          <w:tcPr>
            <w:tcW w:w="0" w:type="auto"/>
          </w:tcPr>
          <w:p w14:paraId="1670051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62804D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F2DC54A" w14:textId="77777777" w:rsidR="00000000" w:rsidRPr="00BE00C7" w:rsidRDefault="00000000" w:rsidP="00BE00C7">
            <w:pPr>
              <w:pStyle w:val="OutcomeDescription"/>
              <w:spacing w:before="120" w:after="120"/>
              <w:rPr>
                <w:rFonts w:cs="Arial"/>
                <w:lang w:eastAsia="en-NZ"/>
              </w:rPr>
            </w:pPr>
          </w:p>
        </w:tc>
        <w:tc>
          <w:tcPr>
            <w:tcW w:w="0" w:type="auto"/>
          </w:tcPr>
          <w:p w14:paraId="49F6988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4540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Responsible use of antimicrobials is promoted.  The AMS programme is appropriate for the size and complexity of the service, supported by policies and procedures.  The effectiveness of the AMS programme is evaluated by monitoring antimicrobial use and identifying areas for improvement.  </w:t>
            </w:r>
          </w:p>
          <w:p w14:paraId="3FCD9AC3" w14:textId="77777777" w:rsidR="00000000" w:rsidRPr="00BE00C7" w:rsidRDefault="00000000" w:rsidP="00BE00C7">
            <w:pPr>
              <w:pStyle w:val="OutcomeDescription"/>
              <w:spacing w:before="120" w:after="120"/>
              <w:rPr>
                <w:rFonts w:cs="Arial"/>
                <w:lang w:eastAsia="en-NZ"/>
              </w:rPr>
            </w:pPr>
          </w:p>
        </w:tc>
      </w:tr>
      <w:tr w:rsidR="007D32CE" w14:paraId="2AC968FB" w14:textId="77777777">
        <w:tc>
          <w:tcPr>
            <w:tcW w:w="0" w:type="auto"/>
          </w:tcPr>
          <w:p w14:paraId="7EB1B61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2A434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073753F" w14:textId="77777777" w:rsidR="00000000" w:rsidRPr="00BE00C7" w:rsidRDefault="00000000" w:rsidP="00BE00C7">
            <w:pPr>
              <w:pStyle w:val="OutcomeDescription"/>
              <w:spacing w:before="120" w:after="120"/>
              <w:rPr>
                <w:rFonts w:cs="Arial"/>
                <w:lang w:eastAsia="en-NZ"/>
              </w:rPr>
            </w:pPr>
          </w:p>
        </w:tc>
        <w:tc>
          <w:tcPr>
            <w:tcW w:w="0" w:type="auto"/>
          </w:tcPr>
          <w:p w14:paraId="1865E1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7E82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 of services offered and is in line with risks and priorities defined in the infection control programme. Monthly surveillance data, using standardised surveillance definitions, is collated and analysed to identify any trends, possible causative factors, and required actions. Surveillance includes ethnicity data. Results of the surveillance programme are shared with staff, the facility manager, and the owner at staff meetings.  Where necessary, recommendations for improvement are identified.  There had been no infection outbreak reported since the </w:t>
            </w:r>
            <w:r w:rsidRPr="00BE00C7">
              <w:rPr>
                <w:rFonts w:cs="Arial"/>
                <w:lang w:eastAsia="en-NZ"/>
              </w:rPr>
              <w:lastRenderedPageBreak/>
              <w:t>previous audit.</w:t>
            </w:r>
          </w:p>
          <w:p w14:paraId="6B55E2B3"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the clinical team and those residents experiencing a health care-associated infection (HAI) is culturally safe, as confirmed in interviews.</w:t>
            </w:r>
          </w:p>
          <w:p w14:paraId="58E6D6C0" w14:textId="77777777" w:rsidR="00000000" w:rsidRPr="00BE00C7" w:rsidRDefault="00000000" w:rsidP="00BE00C7">
            <w:pPr>
              <w:pStyle w:val="OutcomeDescription"/>
              <w:spacing w:before="120" w:after="120"/>
              <w:rPr>
                <w:rFonts w:cs="Arial"/>
                <w:lang w:eastAsia="en-NZ"/>
              </w:rPr>
            </w:pPr>
          </w:p>
        </w:tc>
      </w:tr>
      <w:tr w:rsidR="007D32CE" w14:paraId="424117AB" w14:textId="77777777">
        <w:tc>
          <w:tcPr>
            <w:tcW w:w="0" w:type="auto"/>
          </w:tcPr>
          <w:p w14:paraId="0BCD27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587F62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9FEA65F" w14:textId="77777777" w:rsidR="00000000" w:rsidRPr="00BE00C7" w:rsidRDefault="00000000" w:rsidP="00BE00C7">
            <w:pPr>
              <w:pStyle w:val="OutcomeDescription"/>
              <w:spacing w:before="120" w:after="120"/>
              <w:rPr>
                <w:rFonts w:cs="Arial"/>
                <w:lang w:eastAsia="en-NZ"/>
              </w:rPr>
            </w:pPr>
          </w:p>
        </w:tc>
        <w:tc>
          <w:tcPr>
            <w:tcW w:w="0" w:type="auto"/>
          </w:tcPr>
          <w:p w14:paraId="2941581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DC3794" w14:textId="77777777" w:rsidR="00000000" w:rsidRPr="00BE00C7" w:rsidRDefault="00000000" w:rsidP="00BE00C7">
            <w:pPr>
              <w:pStyle w:val="OutcomeDescription"/>
              <w:spacing w:before="120" w:after="120"/>
              <w:rPr>
                <w:rFonts w:cs="Arial"/>
                <w:lang w:eastAsia="en-NZ"/>
              </w:rPr>
            </w:pPr>
            <w:r w:rsidRPr="00BE00C7">
              <w:rPr>
                <w:rFonts w:cs="Arial"/>
                <w:lang w:eastAsia="en-NZ"/>
              </w:rPr>
              <w:t>A clean and hygienic environment supports the prevention of infection and mitigation of transmission of antimicrobial-resistant organisms. Documented cleaning and laundry policies guide staff practice.</w:t>
            </w:r>
          </w:p>
          <w:p w14:paraId="7D4CF37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processes are monitored for effectiveness. Infection prevention personnel have oversight of the environmental testing and monitoring programme.  Staff involved have completed relevant training and were observed to carry out duties safely. Chemicals were stored safely.</w:t>
            </w:r>
          </w:p>
          <w:p w14:paraId="0C25201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is kept clean and tidy. This was confirmed through observations.</w:t>
            </w:r>
          </w:p>
          <w:p w14:paraId="074D79AA" w14:textId="77777777" w:rsidR="00000000" w:rsidRPr="00BE00C7" w:rsidRDefault="00000000" w:rsidP="00BE00C7">
            <w:pPr>
              <w:pStyle w:val="OutcomeDescription"/>
              <w:spacing w:before="120" w:after="120"/>
              <w:rPr>
                <w:rFonts w:cs="Arial"/>
                <w:lang w:eastAsia="en-NZ"/>
              </w:rPr>
            </w:pPr>
          </w:p>
        </w:tc>
      </w:tr>
      <w:tr w:rsidR="007D32CE" w14:paraId="54363208" w14:textId="77777777">
        <w:tc>
          <w:tcPr>
            <w:tcW w:w="0" w:type="auto"/>
          </w:tcPr>
          <w:p w14:paraId="5635DBB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B3A67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A9D9A2F" w14:textId="77777777" w:rsidR="00000000" w:rsidRPr="00BE00C7" w:rsidRDefault="00000000" w:rsidP="00BE00C7">
            <w:pPr>
              <w:pStyle w:val="OutcomeDescription"/>
              <w:spacing w:before="120" w:after="120"/>
              <w:rPr>
                <w:rFonts w:cs="Arial"/>
                <w:lang w:eastAsia="en-NZ"/>
              </w:rPr>
            </w:pPr>
          </w:p>
        </w:tc>
        <w:tc>
          <w:tcPr>
            <w:tcW w:w="0" w:type="auto"/>
          </w:tcPr>
          <w:p w14:paraId="4B30C6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44BC9E"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and this is endorsed by the owner and senior managers.  At the time of audit, there was no restraint in use, and this has been the case for three months.  Any use of restraint would be assessed and overseen by the two clinical lead nurses, one of whom is the owner/operator.</w:t>
            </w:r>
          </w:p>
          <w:p w14:paraId="4D04B437"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meet the requirements of the standards.  Staff have been trained in the least restrictive practice, safe restraint practice, alternative cultural-specific interventions, and de-escalation techniques.</w:t>
            </w:r>
          </w:p>
          <w:p w14:paraId="4882925F" w14:textId="77777777" w:rsidR="00000000" w:rsidRPr="00BE00C7" w:rsidRDefault="00000000" w:rsidP="00BE00C7">
            <w:pPr>
              <w:pStyle w:val="OutcomeDescription"/>
              <w:spacing w:before="120" w:after="120"/>
              <w:rPr>
                <w:rFonts w:cs="Arial"/>
                <w:lang w:eastAsia="en-NZ"/>
              </w:rPr>
            </w:pPr>
          </w:p>
        </w:tc>
      </w:tr>
    </w:tbl>
    <w:p w14:paraId="3E2A4FD9"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84603BB" w14:textId="77777777" w:rsidR="00000000" w:rsidRDefault="00000000">
      <w:pPr>
        <w:pStyle w:val="Heading1"/>
        <w:rPr>
          <w:rFonts w:cs="Arial"/>
        </w:rPr>
      </w:pPr>
      <w:r>
        <w:rPr>
          <w:rFonts w:cs="Arial"/>
        </w:rPr>
        <w:lastRenderedPageBreak/>
        <w:t>Specific results for criterion where corrective actions are required</w:t>
      </w:r>
    </w:p>
    <w:p w14:paraId="310A1D36"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C0F7941"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8ABAE3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7D32CE" w14:paraId="3FD5C462" w14:textId="77777777">
        <w:tc>
          <w:tcPr>
            <w:tcW w:w="0" w:type="auto"/>
          </w:tcPr>
          <w:p w14:paraId="5D4875A3"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6DBB919"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658B139" w14:textId="77777777" w:rsidR="00000000" w:rsidRDefault="00000000">
      <w:pPr>
        <w:pStyle w:val="Heading1"/>
        <w:rPr>
          <w:rFonts w:cs="Arial"/>
        </w:rPr>
      </w:pPr>
      <w:r>
        <w:rPr>
          <w:rFonts w:cs="Arial"/>
        </w:rPr>
        <w:lastRenderedPageBreak/>
        <w:t>Specific results for criterion where a continuous improvement has been recorded</w:t>
      </w:r>
    </w:p>
    <w:p w14:paraId="0393B9F1"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5510B0C"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121A38D"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7D32CE" w14:paraId="7635CF52" w14:textId="77777777">
        <w:tc>
          <w:tcPr>
            <w:tcW w:w="0" w:type="auto"/>
          </w:tcPr>
          <w:p w14:paraId="228C2A0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95F6924"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C51305E"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B1994" w14:textId="77777777" w:rsidR="00F9467E" w:rsidRDefault="00F9467E">
      <w:r>
        <w:separator/>
      </w:r>
    </w:p>
  </w:endnote>
  <w:endnote w:type="continuationSeparator" w:id="0">
    <w:p w14:paraId="72061399" w14:textId="77777777" w:rsidR="00F9467E" w:rsidRDefault="00F94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F917" w14:textId="77777777" w:rsidR="00000000" w:rsidRDefault="00000000">
    <w:pPr>
      <w:pStyle w:val="Footer"/>
    </w:pPr>
  </w:p>
  <w:p w14:paraId="6C06A64B" w14:textId="77777777" w:rsidR="00000000" w:rsidRDefault="00000000"/>
  <w:p w14:paraId="56267B4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278A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Shalom Rest Home &amp; Hospital Limited - Raglan Rest Home and Hospital</w:t>
    </w:r>
    <w:bookmarkEnd w:id="59"/>
    <w:r>
      <w:rPr>
        <w:rFonts w:cs="Arial"/>
        <w:sz w:val="16"/>
        <w:szCs w:val="20"/>
      </w:rPr>
      <w:tab/>
      <w:t xml:space="preserve">Date of Audit: </w:t>
    </w:r>
    <w:bookmarkStart w:id="60" w:name="AuditStartDate1"/>
    <w:r>
      <w:rPr>
        <w:rFonts w:cs="Arial"/>
        <w:sz w:val="16"/>
        <w:szCs w:val="20"/>
      </w:rPr>
      <w:t>14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B8B8AF1"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F39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76A0" w14:textId="77777777" w:rsidR="00F9467E" w:rsidRDefault="00F9467E">
      <w:r>
        <w:separator/>
      </w:r>
    </w:p>
  </w:footnote>
  <w:footnote w:type="continuationSeparator" w:id="0">
    <w:p w14:paraId="7BBD68D0" w14:textId="77777777" w:rsidR="00F9467E" w:rsidRDefault="00F94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02DE" w14:textId="77777777" w:rsidR="00000000" w:rsidRDefault="00000000">
    <w:pPr>
      <w:pStyle w:val="Header"/>
    </w:pPr>
  </w:p>
  <w:p w14:paraId="519FE4E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79DE" w14:textId="77777777" w:rsidR="00000000" w:rsidRDefault="00000000">
    <w:pPr>
      <w:pStyle w:val="Header"/>
    </w:pPr>
  </w:p>
  <w:p w14:paraId="3DF11FC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E60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2ABE191A">
      <w:start w:val="1"/>
      <w:numFmt w:val="decimal"/>
      <w:lvlText w:val="%1."/>
      <w:lvlJc w:val="left"/>
      <w:pPr>
        <w:ind w:left="360" w:hanging="360"/>
      </w:pPr>
    </w:lvl>
    <w:lvl w:ilvl="1" w:tplc="4EA0CABE" w:tentative="1">
      <w:start w:val="1"/>
      <w:numFmt w:val="lowerLetter"/>
      <w:lvlText w:val="%2."/>
      <w:lvlJc w:val="left"/>
      <w:pPr>
        <w:ind w:left="1080" w:hanging="360"/>
      </w:pPr>
    </w:lvl>
    <w:lvl w:ilvl="2" w:tplc="5D0AA904" w:tentative="1">
      <w:start w:val="1"/>
      <w:numFmt w:val="lowerRoman"/>
      <w:lvlText w:val="%3."/>
      <w:lvlJc w:val="right"/>
      <w:pPr>
        <w:ind w:left="1800" w:hanging="180"/>
      </w:pPr>
    </w:lvl>
    <w:lvl w:ilvl="3" w:tplc="7AC2FFFC" w:tentative="1">
      <w:start w:val="1"/>
      <w:numFmt w:val="decimal"/>
      <w:lvlText w:val="%4."/>
      <w:lvlJc w:val="left"/>
      <w:pPr>
        <w:ind w:left="2520" w:hanging="360"/>
      </w:pPr>
    </w:lvl>
    <w:lvl w:ilvl="4" w:tplc="EC40FE90" w:tentative="1">
      <w:start w:val="1"/>
      <w:numFmt w:val="lowerLetter"/>
      <w:lvlText w:val="%5."/>
      <w:lvlJc w:val="left"/>
      <w:pPr>
        <w:ind w:left="3240" w:hanging="360"/>
      </w:pPr>
    </w:lvl>
    <w:lvl w:ilvl="5" w:tplc="61BE0CCC" w:tentative="1">
      <w:start w:val="1"/>
      <w:numFmt w:val="lowerRoman"/>
      <w:lvlText w:val="%6."/>
      <w:lvlJc w:val="right"/>
      <w:pPr>
        <w:ind w:left="3960" w:hanging="180"/>
      </w:pPr>
    </w:lvl>
    <w:lvl w:ilvl="6" w:tplc="4BDED53C" w:tentative="1">
      <w:start w:val="1"/>
      <w:numFmt w:val="decimal"/>
      <w:lvlText w:val="%7."/>
      <w:lvlJc w:val="left"/>
      <w:pPr>
        <w:ind w:left="4680" w:hanging="360"/>
      </w:pPr>
    </w:lvl>
    <w:lvl w:ilvl="7" w:tplc="F24833F4" w:tentative="1">
      <w:start w:val="1"/>
      <w:numFmt w:val="lowerLetter"/>
      <w:lvlText w:val="%8."/>
      <w:lvlJc w:val="left"/>
      <w:pPr>
        <w:ind w:left="5400" w:hanging="360"/>
      </w:pPr>
    </w:lvl>
    <w:lvl w:ilvl="8" w:tplc="6188293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442CC1A">
      <w:start w:val="1"/>
      <w:numFmt w:val="bullet"/>
      <w:lvlText w:val=""/>
      <w:lvlJc w:val="left"/>
      <w:pPr>
        <w:ind w:left="720" w:hanging="360"/>
      </w:pPr>
      <w:rPr>
        <w:rFonts w:ascii="Symbol" w:hAnsi="Symbol" w:hint="default"/>
      </w:rPr>
    </w:lvl>
    <w:lvl w:ilvl="1" w:tplc="C116033C" w:tentative="1">
      <w:start w:val="1"/>
      <w:numFmt w:val="bullet"/>
      <w:lvlText w:val="o"/>
      <w:lvlJc w:val="left"/>
      <w:pPr>
        <w:ind w:left="1440" w:hanging="360"/>
      </w:pPr>
      <w:rPr>
        <w:rFonts w:ascii="Courier New" w:hAnsi="Courier New" w:cs="Courier New" w:hint="default"/>
      </w:rPr>
    </w:lvl>
    <w:lvl w:ilvl="2" w:tplc="94BC9AEA" w:tentative="1">
      <w:start w:val="1"/>
      <w:numFmt w:val="bullet"/>
      <w:lvlText w:val=""/>
      <w:lvlJc w:val="left"/>
      <w:pPr>
        <w:ind w:left="2160" w:hanging="360"/>
      </w:pPr>
      <w:rPr>
        <w:rFonts w:ascii="Wingdings" w:hAnsi="Wingdings" w:hint="default"/>
      </w:rPr>
    </w:lvl>
    <w:lvl w:ilvl="3" w:tplc="8E421968" w:tentative="1">
      <w:start w:val="1"/>
      <w:numFmt w:val="bullet"/>
      <w:lvlText w:val=""/>
      <w:lvlJc w:val="left"/>
      <w:pPr>
        <w:ind w:left="2880" w:hanging="360"/>
      </w:pPr>
      <w:rPr>
        <w:rFonts w:ascii="Symbol" w:hAnsi="Symbol" w:hint="default"/>
      </w:rPr>
    </w:lvl>
    <w:lvl w:ilvl="4" w:tplc="1A1290EA" w:tentative="1">
      <w:start w:val="1"/>
      <w:numFmt w:val="bullet"/>
      <w:lvlText w:val="o"/>
      <w:lvlJc w:val="left"/>
      <w:pPr>
        <w:ind w:left="3600" w:hanging="360"/>
      </w:pPr>
      <w:rPr>
        <w:rFonts w:ascii="Courier New" w:hAnsi="Courier New" w:cs="Courier New" w:hint="default"/>
      </w:rPr>
    </w:lvl>
    <w:lvl w:ilvl="5" w:tplc="E26020B2" w:tentative="1">
      <w:start w:val="1"/>
      <w:numFmt w:val="bullet"/>
      <w:lvlText w:val=""/>
      <w:lvlJc w:val="left"/>
      <w:pPr>
        <w:ind w:left="4320" w:hanging="360"/>
      </w:pPr>
      <w:rPr>
        <w:rFonts w:ascii="Wingdings" w:hAnsi="Wingdings" w:hint="default"/>
      </w:rPr>
    </w:lvl>
    <w:lvl w:ilvl="6" w:tplc="AB7A15CA" w:tentative="1">
      <w:start w:val="1"/>
      <w:numFmt w:val="bullet"/>
      <w:lvlText w:val=""/>
      <w:lvlJc w:val="left"/>
      <w:pPr>
        <w:ind w:left="5040" w:hanging="360"/>
      </w:pPr>
      <w:rPr>
        <w:rFonts w:ascii="Symbol" w:hAnsi="Symbol" w:hint="default"/>
      </w:rPr>
    </w:lvl>
    <w:lvl w:ilvl="7" w:tplc="68B21360" w:tentative="1">
      <w:start w:val="1"/>
      <w:numFmt w:val="bullet"/>
      <w:lvlText w:val="o"/>
      <w:lvlJc w:val="left"/>
      <w:pPr>
        <w:ind w:left="5760" w:hanging="360"/>
      </w:pPr>
      <w:rPr>
        <w:rFonts w:ascii="Courier New" w:hAnsi="Courier New" w:cs="Courier New" w:hint="default"/>
      </w:rPr>
    </w:lvl>
    <w:lvl w:ilvl="8" w:tplc="8D6CE028" w:tentative="1">
      <w:start w:val="1"/>
      <w:numFmt w:val="bullet"/>
      <w:lvlText w:val=""/>
      <w:lvlJc w:val="left"/>
      <w:pPr>
        <w:ind w:left="6480" w:hanging="360"/>
      </w:pPr>
      <w:rPr>
        <w:rFonts w:ascii="Wingdings" w:hAnsi="Wingdings" w:hint="default"/>
      </w:rPr>
    </w:lvl>
  </w:abstractNum>
  <w:num w:numId="1" w16cid:durableId="629363055">
    <w:abstractNumId w:val="1"/>
  </w:num>
  <w:num w:numId="2" w16cid:durableId="204336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32CE"/>
    <w:rsid w:val="005E7173"/>
    <w:rsid w:val="007D32CE"/>
    <w:rsid w:val="00D41422"/>
    <w:rsid w:val="00F946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60A6"/>
  <w15:docId w15:val="{948804F2-2135-46B6-8586-E1256F3E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8909</Words>
  <Characters>50786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2026-02-24T21:59:00Z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