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8E5D" w14:textId="77777777" w:rsidR="001D2488" w:rsidRDefault="001D2488">
      <w:pPr>
        <w:pStyle w:val="Heading1"/>
        <w:rPr>
          <w:rFonts w:cs="Arial"/>
        </w:rPr>
      </w:pPr>
      <w:bookmarkStart w:id="0" w:name="PRMS_RIName"/>
      <w:r>
        <w:rPr>
          <w:rFonts w:cs="Arial"/>
        </w:rPr>
        <w:t>Taslin NZ Limited - Hillcrest Rest Home</w:t>
      </w:r>
      <w:bookmarkEnd w:id="0"/>
    </w:p>
    <w:p w14:paraId="728A7679" w14:textId="77777777" w:rsidR="001D2488" w:rsidRDefault="001D2488">
      <w:pPr>
        <w:pStyle w:val="Heading2"/>
        <w:spacing w:after="0"/>
        <w:rPr>
          <w:rFonts w:cs="Arial"/>
        </w:rPr>
      </w:pPr>
      <w:r>
        <w:rPr>
          <w:rFonts w:cs="Arial"/>
        </w:rPr>
        <w:t>Introduction</w:t>
      </w:r>
    </w:p>
    <w:p w14:paraId="44F0075A" w14:textId="77777777" w:rsidR="001D2488" w:rsidRDefault="001D248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756EA3A" w14:textId="77777777" w:rsidR="001D2488" w:rsidRDefault="001D248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C648770" w14:textId="77777777" w:rsidR="001D2488" w:rsidRDefault="001D248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ACC1C1" w14:textId="77777777" w:rsidR="001D2488" w:rsidRDefault="001D248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99202DF" w14:textId="77777777" w:rsidR="001D2488" w:rsidRDefault="001D2488">
      <w:pPr>
        <w:spacing w:before="240" w:after="240"/>
        <w:rPr>
          <w:rFonts w:cs="Arial"/>
          <w:lang w:eastAsia="en-NZ"/>
        </w:rPr>
      </w:pPr>
      <w:r>
        <w:rPr>
          <w:rFonts w:cs="Arial"/>
          <w:lang w:eastAsia="en-NZ"/>
        </w:rPr>
        <w:t>The specifics of this audit included:</w:t>
      </w:r>
    </w:p>
    <w:p w14:paraId="21850539" w14:textId="77777777" w:rsidR="001D2488" w:rsidRPr="009D18F5" w:rsidRDefault="001D2488" w:rsidP="009D18F5">
      <w:pPr>
        <w:pBdr>
          <w:top w:val="single" w:sz="4" w:space="1" w:color="auto"/>
          <w:left w:val="single" w:sz="4" w:space="4" w:color="auto"/>
          <w:bottom w:val="single" w:sz="4" w:space="1" w:color="auto"/>
          <w:right w:val="single" w:sz="4" w:space="4" w:color="auto"/>
        </w:pBdr>
        <w:rPr>
          <w:rFonts w:cs="Arial"/>
        </w:rPr>
      </w:pPr>
    </w:p>
    <w:p w14:paraId="072617E1" w14:textId="77777777" w:rsidR="001D2488" w:rsidRPr="009418D4" w:rsidRDefault="001D248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Taslin NZ Limited</w:t>
      </w:r>
      <w:bookmarkEnd w:id="4"/>
    </w:p>
    <w:p w14:paraId="5B6EC0BE" w14:textId="77777777" w:rsidR="001D2488" w:rsidRPr="009418D4" w:rsidRDefault="001D248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Hillcrest Rest Home</w:t>
      </w:r>
      <w:bookmarkEnd w:id="5"/>
    </w:p>
    <w:p w14:paraId="42E52718" w14:textId="77777777" w:rsidR="001D2488" w:rsidRPr="009418D4" w:rsidRDefault="001D248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C199709" w14:textId="77777777" w:rsidR="001D2488" w:rsidRPr="009418D4" w:rsidRDefault="001D248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January 2026</w:t>
      </w:r>
      <w:bookmarkEnd w:id="7"/>
      <w:r w:rsidRPr="009418D4">
        <w:rPr>
          <w:rFonts w:cs="Arial"/>
        </w:rPr>
        <w:tab/>
        <w:t xml:space="preserve">End date: </w:t>
      </w:r>
      <w:bookmarkStart w:id="8" w:name="AuditEndDate"/>
      <w:r>
        <w:rPr>
          <w:rFonts w:cs="Arial"/>
        </w:rPr>
        <w:t>14 January 2026</w:t>
      </w:r>
      <w:bookmarkEnd w:id="8"/>
    </w:p>
    <w:p w14:paraId="2CC433E0" w14:textId="77777777" w:rsidR="001D2488" w:rsidRPr="009418D4" w:rsidRDefault="001D248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E06D8BC" w14:textId="77777777" w:rsidR="00340AE9" w:rsidRPr="009418D4" w:rsidRDefault="001D248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w:t>
      </w:r>
      <w:r w:rsidRPr="009D18F5">
        <w:rPr>
          <w:rFonts w:cs="Arial"/>
          <w:b/>
        </w:rPr>
        <w:t>included in the audit on the first day of the audit:</w:t>
      </w:r>
      <w:r w:rsidRPr="009418D4">
        <w:rPr>
          <w:rFonts w:cs="Arial"/>
        </w:rPr>
        <w:t xml:space="preserve"> </w:t>
      </w:r>
      <w:bookmarkStart w:id="10" w:name="BedsOccupied"/>
      <w:r w:rsidRPr="009418D4">
        <w:rPr>
          <w:rFonts w:cs="Arial"/>
        </w:rPr>
        <w:t>17</w:t>
      </w:r>
      <w:bookmarkEnd w:id="10"/>
    </w:p>
    <w:p w14:paraId="67B5A59F" w14:textId="77777777" w:rsidR="001D2488" w:rsidRDefault="001D2488" w:rsidP="009D18F5">
      <w:pPr>
        <w:pBdr>
          <w:top w:val="single" w:sz="4" w:space="1" w:color="auto"/>
          <w:left w:val="single" w:sz="4" w:space="4" w:color="auto"/>
          <w:bottom w:val="single" w:sz="4" w:space="1" w:color="auto"/>
          <w:right w:val="single" w:sz="4" w:space="4" w:color="auto"/>
        </w:pBdr>
        <w:rPr>
          <w:rFonts w:cs="Arial"/>
          <w:lang w:eastAsia="en-NZ"/>
        </w:rPr>
      </w:pPr>
    </w:p>
    <w:p w14:paraId="3E9FB262" w14:textId="77777777" w:rsidR="001D2488" w:rsidRDefault="001D2488">
      <w:pPr>
        <w:pStyle w:val="Heading1"/>
        <w:rPr>
          <w:rFonts w:cs="Arial"/>
        </w:rPr>
      </w:pPr>
      <w:r>
        <w:rPr>
          <w:rFonts w:cs="Arial"/>
        </w:rPr>
        <w:lastRenderedPageBreak/>
        <w:t>Executive summary of the audit</w:t>
      </w:r>
    </w:p>
    <w:p w14:paraId="0F8B297A" w14:textId="77777777" w:rsidR="001D2488" w:rsidRDefault="001D2488">
      <w:pPr>
        <w:pStyle w:val="Heading2"/>
        <w:rPr>
          <w:rFonts w:cs="Arial"/>
        </w:rPr>
      </w:pPr>
      <w:r>
        <w:rPr>
          <w:rFonts w:cs="Arial"/>
        </w:rPr>
        <w:t>Introduction</w:t>
      </w:r>
    </w:p>
    <w:p w14:paraId="68C2F8EC" w14:textId="77777777" w:rsidR="001D2488" w:rsidRDefault="001D248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AD45A24" w14:textId="77777777" w:rsidR="001D2488" w:rsidRDefault="001D248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92D9D6" w14:textId="77777777" w:rsidR="001D2488" w:rsidRDefault="001D248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FBBE0E1" w14:textId="77777777" w:rsidR="001D2488" w:rsidRDefault="001D248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5AECE11" w14:textId="77777777" w:rsidR="001D2488" w:rsidRDefault="001D248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1E2409BE" w14:textId="77777777" w:rsidR="001D2488" w:rsidRDefault="001D248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7966DE7" w14:textId="77777777" w:rsidR="001D2488" w:rsidRDefault="001D248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031362" w14:textId="77777777" w:rsidR="001D2488" w:rsidRDefault="001D248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E0B4F9F" w14:textId="77777777" w:rsidR="001D2488" w:rsidRDefault="001D248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40AE9" w14:paraId="6958167B" w14:textId="77777777">
        <w:trPr>
          <w:cantSplit/>
          <w:tblHeader/>
        </w:trPr>
        <w:tc>
          <w:tcPr>
            <w:tcW w:w="1260" w:type="dxa"/>
            <w:tcBorders>
              <w:bottom w:val="single" w:sz="4" w:space="0" w:color="000000"/>
            </w:tcBorders>
            <w:vAlign w:val="center"/>
          </w:tcPr>
          <w:p w14:paraId="52FA695E" w14:textId="77777777" w:rsidR="001D2488" w:rsidRDefault="001D248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BA9167C" w14:textId="77777777" w:rsidR="001D2488" w:rsidRDefault="001D248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0D07CFF" w14:textId="77777777" w:rsidR="001D2488" w:rsidRDefault="001D2488">
            <w:pPr>
              <w:spacing w:before="60" w:after="60"/>
              <w:rPr>
                <w:rFonts w:eastAsia="Calibri"/>
                <w:b/>
                <w:szCs w:val="24"/>
              </w:rPr>
            </w:pPr>
            <w:r>
              <w:rPr>
                <w:rFonts w:eastAsia="Calibri"/>
                <w:b/>
                <w:szCs w:val="24"/>
              </w:rPr>
              <w:t>Definition</w:t>
            </w:r>
          </w:p>
        </w:tc>
      </w:tr>
      <w:tr w:rsidR="00340AE9" w14:paraId="3EB836A7" w14:textId="77777777">
        <w:trPr>
          <w:cantSplit/>
          <w:trHeight w:val="964"/>
        </w:trPr>
        <w:tc>
          <w:tcPr>
            <w:tcW w:w="1260" w:type="dxa"/>
            <w:tcBorders>
              <w:bottom w:val="single" w:sz="4" w:space="0" w:color="000000"/>
            </w:tcBorders>
            <w:shd w:val="clear" w:color="0066FF" w:fill="0000FF"/>
            <w:vAlign w:val="center"/>
          </w:tcPr>
          <w:p w14:paraId="73635056" w14:textId="77777777" w:rsidR="001D2488" w:rsidRDefault="001D2488">
            <w:pPr>
              <w:spacing w:before="60" w:after="60"/>
              <w:rPr>
                <w:rFonts w:eastAsia="Calibri"/>
                <w:szCs w:val="24"/>
              </w:rPr>
            </w:pPr>
          </w:p>
        </w:tc>
        <w:tc>
          <w:tcPr>
            <w:tcW w:w="7095" w:type="dxa"/>
            <w:tcBorders>
              <w:bottom w:val="single" w:sz="4" w:space="0" w:color="000000"/>
            </w:tcBorders>
            <w:shd w:val="clear" w:color="auto" w:fill="auto"/>
            <w:vAlign w:val="center"/>
          </w:tcPr>
          <w:p w14:paraId="440DE369" w14:textId="77777777" w:rsidR="001D2488" w:rsidRDefault="001D2488">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63DA09D6" w14:textId="77777777" w:rsidR="001D2488" w:rsidRDefault="001D248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40AE9" w14:paraId="5E44103B" w14:textId="77777777">
        <w:trPr>
          <w:cantSplit/>
          <w:trHeight w:val="964"/>
        </w:trPr>
        <w:tc>
          <w:tcPr>
            <w:tcW w:w="1260" w:type="dxa"/>
            <w:shd w:val="clear" w:color="33CC33" w:fill="00FF00"/>
            <w:vAlign w:val="center"/>
          </w:tcPr>
          <w:p w14:paraId="3C156B53" w14:textId="77777777" w:rsidR="001D2488" w:rsidRDefault="001D2488">
            <w:pPr>
              <w:spacing w:before="60" w:after="60"/>
              <w:rPr>
                <w:rFonts w:eastAsia="Calibri"/>
                <w:szCs w:val="24"/>
              </w:rPr>
            </w:pPr>
          </w:p>
        </w:tc>
        <w:tc>
          <w:tcPr>
            <w:tcW w:w="7095" w:type="dxa"/>
            <w:shd w:val="clear" w:color="auto" w:fill="auto"/>
            <w:vAlign w:val="center"/>
          </w:tcPr>
          <w:p w14:paraId="1CC33402" w14:textId="77777777" w:rsidR="001D2488" w:rsidRDefault="001D248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7AEF6F0" w14:textId="77777777" w:rsidR="001D2488" w:rsidRDefault="001D2488">
            <w:pPr>
              <w:spacing w:before="60" w:after="60"/>
              <w:ind w:left="50"/>
              <w:rPr>
                <w:rFonts w:eastAsia="Calibri"/>
                <w:szCs w:val="24"/>
              </w:rPr>
            </w:pPr>
            <w:r w:rsidRPr="00FB778F">
              <w:rPr>
                <w:rFonts w:eastAsia="Calibri"/>
                <w:szCs w:val="24"/>
              </w:rPr>
              <w:t>Subsections applicable to this service fully attained</w:t>
            </w:r>
          </w:p>
        </w:tc>
      </w:tr>
      <w:tr w:rsidR="00340AE9" w14:paraId="6D167F7F" w14:textId="77777777">
        <w:trPr>
          <w:cantSplit/>
          <w:trHeight w:val="964"/>
        </w:trPr>
        <w:tc>
          <w:tcPr>
            <w:tcW w:w="1260" w:type="dxa"/>
            <w:tcBorders>
              <w:bottom w:val="single" w:sz="4" w:space="0" w:color="000000"/>
            </w:tcBorders>
            <w:shd w:val="clear" w:color="auto" w:fill="FFFF00"/>
            <w:vAlign w:val="center"/>
          </w:tcPr>
          <w:p w14:paraId="742F865D" w14:textId="77777777" w:rsidR="001D2488" w:rsidRDefault="001D2488">
            <w:pPr>
              <w:spacing w:before="60" w:after="60"/>
              <w:rPr>
                <w:rFonts w:eastAsia="Calibri"/>
                <w:szCs w:val="24"/>
              </w:rPr>
            </w:pPr>
          </w:p>
        </w:tc>
        <w:tc>
          <w:tcPr>
            <w:tcW w:w="7095" w:type="dxa"/>
            <w:shd w:val="clear" w:color="auto" w:fill="auto"/>
            <w:vAlign w:val="center"/>
          </w:tcPr>
          <w:p w14:paraId="5E42A34E" w14:textId="77777777" w:rsidR="001D2488" w:rsidRDefault="001D2488">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D7FDB8D" w14:textId="77777777" w:rsidR="001D2488" w:rsidRDefault="001D2488">
            <w:pPr>
              <w:spacing w:before="60" w:after="60"/>
              <w:ind w:left="50"/>
              <w:rPr>
                <w:rFonts w:eastAsia="Calibri"/>
                <w:szCs w:val="24"/>
              </w:rPr>
            </w:pPr>
            <w:r w:rsidRPr="00FB778F">
              <w:rPr>
                <w:rFonts w:eastAsia="Calibri"/>
                <w:szCs w:val="24"/>
              </w:rPr>
              <w:t>Some subsections applicable to this service partially attained and of low risk</w:t>
            </w:r>
          </w:p>
        </w:tc>
      </w:tr>
      <w:tr w:rsidR="00340AE9" w14:paraId="52F7409F" w14:textId="77777777">
        <w:trPr>
          <w:cantSplit/>
          <w:trHeight w:val="964"/>
        </w:trPr>
        <w:tc>
          <w:tcPr>
            <w:tcW w:w="1260" w:type="dxa"/>
            <w:tcBorders>
              <w:bottom w:val="single" w:sz="4" w:space="0" w:color="000000"/>
            </w:tcBorders>
            <w:shd w:val="clear" w:color="auto" w:fill="FFC800"/>
            <w:vAlign w:val="center"/>
          </w:tcPr>
          <w:p w14:paraId="13260BB9" w14:textId="77777777" w:rsidR="001D2488" w:rsidRDefault="001D2488">
            <w:pPr>
              <w:spacing w:before="60" w:after="60"/>
              <w:rPr>
                <w:rFonts w:eastAsia="Calibri"/>
                <w:szCs w:val="24"/>
              </w:rPr>
            </w:pPr>
          </w:p>
        </w:tc>
        <w:tc>
          <w:tcPr>
            <w:tcW w:w="7095" w:type="dxa"/>
            <w:tcBorders>
              <w:bottom w:val="single" w:sz="4" w:space="0" w:color="000000"/>
            </w:tcBorders>
            <w:shd w:val="clear" w:color="auto" w:fill="auto"/>
            <w:vAlign w:val="center"/>
          </w:tcPr>
          <w:p w14:paraId="359C70EE" w14:textId="77777777" w:rsidR="001D2488" w:rsidRDefault="001D248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DA52131" w14:textId="77777777" w:rsidR="001D2488" w:rsidRDefault="001D248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40AE9" w14:paraId="0D322706" w14:textId="77777777">
        <w:trPr>
          <w:cantSplit/>
          <w:trHeight w:val="964"/>
        </w:trPr>
        <w:tc>
          <w:tcPr>
            <w:tcW w:w="1260" w:type="dxa"/>
            <w:shd w:val="clear" w:color="auto" w:fill="FF0000"/>
            <w:vAlign w:val="center"/>
          </w:tcPr>
          <w:p w14:paraId="7276FC36" w14:textId="77777777" w:rsidR="001D2488" w:rsidRDefault="001D2488">
            <w:pPr>
              <w:spacing w:before="60" w:after="60"/>
              <w:rPr>
                <w:rFonts w:eastAsia="Calibri"/>
                <w:szCs w:val="24"/>
              </w:rPr>
            </w:pPr>
          </w:p>
        </w:tc>
        <w:tc>
          <w:tcPr>
            <w:tcW w:w="7095" w:type="dxa"/>
            <w:shd w:val="clear" w:color="auto" w:fill="auto"/>
            <w:vAlign w:val="center"/>
          </w:tcPr>
          <w:p w14:paraId="59B68566" w14:textId="77777777" w:rsidR="001D2488" w:rsidRDefault="001D248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A28758B" w14:textId="77777777" w:rsidR="001D2488" w:rsidRDefault="001D248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80FB645" w14:textId="77777777" w:rsidR="001D2488" w:rsidRDefault="001D2488">
      <w:pPr>
        <w:pStyle w:val="Heading2"/>
        <w:spacing w:after="0"/>
        <w:rPr>
          <w:rFonts w:cs="Arial"/>
        </w:rPr>
      </w:pPr>
      <w:r>
        <w:rPr>
          <w:rFonts w:cs="Arial"/>
        </w:rPr>
        <w:t>General overview of the audit</w:t>
      </w:r>
    </w:p>
    <w:p w14:paraId="6DD04B88" w14:textId="77777777" w:rsidR="001D2488" w:rsidRDefault="001D2488">
      <w:pPr>
        <w:spacing w:before="240" w:line="276" w:lineRule="auto"/>
        <w:rPr>
          <w:rFonts w:eastAsia="Calibri"/>
        </w:rPr>
      </w:pPr>
      <w:bookmarkStart w:id="13" w:name="GeneralOverview"/>
      <w:r w:rsidRPr="00A4268A">
        <w:rPr>
          <w:rFonts w:eastAsia="Calibri"/>
        </w:rPr>
        <w:t>Hillcrest Rest Home is owned by Taslin New Zealand Limited and provides rest home level care for up to 20 residents. On day of audit there were 17 residents.</w:t>
      </w:r>
    </w:p>
    <w:p w14:paraId="6AEE91C5" w14:textId="77777777" w:rsidR="00340AE9" w:rsidRPr="00A4268A" w:rsidRDefault="001D2488">
      <w:pPr>
        <w:spacing w:before="240" w:line="276" w:lineRule="auto"/>
        <w:rPr>
          <w:rFonts w:eastAsia="Calibri"/>
        </w:rPr>
      </w:pPr>
      <w:r w:rsidRPr="00A4268A">
        <w:rPr>
          <w:rFonts w:eastAsia="Calibri"/>
        </w:rPr>
        <w:t xml:space="preserve">This </w:t>
      </w:r>
      <w:r w:rsidRPr="00A4268A">
        <w:rPr>
          <w:rFonts w:eastAsia="Calibri"/>
        </w:rPr>
        <w:t>surveillance audit was conducted against a subset of the Ngā Paerewa Health and Disability Services Standard 2021 and the services contracts with Health New Zealand. The audit process included the review of policies and procedures, the review of residents and staff records, observations, and interviews with residents, family/whānau, management, and staff.</w:t>
      </w:r>
    </w:p>
    <w:p w14:paraId="5D5B2C06" w14:textId="77777777" w:rsidR="00340AE9" w:rsidRPr="00A4268A" w:rsidRDefault="001D2488">
      <w:pPr>
        <w:spacing w:before="240" w:line="276" w:lineRule="auto"/>
        <w:rPr>
          <w:rFonts w:eastAsia="Calibri"/>
        </w:rPr>
      </w:pPr>
      <w:r w:rsidRPr="00A4268A">
        <w:rPr>
          <w:rFonts w:eastAsia="Calibri"/>
        </w:rPr>
        <w:t xml:space="preserve">The service is managed by a managing director (owner) who is supported by a clinical services manager, registered nurse and a team of care and support staff. There are quality systems and processes being implemented. Feedback from residents and families/whānau was positive about the care and the services provided. An induction and in-service training are in place to provide staff with appropriate knowledge and skills to deliver care. </w:t>
      </w:r>
    </w:p>
    <w:p w14:paraId="0DB4CCF5" w14:textId="77777777" w:rsidR="00340AE9" w:rsidRPr="00A4268A" w:rsidRDefault="001D2488">
      <w:pPr>
        <w:spacing w:before="240" w:line="276" w:lineRule="auto"/>
        <w:rPr>
          <w:rFonts w:eastAsia="Calibri"/>
        </w:rPr>
      </w:pPr>
      <w:r w:rsidRPr="00A4268A">
        <w:rPr>
          <w:rFonts w:eastAsia="Calibri"/>
        </w:rPr>
        <w:t xml:space="preserve">There have been no changes to the facility since the previous audit. </w:t>
      </w:r>
    </w:p>
    <w:p w14:paraId="6C278042" w14:textId="77777777" w:rsidR="00340AE9" w:rsidRPr="00A4268A" w:rsidRDefault="001D2488">
      <w:pPr>
        <w:spacing w:before="240" w:line="276" w:lineRule="auto"/>
        <w:rPr>
          <w:rFonts w:eastAsia="Calibri"/>
        </w:rPr>
      </w:pPr>
      <w:r w:rsidRPr="00A4268A">
        <w:rPr>
          <w:rFonts w:eastAsia="Calibri"/>
        </w:rPr>
        <w:t>The shortfalls to address from the previous audit relating to incident/accident reporting, staff training, monitoring of hot water temperatures, first aid compliance, and maintenance have been satisfied.</w:t>
      </w:r>
    </w:p>
    <w:p w14:paraId="42705917" w14:textId="77777777" w:rsidR="00340AE9" w:rsidRPr="00A4268A" w:rsidRDefault="001D2488">
      <w:pPr>
        <w:spacing w:before="240" w:line="276" w:lineRule="auto"/>
        <w:rPr>
          <w:rFonts w:eastAsia="Calibri"/>
        </w:rPr>
      </w:pPr>
      <w:r w:rsidRPr="00A4268A">
        <w:rPr>
          <w:rFonts w:eastAsia="Calibri"/>
        </w:rPr>
        <w:t>There were no shortfalls identified at this surveillance audit.</w:t>
      </w:r>
    </w:p>
    <w:bookmarkEnd w:id="13"/>
    <w:p w14:paraId="6B169D98" w14:textId="77777777" w:rsidR="00340AE9" w:rsidRPr="00A4268A" w:rsidRDefault="00340AE9">
      <w:pPr>
        <w:spacing w:before="240" w:line="276" w:lineRule="auto"/>
        <w:rPr>
          <w:rFonts w:eastAsia="Calibri"/>
        </w:rPr>
      </w:pPr>
    </w:p>
    <w:p w14:paraId="5DA8D30B" w14:textId="77777777" w:rsidR="001D2488" w:rsidRDefault="001D2488"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0AE9" w14:paraId="14590D75" w14:textId="77777777" w:rsidTr="00A4268A">
        <w:trPr>
          <w:cantSplit/>
        </w:trPr>
        <w:tc>
          <w:tcPr>
            <w:tcW w:w="10206" w:type="dxa"/>
            <w:vAlign w:val="center"/>
          </w:tcPr>
          <w:p w14:paraId="30B52C88" w14:textId="77777777" w:rsidR="001D2488" w:rsidRPr="00FB778F" w:rsidRDefault="001D248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17A2796" w14:textId="77777777" w:rsidR="001D2488" w:rsidRPr="00621629" w:rsidRDefault="001D248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64D7897" w14:textId="77777777" w:rsidR="001D2488" w:rsidRPr="00621629" w:rsidRDefault="001D248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517FD30" w14:textId="77777777" w:rsidR="001D2488" w:rsidRPr="00621629" w:rsidRDefault="001D2488"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3765EE03" w14:textId="77777777" w:rsidR="001D2488" w:rsidRDefault="001D2488">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cultural safety for Pacific peoples embracing their worldviews, cultural, and spiritual beliefs. Staff demonstrated an understanding of resident’s rights and obligations and ensure residents are well informed in respect of these. </w:t>
      </w:r>
    </w:p>
    <w:p w14:paraId="5C68BEE2" w14:textId="77777777" w:rsidR="00340AE9" w:rsidRPr="00A4268A" w:rsidRDefault="001D2488">
      <w:pPr>
        <w:spacing w:before="240" w:line="276" w:lineRule="auto"/>
        <w:rPr>
          <w:rFonts w:eastAsia="Calibri"/>
        </w:rPr>
      </w:pPr>
      <w:r w:rsidRPr="00A4268A">
        <w:rPr>
          <w:rFonts w:eastAsia="Calibri"/>
        </w:rPr>
        <w:t>There was no evidence of abuse, neglect or discrimination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w:t>
      </w:r>
    </w:p>
    <w:bookmarkEnd w:id="16"/>
    <w:p w14:paraId="396FBD1E" w14:textId="77777777" w:rsidR="00340AE9" w:rsidRPr="00A4268A" w:rsidRDefault="00340AE9">
      <w:pPr>
        <w:spacing w:before="240" w:line="276" w:lineRule="auto"/>
        <w:rPr>
          <w:rFonts w:eastAsia="Calibri"/>
        </w:rPr>
      </w:pPr>
    </w:p>
    <w:p w14:paraId="0EB6F9A6" w14:textId="77777777" w:rsidR="001D2488" w:rsidRDefault="001D248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0AE9" w14:paraId="47B4E926" w14:textId="77777777" w:rsidTr="00A4268A">
        <w:trPr>
          <w:cantSplit/>
        </w:trPr>
        <w:tc>
          <w:tcPr>
            <w:tcW w:w="10206" w:type="dxa"/>
            <w:vAlign w:val="center"/>
          </w:tcPr>
          <w:p w14:paraId="1C940F4D" w14:textId="77777777" w:rsidR="001D2488" w:rsidRPr="00621629" w:rsidRDefault="001D248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71BC713" w14:textId="77777777" w:rsidR="001D2488" w:rsidRPr="00621629" w:rsidRDefault="001D248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FB11664" w14:textId="77777777" w:rsidR="001D2488" w:rsidRPr="00621629" w:rsidRDefault="001D2488" w:rsidP="00621629">
            <w:pPr>
              <w:spacing w:before="60" w:after="60" w:line="276" w:lineRule="auto"/>
              <w:rPr>
                <w:rFonts w:eastAsia="Calibri"/>
              </w:rPr>
            </w:pPr>
            <w:bookmarkStart w:id="18" w:name="IndicatorDescription1_2"/>
            <w:bookmarkEnd w:id="18"/>
            <w:r>
              <w:t>Subsections applicable to this service fully attained.</w:t>
            </w:r>
          </w:p>
        </w:tc>
      </w:tr>
    </w:tbl>
    <w:p w14:paraId="02612329" w14:textId="77777777" w:rsidR="001D2488" w:rsidRDefault="001D2488">
      <w:pPr>
        <w:spacing w:before="240" w:line="276" w:lineRule="auto"/>
        <w:rPr>
          <w:rFonts w:eastAsia="Calibri"/>
        </w:rPr>
      </w:pPr>
      <w:bookmarkStart w:id="19" w:name="OrganisationalManagement"/>
      <w:r w:rsidRPr="00A4268A">
        <w:rPr>
          <w:rFonts w:eastAsia="Calibri"/>
        </w:rPr>
        <w:t xml:space="preserve">Hillcrest Rest Home business plan includes mission and values statements and operational objectives that are regularly reviewed. Barriers to health equity are identified, addressed, and services delivered that improve outcomes for Māori. The service has established quality and risk management systems that take a risk-based approach, to meet the needs of residents and their staff. There is process for following the National Adverse Event reporting Policy, and management have an understanding, and comply </w:t>
      </w:r>
      <w:r w:rsidRPr="00A4268A">
        <w:rPr>
          <w:rFonts w:eastAsia="Calibri"/>
        </w:rPr>
        <w:lastRenderedPageBreak/>
        <w:t xml:space="preserve">with statutory and regulatory obligations in relation to essential notification reporting. Quality improvement projects are implemented. </w:t>
      </w:r>
    </w:p>
    <w:p w14:paraId="638E92E4" w14:textId="77777777" w:rsidR="00340AE9" w:rsidRPr="00A4268A" w:rsidRDefault="001D2488">
      <w:pPr>
        <w:spacing w:before="240" w:line="276" w:lineRule="auto"/>
        <w:rPr>
          <w:rFonts w:eastAsia="Calibri"/>
        </w:rPr>
      </w:pPr>
      <w:r w:rsidRPr="00A4268A">
        <w:rPr>
          <w:rFonts w:eastAsia="Calibri"/>
        </w:rPr>
        <w:t>Internal audits are documented as taking place as scheduled, with corrective actions as indicated. There is a staffing and rostering policy. Human resources are managed in accordance with good employment practice. A role specific orientation programme and regular staff education and training are in place.</w:t>
      </w:r>
    </w:p>
    <w:bookmarkEnd w:id="19"/>
    <w:p w14:paraId="6FA61B1B" w14:textId="77777777" w:rsidR="00340AE9" w:rsidRPr="00A4268A" w:rsidRDefault="00340AE9">
      <w:pPr>
        <w:spacing w:before="240" w:line="276" w:lineRule="auto"/>
        <w:rPr>
          <w:rFonts w:eastAsia="Calibri"/>
        </w:rPr>
      </w:pPr>
    </w:p>
    <w:p w14:paraId="526AC954" w14:textId="77777777" w:rsidR="001D2488" w:rsidRDefault="001D248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0AE9" w14:paraId="78951644" w14:textId="77777777" w:rsidTr="00A4268A">
        <w:trPr>
          <w:cantSplit/>
        </w:trPr>
        <w:tc>
          <w:tcPr>
            <w:tcW w:w="10206" w:type="dxa"/>
            <w:vAlign w:val="center"/>
          </w:tcPr>
          <w:p w14:paraId="65BA725B" w14:textId="77777777" w:rsidR="001D2488" w:rsidRPr="00621629" w:rsidRDefault="001D248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CC1FAE7" w14:textId="77777777" w:rsidR="001D2488" w:rsidRPr="00621629" w:rsidRDefault="001D248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C354B2" w14:textId="77777777" w:rsidR="001D2488" w:rsidRPr="00621629" w:rsidRDefault="001D2488" w:rsidP="00621629">
            <w:pPr>
              <w:spacing w:before="60" w:after="60" w:line="276" w:lineRule="auto"/>
              <w:rPr>
                <w:rFonts w:eastAsia="Calibri"/>
              </w:rPr>
            </w:pPr>
            <w:bookmarkStart w:id="21" w:name="IndicatorDescription1_3"/>
            <w:bookmarkEnd w:id="21"/>
            <w:r>
              <w:t>Subsections applicable to this service fully attained.</w:t>
            </w:r>
          </w:p>
        </w:tc>
      </w:tr>
    </w:tbl>
    <w:p w14:paraId="0A84143C" w14:textId="77777777" w:rsidR="001D2488" w:rsidRPr="005E14A4" w:rsidRDefault="001D2488"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records included medical notes by the contracted general practitioner and visiting allied health professionals. </w:t>
      </w:r>
    </w:p>
    <w:p w14:paraId="0808FA12" w14:textId="77777777" w:rsidR="00340AE9" w:rsidRPr="00A4268A" w:rsidRDefault="001D2488"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w:t>
      </w:r>
      <w:r w:rsidRPr="00A4268A">
        <w:rPr>
          <w:rFonts w:eastAsia="Calibri"/>
        </w:rPr>
        <w:t>competencies. The electronic medicine charts reviewed met prescribing requirements.</w:t>
      </w:r>
    </w:p>
    <w:p w14:paraId="5B6E47D3" w14:textId="77777777" w:rsidR="00340AE9" w:rsidRPr="00A4268A" w:rsidRDefault="001D2488"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Nutritious snacks were available 24/7. </w:t>
      </w:r>
    </w:p>
    <w:p w14:paraId="30C647D7" w14:textId="77777777" w:rsidR="00340AE9" w:rsidRPr="00A4268A" w:rsidRDefault="001D2488"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41BEC2F2" w14:textId="77777777" w:rsidR="00340AE9" w:rsidRPr="00A4268A" w:rsidRDefault="00340AE9" w:rsidP="00621629">
      <w:pPr>
        <w:spacing w:before="240" w:line="276" w:lineRule="auto"/>
        <w:rPr>
          <w:rFonts w:eastAsia="Calibri"/>
        </w:rPr>
      </w:pPr>
    </w:p>
    <w:p w14:paraId="4E498E76" w14:textId="77777777" w:rsidR="001D2488" w:rsidRDefault="001D2488"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0AE9" w14:paraId="61326861" w14:textId="77777777" w:rsidTr="00A4268A">
        <w:trPr>
          <w:cantSplit/>
        </w:trPr>
        <w:tc>
          <w:tcPr>
            <w:tcW w:w="10206" w:type="dxa"/>
            <w:vAlign w:val="center"/>
          </w:tcPr>
          <w:p w14:paraId="76EB28D2" w14:textId="77777777" w:rsidR="001D2488" w:rsidRPr="00621629" w:rsidRDefault="001D248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689E5F8" w14:textId="77777777" w:rsidR="001D2488" w:rsidRPr="00621629" w:rsidRDefault="001D248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348214D" w14:textId="77777777" w:rsidR="001D2488" w:rsidRPr="00621629" w:rsidRDefault="001D2488" w:rsidP="00621629">
            <w:pPr>
              <w:spacing w:before="60" w:after="60" w:line="276" w:lineRule="auto"/>
              <w:rPr>
                <w:rFonts w:eastAsia="Calibri"/>
              </w:rPr>
            </w:pPr>
            <w:bookmarkStart w:id="24" w:name="IndicatorDescription1_4"/>
            <w:bookmarkEnd w:id="24"/>
            <w:r>
              <w:t>Subsections applicable to this service fully attained.</w:t>
            </w:r>
          </w:p>
        </w:tc>
      </w:tr>
    </w:tbl>
    <w:p w14:paraId="65DB302C" w14:textId="77777777" w:rsidR="001D2488" w:rsidRDefault="001D2488">
      <w:pPr>
        <w:spacing w:before="240" w:line="276" w:lineRule="auto"/>
        <w:rPr>
          <w:rFonts w:eastAsia="Calibri"/>
        </w:rPr>
      </w:pPr>
      <w:bookmarkStart w:id="25" w:name="SafeAndAppropriateEnvironment"/>
      <w:r w:rsidRPr="00A4268A">
        <w:rPr>
          <w:rFonts w:eastAsia="Calibri"/>
        </w:rPr>
        <w:t xml:space="preserve">The building holds a current building warrant of fitness. A maintenance plan is adhered to, and electrical equipment has been tested, tagged, and calibrated as scheduled. </w:t>
      </w:r>
    </w:p>
    <w:p w14:paraId="24D3E725" w14:textId="77777777" w:rsidR="00340AE9" w:rsidRPr="00A4268A" w:rsidRDefault="001D2488">
      <w:pPr>
        <w:spacing w:before="240" w:line="276" w:lineRule="auto"/>
        <w:rPr>
          <w:rFonts w:eastAsia="Calibri"/>
        </w:rPr>
      </w:pPr>
      <w:r w:rsidRPr="00A4268A">
        <w:rPr>
          <w:rFonts w:eastAsia="Calibri"/>
        </w:rPr>
        <w:t>The facility provides a homelike atmosphere.</w:t>
      </w:r>
    </w:p>
    <w:bookmarkEnd w:id="25"/>
    <w:p w14:paraId="70574424" w14:textId="77777777" w:rsidR="00340AE9" w:rsidRPr="00A4268A" w:rsidRDefault="00340AE9">
      <w:pPr>
        <w:spacing w:before="240" w:line="276" w:lineRule="auto"/>
        <w:rPr>
          <w:rFonts w:eastAsia="Calibri"/>
        </w:rPr>
      </w:pPr>
    </w:p>
    <w:p w14:paraId="5EDE00C7" w14:textId="77777777" w:rsidR="001D2488" w:rsidRDefault="001D248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0AE9" w14:paraId="055FD0D2" w14:textId="77777777" w:rsidTr="00A4268A">
        <w:trPr>
          <w:cantSplit/>
        </w:trPr>
        <w:tc>
          <w:tcPr>
            <w:tcW w:w="10206" w:type="dxa"/>
            <w:vAlign w:val="center"/>
          </w:tcPr>
          <w:p w14:paraId="05D0BB1F" w14:textId="77777777" w:rsidR="001D2488" w:rsidRPr="00621629" w:rsidRDefault="001D248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3A74C29" w14:textId="77777777" w:rsidR="001D2488" w:rsidRPr="00621629" w:rsidRDefault="001D248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42187B4" w14:textId="77777777" w:rsidR="001D2488" w:rsidRPr="00621629" w:rsidRDefault="001D2488" w:rsidP="00621629">
            <w:pPr>
              <w:spacing w:before="60" w:after="60" w:line="276" w:lineRule="auto"/>
              <w:rPr>
                <w:rFonts w:eastAsia="Calibri"/>
              </w:rPr>
            </w:pPr>
            <w:bookmarkStart w:id="27" w:name="IndicatorDescription2"/>
            <w:bookmarkEnd w:id="27"/>
            <w:r>
              <w:t>Subsections applicable to this service fully attained.</w:t>
            </w:r>
          </w:p>
        </w:tc>
      </w:tr>
    </w:tbl>
    <w:p w14:paraId="47DAC641" w14:textId="77777777" w:rsidR="001D2488" w:rsidRDefault="001D2488">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2EF48DC5" w14:textId="77777777" w:rsidR="00340AE9" w:rsidRPr="00A4268A" w:rsidRDefault="001D2488">
      <w:pPr>
        <w:spacing w:before="240" w:line="276" w:lineRule="auto"/>
        <w:rPr>
          <w:rFonts w:eastAsia="Calibri"/>
        </w:rPr>
      </w:pPr>
      <w:r w:rsidRPr="00A4268A">
        <w:rPr>
          <w:rFonts w:eastAsia="Calibri"/>
        </w:rPr>
        <w:lastRenderedPageBreak/>
        <w:t xml:space="preserve">Surveillance data is undertaken, including the use of standardised surveillance definitions. Results of surveillance are acted upon, evaluated, and reported to relevant personnel in a timely manner. Surveillance information is used to identify opportunities for improvements. There has been an outbreak (Covid-19) since the previous audit. </w:t>
      </w:r>
    </w:p>
    <w:bookmarkEnd w:id="28"/>
    <w:p w14:paraId="76EF9674" w14:textId="77777777" w:rsidR="00340AE9" w:rsidRPr="00A4268A" w:rsidRDefault="00340AE9">
      <w:pPr>
        <w:spacing w:before="240" w:line="276" w:lineRule="auto"/>
        <w:rPr>
          <w:rFonts w:eastAsia="Calibri"/>
        </w:rPr>
      </w:pPr>
    </w:p>
    <w:p w14:paraId="606BE2D0" w14:textId="77777777" w:rsidR="001D2488" w:rsidRDefault="001D248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0AE9" w14:paraId="1165A1CC" w14:textId="77777777" w:rsidTr="00A4268A">
        <w:trPr>
          <w:cantSplit/>
        </w:trPr>
        <w:tc>
          <w:tcPr>
            <w:tcW w:w="10206" w:type="dxa"/>
            <w:vAlign w:val="center"/>
          </w:tcPr>
          <w:p w14:paraId="25E93D60" w14:textId="77777777" w:rsidR="001D2488" w:rsidRPr="00621629" w:rsidRDefault="001D248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FE4505B" w14:textId="77777777" w:rsidR="001D2488" w:rsidRPr="00621629" w:rsidRDefault="001D248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4EBB402" w14:textId="77777777" w:rsidR="001D2488" w:rsidRPr="00621629" w:rsidRDefault="001D2488" w:rsidP="00621629">
            <w:pPr>
              <w:spacing w:before="60" w:after="60" w:line="276" w:lineRule="auto"/>
              <w:rPr>
                <w:rFonts w:eastAsia="Calibri"/>
              </w:rPr>
            </w:pPr>
            <w:bookmarkStart w:id="30" w:name="IndicatorDescription3"/>
            <w:bookmarkEnd w:id="30"/>
            <w:r>
              <w:t>Subsections applicable to this service fully attained.</w:t>
            </w:r>
          </w:p>
        </w:tc>
      </w:tr>
    </w:tbl>
    <w:p w14:paraId="02FCC656" w14:textId="77777777" w:rsidR="001D2488" w:rsidRDefault="001D2488">
      <w:pPr>
        <w:spacing w:before="240" w:line="276" w:lineRule="auto"/>
        <w:rPr>
          <w:rFonts w:eastAsia="Calibri"/>
        </w:rPr>
      </w:pPr>
      <w:bookmarkStart w:id="31" w:name="InfectionPreventionAndControl"/>
      <w:r w:rsidRPr="00A4268A">
        <w:rPr>
          <w:rFonts w:eastAsia="Calibri"/>
        </w:rPr>
        <w:t>The service aims for a restraint free service, and this is supported by the directors, policies, and procedures. The facility had no residents using restraints at the time of audit. Minimisation of restraint use is included as part of the education and training plan. The service considers least restrictive practices, implementing de-escalation techniques and alternative interventions, and would only use an approved restraint as the last resort.</w:t>
      </w:r>
    </w:p>
    <w:bookmarkEnd w:id="31"/>
    <w:p w14:paraId="36517FB3" w14:textId="77777777" w:rsidR="00340AE9" w:rsidRPr="00A4268A" w:rsidRDefault="00340AE9">
      <w:pPr>
        <w:spacing w:before="240" w:line="276" w:lineRule="auto"/>
        <w:rPr>
          <w:rFonts w:eastAsia="Calibri"/>
        </w:rPr>
      </w:pPr>
    </w:p>
    <w:p w14:paraId="6F9CC12E" w14:textId="77777777" w:rsidR="001D2488" w:rsidRDefault="001D2488" w:rsidP="000E6E02">
      <w:pPr>
        <w:pStyle w:val="Heading2"/>
        <w:spacing w:before="0"/>
        <w:rPr>
          <w:rFonts w:cs="Arial"/>
        </w:rPr>
      </w:pPr>
      <w:r>
        <w:rPr>
          <w:rFonts w:cs="Arial"/>
        </w:rPr>
        <w:lastRenderedPageBreak/>
        <w:t>Summary of attainment</w:t>
      </w:r>
    </w:p>
    <w:p w14:paraId="6BABF9AB" w14:textId="77777777" w:rsidR="001D2488" w:rsidRDefault="001D248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40AE9" w14:paraId="2C762233" w14:textId="77777777">
        <w:tc>
          <w:tcPr>
            <w:tcW w:w="1384" w:type="dxa"/>
            <w:vAlign w:val="center"/>
          </w:tcPr>
          <w:p w14:paraId="3F960DFB" w14:textId="77777777" w:rsidR="001D2488" w:rsidRDefault="001D2488">
            <w:pPr>
              <w:keepNext/>
              <w:spacing w:before="60" w:after="60"/>
              <w:rPr>
                <w:rFonts w:cs="Arial"/>
                <w:b/>
                <w:sz w:val="20"/>
                <w:szCs w:val="20"/>
              </w:rPr>
            </w:pPr>
            <w:r>
              <w:rPr>
                <w:rFonts w:cs="Arial"/>
                <w:b/>
                <w:sz w:val="20"/>
                <w:szCs w:val="20"/>
              </w:rPr>
              <w:t>Attainment Rating</w:t>
            </w:r>
          </w:p>
        </w:tc>
        <w:tc>
          <w:tcPr>
            <w:tcW w:w="1701" w:type="dxa"/>
            <w:vAlign w:val="center"/>
          </w:tcPr>
          <w:p w14:paraId="7AA32F92" w14:textId="77777777" w:rsidR="001D2488" w:rsidRDefault="001D2488">
            <w:pPr>
              <w:keepNext/>
              <w:spacing w:before="60" w:after="60"/>
              <w:jc w:val="center"/>
              <w:rPr>
                <w:rFonts w:cs="Arial"/>
                <w:b/>
                <w:sz w:val="20"/>
                <w:szCs w:val="20"/>
              </w:rPr>
            </w:pPr>
            <w:r>
              <w:rPr>
                <w:rFonts w:cs="Arial"/>
                <w:b/>
                <w:sz w:val="20"/>
                <w:szCs w:val="20"/>
              </w:rPr>
              <w:t>Continuous Improvement</w:t>
            </w:r>
          </w:p>
          <w:p w14:paraId="6164E8A0" w14:textId="77777777" w:rsidR="001D2488" w:rsidRDefault="001D2488">
            <w:pPr>
              <w:keepNext/>
              <w:spacing w:before="60" w:after="60"/>
              <w:jc w:val="center"/>
              <w:rPr>
                <w:rFonts w:cs="Arial"/>
                <w:b/>
                <w:sz w:val="20"/>
                <w:szCs w:val="20"/>
              </w:rPr>
            </w:pPr>
            <w:r>
              <w:rPr>
                <w:rFonts w:cs="Arial"/>
                <w:b/>
                <w:sz w:val="20"/>
                <w:szCs w:val="20"/>
              </w:rPr>
              <w:t>(CI)</w:t>
            </w:r>
          </w:p>
        </w:tc>
        <w:tc>
          <w:tcPr>
            <w:tcW w:w="1843" w:type="dxa"/>
            <w:vAlign w:val="center"/>
          </w:tcPr>
          <w:p w14:paraId="773D343D" w14:textId="77777777" w:rsidR="001D2488" w:rsidRDefault="001D2488">
            <w:pPr>
              <w:keepNext/>
              <w:spacing w:before="60" w:after="60"/>
              <w:jc w:val="center"/>
              <w:rPr>
                <w:rFonts w:cs="Arial"/>
                <w:b/>
                <w:sz w:val="20"/>
                <w:szCs w:val="20"/>
              </w:rPr>
            </w:pPr>
            <w:r>
              <w:rPr>
                <w:rFonts w:cs="Arial"/>
                <w:b/>
                <w:sz w:val="20"/>
                <w:szCs w:val="20"/>
              </w:rPr>
              <w:t>Fully Attained</w:t>
            </w:r>
          </w:p>
          <w:p w14:paraId="0209FA81" w14:textId="77777777" w:rsidR="001D2488" w:rsidRDefault="001D2488">
            <w:pPr>
              <w:keepNext/>
              <w:spacing w:before="60" w:after="60"/>
              <w:jc w:val="center"/>
              <w:rPr>
                <w:rFonts w:cs="Arial"/>
                <w:b/>
                <w:sz w:val="20"/>
                <w:szCs w:val="20"/>
              </w:rPr>
            </w:pPr>
            <w:r>
              <w:rPr>
                <w:rFonts w:cs="Arial"/>
                <w:b/>
                <w:sz w:val="20"/>
                <w:szCs w:val="20"/>
              </w:rPr>
              <w:t>(FA)</w:t>
            </w:r>
          </w:p>
        </w:tc>
        <w:tc>
          <w:tcPr>
            <w:tcW w:w="1843" w:type="dxa"/>
            <w:vAlign w:val="center"/>
          </w:tcPr>
          <w:p w14:paraId="53DBE188" w14:textId="77777777" w:rsidR="001D2488" w:rsidRDefault="001D2488">
            <w:pPr>
              <w:keepNext/>
              <w:spacing w:before="60" w:after="60"/>
              <w:jc w:val="center"/>
              <w:rPr>
                <w:rFonts w:cs="Arial"/>
                <w:b/>
                <w:sz w:val="20"/>
                <w:szCs w:val="20"/>
              </w:rPr>
            </w:pPr>
            <w:r>
              <w:rPr>
                <w:rFonts w:cs="Arial"/>
                <w:b/>
                <w:sz w:val="20"/>
                <w:szCs w:val="20"/>
              </w:rPr>
              <w:t xml:space="preserve">Partially </w:t>
            </w:r>
            <w:r>
              <w:rPr>
                <w:rFonts w:cs="Arial"/>
                <w:b/>
                <w:sz w:val="20"/>
                <w:szCs w:val="20"/>
              </w:rPr>
              <w:t>Attained Negligible Risk</w:t>
            </w:r>
          </w:p>
          <w:p w14:paraId="356800DE" w14:textId="77777777" w:rsidR="001D2488" w:rsidRDefault="001D2488">
            <w:pPr>
              <w:keepNext/>
              <w:spacing w:before="60" w:after="60"/>
              <w:jc w:val="center"/>
              <w:rPr>
                <w:rFonts w:cs="Arial"/>
                <w:b/>
                <w:sz w:val="20"/>
                <w:szCs w:val="20"/>
              </w:rPr>
            </w:pPr>
            <w:r>
              <w:rPr>
                <w:rFonts w:cs="Arial"/>
                <w:b/>
                <w:sz w:val="20"/>
                <w:szCs w:val="20"/>
              </w:rPr>
              <w:t>(PA Negligible)</w:t>
            </w:r>
          </w:p>
        </w:tc>
        <w:tc>
          <w:tcPr>
            <w:tcW w:w="1842" w:type="dxa"/>
            <w:vAlign w:val="center"/>
          </w:tcPr>
          <w:p w14:paraId="71F602B0" w14:textId="77777777" w:rsidR="001D2488" w:rsidRDefault="001D2488">
            <w:pPr>
              <w:keepNext/>
              <w:spacing w:before="60" w:after="60"/>
              <w:jc w:val="center"/>
              <w:rPr>
                <w:rFonts w:cs="Arial"/>
                <w:b/>
                <w:sz w:val="20"/>
                <w:szCs w:val="20"/>
              </w:rPr>
            </w:pPr>
            <w:r>
              <w:rPr>
                <w:rFonts w:cs="Arial"/>
                <w:b/>
                <w:sz w:val="20"/>
                <w:szCs w:val="20"/>
              </w:rPr>
              <w:t>Partially Attained Low Risk</w:t>
            </w:r>
          </w:p>
          <w:p w14:paraId="05D20311" w14:textId="77777777" w:rsidR="001D2488" w:rsidRDefault="001D2488">
            <w:pPr>
              <w:keepNext/>
              <w:spacing w:before="60" w:after="60"/>
              <w:jc w:val="center"/>
              <w:rPr>
                <w:rFonts w:cs="Arial"/>
                <w:b/>
                <w:sz w:val="20"/>
                <w:szCs w:val="20"/>
              </w:rPr>
            </w:pPr>
            <w:r>
              <w:rPr>
                <w:rFonts w:cs="Arial"/>
                <w:b/>
                <w:sz w:val="20"/>
                <w:szCs w:val="20"/>
              </w:rPr>
              <w:t>(PA Low)</w:t>
            </w:r>
          </w:p>
        </w:tc>
        <w:tc>
          <w:tcPr>
            <w:tcW w:w="1843" w:type="dxa"/>
            <w:vAlign w:val="center"/>
          </w:tcPr>
          <w:p w14:paraId="64CC50A8" w14:textId="77777777" w:rsidR="001D2488" w:rsidRDefault="001D2488">
            <w:pPr>
              <w:keepNext/>
              <w:spacing w:before="60" w:after="60"/>
              <w:jc w:val="center"/>
              <w:rPr>
                <w:rFonts w:cs="Arial"/>
                <w:b/>
                <w:sz w:val="20"/>
                <w:szCs w:val="20"/>
              </w:rPr>
            </w:pPr>
            <w:r>
              <w:rPr>
                <w:rFonts w:cs="Arial"/>
                <w:b/>
                <w:sz w:val="20"/>
                <w:szCs w:val="20"/>
              </w:rPr>
              <w:t>Partially Attained Moderate Risk</w:t>
            </w:r>
          </w:p>
          <w:p w14:paraId="0D3F20B0" w14:textId="77777777" w:rsidR="001D2488" w:rsidRDefault="001D2488">
            <w:pPr>
              <w:keepNext/>
              <w:spacing w:before="60" w:after="60"/>
              <w:jc w:val="center"/>
              <w:rPr>
                <w:rFonts w:cs="Arial"/>
                <w:b/>
                <w:sz w:val="20"/>
                <w:szCs w:val="20"/>
              </w:rPr>
            </w:pPr>
            <w:r>
              <w:rPr>
                <w:rFonts w:cs="Arial"/>
                <w:b/>
                <w:sz w:val="20"/>
                <w:szCs w:val="20"/>
              </w:rPr>
              <w:t>(PA Moderate)</w:t>
            </w:r>
          </w:p>
        </w:tc>
        <w:tc>
          <w:tcPr>
            <w:tcW w:w="1843" w:type="dxa"/>
            <w:vAlign w:val="center"/>
          </w:tcPr>
          <w:p w14:paraId="49D5C9BE" w14:textId="77777777" w:rsidR="001D2488" w:rsidRDefault="001D2488">
            <w:pPr>
              <w:keepNext/>
              <w:spacing w:before="60" w:after="60"/>
              <w:jc w:val="center"/>
              <w:rPr>
                <w:rFonts w:cs="Arial"/>
                <w:b/>
                <w:sz w:val="20"/>
                <w:szCs w:val="20"/>
              </w:rPr>
            </w:pPr>
            <w:r>
              <w:rPr>
                <w:rFonts w:cs="Arial"/>
                <w:b/>
                <w:sz w:val="20"/>
                <w:szCs w:val="20"/>
              </w:rPr>
              <w:t>Partially Attained High Risk</w:t>
            </w:r>
          </w:p>
          <w:p w14:paraId="29A954A4" w14:textId="77777777" w:rsidR="001D2488" w:rsidRDefault="001D2488">
            <w:pPr>
              <w:keepNext/>
              <w:spacing w:before="60" w:after="60"/>
              <w:jc w:val="center"/>
              <w:rPr>
                <w:rFonts w:cs="Arial"/>
                <w:b/>
                <w:sz w:val="20"/>
                <w:szCs w:val="20"/>
              </w:rPr>
            </w:pPr>
            <w:r>
              <w:rPr>
                <w:rFonts w:cs="Arial"/>
                <w:b/>
                <w:sz w:val="20"/>
                <w:szCs w:val="20"/>
              </w:rPr>
              <w:t>(PA High)</w:t>
            </w:r>
          </w:p>
        </w:tc>
        <w:tc>
          <w:tcPr>
            <w:tcW w:w="1843" w:type="dxa"/>
            <w:vAlign w:val="center"/>
          </w:tcPr>
          <w:p w14:paraId="6020F084" w14:textId="77777777" w:rsidR="001D2488" w:rsidRDefault="001D2488">
            <w:pPr>
              <w:keepNext/>
              <w:spacing w:before="60" w:after="60"/>
              <w:jc w:val="center"/>
              <w:rPr>
                <w:rFonts w:cs="Arial"/>
                <w:b/>
                <w:sz w:val="20"/>
                <w:szCs w:val="20"/>
              </w:rPr>
            </w:pPr>
            <w:r>
              <w:rPr>
                <w:rFonts w:cs="Arial"/>
                <w:b/>
                <w:sz w:val="20"/>
                <w:szCs w:val="20"/>
              </w:rPr>
              <w:t>Partially Attained Critical Risk</w:t>
            </w:r>
          </w:p>
          <w:p w14:paraId="6AB7E918" w14:textId="77777777" w:rsidR="001D2488" w:rsidRDefault="001D2488">
            <w:pPr>
              <w:keepNext/>
              <w:spacing w:before="60" w:after="60"/>
              <w:jc w:val="center"/>
              <w:rPr>
                <w:rFonts w:cs="Arial"/>
                <w:b/>
                <w:sz w:val="20"/>
                <w:szCs w:val="20"/>
              </w:rPr>
            </w:pPr>
            <w:r>
              <w:rPr>
                <w:rFonts w:cs="Arial"/>
                <w:b/>
                <w:sz w:val="20"/>
                <w:szCs w:val="20"/>
              </w:rPr>
              <w:t>(PA Critical)</w:t>
            </w:r>
          </w:p>
        </w:tc>
      </w:tr>
      <w:tr w:rsidR="00340AE9" w14:paraId="7BE1AED1" w14:textId="77777777">
        <w:tc>
          <w:tcPr>
            <w:tcW w:w="1384" w:type="dxa"/>
            <w:vAlign w:val="center"/>
          </w:tcPr>
          <w:p w14:paraId="4B0AC842" w14:textId="77777777" w:rsidR="001D2488" w:rsidRDefault="001D2488">
            <w:pPr>
              <w:keepNext/>
              <w:spacing w:before="60" w:after="60"/>
              <w:rPr>
                <w:rFonts w:cs="Arial"/>
                <w:b/>
                <w:sz w:val="20"/>
                <w:szCs w:val="20"/>
              </w:rPr>
            </w:pPr>
            <w:r>
              <w:rPr>
                <w:rFonts w:cs="Arial"/>
                <w:b/>
                <w:sz w:val="20"/>
                <w:szCs w:val="20"/>
              </w:rPr>
              <w:t>Subsection</w:t>
            </w:r>
          </w:p>
        </w:tc>
        <w:tc>
          <w:tcPr>
            <w:tcW w:w="1701" w:type="dxa"/>
            <w:vAlign w:val="center"/>
          </w:tcPr>
          <w:p w14:paraId="77B15B9F" w14:textId="77777777" w:rsidR="001D2488" w:rsidRDefault="001D248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A14E62F" w14:textId="77777777" w:rsidR="001D2488" w:rsidRDefault="001D2488"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3ECF89FE" w14:textId="77777777" w:rsidR="001D2488" w:rsidRDefault="001D248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AEDA4D9" w14:textId="77777777" w:rsidR="001D2488" w:rsidRDefault="001D248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9D9EEED" w14:textId="77777777" w:rsidR="001D2488" w:rsidRDefault="001D248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8AFC89F" w14:textId="77777777" w:rsidR="001D2488" w:rsidRDefault="001D248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B06364" w14:textId="77777777" w:rsidR="001D2488" w:rsidRDefault="001D248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40AE9" w14:paraId="119F3B0F" w14:textId="77777777">
        <w:tc>
          <w:tcPr>
            <w:tcW w:w="1384" w:type="dxa"/>
            <w:vAlign w:val="center"/>
          </w:tcPr>
          <w:p w14:paraId="1BFC90AC" w14:textId="77777777" w:rsidR="001D2488" w:rsidRDefault="001D2488">
            <w:pPr>
              <w:keepNext/>
              <w:spacing w:before="60" w:after="60"/>
              <w:rPr>
                <w:rFonts w:cs="Arial"/>
                <w:b/>
                <w:sz w:val="20"/>
                <w:szCs w:val="20"/>
              </w:rPr>
            </w:pPr>
            <w:r>
              <w:rPr>
                <w:rFonts w:cs="Arial"/>
                <w:b/>
                <w:sz w:val="20"/>
                <w:szCs w:val="20"/>
              </w:rPr>
              <w:t>Criteria</w:t>
            </w:r>
          </w:p>
        </w:tc>
        <w:tc>
          <w:tcPr>
            <w:tcW w:w="1701" w:type="dxa"/>
            <w:vAlign w:val="center"/>
          </w:tcPr>
          <w:p w14:paraId="4346DCFE" w14:textId="77777777" w:rsidR="001D2488" w:rsidRDefault="001D248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098D332" w14:textId="77777777" w:rsidR="001D2488" w:rsidRDefault="001D2488" w:rsidP="00A4268A">
            <w:pPr>
              <w:spacing w:before="60" w:after="60"/>
              <w:jc w:val="center"/>
              <w:rPr>
                <w:rFonts w:cs="Arial"/>
                <w:sz w:val="20"/>
                <w:szCs w:val="20"/>
                <w:lang w:eastAsia="en-NZ"/>
              </w:rPr>
            </w:pPr>
            <w:bookmarkStart w:id="40" w:name="TotalCritFA"/>
            <w:r>
              <w:rPr>
                <w:rFonts w:cs="Arial"/>
                <w:sz w:val="20"/>
                <w:szCs w:val="20"/>
                <w:lang w:eastAsia="en-NZ"/>
              </w:rPr>
              <w:t>52</w:t>
            </w:r>
            <w:bookmarkEnd w:id="40"/>
          </w:p>
        </w:tc>
        <w:tc>
          <w:tcPr>
            <w:tcW w:w="1843" w:type="dxa"/>
            <w:vAlign w:val="center"/>
          </w:tcPr>
          <w:p w14:paraId="51EACD40" w14:textId="77777777" w:rsidR="001D2488" w:rsidRDefault="001D248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7D0F0E9" w14:textId="77777777" w:rsidR="001D2488" w:rsidRDefault="001D248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5B6DA42" w14:textId="77777777" w:rsidR="001D2488" w:rsidRDefault="001D248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2DFF7FC" w14:textId="77777777" w:rsidR="001D2488" w:rsidRDefault="001D248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5394880" w14:textId="77777777" w:rsidR="001D2488" w:rsidRDefault="001D248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4A958C9" w14:textId="77777777" w:rsidR="001D2488" w:rsidRDefault="001D248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40AE9" w14:paraId="2CBAE5D4" w14:textId="77777777">
        <w:tc>
          <w:tcPr>
            <w:tcW w:w="1384" w:type="dxa"/>
            <w:vAlign w:val="center"/>
          </w:tcPr>
          <w:p w14:paraId="0FBFE28D" w14:textId="77777777" w:rsidR="001D2488" w:rsidRDefault="001D2488">
            <w:pPr>
              <w:keepNext/>
              <w:spacing w:before="60" w:after="60"/>
              <w:rPr>
                <w:rFonts w:cs="Arial"/>
                <w:b/>
                <w:sz w:val="20"/>
                <w:szCs w:val="20"/>
              </w:rPr>
            </w:pPr>
            <w:r>
              <w:rPr>
                <w:rFonts w:cs="Arial"/>
                <w:b/>
                <w:sz w:val="20"/>
                <w:szCs w:val="20"/>
              </w:rPr>
              <w:t>Attainment Rating</w:t>
            </w:r>
          </w:p>
        </w:tc>
        <w:tc>
          <w:tcPr>
            <w:tcW w:w="1701" w:type="dxa"/>
            <w:vAlign w:val="center"/>
          </w:tcPr>
          <w:p w14:paraId="4F62F24B" w14:textId="77777777" w:rsidR="001D2488" w:rsidRDefault="001D2488">
            <w:pPr>
              <w:keepNext/>
              <w:spacing w:before="60" w:after="60"/>
              <w:jc w:val="center"/>
              <w:rPr>
                <w:rFonts w:cs="Arial"/>
                <w:b/>
                <w:sz w:val="20"/>
                <w:szCs w:val="20"/>
              </w:rPr>
            </w:pPr>
            <w:r>
              <w:rPr>
                <w:rFonts w:cs="Arial"/>
                <w:b/>
                <w:sz w:val="20"/>
                <w:szCs w:val="20"/>
              </w:rPr>
              <w:t>Unattained Negligible Risk</w:t>
            </w:r>
          </w:p>
          <w:p w14:paraId="21F6147E" w14:textId="77777777" w:rsidR="001D2488" w:rsidRDefault="001D2488">
            <w:pPr>
              <w:keepNext/>
              <w:spacing w:before="60" w:after="60"/>
              <w:jc w:val="center"/>
              <w:rPr>
                <w:rFonts w:cs="Arial"/>
                <w:b/>
                <w:sz w:val="20"/>
                <w:szCs w:val="20"/>
              </w:rPr>
            </w:pPr>
            <w:r>
              <w:rPr>
                <w:rFonts w:cs="Arial"/>
                <w:b/>
                <w:sz w:val="20"/>
                <w:szCs w:val="20"/>
              </w:rPr>
              <w:t>(UA Negligible)</w:t>
            </w:r>
          </w:p>
        </w:tc>
        <w:tc>
          <w:tcPr>
            <w:tcW w:w="1843" w:type="dxa"/>
            <w:vAlign w:val="center"/>
          </w:tcPr>
          <w:p w14:paraId="787CF92A" w14:textId="77777777" w:rsidR="001D2488" w:rsidRDefault="001D2488">
            <w:pPr>
              <w:keepNext/>
              <w:spacing w:before="60" w:after="60"/>
              <w:jc w:val="center"/>
              <w:rPr>
                <w:rFonts w:cs="Arial"/>
                <w:b/>
                <w:sz w:val="20"/>
                <w:szCs w:val="20"/>
              </w:rPr>
            </w:pPr>
            <w:r>
              <w:rPr>
                <w:rFonts w:cs="Arial"/>
                <w:b/>
                <w:sz w:val="20"/>
                <w:szCs w:val="20"/>
              </w:rPr>
              <w:t>Unattained Low Risk</w:t>
            </w:r>
          </w:p>
          <w:p w14:paraId="6D6FC6D4" w14:textId="77777777" w:rsidR="001D2488" w:rsidRDefault="001D2488">
            <w:pPr>
              <w:keepNext/>
              <w:spacing w:before="60" w:after="60"/>
              <w:jc w:val="center"/>
              <w:rPr>
                <w:rFonts w:cs="Arial"/>
                <w:b/>
                <w:sz w:val="20"/>
                <w:szCs w:val="20"/>
              </w:rPr>
            </w:pPr>
            <w:r>
              <w:rPr>
                <w:rFonts w:cs="Arial"/>
                <w:b/>
                <w:sz w:val="20"/>
                <w:szCs w:val="20"/>
              </w:rPr>
              <w:t>(UA Low)</w:t>
            </w:r>
          </w:p>
        </w:tc>
        <w:tc>
          <w:tcPr>
            <w:tcW w:w="1843" w:type="dxa"/>
            <w:vAlign w:val="center"/>
          </w:tcPr>
          <w:p w14:paraId="742B958B" w14:textId="77777777" w:rsidR="001D2488" w:rsidRDefault="001D2488">
            <w:pPr>
              <w:keepNext/>
              <w:spacing w:before="60" w:after="60"/>
              <w:jc w:val="center"/>
              <w:rPr>
                <w:rFonts w:cs="Arial"/>
                <w:b/>
                <w:sz w:val="20"/>
                <w:szCs w:val="20"/>
              </w:rPr>
            </w:pPr>
            <w:r>
              <w:rPr>
                <w:rFonts w:cs="Arial"/>
                <w:b/>
                <w:sz w:val="20"/>
                <w:szCs w:val="20"/>
              </w:rPr>
              <w:t>Unattained Moderate Risk</w:t>
            </w:r>
          </w:p>
          <w:p w14:paraId="4714F04E" w14:textId="77777777" w:rsidR="001D2488" w:rsidRDefault="001D2488">
            <w:pPr>
              <w:keepNext/>
              <w:spacing w:before="60" w:after="60"/>
              <w:jc w:val="center"/>
              <w:rPr>
                <w:rFonts w:cs="Arial"/>
                <w:b/>
                <w:sz w:val="20"/>
                <w:szCs w:val="20"/>
              </w:rPr>
            </w:pPr>
            <w:r>
              <w:rPr>
                <w:rFonts w:cs="Arial"/>
                <w:b/>
                <w:sz w:val="20"/>
                <w:szCs w:val="20"/>
              </w:rPr>
              <w:t>(UA Moderate)</w:t>
            </w:r>
          </w:p>
        </w:tc>
        <w:tc>
          <w:tcPr>
            <w:tcW w:w="1842" w:type="dxa"/>
            <w:vAlign w:val="center"/>
          </w:tcPr>
          <w:p w14:paraId="0953AF17" w14:textId="77777777" w:rsidR="001D2488" w:rsidRDefault="001D2488">
            <w:pPr>
              <w:keepNext/>
              <w:spacing w:before="60" w:after="60"/>
              <w:jc w:val="center"/>
              <w:rPr>
                <w:rFonts w:cs="Arial"/>
                <w:b/>
                <w:sz w:val="20"/>
                <w:szCs w:val="20"/>
              </w:rPr>
            </w:pPr>
            <w:r>
              <w:rPr>
                <w:rFonts w:cs="Arial"/>
                <w:b/>
                <w:sz w:val="20"/>
                <w:szCs w:val="20"/>
              </w:rPr>
              <w:t>Unattained High Risk</w:t>
            </w:r>
          </w:p>
          <w:p w14:paraId="6A70B528" w14:textId="77777777" w:rsidR="001D2488" w:rsidRDefault="001D2488">
            <w:pPr>
              <w:keepNext/>
              <w:spacing w:before="60" w:after="60"/>
              <w:jc w:val="center"/>
              <w:rPr>
                <w:rFonts w:cs="Arial"/>
                <w:b/>
                <w:sz w:val="20"/>
                <w:szCs w:val="20"/>
              </w:rPr>
            </w:pPr>
            <w:r>
              <w:rPr>
                <w:rFonts w:cs="Arial"/>
                <w:b/>
                <w:sz w:val="20"/>
                <w:szCs w:val="20"/>
              </w:rPr>
              <w:t>(UA High)</w:t>
            </w:r>
          </w:p>
        </w:tc>
        <w:tc>
          <w:tcPr>
            <w:tcW w:w="1843" w:type="dxa"/>
            <w:vAlign w:val="center"/>
          </w:tcPr>
          <w:p w14:paraId="00E2BB64" w14:textId="77777777" w:rsidR="001D2488" w:rsidRDefault="001D2488">
            <w:pPr>
              <w:keepNext/>
              <w:spacing w:before="60" w:after="60"/>
              <w:jc w:val="center"/>
              <w:rPr>
                <w:rFonts w:cs="Arial"/>
                <w:b/>
                <w:sz w:val="20"/>
                <w:szCs w:val="20"/>
              </w:rPr>
            </w:pPr>
            <w:r>
              <w:rPr>
                <w:rFonts w:cs="Arial"/>
                <w:b/>
                <w:sz w:val="20"/>
                <w:szCs w:val="20"/>
              </w:rPr>
              <w:t>Unattained Critical Risk</w:t>
            </w:r>
          </w:p>
          <w:p w14:paraId="153BA879" w14:textId="77777777" w:rsidR="001D2488" w:rsidRDefault="001D2488">
            <w:pPr>
              <w:keepNext/>
              <w:spacing w:before="60" w:after="60"/>
              <w:jc w:val="center"/>
              <w:rPr>
                <w:rFonts w:cs="Arial"/>
                <w:b/>
                <w:sz w:val="20"/>
                <w:szCs w:val="20"/>
              </w:rPr>
            </w:pPr>
            <w:r>
              <w:rPr>
                <w:rFonts w:cs="Arial"/>
                <w:b/>
                <w:sz w:val="20"/>
                <w:szCs w:val="20"/>
              </w:rPr>
              <w:t>(UA Critical)</w:t>
            </w:r>
          </w:p>
        </w:tc>
      </w:tr>
      <w:tr w:rsidR="00340AE9" w14:paraId="77501671" w14:textId="77777777">
        <w:tc>
          <w:tcPr>
            <w:tcW w:w="1384" w:type="dxa"/>
            <w:vAlign w:val="center"/>
          </w:tcPr>
          <w:p w14:paraId="190FBA04" w14:textId="77777777" w:rsidR="001D2488" w:rsidRDefault="001D2488">
            <w:pPr>
              <w:keepNext/>
              <w:spacing w:before="60" w:after="60"/>
              <w:rPr>
                <w:rFonts w:cs="Arial"/>
                <w:b/>
                <w:sz w:val="20"/>
                <w:szCs w:val="20"/>
              </w:rPr>
            </w:pPr>
            <w:r>
              <w:rPr>
                <w:rFonts w:cs="Arial"/>
                <w:b/>
                <w:sz w:val="20"/>
                <w:szCs w:val="20"/>
              </w:rPr>
              <w:t>Subsection</w:t>
            </w:r>
          </w:p>
        </w:tc>
        <w:tc>
          <w:tcPr>
            <w:tcW w:w="1701" w:type="dxa"/>
            <w:vAlign w:val="center"/>
          </w:tcPr>
          <w:p w14:paraId="0B5FEBEF" w14:textId="77777777" w:rsidR="001D2488" w:rsidRDefault="001D248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9EADBB1" w14:textId="77777777" w:rsidR="001D2488" w:rsidRDefault="001D248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FB0FC5" w14:textId="77777777" w:rsidR="001D2488" w:rsidRDefault="001D248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798E18A" w14:textId="77777777" w:rsidR="001D2488" w:rsidRDefault="001D248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F115755" w14:textId="77777777" w:rsidR="001D2488" w:rsidRDefault="001D248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40AE9" w14:paraId="0D5EAF4E" w14:textId="77777777">
        <w:tc>
          <w:tcPr>
            <w:tcW w:w="1384" w:type="dxa"/>
            <w:vAlign w:val="center"/>
          </w:tcPr>
          <w:p w14:paraId="5679E097" w14:textId="77777777" w:rsidR="001D2488" w:rsidRDefault="001D2488">
            <w:pPr>
              <w:spacing w:before="60" w:after="60"/>
              <w:rPr>
                <w:rFonts w:cs="Arial"/>
                <w:b/>
                <w:sz w:val="20"/>
                <w:szCs w:val="20"/>
              </w:rPr>
            </w:pPr>
            <w:r>
              <w:rPr>
                <w:rFonts w:cs="Arial"/>
                <w:b/>
                <w:sz w:val="20"/>
                <w:szCs w:val="20"/>
              </w:rPr>
              <w:t>Criteria</w:t>
            </w:r>
          </w:p>
        </w:tc>
        <w:tc>
          <w:tcPr>
            <w:tcW w:w="1701" w:type="dxa"/>
            <w:vAlign w:val="center"/>
          </w:tcPr>
          <w:p w14:paraId="1CA9DE4B" w14:textId="77777777" w:rsidR="001D2488" w:rsidRDefault="001D248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BC1AA21" w14:textId="77777777" w:rsidR="001D2488" w:rsidRDefault="001D248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FA88763" w14:textId="77777777" w:rsidR="001D2488" w:rsidRDefault="001D248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F5E9ACF" w14:textId="77777777" w:rsidR="001D2488" w:rsidRDefault="001D248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B65D9BA" w14:textId="77777777" w:rsidR="001D2488" w:rsidRDefault="001D248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4780B32" w14:textId="77777777" w:rsidR="001D2488" w:rsidRDefault="001D248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C523810" w14:textId="77777777" w:rsidR="001D2488" w:rsidRDefault="001D248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93D6872" w14:textId="77777777" w:rsidR="001D2488" w:rsidRDefault="001D248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3DCC4D0" w14:textId="77777777" w:rsidR="001D2488" w:rsidRDefault="001D248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362"/>
        <w:gridCol w:w="6785"/>
      </w:tblGrid>
      <w:tr w:rsidR="00340AE9" w14:paraId="3599578E" w14:textId="77777777">
        <w:tc>
          <w:tcPr>
            <w:tcW w:w="0" w:type="auto"/>
          </w:tcPr>
          <w:p w14:paraId="577752E0" w14:textId="77777777" w:rsidR="001D2488" w:rsidRPr="00BE00C7" w:rsidRDefault="001D248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7B34A1F" w14:textId="77777777" w:rsidR="001D2488" w:rsidRPr="00BE00C7" w:rsidRDefault="001D248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2F4C92" w14:textId="77777777" w:rsidR="001D2488" w:rsidRPr="00BE00C7" w:rsidRDefault="001D2488" w:rsidP="00BE00C7">
            <w:pPr>
              <w:pStyle w:val="OutcomeDescription"/>
              <w:spacing w:before="120" w:after="120"/>
              <w:rPr>
                <w:rFonts w:cs="Arial"/>
                <w:b/>
                <w:lang w:eastAsia="en-NZ"/>
              </w:rPr>
            </w:pPr>
            <w:r w:rsidRPr="00BE00C7">
              <w:rPr>
                <w:rFonts w:cs="Arial"/>
                <w:b/>
                <w:lang w:eastAsia="en-NZ"/>
              </w:rPr>
              <w:t>Audit Evidence</w:t>
            </w:r>
          </w:p>
        </w:tc>
      </w:tr>
      <w:tr w:rsidR="00340AE9" w14:paraId="5345541C" w14:textId="77777777">
        <w:tc>
          <w:tcPr>
            <w:tcW w:w="0" w:type="auto"/>
          </w:tcPr>
          <w:p w14:paraId="56C0A63F"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1.1: Pae ora healthy futures</w:t>
            </w:r>
          </w:p>
          <w:p w14:paraId="37B6998D"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32D87D1" w14:textId="77777777" w:rsidR="001D2488" w:rsidRPr="00BE00C7" w:rsidRDefault="001D2488" w:rsidP="00BE00C7">
            <w:pPr>
              <w:pStyle w:val="OutcomeDescription"/>
              <w:spacing w:before="120" w:after="120"/>
              <w:rPr>
                <w:rFonts w:cs="Arial"/>
                <w:lang w:eastAsia="en-NZ"/>
              </w:rPr>
            </w:pPr>
          </w:p>
        </w:tc>
        <w:tc>
          <w:tcPr>
            <w:tcW w:w="0" w:type="auto"/>
          </w:tcPr>
          <w:p w14:paraId="34C055B6"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51A4F976" w14:textId="77777777" w:rsidR="001D2488" w:rsidRPr="00BE00C7" w:rsidRDefault="001D2488" w:rsidP="00BE00C7">
            <w:pPr>
              <w:pStyle w:val="OutcomeDescription"/>
              <w:spacing w:before="120" w:after="120"/>
              <w:rPr>
                <w:rFonts w:cs="Arial"/>
                <w:lang w:eastAsia="en-NZ"/>
              </w:rPr>
            </w:pPr>
            <w:r w:rsidRPr="00BE00C7">
              <w:rPr>
                <w:rFonts w:cs="Arial"/>
                <w:lang w:eastAsia="en-NZ"/>
              </w:rPr>
              <w:t>A Māori health plan is documented for the organisation, which Hillcrest Rest Home utilise as part of their strategy to embed and enact Te Tiriti o Waitangi in all aspects of service delivery. At time of audit the service had residents who identify as Māori residing in the facility. A review of the cultural aspect of care plan provided evidence of how mana Motuhake is recognised and care is provided upon the principles of Te Tiriti o Waitangi. At the time of audit there were Māori staff members. Residents in</w:t>
            </w:r>
            <w:r w:rsidRPr="00BE00C7">
              <w:rPr>
                <w:rFonts w:cs="Arial"/>
                <w:lang w:eastAsia="en-NZ"/>
              </w:rPr>
              <w:t>terviewed outlined how they are supported in a culturally safe way.</w:t>
            </w:r>
          </w:p>
          <w:p w14:paraId="4103159C" w14:textId="77777777" w:rsidR="001D2488" w:rsidRPr="00BE00C7" w:rsidRDefault="001D2488" w:rsidP="00BE00C7">
            <w:pPr>
              <w:pStyle w:val="OutcomeDescription"/>
              <w:spacing w:before="120" w:after="120"/>
              <w:rPr>
                <w:rFonts w:cs="Arial"/>
                <w:lang w:eastAsia="en-NZ"/>
              </w:rPr>
            </w:pPr>
            <w:r w:rsidRPr="00BE00C7">
              <w:rPr>
                <w:rFonts w:cs="Arial"/>
                <w:lang w:eastAsia="en-NZ"/>
              </w:rPr>
              <w:t>One administration manager, one human resources (HR) manager, one quality manager/administrator and five, staff members, including two caregivers, one registered nurse (RN), one cook, and one activities coordinator interviewed.</w:t>
            </w:r>
          </w:p>
          <w:p w14:paraId="2E60D12C" w14:textId="77777777" w:rsidR="001D2488" w:rsidRPr="00BE00C7" w:rsidRDefault="001D2488" w:rsidP="00BE00C7">
            <w:pPr>
              <w:pStyle w:val="OutcomeDescription"/>
              <w:spacing w:before="120" w:after="120"/>
              <w:rPr>
                <w:rFonts w:cs="Arial"/>
                <w:lang w:eastAsia="en-NZ"/>
              </w:rPr>
            </w:pPr>
          </w:p>
        </w:tc>
      </w:tr>
      <w:tr w:rsidR="00340AE9" w14:paraId="5DA279DC" w14:textId="77777777">
        <w:tc>
          <w:tcPr>
            <w:tcW w:w="0" w:type="auto"/>
          </w:tcPr>
          <w:p w14:paraId="25B888D2"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365A12E"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5CE520B9" w14:textId="77777777" w:rsidR="001D2488" w:rsidRPr="00BE00C7" w:rsidRDefault="001D2488" w:rsidP="00BE00C7">
            <w:pPr>
              <w:pStyle w:val="OutcomeDescription"/>
              <w:spacing w:before="120" w:after="120"/>
              <w:rPr>
                <w:rFonts w:cs="Arial"/>
                <w:lang w:eastAsia="en-NZ"/>
              </w:rPr>
            </w:pPr>
          </w:p>
        </w:tc>
        <w:tc>
          <w:tcPr>
            <w:tcW w:w="0" w:type="auto"/>
          </w:tcPr>
          <w:p w14:paraId="5D255031"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8252B8"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Hillcrest Rest Home uses a model of care that reflects the values and beliefs which underpin the health service provision to Pacific people. At time of audit there were no residents residing in the facility who identified as Pasifika. There were Pacific staff employed at time of audit. Staff interviewed confirmed an awareness of and understanding of Pacific culture, values, beliefs and were knowledgeable about how to access </w:t>
            </w:r>
            <w:r w:rsidRPr="00BE00C7">
              <w:rPr>
                <w:rFonts w:cs="Arial"/>
                <w:lang w:eastAsia="en-NZ"/>
              </w:rPr>
              <w:lastRenderedPageBreak/>
              <w:t xml:space="preserve">community support for Pacific individuals when required. </w:t>
            </w:r>
          </w:p>
          <w:p w14:paraId="51AC64C3" w14:textId="77777777" w:rsidR="001D2488" w:rsidRPr="00BE00C7" w:rsidRDefault="001D2488" w:rsidP="00BE00C7">
            <w:pPr>
              <w:pStyle w:val="OutcomeDescription"/>
              <w:spacing w:before="120" w:after="120"/>
              <w:rPr>
                <w:rFonts w:cs="Arial"/>
                <w:lang w:eastAsia="en-NZ"/>
              </w:rPr>
            </w:pPr>
          </w:p>
        </w:tc>
      </w:tr>
      <w:tr w:rsidR="00340AE9" w14:paraId="7933F418" w14:textId="77777777">
        <w:tc>
          <w:tcPr>
            <w:tcW w:w="0" w:type="auto"/>
          </w:tcPr>
          <w:p w14:paraId="3D29D1C7"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8618581"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04B60E9" w14:textId="77777777" w:rsidR="001D2488" w:rsidRPr="00BE00C7" w:rsidRDefault="001D2488" w:rsidP="00BE00C7">
            <w:pPr>
              <w:pStyle w:val="OutcomeDescription"/>
              <w:spacing w:before="120" w:after="120"/>
              <w:rPr>
                <w:rFonts w:cs="Arial"/>
                <w:lang w:eastAsia="en-NZ"/>
              </w:rPr>
            </w:pPr>
          </w:p>
        </w:tc>
        <w:tc>
          <w:tcPr>
            <w:tcW w:w="0" w:type="auto"/>
          </w:tcPr>
          <w:p w14:paraId="06D18338"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2EA3B424"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A welcome package is provided that contains details about the Health and Disability Commissioner (HDC) Code of Health and Disability Services Consumers’ Rights (the Code). The Code is displayed in English and te reo Māori throughout the facility. The administration manager demonstrated how they ensure residents remain fully aware and informed of their rights. </w:t>
            </w:r>
          </w:p>
          <w:p w14:paraId="594296C7" w14:textId="77777777" w:rsidR="001D2488" w:rsidRPr="00BE00C7" w:rsidRDefault="001D2488" w:rsidP="00BE00C7">
            <w:pPr>
              <w:pStyle w:val="OutcomeDescription"/>
              <w:spacing w:before="120" w:after="120"/>
              <w:rPr>
                <w:rFonts w:cs="Arial"/>
                <w:lang w:eastAsia="en-NZ"/>
              </w:rPr>
            </w:pPr>
            <w:r w:rsidRPr="00BE00C7">
              <w:rPr>
                <w:rFonts w:cs="Arial"/>
                <w:lang w:eastAsia="en-NZ"/>
              </w:rPr>
              <w:t>The residents interviewed included one resident under a long-term support-chronic health contract (LTS-CHC), one under the aged related residential care contract (ARRC) and one on a mental health contract and they confirmed they were advised and were aware of their rights.</w:t>
            </w:r>
          </w:p>
          <w:p w14:paraId="6A9F37FE" w14:textId="77777777" w:rsidR="001D2488" w:rsidRPr="00BE00C7" w:rsidRDefault="001D2488" w:rsidP="00BE00C7">
            <w:pPr>
              <w:pStyle w:val="OutcomeDescription"/>
              <w:spacing w:before="120" w:after="120"/>
              <w:rPr>
                <w:rFonts w:cs="Arial"/>
                <w:lang w:eastAsia="en-NZ"/>
              </w:rPr>
            </w:pPr>
          </w:p>
        </w:tc>
      </w:tr>
      <w:tr w:rsidR="00340AE9" w14:paraId="27120A47" w14:textId="77777777">
        <w:tc>
          <w:tcPr>
            <w:tcW w:w="0" w:type="auto"/>
          </w:tcPr>
          <w:p w14:paraId="59284157"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1.5: I am protected from abuse</w:t>
            </w:r>
          </w:p>
          <w:p w14:paraId="785F93EC"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5BAC577" w14:textId="77777777" w:rsidR="001D2488" w:rsidRPr="00BE00C7" w:rsidRDefault="001D2488" w:rsidP="00BE00C7">
            <w:pPr>
              <w:pStyle w:val="OutcomeDescription"/>
              <w:spacing w:before="120" w:after="120"/>
              <w:rPr>
                <w:rFonts w:cs="Arial"/>
                <w:lang w:eastAsia="en-NZ"/>
              </w:rPr>
            </w:pPr>
          </w:p>
        </w:tc>
        <w:tc>
          <w:tcPr>
            <w:tcW w:w="0" w:type="auto"/>
          </w:tcPr>
          <w:p w14:paraId="69361C1A"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5BE10249"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Hillcrest Rest Home policies guide staff to prevent any form of discrimination, harassment, or any other exploitation. There are established policies, and protocols to respect resident’s property, including an established process to manage and protect resident finances. All staff at Hillcrest Rest Home are trained in and are aware of professional boundaries as evidenced in orientation documents, education records, and staff interviews. </w:t>
            </w:r>
          </w:p>
          <w:p w14:paraId="6221997D" w14:textId="77777777" w:rsidR="001D2488" w:rsidRPr="00BE00C7" w:rsidRDefault="001D2488" w:rsidP="00BE00C7">
            <w:pPr>
              <w:pStyle w:val="OutcomeDescription"/>
              <w:spacing w:before="120" w:after="120"/>
              <w:rPr>
                <w:rFonts w:cs="Arial"/>
                <w:lang w:eastAsia="en-NZ"/>
              </w:rPr>
            </w:pPr>
            <w:r w:rsidRPr="00BE00C7">
              <w:rPr>
                <w:rFonts w:cs="Arial"/>
                <w:lang w:eastAsia="en-NZ"/>
              </w:rPr>
              <w:t>Staff interviewed demonstrated an understanding of professional boundaries when interviewed.</w:t>
            </w:r>
          </w:p>
          <w:p w14:paraId="3E0A2AA0" w14:textId="77777777" w:rsidR="001D2488" w:rsidRPr="00BE00C7" w:rsidRDefault="001D2488" w:rsidP="00BE00C7">
            <w:pPr>
              <w:pStyle w:val="OutcomeDescription"/>
              <w:spacing w:before="120" w:after="120"/>
              <w:rPr>
                <w:rFonts w:cs="Arial"/>
                <w:lang w:eastAsia="en-NZ"/>
              </w:rPr>
            </w:pPr>
          </w:p>
        </w:tc>
      </w:tr>
      <w:tr w:rsidR="00340AE9" w14:paraId="3E9C3749" w14:textId="77777777">
        <w:tc>
          <w:tcPr>
            <w:tcW w:w="0" w:type="auto"/>
          </w:tcPr>
          <w:p w14:paraId="7A210A93"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1.7: I am informed and able to make choices</w:t>
            </w:r>
          </w:p>
          <w:p w14:paraId="609F9FDD"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w:t>
            </w:r>
            <w:r w:rsidRPr="00BE00C7">
              <w:rPr>
                <w:rFonts w:cs="Arial"/>
                <w:lang w:eastAsia="en-NZ"/>
              </w:rPr>
              <w:lastRenderedPageBreak/>
              <w:t>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6C4C1DE" w14:textId="77777777" w:rsidR="001D2488" w:rsidRPr="00BE00C7" w:rsidRDefault="001D2488" w:rsidP="00BE00C7">
            <w:pPr>
              <w:pStyle w:val="OutcomeDescription"/>
              <w:spacing w:before="120" w:after="120"/>
              <w:rPr>
                <w:rFonts w:cs="Arial"/>
                <w:lang w:eastAsia="en-NZ"/>
              </w:rPr>
            </w:pPr>
          </w:p>
        </w:tc>
        <w:tc>
          <w:tcPr>
            <w:tcW w:w="0" w:type="auto"/>
          </w:tcPr>
          <w:p w14:paraId="254E40A9"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135329"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There are policies around informed choice and consent. Staff and management confirmed their understanding of the organisational process to ensure informed consent for all residents (including Māori, who may wish to involve whānau for collective decision making). Resident files reviewed included general consent forms for influenza and COVID-19 vaccinations. Consent forms were appropriately signed by the activated enduring power of attorney (EPOA) where this had been activated. All documentation </w:t>
            </w:r>
            <w:r w:rsidRPr="00BE00C7">
              <w:rPr>
                <w:rFonts w:cs="Arial"/>
                <w:lang w:eastAsia="en-NZ"/>
              </w:rPr>
              <w:lastRenderedPageBreak/>
              <w:t xml:space="preserve">regarding EPOA and activation is on file. </w:t>
            </w:r>
          </w:p>
          <w:p w14:paraId="6E6A1579" w14:textId="77777777" w:rsidR="001D2488" w:rsidRPr="00BE00C7" w:rsidRDefault="001D2488" w:rsidP="00BE00C7">
            <w:pPr>
              <w:pStyle w:val="OutcomeDescription"/>
              <w:spacing w:before="120" w:after="120"/>
              <w:rPr>
                <w:rFonts w:cs="Arial"/>
                <w:lang w:eastAsia="en-NZ"/>
              </w:rPr>
            </w:pPr>
            <w:r w:rsidRPr="00BE00C7">
              <w:rPr>
                <w:rFonts w:cs="Arial"/>
                <w:lang w:eastAsia="en-NZ"/>
              </w:rPr>
              <w:t>Interviews with resident’s and two family/whānau confirmed their choices regarding decisions and their wellbeing is respected.</w:t>
            </w:r>
          </w:p>
          <w:p w14:paraId="76C6AB08" w14:textId="77777777" w:rsidR="001D2488" w:rsidRPr="00BE00C7" w:rsidRDefault="001D2488" w:rsidP="00BE00C7">
            <w:pPr>
              <w:pStyle w:val="OutcomeDescription"/>
              <w:spacing w:before="120" w:after="120"/>
              <w:rPr>
                <w:rFonts w:cs="Arial"/>
                <w:lang w:eastAsia="en-NZ"/>
              </w:rPr>
            </w:pPr>
          </w:p>
        </w:tc>
      </w:tr>
      <w:tr w:rsidR="00340AE9" w14:paraId="2B6B1A3A" w14:textId="77777777">
        <w:tc>
          <w:tcPr>
            <w:tcW w:w="0" w:type="auto"/>
          </w:tcPr>
          <w:p w14:paraId="0A01BC39"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F9E7BDE"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people: I feel it is easy to make a </w:t>
            </w:r>
            <w:r w:rsidRPr="00BE00C7">
              <w:rPr>
                <w:rFonts w:cs="Arial"/>
                <w:lang w:eastAsia="en-NZ"/>
              </w:rPr>
              <w:t>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E02F772" w14:textId="77777777" w:rsidR="001D2488" w:rsidRPr="00BE00C7" w:rsidRDefault="001D2488" w:rsidP="00BE00C7">
            <w:pPr>
              <w:pStyle w:val="OutcomeDescription"/>
              <w:spacing w:before="120" w:after="120"/>
              <w:rPr>
                <w:rFonts w:cs="Arial"/>
                <w:lang w:eastAsia="en-NZ"/>
              </w:rPr>
            </w:pPr>
          </w:p>
        </w:tc>
        <w:tc>
          <w:tcPr>
            <w:tcW w:w="0" w:type="auto"/>
          </w:tcPr>
          <w:p w14:paraId="52DBBDBC"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530AAFBC" w14:textId="77777777" w:rsidR="001D2488" w:rsidRPr="00BE00C7" w:rsidRDefault="001D2488"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Complaint forms are in visible places throughout the facility or on request from staff. Residents or family/whānau making a complaint can involve an independent support person in the process if they choose. The complaints process is linked to advocacy services. The Code and complaints process is visible, and available in te reo Māori, and English. A complaints register is maintained which includ</w:t>
            </w:r>
            <w:r w:rsidRPr="00BE00C7">
              <w:rPr>
                <w:rFonts w:cs="Arial"/>
                <w:lang w:eastAsia="en-NZ"/>
              </w:rPr>
              <w:t xml:space="preserve">es any complaints, dates and actions taken. There have been no internal or external complaints received since the last audit with the management team confirming they take a proactive response to any negative feedback received. </w:t>
            </w:r>
          </w:p>
          <w:p w14:paraId="5C04A25A"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Although there have been no complaints received, the interview with the administration manager and the human resources manager and documentation reviewed demonstrate that complaints are managed in accordance with the guidelines set by the HDC. Discussions with residents and family/whānau members confirmed that they were provided with information on the complaints process and remarked that any concerns or issues they had, were addressed promptly. </w:t>
            </w:r>
          </w:p>
          <w:p w14:paraId="38D5357B" w14:textId="77777777" w:rsidR="001D2488" w:rsidRPr="00BE00C7" w:rsidRDefault="001D2488"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Interpreters contact details are available. The administration manager acknowledged their understanding that for Māori, there is preference for face-to-face communication and to include whānau in participation.</w:t>
            </w:r>
          </w:p>
          <w:p w14:paraId="667180E7" w14:textId="77777777" w:rsidR="001D2488" w:rsidRPr="00BE00C7" w:rsidRDefault="001D2488" w:rsidP="00BE00C7">
            <w:pPr>
              <w:pStyle w:val="OutcomeDescription"/>
              <w:spacing w:before="120" w:after="120"/>
              <w:rPr>
                <w:rFonts w:cs="Arial"/>
                <w:lang w:eastAsia="en-NZ"/>
              </w:rPr>
            </w:pPr>
          </w:p>
        </w:tc>
      </w:tr>
      <w:tr w:rsidR="00340AE9" w14:paraId="368A4124" w14:textId="77777777">
        <w:tc>
          <w:tcPr>
            <w:tcW w:w="0" w:type="auto"/>
          </w:tcPr>
          <w:p w14:paraId="46D9E3A9"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2.1: Governance</w:t>
            </w:r>
          </w:p>
          <w:p w14:paraId="2FFF93E7"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lastRenderedPageBreak/>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D9BFA9" w14:textId="77777777" w:rsidR="001D2488" w:rsidRPr="00BE00C7" w:rsidRDefault="001D2488" w:rsidP="00BE00C7">
            <w:pPr>
              <w:pStyle w:val="OutcomeDescription"/>
              <w:spacing w:before="120" w:after="120"/>
              <w:rPr>
                <w:rFonts w:cs="Arial"/>
                <w:lang w:eastAsia="en-NZ"/>
              </w:rPr>
            </w:pPr>
          </w:p>
        </w:tc>
        <w:tc>
          <w:tcPr>
            <w:tcW w:w="0" w:type="auto"/>
          </w:tcPr>
          <w:p w14:paraId="0E9A9FD2"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F204A4"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Hillcrest Rest Home is owned by Taslin New Zealand limited. The service is certified to provide rest home level care for up to 20 residents. On the day </w:t>
            </w:r>
            <w:r w:rsidRPr="00BE00C7">
              <w:rPr>
                <w:rFonts w:cs="Arial"/>
                <w:lang w:eastAsia="en-NZ"/>
              </w:rPr>
              <w:lastRenderedPageBreak/>
              <w:t xml:space="preserve">of audit, there were 17 residents, (including eight rest home level residents on the age-related residential care contract (ARRC), one resident under Accident Compensation Corporation (ACC) funding, four on a long-term support chronic health contract (LTS-CHC), and four residents on mental health contracts.  </w:t>
            </w:r>
          </w:p>
          <w:p w14:paraId="4BA9011D" w14:textId="77777777" w:rsidR="001D2488" w:rsidRPr="00BE00C7" w:rsidRDefault="001D2488" w:rsidP="00BE00C7">
            <w:pPr>
              <w:pStyle w:val="OutcomeDescription"/>
              <w:spacing w:before="120" w:after="120"/>
              <w:rPr>
                <w:rFonts w:cs="Arial"/>
                <w:lang w:eastAsia="en-NZ"/>
              </w:rPr>
            </w:pPr>
            <w:r w:rsidRPr="00BE00C7">
              <w:rPr>
                <w:rFonts w:cs="Arial"/>
                <w:lang w:eastAsia="en-NZ"/>
              </w:rPr>
              <w:t>The service is family owned, operated, and currently managed by an experienced managing director who is qualified in healthcare delivery alongside of the other director who takes responsibility for all business matters for the service. The family owns and operates a neighbouring facility in the Hawkes Bay region. The governance of the company is the responsibility of the two directors. The company’s compliance with legislative, contractual, and regulatory requirements was confirmed over the course of the au</w:t>
            </w:r>
            <w:r w:rsidRPr="00BE00C7">
              <w:rPr>
                <w:rFonts w:cs="Arial"/>
                <w:lang w:eastAsia="en-NZ"/>
              </w:rPr>
              <w:t xml:space="preserve">dit. The vision and values are posted in visible locations throughout the facility and are reviewed in meetings. The directors receive progress updates on various topics, including staff and resident incidents, human resource matters, and escalated complaints. The business plan reflects links with Māori, aligns with the Ministry of Health strategies, and addresses barriers to equitable service delivery. </w:t>
            </w:r>
          </w:p>
          <w:p w14:paraId="2D9C80D7"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service has identified external and internal risks and opportunities that include addressing possible inequities, and how these inequities plan to be addressed. Goals are regularly reviewed with evidence of sign off when met. </w:t>
            </w:r>
          </w:p>
          <w:p w14:paraId="680780A2"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Clinical governance is led by the clinical services manager (CSM) and the registered nurse both of whom are shared across both facilities. There are weekly updates given at handover and these talks focus on current clinical focus areas and the implementation of core values within the service. Monthly reports to the directors reflect evidence of communicating quality and risk activities. </w:t>
            </w:r>
          </w:p>
          <w:p w14:paraId="02DEC077" w14:textId="77777777" w:rsidR="001D2488" w:rsidRPr="00BE00C7" w:rsidRDefault="001D2488" w:rsidP="00BE00C7">
            <w:pPr>
              <w:pStyle w:val="OutcomeDescription"/>
              <w:spacing w:before="120" w:after="120"/>
              <w:rPr>
                <w:rFonts w:cs="Arial"/>
                <w:lang w:eastAsia="en-NZ"/>
              </w:rPr>
            </w:pPr>
          </w:p>
        </w:tc>
      </w:tr>
      <w:tr w:rsidR="00340AE9" w14:paraId="21B43B38" w14:textId="77777777">
        <w:tc>
          <w:tcPr>
            <w:tcW w:w="0" w:type="auto"/>
          </w:tcPr>
          <w:p w14:paraId="70F1C67D"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6589409"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people: I trust there are systems in place that keep me </w:t>
            </w:r>
            <w:r w:rsidRPr="00BE00C7">
              <w:rPr>
                <w:rFonts w:cs="Arial"/>
                <w:lang w:eastAsia="en-NZ"/>
              </w:rPr>
              <w:t>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w:t>
            </w:r>
            <w:r w:rsidRPr="00BE00C7">
              <w:rPr>
                <w:rFonts w:cs="Arial"/>
                <w:lang w:eastAsia="en-NZ"/>
              </w:rPr>
              <w:lastRenderedPageBreak/>
              <w:t>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w:t>
            </w:r>
            <w:r w:rsidRPr="00BE00C7">
              <w:rPr>
                <w:rFonts w:cs="Arial"/>
                <w:lang w:eastAsia="en-NZ"/>
              </w:rPr>
              <w:t>kers.</w:t>
            </w:r>
          </w:p>
          <w:p w14:paraId="0F33E308" w14:textId="77777777" w:rsidR="001D2488" w:rsidRPr="00BE00C7" w:rsidRDefault="001D2488" w:rsidP="00BE00C7">
            <w:pPr>
              <w:pStyle w:val="OutcomeDescription"/>
              <w:spacing w:before="120" w:after="120"/>
              <w:rPr>
                <w:rFonts w:cs="Arial"/>
                <w:lang w:eastAsia="en-NZ"/>
              </w:rPr>
            </w:pPr>
          </w:p>
        </w:tc>
        <w:tc>
          <w:tcPr>
            <w:tcW w:w="0" w:type="auto"/>
          </w:tcPr>
          <w:p w14:paraId="54996181"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3E632A"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Hillcrest Rest Home is implementing the organisational quality and risk management programme. The quality and risk management systems include performance monitoring through internal audits and through collection of clinical indicator data. The quality manager/administrator leads and implements the quality programme in tandem with the senior management team. The programme involves all staff with every staff </w:t>
            </w:r>
            <w:r w:rsidRPr="00BE00C7">
              <w:rPr>
                <w:rFonts w:cs="Arial"/>
                <w:lang w:eastAsia="en-NZ"/>
              </w:rPr>
              <w:lastRenderedPageBreak/>
              <w:t xml:space="preserve">member expected to be active in implementing a quality approach when at work and participating in the quality programme. The service is implementing the organisations internal audit programme that includes all aspects of clinical care. Relevant corrective actions are developed and implemented to address any short falls. </w:t>
            </w:r>
          </w:p>
          <w:p w14:paraId="436EF8CE" w14:textId="77777777" w:rsidR="001D2488" w:rsidRPr="00BE00C7" w:rsidRDefault="001D2488" w:rsidP="00BE00C7">
            <w:pPr>
              <w:pStyle w:val="OutcomeDescription"/>
              <w:spacing w:before="120" w:after="120"/>
              <w:rPr>
                <w:rFonts w:cs="Arial"/>
                <w:lang w:eastAsia="en-NZ"/>
              </w:rPr>
            </w:pPr>
            <w:r w:rsidRPr="00BE00C7">
              <w:rPr>
                <w:rFonts w:cs="Arial"/>
                <w:lang w:eastAsia="en-NZ"/>
              </w:rPr>
              <w:t>Progress against quality outcomes is evaluated. Reports are completed for each incident or accident with immediate action noted and any follow up actions(s) required, evidenced in five accident/incident forms reviewed (behaviour, unwitnessed falls, and skin tears). Each event involving a resident reflected a clinical assessment and follow up by a registered nurse. Opportunities to minimise future risks are identified by the CSM, or the registered nurse. Family/whānau  are informed following incidents. The C</w:t>
            </w:r>
            <w:r w:rsidRPr="00BE00C7">
              <w:rPr>
                <w:rFonts w:cs="Arial"/>
                <w:lang w:eastAsia="en-NZ"/>
              </w:rPr>
              <w:t xml:space="preserve">SM collates all the data and completes a monthly and annual analysis of results which is provided to staff. Results are discussed in staff meetings with meeting minutes displayed on staff noticeboards. Monthly staff, clinical/quality, and senior team meetings provide an avenue for discussions in relation to quality data; health and safety; infection prevention; complaints received; staff; and education. </w:t>
            </w:r>
          </w:p>
          <w:p w14:paraId="134BD9AB" w14:textId="77777777" w:rsidR="001D2488" w:rsidRPr="00BE00C7" w:rsidRDefault="001D2488" w:rsidP="00BE00C7">
            <w:pPr>
              <w:pStyle w:val="OutcomeDescription"/>
              <w:spacing w:before="120" w:after="120"/>
              <w:rPr>
                <w:rFonts w:cs="Arial"/>
                <w:lang w:eastAsia="en-NZ"/>
              </w:rPr>
            </w:pPr>
            <w:r w:rsidRPr="00BE00C7">
              <w:rPr>
                <w:rFonts w:cs="Arial"/>
                <w:lang w:eastAsia="en-NZ"/>
              </w:rPr>
              <w:t>Discussion with the registered nurse and review of documentation evidenced that the provider uses the plan, do, study, act (PDSA) framework to guide staff to implement and evaluate improvements made to service delivery. The outcomes of which are shared within the appropriate staff meeting. Meeting minutes sighted evidenced that meetings are occurring as scheduled. Resident family/whānau meetings are occurring as per schedule with resident’s family/whānau interviewed stating they find the meetings helpful to</w:t>
            </w:r>
            <w:r w:rsidRPr="00BE00C7">
              <w:rPr>
                <w:rFonts w:cs="Arial"/>
                <w:lang w:eastAsia="en-NZ"/>
              </w:rPr>
              <w:t xml:space="preserve"> find out what is happening within the home and have an opportunity to give feedback. The last resident and family/whānau satisfaction survey results (October 2025) were reviewed. The results are yet to be finalised however the respondents to the surveys were positive with many questions answered grading the service at 80 per cent and above. </w:t>
            </w:r>
          </w:p>
          <w:p w14:paraId="5FEA3F00"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up-to-date register was reviewed. Health and safety is discussed at staff meetings. Staff have completed training related to health and safety. Staff are kept informed on health and safety issues through the handover process and staff meetings. Discussion with the administration manager evidenced their awareness of their requirement to notify relevant </w:t>
            </w:r>
            <w:r w:rsidRPr="00BE00C7">
              <w:rPr>
                <w:rFonts w:cs="Arial"/>
                <w:lang w:eastAsia="en-NZ"/>
              </w:rPr>
              <w:lastRenderedPageBreak/>
              <w:t xml:space="preserve">authorities in relation to essential notifications. </w:t>
            </w:r>
          </w:p>
          <w:p w14:paraId="387FC096" w14:textId="77777777" w:rsidR="001D2488" w:rsidRPr="00BE00C7" w:rsidRDefault="001D2488" w:rsidP="00BE00C7">
            <w:pPr>
              <w:pStyle w:val="OutcomeDescription"/>
              <w:spacing w:before="120" w:after="120"/>
              <w:rPr>
                <w:rFonts w:cs="Arial"/>
                <w:lang w:eastAsia="en-NZ"/>
              </w:rPr>
            </w:pPr>
            <w:r w:rsidRPr="00BE00C7">
              <w:rPr>
                <w:rFonts w:cs="Arial"/>
                <w:lang w:eastAsia="en-NZ"/>
              </w:rPr>
              <w:t>There have been no Section 31 notifications required to be submitted since the previous audit. Incident/accident event forms reviewed, and staff interview confirmed severity assessment code (SAC) rating system is implemented however SAC reports were not required to be completed for events that have occurred since the previous audit. The last Covid-19 outbreak occurred in October 2025, and documentation reviewed provided evidence that a notification was completed to the Public Health authorities.</w:t>
            </w:r>
          </w:p>
          <w:p w14:paraId="180C0F50" w14:textId="77777777" w:rsidR="001D2488" w:rsidRPr="00BE00C7" w:rsidRDefault="001D2488" w:rsidP="00BE00C7">
            <w:pPr>
              <w:pStyle w:val="OutcomeDescription"/>
              <w:spacing w:before="120" w:after="120"/>
              <w:rPr>
                <w:rFonts w:cs="Arial"/>
                <w:lang w:eastAsia="en-NZ"/>
              </w:rPr>
            </w:pPr>
          </w:p>
        </w:tc>
      </w:tr>
      <w:tr w:rsidR="00340AE9" w14:paraId="38CB0F96" w14:textId="77777777">
        <w:tc>
          <w:tcPr>
            <w:tcW w:w="0" w:type="auto"/>
          </w:tcPr>
          <w:p w14:paraId="1A508DF1"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F620BAD"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66BD5F" w14:textId="77777777" w:rsidR="001D2488" w:rsidRPr="00BE00C7" w:rsidRDefault="001D2488" w:rsidP="00BE00C7">
            <w:pPr>
              <w:pStyle w:val="OutcomeDescription"/>
              <w:spacing w:before="120" w:after="120"/>
              <w:rPr>
                <w:rFonts w:cs="Arial"/>
                <w:lang w:eastAsia="en-NZ"/>
              </w:rPr>
            </w:pPr>
          </w:p>
        </w:tc>
        <w:tc>
          <w:tcPr>
            <w:tcW w:w="0" w:type="auto"/>
          </w:tcPr>
          <w:p w14:paraId="737BB0F6"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6B40CA32" w14:textId="77777777" w:rsidR="001D2488" w:rsidRPr="00BE00C7" w:rsidRDefault="001D2488"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 implement the staffing rationale. The CSM and registered nurse work full time and have rostered time in both facilities across the week. There is a weekly on call roster between the CSM, and the registered nurse for all clinical issues. The quality, administration and human resource managers provide on call for all non-clinical issues also. The creation of the roste</w:t>
            </w:r>
            <w:r w:rsidRPr="00BE00C7">
              <w:rPr>
                <w:rFonts w:cs="Arial"/>
                <w:lang w:eastAsia="en-NZ"/>
              </w:rPr>
              <w:t>r ensures the distribution of senior caregivers over the morning, afternoon, and night shifts. Separate cleaning and laundry staff are rostered part time. Care staff complete laundry tasks in the absence of the housekeeping team. On the days of the audit care staff were visible attending to resident's needs. Residents and family/whānau advised they rarely activate their call bell, but response is swift when they do call for help. Staff interviewed stated that the staffing levels are adequate for the residen</w:t>
            </w:r>
            <w:r w:rsidRPr="00BE00C7">
              <w:rPr>
                <w:rFonts w:cs="Arial"/>
                <w:lang w:eastAsia="en-NZ"/>
              </w:rPr>
              <w:t>t needs and that the management team provide good support. Residents and family/whānau members interviewed reported that they believe staffing levels were adequate.</w:t>
            </w:r>
          </w:p>
          <w:p w14:paraId="2F99D1AF" w14:textId="77777777" w:rsidR="001D2488" w:rsidRPr="00BE00C7" w:rsidRDefault="001D2488" w:rsidP="00BE00C7">
            <w:pPr>
              <w:pStyle w:val="OutcomeDescription"/>
              <w:spacing w:before="120" w:after="120"/>
              <w:rPr>
                <w:rFonts w:cs="Arial"/>
                <w:lang w:eastAsia="en-NZ"/>
              </w:rPr>
            </w:pPr>
            <w:r w:rsidRPr="00BE00C7">
              <w:rPr>
                <w:rFonts w:cs="Arial"/>
                <w:lang w:eastAsia="en-NZ"/>
              </w:rPr>
              <w:t>There is an annual education and training schedule completed for 2025-2026. The education programme exceeds eight hours annually. The education and training schedule lists compulsory training, which includes the Code, informed consent, restraint, challenging behaviour, Pacific values, Māori health (values, beliefs, tapu, noa, and end of life), wound management and medication management. There is an attendance register for each training session and an individual staff member record of training electronically</w:t>
            </w:r>
            <w:r w:rsidRPr="00BE00C7">
              <w:rPr>
                <w:rFonts w:cs="Arial"/>
                <w:lang w:eastAsia="en-NZ"/>
              </w:rPr>
              <w:t xml:space="preserve">. Educational courses offered include in-services, online, and competency questionnaires. Guest speakers are arranged to deliver specialist topics to the staff which over recent months has included </w:t>
            </w:r>
            <w:r w:rsidRPr="00BE00C7">
              <w:rPr>
                <w:rFonts w:cs="Arial"/>
                <w:lang w:eastAsia="en-NZ"/>
              </w:rPr>
              <w:lastRenderedPageBreak/>
              <w:t>presentations about aged care abuse and neglect and resident rights/advocacy. A review of the education/training schedule, review of staff records, and discussion with staff evidenced that the mandatory training schedule has been reviewed and updated to include sexuality/intimacy, spirituality, the aging process,</w:t>
            </w:r>
            <w:r w:rsidRPr="00BE00C7">
              <w:rPr>
                <w:rFonts w:cs="Arial"/>
                <w:lang w:eastAsia="en-NZ"/>
              </w:rPr>
              <w:t xml:space="preserve"> death, loss and grief, weight management, informed consent, abuse and neglect and privacy. The previous shortfall has been addressed.</w:t>
            </w:r>
          </w:p>
          <w:p w14:paraId="3B0DE13E" w14:textId="77777777" w:rsidR="001D2488" w:rsidRPr="00BE00C7" w:rsidRDefault="001D2488" w:rsidP="00BE00C7">
            <w:pPr>
              <w:pStyle w:val="OutcomeDescription"/>
              <w:spacing w:before="120" w:after="120"/>
              <w:rPr>
                <w:rFonts w:cs="Arial"/>
                <w:lang w:eastAsia="en-NZ"/>
              </w:rPr>
            </w:pPr>
            <w:r w:rsidRPr="00BE00C7">
              <w:rPr>
                <w:rFonts w:cs="Arial"/>
                <w:lang w:eastAsia="en-NZ"/>
              </w:rPr>
              <w:t>All registered nurses and caregivers who administer medications have current medication competencies. All caregivers are encouraged to complete New Zealand Qualification Authority (NZQA) qualifications. Of the 11 caregivers, eight have NZQA qualifications level three and above. The CSM, and registered nurse are supported to maintain their professional competency. There are implemented competencies for registered nurses related to specialised procedures and treatments medication, controlled drugs, manual han</w:t>
            </w:r>
            <w:r w:rsidRPr="00BE00C7">
              <w:rPr>
                <w:rFonts w:cs="Arial"/>
                <w:lang w:eastAsia="en-NZ"/>
              </w:rPr>
              <w:t xml:space="preserve">dling, restraint, syringe driver, and emergencies. At the time of audit, both registered nurses have completed interRAI training. </w:t>
            </w:r>
          </w:p>
          <w:p w14:paraId="1E86E9FB" w14:textId="77777777" w:rsidR="001D2488" w:rsidRPr="00BE00C7" w:rsidRDefault="001D2488" w:rsidP="00BE00C7">
            <w:pPr>
              <w:pStyle w:val="OutcomeDescription"/>
              <w:spacing w:before="120" w:after="120"/>
              <w:rPr>
                <w:rFonts w:cs="Arial"/>
                <w:lang w:eastAsia="en-NZ"/>
              </w:rPr>
            </w:pPr>
          </w:p>
        </w:tc>
      </w:tr>
      <w:tr w:rsidR="00340AE9" w14:paraId="314571C2" w14:textId="77777777">
        <w:tc>
          <w:tcPr>
            <w:tcW w:w="0" w:type="auto"/>
          </w:tcPr>
          <w:p w14:paraId="6121B951"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5CF51BC"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D7F760E" w14:textId="77777777" w:rsidR="001D2488" w:rsidRPr="00BE00C7" w:rsidRDefault="001D2488" w:rsidP="00BE00C7">
            <w:pPr>
              <w:pStyle w:val="OutcomeDescription"/>
              <w:spacing w:before="120" w:after="120"/>
              <w:rPr>
                <w:rFonts w:cs="Arial"/>
                <w:lang w:eastAsia="en-NZ"/>
              </w:rPr>
            </w:pPr>
          </w:p>
        </w:tc>
        <w:tc>
          <w:tcPr>
            <w:tcW w:w="0" w:type="auto"/>
          </w:tcPr>
          <w:p w14:paraId="7DE0F257"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39BDEC17" w14:textId="77777777" w:rsidR="001D2488" w:rsidRPr="00BE00C7" w:rsidRDefault="001D2488" w:rsidP="00BE00C7">
            <w:pPr>
              <w:pStyle w:val="OutcomeDescription"/>
              <w:spacing w:before="120" w:after="120"/>
              <w:rPr>
                <w:rFonts w:cs="Arial"/>
                <w:lang w:eastAsia="en-NZ"/>
              </w:rPr>
            </w:pPr>
            <w:r w:rsidRPr="00BE00C7">
              <w:rPr>
                <w:rFonts w:cs="Arial"/>
                <w:lang w:eastAsia="en-NZ"/>
              </w:rPr>
              <w:t>Five staff records (one caregiver, one diversional therapist, one quality manager/administrator, one registered nurse, and one cook)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A register of practising certificates is maintained for all health professi</w:t>
            </w:r>
            <w:r w:rsidRPr="00BE00C7">
              <w:rPr>
                <w:rFonts w:cs="Arial"/>
                <w:lang w:eastAsia="en-NZ"/>
              </w:rPr>
              <w:t xml:space="preserve">onals. The service has a role-specific orientation programme in place that provides new staff with relevant information for safe work practice and includes buddying when first employed. Competencies are completed at orientation. </w:t>
            </w:r>
          </w:p>
          <w:p w14:paraId="46170B31"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service demonstrates that the orientation programme supports registered nurses and caregivers to provide a culturally safe environment to Māori. Staff interviewed confirmed the orientation programme was adequate to familiarise themselves with their role, the facility, and the organisation. Review of staff records, discussion with human resources manager, review of the staff appraisal schedule plus discussion with staff evidenced that all staff who have been employed for a year or more have a </w:t>
            </w:r>
            <w:r w:rsidRPr="00BE00C7">
              <w:rPr>
                <w:rFonts w:cs="Arial"/>
                <w:lang w:eastAsia="en-NZ"/>
              </w:rPr>
              <w:lastRenderedPageBreak/>
              <w:t xml:space="preserve">current performance appraisal on record. </w:t>
            </w:r>
          </w:p>
          <w:p w14:paraId="7D1532A9" w14:textId="77777777" w:rsidR="001D2488" w:rsidRPr="00BE00C7" w:rsidRDefault="001D2488" w:rsidP="00BE00C7">
            <w:pPr>
              <w:pStyle w:val="OutcomeDescription"/>
              <w:spacing w:before="120" w:after="120"/>
              <w:rPr>
                <w:rFonts w:cs="Arial"/>
                <w:lang w:eastAsia="en-NZ"/>
              </w:rPr>
            </w:pPr>
          </w:p>
        </w:tc>
      </w:tr>
      <w:tr w:rsidR="00340AE9" w14:paraId="21017CEE" w14:textId="77777777">
        <w:tc>
          <w:tcPr>
            <w:tcW w:w="0" w:type="auto"/>
          </w:tcPr>
          <w:p w14:paraId="5029FCC3"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 xml:space="preserve">Subsection 3.2: My pathway to </w:t>
            </w:r>
            <w:r w:rsidRPr="00BE00C7">
              <w:rPr>
                <w:rFonts w:cs="Arial"/>
                <w:lang w:eastAsia="en-NZ"/>
              </w:rPr>
              <w:t>wellbeing</w:t>
            </w:r>
          </w:p>
          <w:p w14:paraId="75D2A425"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CF02172" w14:textId="77777777" w:rsidR="001D2488" w:rsidRPr="00BE00C7" w:rsidRDefault="001D2488" w:rsidP="00BE00C7">
            <w:pPr>
              <w:pStyle w:val="OutcomeDescription"/>
              <w:spacing w:before="120" w:after="120"/>
              <w:rPr>
                <w:rFonts w:cs="Arial"/>
                <w:lang w:eastAsia="en-NZ"/>
              </w:rPr>
            </w:pPr>
          </w:p>
        </w:tc>
        <w:tc>
          <w:tcPr>
            <w:tcW w:w="0" w:type="auto"/>
          </w:tcPr>
          <w:p w14:paraId="133FCB96"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117203AD" w14:textId="77777777" w:rsidR="001D2488" w:rsidRPr="00BE00C7" w:rsidRDefault="001D2488" w:rsidP="00BE00C7">
            <w:pPr>
              <w:pStyle w:val="OutcomeDescription"/>
              <w:spacing w:before="120" w:after="120"/>
              <w:rPr>
                <w:rFonts w:cs="Arial"/>
                <w:lang w:eastAsia="en-NZ"/>
              </w:rPr>
            </w:pPr>
            <w:r w:rsidRPr="00BE00C7">
              <w:rPr>
                <w:rFonts w:cs="Arial"/>
                <w:lang w:eastAsia="en-NZ"/>
              </w:rPr>
              <w:t>Five resident records were reviewed including one resident under the ARRC contract, two under a LTC-CHS funding contract, and two funded through mental health. The CSM and registered nurse are responsible for all resident’s assessments, care planning, and evaluation of care. Initial assessments and long-term care plans were completed for residents, detailing needs, and preferences. The individualised electronic long term care plans (LTCPs) are developed with information gathered during the initial assessmen</w:t>
            </w:r>
            <w:r w:rsidRPr="00BE00C7">
              <w:rPr>
                <w:rFonts w:cs="Arial"/>
                <w:lang w:eastAsia="en-NZ"/>
              </w:rPr>
              <w:t>ts and the interRAI assessment. All LTCP and interRAI sampled had been completed within three weeks of the residents’ admission to the facility. Documented interventions and early warning signs (EWS) meet the residents’ assessed needs and provided sufficient guidance to care staff in the delivery of care. The EWS documented for the two residents receiving care under mental health contracts was noted to be comprehensive in nature detailing the required interventions to minimise risk and who to contact within</w:t>
            </w:r>
            <w:r w:rsidRPr="00BE00C7">
              <w:rPr>
                <w:rFonts w:cs="Arial"/>
                <w:lang w:eastAsia="en-NZ"/>
              </w:rPr>
              <w:t xml:space="preserve"> Healthcare New Zealand mental health team if required. Information from assessments is used to develop the resident’s individual activity care plan. </w:t>
            </w:r>
          </w:p>
          <w:p w14:paraId="5E03B094" w14:textId="77777777" w:rsidR="001D2488" w:rsidRPr="00BE00C7" w:rsidRDefault="001D2488" w:rsidP="00BE00C7">
            <w:pPr>
              <w:pStyle w:val="OutcomeDescription"/>
              <w:spacing w:before="120" w:after="120"/>
              <w:rPr>
                <w:rFonts w:cs="Arial"/>
                <w:lang w:eastAsia="en-NZ"/>
              </w:rPr>
            </w:pPr>
            <w:r w:rsidRPr="00BE00C7">
              <w:rPr>
                <w:rFonts w:cs="Arial"/>
                <w:lang w:eastAsia="en-NZ"/>
              </w:rPr>
              <w:t>Short term care plans (STCP) are developed for acute problems, for example infections, wounds, challenging behaviour,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w:t>
            </w:r>
            <w:r w:rsidRPr="00BE00C7">
              <w:rPr>
                <w:rFonts w:cs="Arial"/>
                <w:lang w:eastAsia="en-NZ"/>
              </w:rPr>
              <w:t xml:space="preserve">clude the degree of achievement towards meeting the desired goals and outcomes. Residents interviewed confirmed assessments are completed according to their needs and in the privacy of their bedrooms. There was evidence of family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w:t>
            </w:r>
            <w:r w:rsidRPr="00BE00C7">
              <w:rPr>
                <w:rFonts w:cs="Arial"/>
                <w:lang w:eastAsia="en-NZ"/>
              </w:rPr>
              <w:t xml:space="preserve">all residents to access services and information. The initial medical assessment is undertaken by the general practitioner within the required timeframe </w:t>
            </w:r>
            <w:r w:rsidRPr="00BE00C7">
              <w:rPr>
                <w:rFonts w:cs="Arial"/>
                <w:lang w:eastAsia="en-NZ"/>
              </w:rPr>
              <w:lastRenderedPageBreak/>
              <w:t xml:space="preserve">following admission. </w:t>
            </w:r>
          </w:p>
          <w:p w14:paraId="4E9A0877"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Residents have ongoing reviews by the general practitioner within required timeframes and when their health status changes. There is one general practitioner who visits weekly and as required. Medical documentation and records reviewed were current. After hours care is provided by the contracted medical practice and the local public hospital when needed. If a physiotherapist is required a referral is completed. A podiatrist visits regularly and a dietitian, speech language therapist, palliative care, wound </w:t>
            </w:r>
            <w:r w:rsidRPr="00BE00C7">
              <w:rPr>
                <w:rFonts w:cs="Arial"/>
                <w:lang w:eastAsia="en-NZ"/>
              </w:rPr>
              <w:t>care nurse specialist, and medical specialists are available as required through Health New Zealand.</w:t>
            </w:r>
          </w:p>
          <w:p w14:paraId="064389E3" w14:textId="77777777" w:rsidR="001D2488" w:rsidRPr="00BE00C7" w:rsidRDefault="001D2488" w:rsidP="00BE00C7">
            <w:pPr>
              <w:pStyle w:val="OutcomeDescription"/>
              <w:spacing w:before="120" w:after="120"/>
              <w:rPr>
                <w:rFonts w:cs="Arial"/>
                <w:lang w:eastAsia="en-NZ"/>
              </w:rPr>
            </w:pPr>
            <w:r w:rsidRPr="00BE00C7">
              <w:rPr>
                <w:rFonts w:cs="Arial"/>
                <w:lang w:eastAsia="en-NZ"/>
              </w:rPr>
              <w:t>An adequate supply of wound care products was available at the facility. Where wounds require additional specialist input a wound nurse specialist is consulted. At the time of audit there were no pressure injuries. 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w:t>
            </w:r>
            <w:r w:rsidRPr="00BE00C7">
              <w:rPr>
                <w:rFonts w:cs="Arial"/>
                <w:lang w:eastAsia="en-NZ"/>
              </w:rPr>
              <w:t xml:space="preserve"> care staff to utilise. These include monthly blood pressure and weight monitoring, and bowel records. Staff interviews confirmed they are familiar with the needs of all residents in the facility and that they have access to the supplies and products they require to meet those needs. Staff receive a written and verbal handover at the beginning of each shift.</w:t>
            </w:r>
          </w:p>
          <w:p w14:paraId="680D75F8" w14:textId="77777777" w:rsidR="001D2488" w:rsidRPr="00BE00C7" w:rsidRDefault="001D2488" w:rsidP="00BE00C7">
            <w:pPr>
              <w:pStyle w:val="OutcomeDescription"/>
              <w:spacing w:before="120" w:after="120"/>
              <w:rPr>
                <w:rFonts w:cs="Arial"/>
                <w:lang w:eastAsia="en-NZ"/>
              </w:rPr>
            </w:pPr>
            <w:r w:rsidRPr="00BE00C7">
              <w:rPr>
                <w:rFonts w:cs="Arial"/>
                <w:lang w:eastAsia="en-NZ"/>
              </w:rPr>
              <w:t>A review of documentation and discussion with staff and family/whānau evidenced that i) incident forms are fully completed, ii) neurological observations are completed as per policy and protocol for all unwitnessed fall events and iii) next of kin are consistently contacted in the event of an incident involving their family member. The previous shortfall has been addressed.</w:t>
            </w:r>
          </w:p>
          <w:p w14:paraId="4166D4E0" w14:textId="77777777" w:rsidR="001D2488" w:rsidRPr="00BE00C7" w:rsidRDefault="001D2488" w:rsidP="001D2488">
            <w:pPr>
              <w:pStyle w:val="OutcomeDescription"/>
              <w:spacing w:before="120" w:after="120"/>
              <w:rPr>
                <w:rFonts w:cs="Arial"/>
                <w:lang w:eastAsia="en-NZ"/>
              </w:rPr>
            </w:pPr>
          </w:p>
        </w:tc>
      </w:tr>
      <w:tr w:rsidR="00340AE9" w14:paraId="37967588" w14:textId="77777777">
        <w:tc>
          <w:tcPr>
            <w:tcW w:w="0" w:type="auto"/>
          </w:tcPr>
          <w:p w14:paraId="51226AFC"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Subsection 3.4: My medication</w:t>
            </w:r>
          </w:p>
          <w:p w14:paraId="306F2C0D"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w:t>
            </w:r>
            <w:r w:rsidRPr="00BE00C7">
              <w:rPr>
                <w:rFonts w:cs="Arial"/>
                <w:lang w:eastAsia="en-NZ"/>
              </w:rPr>
              <w:lastRenderedPageBreak/>
              <w:t>medication and blood products in a safe and timely manner that complies with current legislative requirements and safe practice guidelines.</w:t>
            </w:r>
          </w:p>
          <w:p w14:paraId="33F9B4C8" w14:textId="77777777" w:rsidR="001D2488" w:rsidRPr="00BE00C7" w:rsidRDefault="001D2488" w:rsidP="00BE00C7">
            <w:pPr>
              <w:pStyle w:val="OutcomeDescription"/>
              <w:spacing w:before="120" w:after="120"/>
              <w:rPr>
                <w:rFonts w:cs="Arial"/>
                <w:lang w:eastAsia="en-NZ"/>
              </w:rPr>
            </w:pPr>
          </w:p>
        </w:tc>
        <w:tc>
          <w:tcPr>
            <w:tcW w:w="0" w:type="auto"/>
          </w:tcPr>
          <w:p w14:paraId="0D993021"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D822CD"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CSM and registered nurse have completed syringe driver training. Staff were observed to be safely administering medications. The </w:t>
            </w:r>
            <w:r w:rsidRPr="00BE00C7">
              <w:rPr>
                <w:rFonts w:cs="Arial"/>
                <w:lang w:eastAsia="en-NZ"/>
              </w:rPr>
              <w:lastRenderedPageBreak/>
              <w:t xml:space="preserve">registered nurse and medication competent caregivers interviewed could describe their role regarding medication administration. </w:t>
            </w:r>
          </w:p>
          <w:p w14:paraId="26BBF0E2"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service currently uses robotics packs. All medications are checked on delivery against the medication chart, and any discrepancies are fed back to the supplying pharmacy. Medications were appropriately stored in locked cupboards and the medication trolley in the medication room. The medication fridge and medication room temperatures are monitored daily, and all stored medications are checked weekly. Eyedrops are dated on opening. </w:t>
            </w:r>
          </w:p>
          <w:p w14:paraId="1314E2D9" w14:textId="77777777" w:rsidR="001D2488" w:rsidRPr="00BE00C7" w:rsidRDefault="001D2488" w:rsidP="00BE00C7">
            <w:pPr>
              <w:pStyle w:val="OutcomeDescription"/>
              <w:spacing w:before="120" w:after="120"/>
              <w:rPr>
                <w:rFonts w:cs="Arial"/>
                <w:lang w:eastAsia="en-NZ"/>
              </w:rPr>
            </w:pPr>
            <w:r w:rsidRPr="00BE00C7">
              <w:rPr>
                <w:rFonts w:cs="Arial"/>
                <w:lang w:eastAsia="en-NZ"/>
              </w:rPr>
              <w:t>Ten (10) medication charts were reviewed. Each chart sampled had photo identification and allergy status identified. Indications were used were noted for pro re nata (PRN) medications, and the effectiveness of PRN medication was consistently documented in the electronic medication system and progress notes. There was one resident self-administering medications who had been appropriately assessed as being competent to do so and had safe storage available in their room. No vaccines are kept on site. There are</w:t>
            </w:r>
            <w:r w:rsidRPr="00BE00C7">
              <w:rPr>
                <w:rFonts w:cs="Arial"/>
                <w:lang w:eastAsia="en-NZ"/>
              </w:rPr>
              <w:t xml:space="preserve"> no standing orders in use. There was documented evidence in the clinical files that residents and family/whānau are updated around medication changes, including the reason for changing medications and side effects. When medication related incidents occurred, these were investigated and followed up.</w:t>
            </w:r>
          </w:p>
          <w:p w14:paraId="234F6305" w14:textId="77777777" w:rsidR="001D2488" w:rsidRPr="00BE00C7" w:rsidRDefault="001D2488" w:rsidP="00BE00C7">
            <w:pPr>
              <w:pStyle w:val="OutcomeDescription"/>
              <w:spacing w:before="120" w:after="120"/>
              <w:rPr>
                <w:rFonts w:cs="Arial"/>
                <w:lang w:eastAsia="en-NZ"/>
              </w:rPr>
            </w:pPr>
          </w:p>
        </w:tc>
      </w:tr>
      <w:tr w:rsidR="00340AE9" w14:paraId="2020DB8C" w14:textId="77777777">
        <w:tc>
          <w:tcPr>
            <w:tcW w:w="0" w:type="auto"/>
          </w:tcPr>
          <w:p w14:paraId="2227BD85"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99E6C5C"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DAFE57A" w14:textId="77777777" w:rsidR="001D2488" w:rsidRPr="00BE00C7" w:rsidRDefault="001D2488" w:rsidP="00BE00C7">
            <w:pPr>
              <w:pStyle w:val="OutcomeDescription"/>
              <w:spacing w:before="120" w:after="120"/>
              <w:rPr>
                <w:rFonts w:cs="Arial"/>
                <w:lang w:eastAsia="en-NZ"/>
              </w:rPr>
            </w:pPr>
          </w:p>
        </w:tc>
        <w:tc>
          <w:tcPr>
            <w:tcW w:w="0" w:type="auto"/>
          </w:tcPr>
          <w:p w14:paraId="60037447"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7F90A47A" w14:textId="77777777" w:rsidR="001D2488" w:rsidRPr="00BE00C7" w:rsidRDefault="001D2488" w:rsidP="00BE00C7">
            <w:pPr>
              <w:pStyle w:val="OutcomeDescription"/>
              <w:spacing w:before="120" w:after="120"/>
              <w:rPr>
                <w:rFonts w:cs="Arial"/>
                <w:lang w:eastAsia="en-NZ"/>
              </w:rPr>
            </w:pPr>
            <w:r w:rsidRPr="00BE00C7">
              <w:rPr>
                <w:rFonts w:cs="Arial"/>
                <w:lang w:eastAsia="en-NZ"/>
              </w:rPr>
              <w:t>A review of the menu evidenced that resident’s food and cultural preferences, allergies and intolerances are encompassed into the menu in consultation with the residents and/or their family/whānau. The kitchen receives resident dietary information and is notified of any dietary changes for residents. Residents and family/whānau interviewed confirmed the kitchen team accommodate residents’ requests.</w:t>
            </w:r>
          </w:p>
          <w:p w14:paraId="6B02D09B"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There is a verified food control plan current until May 2026. The residents and family/whānau interviewed advised the standard of the meals served can </w:t>
            </w:r>
            <w:r w:rsidRPr="00BE00C7">
              <w:rPr>
                <w:rFonts w:cs="Arial"/>
                <w:lang w:eastAsia="en-NZ"/>
              </w:rPr>
              <w:t>fluctuate but overall stated it was satisfactory. Nutritious snacks were available 24/7.</w:t>
            </w:r>
          </w:p>
          <w:p w14:paraId="6609C6EA" w14:textId="77777777" w:rsidR="001D2488" w:rsidRPr="00BE00C7" w:rsidRDefault="001D2488" w:rsidP="00BE00C7">
            <w:pPr>
              <w:pStyle w:val="OutcomeDescription"/>
              <w:spacing w:before="120" w:after="120"/>
              <w:rPr>
                <w:rFonts w:cs="Arial"/>
                <w:lang w:eastAsia="en-NZ"/>
              </w:rPr>
            </w:pPr>
          </w:p>
        </w:tc>
      </w:tr>
      <w:tr w:rsidR="00340AE9" w14:paraId="4987A954" w14:textId="77777777">
        <w:tc>
          <w:tcPr>
            <w:tcW w:w="0" w:type="auto"/>
          </w:tcPr>
          <w:p w14:paraId="279349DA"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884E851"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D14722" w14:textId="77777777" w:rsidR="001D2488" w:rsidRPr="00BE00C7" w:rsidRDefault="001D2488" w:rsidP="00BE00C7">
            <w:pPr>
              <w:pStyle w:val="OutcomeDescription"/>
              <w:spacing w:before="120" w:after="120"/>
              <w:rPr>
                <w:rFonts w:cs="Arial"/>
                <w:lang w:eastAsia="en-NZ"/>
              </w:rPr>
            </w:pPr>
          </w:p>
        </w:tc>
        <w:tc>
          <w:tcPr>
            <w:tcW w:w="0" w:type="auto"/>
          </w:tcPr>
          <w:p w14:paraId="60A2F024"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65E37A9B" w14:textId="77777777" w:rsidR="001D2488" w:rsidRPr="00BE00C7" w:rsidRDefault="001D2488"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Residents were appropriately referred to other health services where required.</w:t>
            </w:r>
          </w:p>
          <w:p w14:paraId="62E36ADE" w14:textId="77777777" w:rsidR="001D2488" w:rsidRPr="00BE00C7" w:rsidRDefault="001D2488" w:rsidP="00BE00C7">
            <w:pPr>
              <w:pStyle w:val="OutcomeDescription"/>
              <w:spacing w:before="120" w:after="120"/>
              <w:rPr>
                <w:rFonts w:cs="Arial"/>
                <w:lang w:eastAsia="en-NZ"/>
              </w:rPr>
            </w:pPr>
          </w:p>
        </w:tc>
      </w:tr>
      <w:tr w:rsidR="00340AE9" w14:paraId="0D6D5A17" w14:textId="77777777">
        <w:tc>
          <w:tcPr>
            <w:tcW w:w="0" w:type="auto"/>
          </w:tcPr>
          <w:p w14:paraId="7477DDD2"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4.1: The facility</w:t>
            </w:r>
          </w:p>
          <w:p w14:paraId="3585A71E"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368FE0B" w14:textId="77777777" w:rsidR="001D2488" w:rsidRPr="00BE00C7" w:rsidRDefault="001D2488" w:rsidP="00BE00C7">
            <w:pPr>
              <w:pStyle w:val="OutcomeDescription"/>
              <w:spacing w:before="120" w:after="120"/>
              <w:rPr>
                <w:rFonts w:cs="Arial"/>
                <w:lang w:eastAsia="en-NZ"/>
              </w:rPr>
            </w:pPr>
          </w:p>
        </w:tc>
        <w:tc>
          <w:tcPr>
            <w:tcW w:w="0" w:type="auto"/>
          </w:tcPr>
          <w:p w14:paraId="4DE6C529"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29269594" w14:textId="77777777" w:rsidR="001D2488" w:rsidRPr="00BE00C7" w:rsidRDefault="001D2488" w:rsidP="00BE00C7">
            <w:pPr>
              <w:pStyle w:val="OutcomeDescription"/>
              <w:spacing w:before="120" w:after="120"/>
              <w:rPr>
                <w:rFonts w:cs="Arial"/>
                <w:lang w:eastAsia="en-NZ"/>
              </w:rPr>
            </w:pPr>
            <w:r w:rsidRPr="00BE00C7">
              <w:rPr>
                <w:rFonts w:cs="Arial"/>
                <w:lang w:eastAsia="en-NZ"/>
              </w:rPr>
              <w:t>The buildings, plant, and equipment are fit for purpose at and comply with legislation relevant to the health and disability services being provided. The environment is inclusive of people’s culture and supports cultural practices. The current building warrant of fitness (BWOF) expires later this month (post audit), and evidence was provided that the latest certificate evidencing ongoing compliance is due to be sent. There is an annual maintenance plan that includes electrical testing and tagging, equipment</w:t>
            </w:r>
            <w:r w:rsidRPr="00BE00C7">
              <w:rPr>
                <w:rFonts w:cs="Arial"/>
                <w:lang w:eastAsia="en-NZ"/>
              </w:rPr>
              <w:t xml:space="preserve">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w:t>
            </w:r>
          </w:p>
          <w:p w14:paraId="484526E2" w14:textId="77777777" w:rsidR="001D2488" w:rsidRPr="00BE00C7" w:rsidRDefault="001D2488" w:rsidP="00BE00C7">
            <w:pPr>
              <w:pStyle w:val="OutcomeDescription"/>
              <w:spacing w:before="120" w:after="120"/>
              <w:rPr>
                <w:rFonts w:cs="Arial"/>
                <w:lang w:eastAsia="en-NZ"/>
              </w:rPr>
            </w:pPr>
            <w:r w:rsidRPr="00BE00C7">
              <w:rPr>
                <w:rFonts w:cs="Arial"/>
                <w:lang w:eastAsia="en-NZ"/>
              </w:rPr>
              <w:t>Review of documentation and discussion with staff evidenced that in the event of any anomalies pertaining to the hot water temperature recordings corrective actions are implemented and the issue is addressed. The previous shortfall has been addressed.</w:t>
            </w:r>
          </w:p>
          <w:p w14:paraId="1FF176F5" w14:textId="77777777" w:rsidR="001D2488" w:rsidRPr="00BE00C7" w:rsidRDefault="001D2488" w:rsidP="00BE00C7">
            <w:pPr>
              <w:pStyle w:val="OutcomeDescription"/>
              <w:spacing w:before="120" w:after="120"/>
              <w:rPr>
                <w:rFonts w:cs="Arial"/>
                <w:lang w:eastAsia="en-NZ"/>
              </w:rPr>
            </w:pPr>
          </w:p>
        </w:tc>
      </w:tr>
      <w:tr w:rsidR="00340AE9" w14:paraId="089B49BA" w14:textId="77777777">
        <w:tc>
          <w:tcPr>
            <w:tcW w:w="0" w:type="auto"/>
          </w:tcPr>
          <w:p w14:paraId="3725E9F7"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4.2: Security of people and workforce</w:t>
            </w:r>
          </w:p>
          <w:p w14:paraId="448D78C1"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25E5DA8" w14:textId="77777777" w:rsidR="001D2488" w:rsidRPr="00BE00C7" w:rsidRDefault="001D2488" w:rsidP="00BE00C7">
            <w:pPr>
              <w:pStyle w:val="OutcomeDescription"/>
              <w:spacing w:before="120" w:after="120"/>
              <w:rPr>
                <w:rFonts w:cs="Arial"/>
                <w:lang w:eastAsia="en-NZ"/>
              </w:rPr>
            </w:pPr>
          </w:p>
        </w:tc>
        <w:tc>
          <w:tcPr>
            <w:tcW w:w="0" w:type="auto"/>
          </w:tcPr>
          <w:p w14:paraId="793BABD4"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3BCDE5"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First aid training is provided annually. There is always at least one staff member on duty on each shift </w:t>
            </w:r>
            <w:r w:rsidRPr="00BE00C7">
              <w:rPr>
                <w:rFonts w:cs="Arial"/>
                <w:lang w:eastAsia="en-NZ"/>
              </w:rPr>
              <w:t xml:space="preserve">with a first aid certificate. Review of documentation and discussion with staff evidenced that all staff who accompany the residents on van outings including the activities coordinator </w:t>
            </w:r>
            <w:r w:rsidRPr="00BE00C7">
              <w:rPr>
                <w:rFonts w:cs="Arial"/>
                <w:lang w:eastAsia="en-NZ"/>
              </w:rPr>
              <w:lastRenderedPageBreak/>
              <w:t>all have a current first aid certificate. The previous shortfall has been addressed.</w:t>
            </w:r>
          </w:p>
          <w:p w14:paraId="6E56878E" w14:textId="77777777" w:rsidR="001D2488" w:rsidRPr="00BE00C7" w:rsidRDefault="001D2488" w:rsidP="00BE00C7">
            <w:pPr>
              <w:pStyle w:val="OutcomeDescription"/>
              <w:spacing w:before="120" w:after="120"/>
              <w:rPr>
                <w:rFonts w:cs="Arial"/>
                <w:lang w:eastAsia="en-NZ"/>
              </w:rPr>
            </w:pPr>
          </w:p>
        </w:tc>
      </w:tr>
      <w:tr w:rsidR="00340AE9" w14:paraId="704A48A6" w14:textId="77777777">
        <w:tc>
          <w:tcPr>
            <w:tcW w:w="0" w:type="auto"/>
          </w:tcPr>
          <w:p w14:paraId="48681C3E"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D104ECA"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5AB742C" w14:textId="77777777" w:rsidR="001D2488" w:rsidRPr="00BE00C7" w:rsidRDefault="001D2488" w:rsidP="00BE00C7">
            <w:pPr>
              <w:pStyle w:val="OutcomeDescription"/>
              <w:spacing w:before="120" w:after="120"/>
              <w:rPr>
                <w:rFonts w:cs="Arial"/>
                <w:lang w:eastAsia="en-NZ"/>
              </w:rPr>
            </w:pPr>
          </w:p>
        </w:tc>
        <w:tc>
          <w:tcPr>
            <w:tcW w:w="0" w:type="auto"/>
          </w:tcPr>
          <w:p w14:paraId="2D949F31"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39ABE129" w14:textId="77777777" w:rsidR="001D2488" w:rsidRPr="00BE00C7" w:rsidRDefault="001D2488" w:rsidP="00BE00C7">
            <w:pPr>
              <w:pStyle w:val="OutcomeDescription"/>
              <w:spacing w:before="120" w:after="120"/>
              <w:rPr>
                <w:rFonts w:cs="Arial"/>
                <w:lang w:eastAsia="en-NZ"/>
              </w:rPr>
            </w:pPr>
            <w:r w:rsidRPr="00BE00C7">
              <w:rPr>
                <w:rFonts w:cs="Arial"/>
                <w:lang w:eastAsia="en-NZ"/>
              </w:rPr>
              <w:t>There is a suite of infection prevention, and antimicrobial policies and procedures that includes the pandemic plan available. The infection prevention programme is linked to the quality improvement programme. The infection prevention policies were developed with input from infection prevention specialists, and these comply with relevant legislation and accepted best practice. The infection prevention coordinator outlined that the programme is reviewed annually with sign off performed by the managing direct</w:t>
            </w:r>
            <w:r w:rsidRPr="00BE00C7">
              <w:rPr>
                <w:rFonts w:cs="Arial"/>
                <w:lang w:eastAsia="en-NZ"/>
              </w:rPr>
              <w:t>or.</w:t>
            </w:r>
          </w:p>
          <w:p w14:paraId="11E9AAE1" w14:textId="77777777" w:rsidR="001D2488" w:rsidRPr="00BE00C7" w:rsidRDefault="001D2488" w:rsidP="00BE00C7">
            <w:pPr>
              <w:pStyle w:val="OutcomeDescription"/>
              <w:spacing w:before="120" w:after="120"/>
              <w:rPr>
                <w:rFonts w:cs="Arial"/>
                <w:lang w:eastAsia="en-NZ"/>
              </w:rPr>
            </w:pPr>
            <w:r w:rsidRPr="00BE00C7">
              <w:rPr>
                <w:rFonts w:cs="Arial"/>
                <w:lang w:eastAsia="en-NZ"/>
              </w:rPr>
              <w:t>Staff education includes standard precautions; isolation procedures; hand washing competencies; and donning and doffing of personal protective equipment (PPE).</w:t>
            </w:r>
          </w:p>
          <w:p w14:paraId="4C4D2A11"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infection prevention coordinator is responsible for delivering infection prevention education to health care and support workers. Infection prevention education is included within staff orientation programme and the annual mandatory education schedule. </w:t>
            </w:r>
          </w:p>
          <w:p w14:paraId="4753AE15" w14:textId="77777777" w:rsidR="001D2488" w:rsidRPr="00BE00C7" w:rsidRDefault="001D2488" w:rsidP="00BE00C7">
            <w:pPr>
              <w:pStyle w:val="OutcomeDescription"/>
              <w:spacing w:before="120" w:after="120"/>
              <w:rPr>
                <w:rFonts w:cs="Arial"/>
                <w:lang w:eastAsia="en-NZ"/>
              </w:rPr>
            </w:pPr>
          </w:p>
        </w:tc>
      </w:tr>
      <w:tr w:rsidR="00340AE9" w14:paraId="6A9F9492" w14:textId="77777777">
        <w:tc>
          <w:tcPr>
            <w:tcW w:w="0" w:type="auto"/>
          </w:tcPr>
          <w:p w14:paraId="6CD1ED28"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C840440"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FA3FAAA" w14:textId="77777777" w:rsidR="001D2488" w:rsidRPr="00BE00C7" w:rsidRDefault="001D2488" w:rsidP="00BE00C7">
            <w:pPr>
              <w:pStyle w:val="OutcomeDescription"/>
              <w:spacing w:before="120" w:after="120"/>
              <w:rPr>
                <w:rFonts w:cs="Arial"/>
                <w:lang w:eastAsia="en-NZ"/>
              </w:rPr>
            </w:pPr>
          </w:p>
        </w:tc>
        <w:tc>
          <w:tcPr>
            <w:tcW w:w="0" w:type="auto"/>
          </w:tcPr>
          <w:p w14:paraId="50D44FC8"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058797"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The antimicrobial policy aims to provide a quality review of the incidents of infections, reduce the rate of infections within the facility and reinforce basic principles of infection prevention. Infection surveillance is the responsibility of the infection prevention coordinator. All infections are entered into the electronic resident system, with a monthly collation and analysis of infections completed by the infection prevention coordinator. Any trends are identified, and corrective actions implemented. </w:t>
            </w:r>
            <w:r w:rsidRPr="00BE00C7">
              <w:rPr>
                <w:rFonts w:cs="Arial"/>
                <w:lang w:eastAsia="en-NZ"/>
              </w:rPr>
              <w:t>The service incorporates ethnicity data into surveillance methods and data captured around infections. Outcomes are discussed at handovers when residents have infections and staff meetings.</w:t>
            </w:r>
          </w:p>
          <w:p w14:paraId="7B2FA72F"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Staff have received infection prevention related training including outbreak management. Internal infection prevention audits are completed with </w:t>
            </w:r>
            <w:r w:rsidRPr="00BE00C7">
              <w:rPr>
                <w:rFonts w:cs="Arial"/>
                <w:lang w:eastAsia="en-NZ"/>
              </w:rPr>
              <w:lastRenderedPageBreak/>
              <w:t xml:space="preserve">corrective actions for areas of improvement. The service receives regular notifications from Health New Zealand. The last Covid-19 outbreak was in October 2025, and this was quickly contained and appropriately managed. </w:t>
            </w:r>
          </w:p>
          <w:p w14:paraId="6E2DB5AD" w14:textId="77777777" w:rsidR="001D2488" w:rsidRPr="00BE00C7" w:rsidRDefault="001D2488" w:rsidP="00BE00C7">
            <w:pPr>
              <w:pStyle w:val="OutcomeDescription"/>
              <w:spacing w:before="120" w:after="120"/>
              <w:rPr>
                <w:rFonts w:cs="Arial"/>
                <w:lang w:eastAsia="en-NZ"/>
              </w:rPr>
            </w:pPr>
          </w:p>
        </w:tc>
      </w:tr>
      <w:tr w:rsidR="00340AE9" w14:paraId="45828DC6" w14:textId="77777777">
        <w:tc>
          <w:tcPr>
            <w:tcW w:w="0" w:type="auto"/>
          </w:tcPr>
          <w:p w14:paraId="0713A672" w14:textId="77777777" w:rsidR="001D2488" w:rsidRPr="00BE00C7" w:rsidRDefault="001D2488" w:rsidP="00BE00C7">
            <w:pPr>
              <w:pStyle w:val="OutcomeDescription"/>
              <w:spacing w:before="120" w:after="120"/>
              <w:rPr>
                <w:rFonts w:cs="Arial"/>
                <w:lang w:eastAsia="en-NZ"/>
              </w:rPr>
            </w:pPr>
            <w:r w:rsidRPr="00BE00C7">
              <w:rPr>
                <w:rFonts w:cs="Arial"/>
                <w:lang w:eastAsia="en-NZ"/>
              </w:rPr>
              <w:lastRenderedPageBreak/>
              <w:t xml:space="preserve">Subsection 5.5: </w:t>
            </w:r>
            <w:r w:rsidRPr="00BE00C7">
              <w:rPr>
                <w:rFonts w:cs="Arial"/>
                <w:lang w:eastAsia="en-NZ"/>
              </w:rPr>
              <w:t>Environment</w:t>
            </w:r>
          </w:p>
          <w:p w14:paraId="17E50B21"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8E8AECE" w14:textId="77777777" w:rsidR="001D2488" w:rsidRPr="00BE00C7" w:rsidRDefault="001D2488" w:rsidP="00BE00C7">
            <w:pPr>
              <w:pStyle w:val="OutcomeDescription"/>
              <w:spacing w:before="120" w:after="120"/>
              <w:rPr>
                <w:rFonts w:cs="Arial"/>
                <w:lang w:eastAsia="en-NZ"/>
              </w:rPr>
            </w:pPr>
          </w:p>
        </w:tc>
        <w:tc>
          <w:tcPr>
            <w:tcW w:w="0" w:type="auto"/>
          </w:tcPr>
          <w:p w14:paraId="2186E90F"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4FA79E38" w14:textId="77777777" w:rsidR="001D2488" w:rsidRPr="00BE00C7" w:rsidRDefault="001D2488" w:rsidP="00BE00C7">
            <w:pPr>
              <w:pStyle w:val="OutcomeDescription"/>
              <w:spacing w:before="120" w:after="120"/>
              <w:rPr>
                <w:rFonts w:cs="Arial"/>
                <w:lang w:eastAsia="en-NZ"/>
              </w:rPr>
            </w:pPr>
            <w:r w:rsidRPr="00BE00C7">
              <w:rPr>
                <w:rFonts w:cs="Arial"/>
                <w:lang w:eastAsia="en-NZ"/>
              </w:rPr>
              <w:t>Observation and discussion with staff evidenced that all floor covering requiring repair in the residents’ communal toilets has been repaired. The previous shortfall has been addressed.</w:t>
            </w:r>
          </w:p>
          <w:p w14:paraId="6C6DA5E7" w14:textId="77777777" w:rsidR="001D2488" w:rsidRPr="00BE00C7" w:rsidRDefault="001D2488" w:rsidP="00BE00C7">
            <w:pPr>
              <w:pStyle w:val="OutcomeDescription"/>
              <w:spacing w:before="120" w:after="120"/>
              <w:rPr>
                <w:rFonts w:cs="Arial"/>
                <w:lang w:eastAsia="en-NZ"/>
              </w:rPr>
            </w:pPr>
          </w:p>
        </w:tc>
      </w:tr>
      <w:tr w:rsidR="00340AE9" w14:paraId="63BC66F5" w14:textId="77777777">
        <w:tc>
          <w:tcPr>
            <w:tcW w:w="0" w:type="auto"/>
          </w:tcPr>
          <w:p w14:paraId="3C85AC56" w14:textId="77777777" w:rsidR="001D2488" w:rsidRPr="00BE00C7" w:rsidRDefault="001D2488" w:rsidP="00BE00C7">
            <w:pPr>
              <w:pStyle w:val="OutcomeDescription"/>
              <w:spacing w:before="120" w:after="120"/>
              <w:rPr>
                <w:rFonts w:cs="Arial"/>
                <w:lang w:eastAsia="en-NZ"/>
              </w:rPr>
            </w:pPr>
            <w:r w:rsidRPr="00BE00C7">
              <w:rPr>
                <w:rFonts w:cs="Arial"/>
                <w:lang w:eastAsia="en-NZ"/>
              </w:rPr>
              <w:t>Subsection 6.1: A process of restraint</w:t>
            </w:r>
          </w:p>
          <w:p w14:paraId="6F313D0D" w14:textId="77777777" w:rsidR="001D2488" w:rsidRPr="00BE00C7" w:rsidRDefault="001D248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F000572" w14:textId="77777777" w:rsidR="001D2488" w:rsidRPr="00BE00C7" w:rsidRDefault="001D2488" w:rsidP="00BE00C7">
            <w:pPr>
              <w:pStyle w:val="OutcomeDescription"/>
              <w:spacing w:before="120" w:after="120"/>
              <w:rPr>
                <w:rFonts w:cs="Arial"/>
                <w:lang w:eastAsia="en-NZ"/>
              </w:rPr>
            </w:pPr>
          </w:p>
        </w:tc>
        <w:tc>
          <w:tcPr>
            <w:tcW w:w="0" w:type="auto"/>
          </w:tcPr>
          <w:p w14:paraId="4EDDCBA4" w14:textId="77777777" w:rsidR="001D2488" w:rsidRPr="00BE00C7" w:rsidRDefault="001D2488" w:rsidP="00BE00C7">
            <w:pPr>
              <w:pStyle w:val="OutcomeDescription"/>
              <w:spacing w:before="120" w:after="120"/>
              <w:rPr>
                <w:rFonts w:cs="Arial"/>
                <w:lang w:eastAsia="en-NZ"/>
              </w:rPr>
            </w:pPr>
            <w:r w:rsidRPr="00BE00C7">
              <w:rPr>
                <w:rFonts w:cs="Arial"/>
                <w:lang w:eastAsia="en-NZ"/>
              </w:rPr>
              <w:t>FA</w:t>
            </w:r>
          </w:p>
        </w:tc>
        <w:tc>
          <w:tcPr>
            <w:tcW w:w="0" w:type="auto"/>
          </w:tcPr>
          <w:p w14:paraId="2DDA3BA1"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Maintaining a restraint free environment is the aim of the service supported by the directors. Policies and procedures meet the requirements of the standards. The registered nurse is responsible for the restraint elimination strategy and for monitoring restraint use in the organisation. Restraint is discussed at clinical governance level. The designated restraint coordinator is a registered nurse. Systems are in place to ensure restraint use will be reported to staff meetings, and to the directors. </w:t>
            </w:r>
          </w:p>
          <w:p w14:paraId="282E5C4B" w14:textId="77777777" w:rsidR="001D2488" w:rsidRPr="00BE00C7" w:rsidRDefault="001D2488"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residents and family/whānau and the choice of device must be the least restrictive possible. </w:t>
            </w:r>
          </w:p>
          <w:p w14:paraId="159763B1" w14:textId="77777777" w:rsidR="001D2488" w:rsidRPr="00BE00C7" w:rsidRDefault="001D2488" w:rsidP="00BE00C7">
            <w:pPr>
              <w:pStyle w:val="OutcomeDescription"/>
              <w:spacing w:before="120" w:after="120"/>
              <w:rPr>
                <w:rFonts w:cs="Arial"/>
                <w:lang w:eastAsia="en-NZ"/>
              </w:rPr>
            </w:pPr>
            <w:r w:rsidRPr="00BE00C7">
              <w:rPr>
                <w:rFonts w:cs="Arial"/>
                <w:lang w:eastAsia="en-NZ"/>
              </w:rPr>
              <w:t>Restraint is included as part of the orientation for staff and completed annually through the education plan.</w:t>
            </w:r>
          </w:p>
          <w:p w14:paraId="6BD84AD9" w14:textId="77777777" w:rsidR="001D2488" w:rsidRPr="00BE00C7" w:rsidRDefault="001D2488" w:rsidP="00BE00C7">
            <w:pPr>
              <w:pStyle w:val="OutcomeDescription"/>
              <w:spacing w:before="120" w:after="120"/>
              <w:rPr>
                <w:rFonts w:cs="Arial"/>
                <w:lang w:eastAsia="en-NZ"/>
              </w:rPr>
            </w:pPr>
          </w:p>
        </w:tc>
      </w:tr>
    </w:tbl>
    <w:p w14:paraId="4DC6B638" w14:textId="77777777" w:rsidR="001D2488" w:rsidRPr="00BE00C7" w:rsidRDefault="001D2488" w:rsidP="00BE00C7">
      <w:pPr>
        <w:pStyle w:val="OutcomeDescription"/>
        <w:spacing w:before="120" w:after="120"/>
        <w:rPr>
          <w:rFonts w:cs="Arial"/>
          <w:lang w:eastAsia="en-NZ"/>
        </w:rPr>
      </w:pPr>
      <w:bookmarkStart w:id="56" w:name="AuditSummaryAttainment"/>
      <w:bookmarkEnd w:id="56"/>
    </w:p>
    <w:p w14:paraId="5B496DCA" w14:textId="77777777" w:rsidR="001D2488" w:rsidRDefault="001D2488">
      <w:pPr>
        <w:pStyle w:val="Heading1"/>
        <w:rPr>
          <w:rFonts w:cs="Arial"/>
        </w:rPr>
      </w:pPr>
      <w:r>
        <w:rPr>
          <w:rFonts w:cs="Arial"/>
        </w:rPr>
        <w:lastRenderedPageBreak/>
        <w:t xml:space="preserve">Specific results for criterion where </w:t>
      </w:r>
      <w:r>
        <w:rPr>
          <w:rFonts w:cs="Arial"/>
        </w:rPr>
        <w:t>corrective actions are required</w:t>
      </w:r>
    </w:p>
    <w:p w14:paraId="2B05CA5B" w14:textId="77777777" w:rsidR="001D2488" w:rsidRDefault="001D248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830D516" w14:textId="77777777" w:rsidR="001D2488" w:rsidRDefault="001D248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46B602C" w14:textId="77777777" w:rsidR="001D2488" w:rsidRDefault="001D2488">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w:t>
      </w:r>
      <w:r>
        <w:rPr>
          <w:rFonts w:cs="Arial"/>
          <w:sz w:val="24"/>
          <w:lang w:eastAsia="en-NZ"/>
        </w:rPr>
        <w:t>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40AE9" w14:paraId="4CCA3B88" w14:textId="77777777">
        <w:tc>
          <w:tcPr>
            <w:tcW w:w="0" w:type="auto"/>
          </w:tcPr>
          <w:p w14:paraId="46552DC8" w14:textId="77777777" w:rsidR="001D2488" w:rsidRPr="00BE00C7" w:rsidRDefault="001D2488" w:rsidP="00BE00C7">
            <w:pPr>
              <w:pStyle w:val="OutcomeDescription"/>
              <w:spacing w:before="120" w:after="120"/>
              <w:rPr>
                <w:rFonts w:cs="Arial"/>
                <w:lang w:eastAsia="en-NZ"/>
              </w:rPr>
            </w:pPr>
            <w:r w:rsidRPr="00BE00C7">
              <w:rPr>
                <w:rFonts w:cs="Arial"/>
                <w:lang w:eastAsia="en-NZ"/>
              </w:rPr>
              <w:t>No data to display</w:t>
            </w:r>
          </w:p>
        </w:tc>
      </w:tr>
    </w:tbl>
    <w:p w14:paraId="055A9D23" w14:textId="77777777" w:rsidR="001D2488" w:rsidRPr="00BE00C7" w:rsidRDefault="001D2488" w:rsidP="00BE00C7">
      <w:pPr>
        <w:pStyle w:val="OutcomeDescription"/>
        <w:spacing w:before="120" w:after="120"/>
        <w:rPr>
          <w:rFonts w:cs="Arial"/>
          <w:lang w:eastAsia="en-NZ"/>
        </w:rPr>
      </w:pPr>
      <w:bookmarkStart w:id="57" w:name="AuditSummaryCAMCriterion"/>
      <w:bookmarkEnd w:id="57"/>
    </w:p>
    <w:p w14:paraId="004AFB32" w14:textId="77777777" w:rsidR="001D2488" w:rsidRDefault="001D2488">
      <w:pPr>
        <w:pStyle w:val="Heading1"/>
        <w:rPr>
          <w:rFonts w:cs="Arial"/>
        </w:rPr>
      </w:pPr>
      <w:r>
        <w:rPr>
          <w:rFonts w:cs="Arial"/>
        </w:rPr>
        <w:lastRenderedPageBreak/>
        <w:t>Specific results for criterion where a continuous improvement has been recorded</w:t>
      </w:r>
    </w:p>
    <w:p w14:paraId="57935879" w14:textId="77777777" w:rsidR="001D2488" w:rsidRDefault="001D248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AB5F359" w14:textId="77777777" w:rsidR="001D2488" w:rsidRDefault="001D248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14579F2" w14:textId="77777777" w:rsidR="001D2488" w:rsidRDefault="001D248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40AE9" w14:paraId="145BE861" w14:textId="77777777">
        <w:tc>
          <w:tcPr>
            <w:tcW w:w="0" w:type="auto"/>
          </w:tcPr>
          <w:p w14:paraId="2163FFE0" w14:textId="77777777" w:rsidR="001D2488" w:rsidRPr="00BE00C7" w:rsidRDefault="001D2488" w:rsidP="00BE00C7">
            <w:pPr>
              <w:pStyle w:val="OutcomeDescription"/>
              <w:spacing w:before="120" w:after="120"/>
              <w:rPr>
                <w:rFonts w:cs="Arial"/>
                <w:lang w:eastAsia="en-NZ"/>
              </w:rPr>
            </w:pPr>
            <w:r w:rsidRPr="00BE00C7">
              <w:rPr>
                <w:rFonts w:cs="Arial"/>
                <w:lang w:eastAsia="en-NZ"/>
              </w:rPr>
              <w:t>No data to display</w:t>
            </w:r>
          </w:p>
        </w:tc>
      </w:tr>
    </w:tbl>
    <w:p w14:paraId="24EE86F7" w14:textId="77777777" w:rsidR="001D2488" w:rsidRPr="00BE00C7" w:rsidRDefault="001D2488" w:rsidP="00BE00C7">
      <w:pPr>
        <w:pStyle w:val="OutcomeDescription"/>
        <w:spacing w:before="120" w:after="120"/>
        <w:rPr>
          <w:rFonts w:cs="Arial"/>
          <w:lang w:eastAsia="en-NZ"/>
        </w:rPr>
      </w:pPr>
      <w:bookmarkStart w:id="58" w:name="AuditSummaryCAMImprovment"/>
      <w:bookmarkEnd w:id="58"/>
    </w:p>
    <w:p w14:paraId="6DBC6E45" w14:textId="77777777" w:rsidR="001D2488" w:rsidRDefault="001D248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F4AE" w14:textId="77777777" w:rsidR="001D2488" w:rsidRDefault="001D2488">
      <w:r>
        <w:separator/>
      </w:r>
    </w:p>
  </w:endnote>
  <w:endnote w:type="continuationSeparator" w:id="0">
    <w:p w14:paraId="48BBC36E" w14:textId="77777777" w:rsidR="001D2488" w:rsidRDefault="001D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F2D9" w14:textId="77777777" w:rsidR="001D2488" w:rsidRDefault="001D2488">
    <w:pPr>
      <w:pStyle w:val="Footer"/>
    </w:pPr>
  </w:p>
  <w:p w14:paraId="04C9533D" w14:textId="77777777" w:rsidR="001D2488" w:rsidRDefault="001D2488"/>
  <w:p w14:paraId="3A8B0DEC" w14:textId="77777777" w:rsidR="001D2488" w:rsidRDefault="001D248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338C" w14:textId="77777777" w:rsidR="001D2488" w:rsidRPr="000B00BC" w:rsidRDefault="001D248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Taslin NZ Limited - Hillcrest Rest Home</w:t>
    </w:r>
    <w:bookmarkEnd w:id="59"/>
    <w:r>
      <w:rPr>
        <w:rFonts w:cs="Arial"/>
        <w:sz w:val="16"/>
        <w:szCs w:val="20"/>
      </w:rPr>
      <w:tab/>
      <w:t xml:space="preserve">Date of Audit: </w:t>
    </w:r>
    <w:bookmarkStart w:id="60" w:name="AuditStartDate1"/>
    <w:r>
      <w:rPr>
        <w:rFonts w:cs="Arial"/>
        <w:sz w:val="16"/>
        <w:szCs w:val="20"/>
      </w:rPr>
      <w:t>13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6FC7626" w14:textId="77777777" w:rsidR="001D2488" w:rsidRDefault="001D24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2A17" w14:textId="77777777" w:rsidR="001D2488" w:rsidRDefault="001D2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3155" w14:textId="77777777" w:rsidR="001D2488" w:rsidRDefault="001D2488">
      <w:r>
        <w:separator/>
      </w:r>
    </w:p>
  </w:footnote>
  <w:footnote w:type="continuationSeparator" w:id="0">
    <w:p w14:paraId="4D4A5760" w14:textId="77777777" w:rsidR="001D2488" w:rsidRDefault="001D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2AEF" w14:textId="77777777" w:rsidR="001D2488" w:rsidRDefault="001D2488">
    <w:pPr>
      <w:pStyle w:val="Header"/>
    </w:pPr>
  </w:p>
  <w:p w14:paraId="31FDC4E1" w14:textId="77777777" w:rsidR="001D2488" w:rsidRDefault="001D24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3C69" w14:textId="77777777" w:rsidR="001D2488" w:rsidRDefault="001D2488">
    <w:pPr>
      <w:pStyle w:val="Header"/>
    </w:pPr>
  </w:p>
  <w:p w14:paraId="61DB4F66" w14:textId="77777777" w:rsidR="001D2488" w:rsidRDefault="001D24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B6D2" w14:textId="77777777" w:rsidR="001D2488" w:rsidRDefault="001D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7A4FDC8">
      <w:start w:val="1"/>
      <w:numFmt w:val="decimal"/>
      <w:lvlText w:val="%1."/>
      <w:lvlJc w:val="left"/>
      <w:pPr>
        <w:ind w:left="360" w:hanging="360"/>
      </w:pPr>
    </w:lvl>
    <w:lvl w:ilvl="1" w:tplc="90545720" w:tentative="1">
      <w:start w:val="1"/>
      <w:numFmt w:val="lowerLetter"/>
      <w:lvlText w:val="%2."/>
      <w:lvlJc w:val="left"/>
      <w:pPr>
        <w:ind w:left="1080" w:hanging="360"/>
      </w:pPr>
    </w:lvl>
    <w:lvl w:ilvl="2" w:tplc="C3F08AAC" w:tentative="1">
      <w:start w:val="1"/>
      <w:numFmt w:val="lowerRoman"/>
      <w:lvlText w:val="%3."/>
      <w:lvlJc w:val="right"/>
      <w:pPr>
        <w:ind w:left="1800" w:hanging="180"/>
      </w:pPr>
    </w:lvl>
    <w:lvl w:ilvl="3" w:tplc="8D626D54" w:tentative="1">
      <w:start w:val="1"/>
      <w:numFmt w:val="decimal"/>
      <w:lvlText w:val="%4."/>
      <w:lvlJc w:val="left"/>
      <w:pPr>
        <w:ind w:left="2520" w:hanging="360"/>
      </w:pPr>
    </w:lvl>
    <w:lvl w:ilvl="4" w:tplc="BE1AA460" w:tentative="1">
      <w:start w:val="1"/>
      <w:numFmt w:val="lowerLetter"/>
      <w:lvlText w:val="%5."/>
      <w:lvlJc w:val="left"/>
      <w:pPr>
        <w:ind w:left="3240" w:hanging="360"/>
      </w:pPr>
    </w:lvl>
    <w:lvl w:ilvl="5" w:tplc="86DE8E40" w:tentative="1">
      <w:start w:val="1"/>
      <w:numFmt w:val="lowerRoman"/>
      <w:lvlText w:val="%6."/>
      <w:lvlJc w:val="right"/>
      <w:pPr>
        <w:ind w:left="3960" w:hanging="180"/>
      </w:pPr>
    </w:lvl>
    <w:lvl w:ilvl="6" w:tplc="A894B2C6" w:tentative="1">
      <w:start w:val="1"/>
      <w:numFmt w:val="decimal"/>
      <w:lvlText w:val="%7."/>
      <w:lvlJc w:val="left"/>
      <w:pPr>
        <w:ind w:left="4680" w:hanging="360"/>
      </w:pPr>
    </w:lvl>
    <w:lvl w:ilvl="7" w:tplc="06A41BD4" w:tentative="1">
      <w:start w:val="1"/>
      <w:numFmt w:val="lowerLetter"/>
      <w:lvlText w:val="%8."/>
      <w:lvlJc w:val="left"/>
      <w:pPr>
        <w:ind w:left="5400" w:hanging="360"/>
      </w:pPr>
    </w:lvl>
    <w:lvl w:ilvl="8" w:tplc="E91EB8C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5E29F18">
      <w:start w:val="1"/>
      <w:numFmt w:val="bullet"/>
      <w:lvlText w:val=""/>
      <w:lvlJc w:val="left"/>
      <w:pPr>
        <w:ind w:left="720" w:hanging="360"/>
      </w:pPr>
      <w:rPr>
        <w:rFonts w:ascii="Symbol" w:hAnsi="Symbol" w:hint="default"/>
      </w:rPr>
    </w:lvl>
    <w:lvl w:ilvl="1" w:tplc="C3A89296" w:tentative="1">
      <w:start w:val="1"/>
      <w:numFmt w:val="bullet"/>
      <w:lvlText w:val="o"/>
      <w:lvlJc w:val="left"/>
      <w:pPr>
        <w:ind w:left="1440" w:hanging="360"/>
      </w:pPr>
      <w:rPr>
        <w:rFonts w:ascii="Courier New" w:hAnsi="Courier New" w:cs="Courier New" w:hint="default"/>
      </w:rPr>
    </w:lvl>
    <w:lvl w:ilvl="2" w:tplc="F40ACB02" w:tentative="1">
      <w:start w:val="1"/>
      <w:numFmt w:val="bullet"/>
      <w:lvlText w:val=""/>
      <w:lvlJc w:val="left"/>
      <w:pPr>
        <w:ind w:left="2160" w:hanging="360"/>
      </w:pPr>
      <w:rPr>
        <w:rFonts w:ascii="Wingdings" w:hAnsi="Wingdings" w:hint="default"/>
      </w:rPr>
    </w:lvl>
    <w:lvl w:ilvl="3" w:tplc="80D25D96" w:tentative="1">
      <w:start w:val="1"/>
      <w:numFmt w:val="bullet"/>
      <w:lvlText w:val=""/>
      <w:lvlJc w:val="left"/>
      <w:pPr>
        <w:ind w:left="2880" w:hanging="360"/>
      </w:pPr>
      <w:rPr>
        <w:rFonts w:ascii="Symbol" w:hAnsi="Symbol" w:hint="default"/>
      </w:rPr>
    </w:lvl>
    <w:lvl w:ilvl="4" w:tplc="E138D77A" w:tentative="1">
      <w:start w:val="1"/>
      <w:numFmt w:val="bullet"/>
      <w:lvlText w:val="o"/>
      <w:lvlJc w:val="left"/>
      <w:pPr>
        <w:ind w:left="3600" w:hanging="360"/>
      </w:pPr>
      <w:rPr>
        <w:rFonts w:ascii="Courier New" w:hAnsi="Courier New" w:cs="Courier New" w:hint="default"/>
      </w:rPr>
    </w:lvl>
    <w:lvl w:ilvl="5" w:tplc="035AEFAA" w:tentative="1">
      <w:start w:val="1"/>
      <w:numFmt w:val="bullet"/>
      <w:lvlText w:val=""/>
      <w:lvlJc w:val="left"/>
      <w:pPr>
        <w:ind w:left="4320" w:hanging="360"/>
      </w:pPr>
      <w:rPr>
        <w:rFonts w:ascii="Wingdings" w:hAnsi="Wingdings" w:hint="default"/>
      </w:rPr>
    </w:lvl>
    <w:lvl w:ilvl="6" w:tplc="CEDC7764" w:tentative="1">
      <w:start w:val="1"/>
      <w:numFmt w:val="bullet"/>
      <w:lvlText w:val=""/>
      <w:lvlJc w:val="left"/>
      <w:pPr>
        <w:ind w:left="5040" w:hanging="360"/>
      </w:pPr>
      <w:rPr>
        <w:rFonts w:ascii="Symbol" w:hAnsi="Symbol" w:hint="default"/>
      </w:rPr>
    </w:lvl>
    <w:lvl w:ilvl="7" w:tplc="A6FCAB02" w:tentative="1">
      <w:start w:val="1"/>
      <w:numFmt w:val="bullet"/>
      <w:lvlText w:val="o"/>
      <w:lvlJc w:val="left"/>
      <w:pPr>
        <w:ind w:left="5760" w:hanging="360"/>
      </w:pPr>
      <w:rPr>
        <w:rFonts w:ascii="Courier New" w:hAnsi="Courier New" w:cs="Courier New" w:hint="default"/>
      </w:rPr>
    </w:lvl>
    <w:lvl w:ilvl="8" w:tplc="09068E00" w:tentative="1">
      <w:start w:val="1"/>
      <w:numFmt w:val="bullet"/>
      <w:lvlText w:val=""/>
      <w:lvlJc w:val="left"/>
      <w:pPr>
        <w:ind w:left="6480" w:hanging="360"/>
      </w:pPr>
      <w:rPr>
        <w:rFonts w:ascii="Wingdings" w:hAnsi="Wingdings" w:hint="default"/>
      </w:rPr>
    </w:lvl>
  </w:abstractNum>
  <w:num w:numId="1" w16cid:durableId="1909488581">
    <w:abstractNumId w:val="1"/>
  </w:num>
  <w:num w:numId="2" w16cid:durableId="162773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E9"/>
    <w:rsid w:val="001001A5"/>
    <w:rsid w:val="001D2488"/>
    <w:rsid w:val="00340A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56A3"/>
  <w15:docId w15:val="{B1241BB6-F080-4D7D-88C5-0630C79E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7452</Words>
  <Characters>42480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2026-02-22T19:43:00Z</dcterms:created>
  <dcterms:modified xsi:type="dcterms:W3CDTF">2026-02-22T19:43:00Z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