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099F" w14:textId="77777777" w:rsidR="006232D7" w:rsidRDefault="006232D7">
      <w:pPr>
        <w:pStyle w:val="Heading1"/>
        <w:rPr>
          <w:rFonts w:cs="Arial"/>
        </w:rPr>
      </w:pPr>
      <w:bookmarkStart w:id="0" w:name="PRMS_RIName"/>
      <w:r>
        <w:rPr>
          <w:rFonts w:cs="Arial"/>
        </w:rPr>
        <w:t>Summerset Care Limited - Summerset at Aotea</w:t>
      </w:r>
      <w:bookmarkEnd w:id="0"/>
    </w:p>
    <w:p w14:paraId="0E10E112" w14:textId="77777777" w:rsidR="006232D7" w:rsidRDefault="006232D7">
      <w:pPr>
        <w:pStyle w:val="Heading2"/>
        <w:spacing w:after="0"/>
        <w:rPr>
          <w:rFonts w:cs="Arial"/>
        </w:rPr>
      </w:pPr>
      <w:r>
        <w:rPr>
          <w:rFonts w:cs="Arial"/>
        </w:rPr>
        <w:t>Introduction</w:t>
      </w:r>
    </w:p>
    <w:p w14:paraId="38972DE1" w14:textId="77777777" w:rsidR="006232D7" w:rsidRDefault="006232D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AC7EF60" w14:textId="77777777" w:rsidR="006232D7" w:rsidRDefault="006232D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336F92A" w14:textId="77777777" w:rsidR="006232D7" w:rsidRDefault="006232D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F017814" w14:textId="77777777" w:rsidR="006232D7" w:rsidRDefault="006232D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6687D79" w14:textId="77777777" w:rsidR="006232D7" w:rsidRDefault="006232D7">
      <w:pPr>
        <w:spacing w:before="240" w:after="240"/>
        <w:rPr>
          <w:rFonts w:cs="Arial"/>
          <w:lang w:eastAsia="en-NZ"/>
        </w:rPr>
      </w:pPr>
      <w:r>
        <w:rPr>
          <w:rFonts w:cs="Arial"/>
          <w:lang w:eastAsia="en-NZ"/>
        </w:rPr>
        <w:t>The specifics of this audit included:</w:t>
      </w:r>
    </w:p>
    <w:p w14:paraId="11A24C39" w14:textId="77777777" w:rsidR="006232D7" w:rsidRPr="009D18F5" w:rsidRDefault="006232D7" w:rsidP="009D18F5">
      <w:pPr>
        <w:pBdr>
          <w:top w:val="single" w:sz="4" w:space="1" w:color="auto"/>
          <w:left w:val="single" w:sz="4" w:space="4" w:color="auto"/>
          <w:bottom w:val="single" w:sz="4" w:space="1" w:color="auto"/>
          <w:right w:val="single" w:sz="4" w:space="4" w:color="auto"/>
        </w:pBdr>
        <w:rPr>
          <w:rFonts w:cs="Arial"/>
        </w:rPr>
      </w:pPr>
    </w:p>
    <w:p w14:paraId="1A52E234" w14:textId="77777777" w:rsidR="006232D7" w:rsidRPr="009418D4" w:rsidRDefault="006232D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8BCA0E8" w14:textId="77777777" w:rsidR="006232D7" w:rsidRPr="009418D4" w:rsidRDefault="006232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Aotea</w:t>
      </w:r>
      <w:bookmarkEnd w:id="5"/>
    </w:p>
    <w:p w14:paraId="7775D113" w14:textId="77777777" w:rsidR="006232D7" w:rsidRPr="009418D4" w:rsidRDefault="006232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DE2BC36" w14:textId="77777777" w:rsidR="006232D7" w:rsidRPr="009418D4" w:rsidRDefault="006232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December 2025</w:t>
      </w:r>
      <w:bookmarkEnd w:id="7"/>
      <w:r w:rsidRPr="009418D4">
        <w:rPr>
          <w:rFonts w:cs="Arial"/>
        </w:rPr>
        <w:tab/>
        <w:t xml:space="preserve">End date: </w:t>
      </w:r>
      <w:bookmarkStart w:id="8" w:name="AuditEndDate"/>
      <w:r>
        <w:rPr>
          <w:rFonts w:cs="Arial"/>
        </w:rPr>
        <w:t>19 December 2025</w:t>
      </w:r>
      <w:bookmarkEnd w:id="8"/>
    </w:p>
    <w:p w14:paraId="7E5B5C9F" w14:textId="77777777" w:rsidR="006232D7" w:rsidRPr="009418D4" w:rsidRDefault="006232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1FD4D74" w14:textId="77777777" w:rsidR="00692997" w:rsidRPr="009418D4" w:rsidRDefault="006232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14:paraId="3D912133" w14:textId="77777777" w:rsidR="006232D7" w:rsidRDefault="006232D7" w:rsidP="009D18F5">
      <w:pPr>
        <w:pBdr>
          <w:top w:val="single" w:sz="4" w:space="1" w:color="auto"/>
          <w:left w:val="single" w:sz="4" w:space="4" w:color="auto"/>
          <w:bottom w:val="single" w:sz="4" w:space="1" w:color="auto"/>
          <w:right w:val="single" w:sz="4" w:space="4" w:color="auto"/>
        </w:pBdr>
        <w:rPr>
          <w:rFonts w:cs="Arial"/>
          <w:lang w:eastAsia="en-NZ"/>
        </w:rPr>
      </w:pPr>
    </w:p>
    <w:p w14:paraId="03B37500" w14:textId="77777777" w:rsidR="006232D7" w:rsidRDefault="006232D7">
      <w:pPr>
        <w:pStyle w:val="Heading1"/>
        <w:rPr>
          <w:rFonts w:cs="Arial"/>
        </w:rPr>
      </w:pPr>
      <w:r>
        <w:rPr>
          <w:rFonts w:cs="Arial"/>
        </w:rPr>
        <w:lastRenderedPageBreak/>
        <w:t>Executive summary of the audit</w:t>
      </w:r>
    </w:p>
    <w:p w14:paraId="169C41D1" w14:textId="77777777" w:rsidR="006232D7" w:rsidRDefault="006232D7">
      <w:pPr>
        <w:pStyle w:val="Heading2"/>
        <w:rPr>
          <w:rFonts w:cs="Arial"/>
        </w:rPr>
      </w:pPr>
      <w:r>
        <w:rPr>
          <w:rFonts w:cs="Arial"/>
        </w:rPr>
        <w:t>Introduction</w:t>
      </w:r>
    </w:p>
    <w:p w14:paraId="0395A6FA" w14:textId="77777777" w:rsidR="006232D7" w:rsidRDefault="006232D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F337334" w14:textId="77777777" w:rsidR="006232D7" w:rsidRDefault="006232D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D75614" w14:textId="77777777" w:rsidR="006232D7" w:rsidRDefault="006232D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70DFBFB" w14:textId="77777777" w:rsidR="006232D7" w:rsidRDefault="006232D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E88A74B" w14:textId="77777777" w:rsidR="006232D7" w:rsidRDefault="006232D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B86E3A7" w14:textId="77777777" w:rsidR="006232D7" w:rsidRDefault="006232D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0D85DCD" w14:textId="77777777" w:rsidR="006232D7" w:rsidRDefault="006232D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7935D08" w14:textId="77777777" w:rsidR="006232D7" w:rsidRDefault="006232D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B64FAC3" w14:textId="77777777" w:rsidR="006232D7" w:rsidRDefault="006232D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92997" w14:paraId="596640EA" w14:textId="77777777">
        <w:trPr>
          <w:cantSplit/>
          <w:tblHeader/>
        </w:trPr>
        <w:tc>
          <w:tcPr>
            <w:tcW w:w="1260" w:type="dxa"/>
            <w:tcBorders>
              <w:bottom w:val="single" w:sz="4" w:space="0" w:color="000000"/>
            </w:tcBorders>
            <w:vAlign w:val="center"/>
          </w:tcPr>
          <w:p w14:paraId="0BF4D22D" w14:textId="77777777" w:rsidR="006232D7" w:rsidRDefault="006232D7">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A2FB8D3" w14:textId="77777777" w:rsidR="006232D7" w:rsidRDefault="006232D7">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3D26480" w14:textId="77777777" w:rsidR="006232D7" w:rsidRDefault="006232D7">
            <w:pPr>
              <w:spacing w:before="60" w:after="60"/>
              <w:rPr>
                <w:rFonts w:eastAsia="Calibri"/>
                <w:b/>
                <w:szCs w:val="24"/>
              </w:rPr>
            </w:pPr>
            <w:r>
              <w:rPr>
                <w:rFonts w:eastAsia="Calibri"/>
                <w:b/>
                <w:szCs w:val="24"/>
              </w:rPr>
              <w:t>Definition</w:t>
            </w:r>
          </w:p>
        </w:tc>
      </w:tr>
      <w:tr w:rsidR="00692997" w14:paraId="3078C9AD" w14:textId="77777777">
        <w:trPr>
          <w:cantSplit/>
          <w:trHeight w:val="964"/>
        </w:trPr>
        <w:tc>
          <w:tcPr>
            <w:tcW w:w="1260" w:type="dxa"/>
            <w:tcBorders>
              <w:bottom w:val="single" w:sz="4" w:space="0" w:color="000000"/>
            </w:tcBorders>
            <w:shd w:val="clear" w:color="0066FF" w:fill="0000FF"/>
            <w:vAlign w:val="center"/>
          </w:tcPr>
          <w:p w14:paraId="42D5369C" w14:textId="77777777" w:rsidR="006232D7" w:rsidRDefault="006232D7">
            <w:pPr>
              <w:spacing w:before="60" w:after="60"/>
              <w:rPr>
                <w:rFonts w:eastAsia="Calibri"/>
                <w:szCs w:val="24"/>
              </w:rPr>
            </w:pPr>
          </w:p>
        </w:tc>
        <w:tc>
          <w:tcPr>
            <w:tcW w:w="7095" w:type="dxa"/>
            <w:tcBorders>
              <w:bottom w:val="single" w:sz="4" w:space="0" w:color="000000"/>
            </w:tcBorders>
            <w:vAlign w:val="center"/>
          </w:tcPr>
          <w:p w14:paraId="089CE434" w14:textId="77777777" w:rsidR="006232D7" w:rsidRDefault="006232D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05EB5717" w14:textId="0982C87A" w:rsidR="006232D7" w:rsidRDefault="006232D7">
            <w:pPr>
              <w:spacing w:before="60" w:after="60"/>
              <w:ind w:left="50"/>
              <w:rPr>
                <w:rFonts w:eastAsia="Calibri"/>
                <w:szCs w:val="24"/>
              </w:rPr>
            </w:pPr>
            <w:r w:rsidRPr="00FB778F">
              <w:rPr>
                <w:rFonts w:eastAsia="Calibri"/>
                <w:szCs w:val="24"/>
              </w:rPr>
              <w:t xml:space="preserve">All subsections applicable to this service </w:t>
            </w:r>
            <w:r w:rsidR="00EA5E11">
              <w:rPr>
                <w:rFonts w:eastAsia="Calibri"/>
                <w:szCs w:val="24"/>
              </w:rPr>
              <w:t xml:space="preserve">are </w:t>
            </w:r>
            <w:r w:rsidRPr="00FB778F">
              <w:rPr>
                <w:rFonts w:eastAsia="Calibri"/>
                <w:szCs w:val="24"/>
              </w:rPr>
              <w:t>fully attained with some subsections exceeded</w:t>
            </w:r>
          </w:p>
        </w:tc>
      </w:tr>
      <w:tr w:rsidR="00692997" w14:paraId="53C2B522" w14:textId="77777777">
        <w:trPr>
          <w:cantSplit/>
          <w:trHeight w:val="964"/>
        </w:trPr>
        <w:tc>
          <w:tcPr>
            <w:tcW w:w="1260" w:type="dxa"/>
            <w:shd w:val="clear" w:color="33CC33" w:fill="00FF00"/>
            <w:vAlign w:val="center"/>
          </w:tcPr>
          <w:p w14:paraId="24DDADCB" w14:textId="77777777" w:rsidR="006232D7" w:rsidRDefault="006232D7">
            <w:pPr>
              <w:spacing w:before="60" w:after="60"/>
              <w:rPr>
                <w:rFonts w:eastAsia="Calibri"/>
                <w:szCs w:val="24"/>
              </w:rPr>
            </w:pPr>
          </w:p>
        </w:tc>
        <w:tc>
          <w:tcPr>
            <w:tcW w:w="7095" w:type="dxa"/>
            <w:vAlign w:val="center"/>
          </w:tcPr>
          <w:p w14:paraId="67610435" w14:textId="77777777" w:rsidR="006232D7" w:rsidRDefault="006232D7">
            <w:pPr>
              <w:spacing w:before="60" w:after="60"/>
              <w:ind w:left="50"/>
              <w:rPr>
                <w:rFonts w:eastAsia="Calibri"/>
                <w:szCs w:val="24"/>
              </w:rPr>
            </w:pPr>
            <w:r>
              <w:rPr>
                <w:rFonts w:eastAsia="Calibri"/>
                <w:szCs w:val="24"/>
              </w:rPr>
              <w:t>No short falls</w:t>
            </w:r>
          </w:p>
        </w:tc>
        <w:tc>
          <w:tcPr>
            <w:tcW w:w="7096" w:type="dxa"/>
            <w:vAlign w:val="center"/>
          </w:tcPr>
          <w:p w14:paraId="0FEB5FB1" w14:textId="50024B4D" w:rsidR="006232D7" w:rsidRDefault="006232D7">
            <w:pPr>
              <w:spacing w:before="60" w:after="60"/>
              <w:ind w:left="50"/>
              <w:rPr>
                <w:rFonts w:eastAsia="Calibri"/>
                <w:szCs w:val="24"/>
              </w:rPr>
            </w:pPr>
            <w:r w:rsidRPr="00FB778F">
              <w:rPr>
                <w:rFonts w:eastAsia="Calibri"/>
                <w:szCs w:val="24"/>
              </w:rPr>
              <w:t xml:space="preserve">Subsections applicable to this service </w:t>
            </w:r>
            <w:r w:rsidR="00EA5E11">
              <w:rPr>
                <w:rFonts w:eastAsia="Calibri"/>
                <w:szCs w:val="24"/>
              </w:rPr>
              <w:t xml:space="preserve">are </w:t>
            </w:r>
            <w:r w:rsidRPr="00FB778F">
              <w:rPr>
                <w:rFonts w:eastAsia="Calibri"/>
                <w:szCs w:val="24"/>
              </w:rPr>
              <w:t>fully attained</w:t>
            </w:r>
          </w:p>
        </w:tc>
      </w:tr>
      <w:tr w:rsidR="00692997" w14:paraId="5C918E65" w14:textId="77777777">
        <w:trPr>
          <w:cantSplit/>
          <w:trHeight w:val="964"/>
        </w:trPr>
        <w:tc>
          <w:tcPr>
            <w:tcW w:w="1260" w:type="dxa"/>
            <w:tcBorders>
              <w:bottom w:val="single" w:sz="4" w:space="0" w:color="000000"/>
            </w:tcBorders>
            <w:shd w:val="clear" w:color="auto" w:fill="FFFF00"/>
            <w:vAlign w:val="center"/>
          </w:tcPr>
          <w:p w14:paraId="6FABBD27" w14:textId="77777777" w:rsidR="006232D7" w:rsidRDefault="006232D7">
            <w:pPr>
              <w:spacing w:before="60" w:after="60"/>
              <w:rPr>
                <w:rFonts w:eastAsia="Calibri"/>
                <w:szCs w:val="24"/>
              </w:rPr>
            </w:pPr>
          </w:p>
        </w:tc>
        <w:tc>
          <w:tcPr>
            <w:tcW w:w="7095" w:type="dxa"/>
            <w:vAlign w:val="center"/>
          </w:tcPr>
          <w:p w14:paraId="2A847F46" w14:textId="77777777" w:rsidR="006232D7" w:rsidRDefault="006232D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8136EE1" w14:textId="0C871F87" w:rsidR="006232D7" w:rsidRDefault="006232D7">
            <w:pPr>
              <w:spacing w:before="60" w:after="60"/>
              <w:ind w:left="50"/>
              <w:rPr>
                <w:rFonts w:eastAsia="Calibri"/>
                <w:szCs w:val="24"/>
              </w:rPr>
            </w:pPr>
            <w:r w:rsidRPr="00FB778F">
              <w:rPr>
                <w:rFonts w:eastAsia="Calibri"/>
                <w:szCs w:val="24"/>
              </w:rPr>
              <w:t xml:space="preserve">Some subsections applicable to this service </w:t>
            </w:r>
            <w:r w:rsidR="00EA5E11">
              <w:rPr>
                <w:rFonts w:eastAsia="Calibri"/>
                <w:szCs w:val="24"/>
              </w:rPr>
              <w:t xml:space="preserve">are </w:t>
            </w:r>
            <w:r w:rsidRPr="00FB778F">
              <w:rPr>
                <w:rFonts w:eastAsia="Calibri"/>
                <w:szCs w:val="24"/>
              </w:rPr>
              <w:t>partially attained and of low risk</w:t>
            </w:r>
          </w:p>
        </w:tc>
      </w:tr>
      <w:tr w:rsidR="00692997" w14:paraId="385D191B" w14:textId="77777777">
        <w:trPr>
          <w:cantSplit/>
          <w:trHeight w:val="964"/>
        </w:trPr>
        <w:tc>
          <w:tcPr>
            <w:tcW w:w="1260" w:type="dxa"/>
            <w:tcBorders>
              <w:bottom w:val="single" w:sz="4" w:space="0" w:color="000000"/>
            </w:tcBorders>
            <w:shd w:val="clear" w:color="auto" w:fill="FFC800"/>
            <w:vAlign w:val="center"/>
          </w:tcPr>
          <w:p w14:paraId="57109EAB" w14:textId="77777777" w:rsidR="006232D7" w:rsidRDefault="006232D7">
            <w:pPr>
              <w:spacing w:before="60" w:after="60"/>
              <w:rPr>
                <w:rFonts w:eastAsia="Calibri"/>
                <w:szCs w:val="24"/>
              </w:rPr>
            </w:pPr>
          </w:p>
        </w:tc>
        <w:tc>
          <w:tcPr>
            <w:tcW w:w="7095" w:type="dxa"/>
            <w:tcBorders>
              <w:bottom w:val="single" w:sz="4" w:space="0" w:color="000000"/>
            </w:tcBorders>
            <w:vAlign w:val="center"/>
          </w:tcPr>
          <w:p w14:paraId="33A3E821" w14:textId="77777777" w:rsidR="006232D7" w:rsidRDefault="006232D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20D03F2" w14:textId="7D5464E9" w:rsidR="006232D7" w:rsidRDefault="006232D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EA5E11">
              <w:rPr>
                <w:rFonts w:eastAsia="Calibri"/>
                <w:szCs w:val="24"/>
              </w:rPr>
              <w:t xml:space="preserve">are </w:t>
            </w:r>
            <w:r>
              <w:rPr>
                <w:rFonts w:eastAsia="Calibri"/>
                <w:szCs w:val="24"/>
              </w:rPr>
              <w:t>partially attained and of medium or high risk and/or unattained and of low risk</w:t>
            </w:r>
          </w:p>
        </w:tc>
      </w:tr>
      <w:tr w:rsidR="00692997" w14:paraId="276F981B" w14:textId="77777777">
        <w:trPr>
          <w:cantSplit/>
          <w:trHeight w:val="964"/>
        </w:trPr>
        <w:tc>
          <w:tcPr>
            <w:tcW w:w="1260" w:type="dxa"/>
            <w:shd w:val="clear" w:color="auto" w:fill="FF0000"/>
            <w:vAlign w:val="center"/>
          </w:tcPr>
          <w:p w14:paraId="6698F181" w14:textId="77777777" w:rsidR="006232D7" w:rsidRDefault="006232D7">
            <w:pPr>
              <w:spacing w:before="60" w:after="60"/>
              <w:rPr>
                <w:rFonts w:eastAsia="Calibri"/>
                <w:szCs w:val="24"/>
              </w:rPr>
            </w:pPr>
          </w:p>
        </w:tc>
        <w:tc>
          <w:tcPr>
            <w:tcW w:w="7095" w:type="dxa"/>
            <w:vAlign w:val="center"/>
          </w:tcPr>
          <w:p w14:paraId="1475D3C2" w14:textId="77777777" w:rsidR="006232D7" w:rsidRDefault="006232D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749708D" w14:textId="0CB2BE07" w:rsidR="006232D7" w:rsidRDefault="006232D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EA5E11">
              <w:rPr>
                <w:rFonts w:eastAsia="Calibri"/>
                <w:szCs w:val="24"/>
              </w:rPr>
              <w:t xml:space="preserve">are </w:t>
            </w:r>
            <w:r>
              <w:rPr>
                <w:rFonts w:eastAsia="Calibri"/>
                <w:szCs w:val="24"/>
              </w:rPr>
              <w:t>unattained and of moderate or high risk</w:t>
            </w:r>
          </w:p>
        </w:tc>
      </w:tr>
    </w:tbl>
    <w:p w14:paraId="7F2B1733" w14:textId="77777777" w:rsidR="006232D7" w:rsidRDefault="006232D7">
      <w:pPr>
        <w:pStyle w:val="Heading2"/>
        <w:spacing w:after="0"/>
        <w:rPr>
          <w:rFonts w:cs="Arial"/>
        </w:rPr>
      </w:pPr>
      <w:r>
        <w:rPr>
          <w:rFonts w:cs="Arial"/>
        </w:rPr>
        <w:t>General overview of the audit</w:t>
      </w:r>
    </w:p>
    <w:p w14:paraId="3326061A" w14:textId="77777777" w:rsidR="006232D7" w:rsidRDefault="006232D7">
      <w:pPr>
        <w:spacing w:before="240" w:line="276" w:lineRule="auto"/>
        <w:rPr>
          <w:rFonts w:eastAsia="Calibri"/>
        </w:rPr>
      </w:pPr>
      <w:bookmarkStart w:id="13" w:name="GeneralOverview"/>
      <w:r w:rsidRPr="00A4268A">
        <w:rPr>
          <w:rFonts w:eastAsia="Calibri"/>
        </w:rPr>
        <w:t xml:space="preserve">Summerset at Aotea is certified to provide rest home (excluding dementia) level care for up to 46 residents in serviced apartments. There were 14 residents at the time of the audit. </w:t>
      </w:r>
    </w:p>
    <w:p w14:paraId="54C4CF9D" w14:textId="77777777" w:rsidR="00692997" w:rsidRPr="00A4268A" w:rsidRDefault="006232D7">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and the Accident Compensation Corporation (ACC). The audit process included the review of policies and procedures; the review of resident and staff files; observations; and interviews with residents, family/whānau, management, staff, and a general practitioner. </w:t>
      </w:r>
    </w:p>
    <w:p w14:paraId="1D5D8E68" w14:textId="77777777" w:rsidR="00692997" w:rsidRPr="00A4268A" w:rsidRDefault="006232D7">
      <w:pPr>
        <w:spacing w:before="240" w:line="276" w:lineRule="auto"/>
        <w:rPr>
          <w:rFonts w:eastAsia="Calibri"/>
        </w:rPr>
      </w:pPr>
      <w:r w:rsidRPr="00A4268A">
        <w:rPr>
          <w:rFonts w:eastAsia="Calibri"/>
        </w:rPr>
        <w:t>The village manager is supported by a clinical manager, and regional quality manager. 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292CF37D" w14:textId="77777777" w:rsidR="00692997" w:rsidRPr="00A4268A" w:rsidRDefault="006232D7">
      <w:pPr>
        <w:spacing w:before="240" w:line="276" w:lineRule="auto"/>
        <w:rPr>
          <w:rFonts w:eastAsia="Calibri"/>
        </w:rPr>
      </w:pPr>
      <w:r w:rsidRPr="00A4268A">
        <w:rPr>
          <w:rFonts w:eastAsia="Calibri"/>
        </w:rPr>
        <w:t xml:space="preserve">There were no shortfalls from the previous audit. </w:t>
      </w:r>
    </w:p>
    <w:p w14:paraId="3C85D5BB" w14:textId="77777777" w:rsidR="00692997" w:rsidRPr="00A4268A" w:rsidRDefault="006232D7">
      <w:pPr>
        <w:spacing w:before="240" w:line="276" w:lineRule="auto"/>
        <w:rPr>
          <w:rFonts w:eastAsia="Calibri"/>
        </w:rPr>
      </w:pPr>
      <w:r w:rsidRPr="00A4268A">
        <w:rPr>
          <w:rFonts w:eastAsia="Calibri"/>
        </w:rPr>
        <w:t>This audit identified the service meets all the criteria identified at this surveillance audit.</w:t>
      </w:r>
    </w:p>
    <w:bookmarkEnd w:id="13"/>
    <w:p w14:paraId="7565402C" w14:textId="77777777" w:rsidR="00692997" w:rsidRPr="00A4268A" w:rsidRDefault="00692997">
      <w:pPr>
        <w:spacing w:before="240" w:line="276" w:lineRule="auto"/>
        <w:rPr>
          <w:rFonts w:eastAsia="Calibri"/>
        </w:rPr>
      </w:pPr>
    </w:p>
    <w:p w14:paraId="485BBEA3" w14:textId="77777777" w:rsidR="006232D7" w:rsidRDefault="006232D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0E436162" w14:textId="77777777" w:rsidTr="00A4268A">
        <w:trPr>
          <w:cantSplit/>
        </w:trPr>
        <w:tc>
          <w:tcPr>
            <w:tcW w:w="10206" w:type="dxa"/>
            <w:vAlign w:val="center"/>
          </w:tcPr>
          <w:p w14:paraId="02AD475D" w14:textId="77777777" w:rsidR="006232D7" w:rsidRPr="00FB778F" w:rsidRDefault="006232D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976D96" w14:textId="77777777" w:rsidR="006232D7" w:rsidRPr="00621629" w:rsidRDefault="006232D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853F32D" w14:textId="77777777" w:rsidR="006232D7" w:rsidRPr="00621629" w:rsidRDefault="006232D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A4F477" w14:textId="21E82150" w:rsidR="006232D7" w:rsidRPr="00621629" w:rsidRDefault="006232D7" w:rsidP="008F3634">
            <w:pPr>
              <w:spacing w:before="60" w:after="60" w:line="276" w:lineRule="auto"/>
              <w:rPr>
                <w:rFonts w:eastAsia="Calibri"/>
              </w:rPr>
            </w:pPr>
            <w:bookmarkStart w:id="15" w:name="IndicatorDescription1_1"/>
            <w:bookmarkEnd w:id="15"/>
            <w:r>
              <w:t xml:space="preserve">Subsections applicable to this service </w:t>
            </w:r>
            <w:r w:rsidR="00EA5E11">
              <w:t xml:space="preserve">are </w:t>
            </w:r>
            <w:r>
              <w:t>fully attained.</w:t>
            </w:r>
          </w:p>
        </w:tc>
      </w:tr>
    </w:tbl>
    <w:p w14:paraId="49FBB2A9" w14:textId="77777777" w:rsidR="006232D7" w:rsidRDefault="006232D7">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Summerset at Aotea demonstrates their knowledge and understanding of resident’s rights and ensures t</w:t>
      </w:r>
      <w:r w:rsidRPr="00A4268A">
        <w:rPr>
          <w:rFonts w:eastAsia="Calibri"/>
        </w:rPr>
        <w: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5801D0DD" w14:textId="77777777" w:rsidR="00692997" w:rsidRPr="00A4268A" w:rsidRDefault="00692997">
      <w:pPr>
        <w:spacing w:before="240" w:line="276" w:lineRule="auto"/>
        <w:rPr>
          <w:rFonts w:eastAsia="Calibri"/>
        </w:rPr>
      </w:pPr>
    </w:p>
    <w:p w14:paraId="58B69576" w14:textId="77777777" w:rsidR="006232D7" w:rsidRDefault="006232D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2DF6F060" w14:textId="77777777" w:rsidTr="00A4268A">
        <w:trPr>
          <w:cantSplit/>
        </w:trPr>
        <w:tc>
          <w:tcPr>
            <w:tcW w:w="10206" w:type="dxa"/>
            <w:vAlign w:val="center"/>
          </w:tcPr>
          <w:p w14:paraId="6F90AE46" w14:textId="77777777" w:rsidR="006232D7" w:rsidRPr="00621629" w:rsidRDefault="006232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C7AAE8A" w14:textId="77777777" w:rsidR="006232D7" w:rsidRPr="00621629" w:rsidRDefault="006232D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86A865" w14:textId="77777777" w:rsidR="006232D7" w:rsidRPr="00621629" w:rsidRDefault="006232D7" w:rsidP="00621629">
            <w:pPr>
              <w:spacing w:before="60" w:after="60" w:line="276" w:lineRule="auto"/>
              <w:rPr>
                <w:rFonts w:eastAsia="Calibri"/>
              </w:rPr>
            </w:pPr>
            <w:bookmarkStart w:id="18" w:name="IndicatorDescription1_2"/>
            <w:bookmarkEnd w:id="18"/>
            <w:r>
              <w:t>Subsections applicable to this service fully attained.</w:t>
            </w:r>
          </w:p>
        </w:tc>
      </w:tr>
    </w:tbl>
    <w:p w14:paraId="757069DD" w14:textId="77777777" w:rsidR="006232D7" w:rsidRDefault="006232D7">
      <w:pPr>
        <w:spacing w:before="240" w:line="276" w:lineRule="auto"/>
        <w:rPr>
          <w:rFonts w:eastAsia="Calibri"/>
        </w:rPr>
      </w:pPr>
      <w:bookmarkStart w:id="19" w:name="OrganisationalManagement"/>
      <w:r w:rsidRPr="00A4268A">
        <w:rPr>
          <w:rFonts w:eastAsia="Calibri"/>
        </w:rPr>
        <w:t>Summerset at Aotea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w:t>
      </w:r>
      <w:r w:rsidRPr="00A4268A">
        <w:rPr>
          <w:rFonts w:eastAsia="Calibri"/>
        </w:rPr>
        <w:t xml:space="preserve">gularly evaluated against quality outcomes. There is a process for following the National Adverse Event Reporting policy, and management have an understanding and comply with statutory and regulatory obligations in relation to essential notification </w:t>
      </w:r>
      <w:r w:rsidRPr="00A4268A">
        <w:rPr>
          <w:rFonts w:eastAsia="Calibri"/>
        </w:rPr>
        <w:lastRenderedPageBreak/>
        <w:t>reporting. There is a staffing and rostering policy. Human resources are managed in accordance with good employment practice. An orientation programme and staff training plan are in place to support staff in delivering safe quality care.</w:t>
      </w:r>
    </w:p>
    <w:bookmarkEnd w:id="19"/>
    <w:p w14:paraId="749A3F10" w14:textId="77777777" w:rsidR="00692997" w:rsidRPr="00A4268A" w:rsidRDefault="00692997">
      <w:pPr>
        <w:spacing w:before="240" w:line="276" w:lineRule="auto"/>
        <w:rPr>
          <w:rFonts w:eastAsia="Calibri"/>
        </w:rPr>
      </w:pPr>
    </w:p>
    <w:p w14:paraId="5C724BB6" w14:textId="77777777" w:rsidR="006232D7" w:rsidRDefault="006232D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096D2074" w14:textId="77777777" w:rsidTr="00A4268A">
        <w:trPr>
          <w:cantSplit/>
        </w:trPr>
        <w:tc>
          <w:tcPr>
            <w:tcW w:w="10206" w:type="dxa"/>
            <w:vAlign w:val="center"/>
          </w:tcPr>
          <w:p w14:paraId="27CF6B8C" w14:textId="77777777" w:rsidR="006232D7" w:rsidRPr="00621629" w:rsidRDefault="006232D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B5D98F3" w14:textId="77777777" w:rsidR="006232D7" w:rsidRPr="00621629" w:rsidRDefault="006232D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0C179DF" w14:textId="77777777" w:rsidR="006232D7" w:rsidRPr="00621629" w:rsidRDefault="006232D7" w:rsidP="00621629">
            <w:pPr>
              <w:spacing w:before="60" w:after="60" w:line="276" w:lineRule="auto"/>
              <w:rPr>
                <w:rFonts w:eastAsia="Calibri"/>
              </w:rPr>
            </w:pPr>
            <w:bookmarkStart w:id="21" w:name="IndicatorDescription1_3"/>
            <w:bookmarkEnd w:id="21"/>
            <w:r>
              <w:t>Subsections applicable to this service fully attained.</w:t>
            </w:r>
          </w:p>
        </w:tc>
      </w:tr>
    </w:tbl>
    <w:p w14:paraId="3A82BDB6" w14:textId="77777777" w:rsidR="006232D7" w:rsidRPr="005E14A4" w:rsidRDefault="006232D7" w:rsidP="00621629">
      <w:pPr>
        <w:spacing w:before="240" w:line="276" w:lineRule="auto"/>
        <w:rPr>
          <w:rFonts w:eastAsia="Calibri"/>
        </w:rPr>
      </w:pPr>
      <w:bookmarkStart w:id="22" w:name="ContinuumOfServiceDelivery"/>
      <w:r w:rsidRPr="00A4268A">
        <w:rPr>
          <w:rFonts w:eastAsia="Calibri"/>
        </w:rPr>
        <w:t>The clinical manager and registered nurse assess, plan, and review residents' needs, outcomes, and goals with the resident and/or family/whānau input. Care plans demonstrate service integration. Resident files included medical notes by the contracted general practitioner and visiting allied health professionals. All staff responsible for administration of medication complete medication competencies. The electronic medicine charts reviewed were reviewed at least three-monthly by the general practitioner. The</w:t>
      </w:r>
      <w:r w:rsidRPr="00A4268A">
        <w:rPr>
          <w:rFonts w:eastAsia="Calibri"/>
        </w:rPr>
        <w:t xml:space="preserve"> kitchen staff cater to individual cultural and dietary requirements. The service has a current food control plan. All residents’ transfers and referrals occur in a coordinated manner.</w:t>
      </w:r>
    </w:p>
    <w:bookmarkEnd w:id="22"/>
    <w:p w14:paraId="44B4B21A" w14:textId="77777777" w:rsidR="00692997" w:rsidRPr="00A4268A" w:rsidRDefault="00692997" w:rsidP="00621629">
      <w:pPr>
        <w:spacing w:before="240" w:line="276" w:lineRule="auto"/>
        <w:rPr>
          <w:rFonts w:eastAsia="Calibri"/>
        </w:rPr>
      </w:pPr>
    </w:p>
    <w:p w14:paraId="6321781E" w14:textId="77777777" w:rsidR="006232D7" w:rsidRDefault="006232D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45FE355B" w14:textId="77777777" w:rsidTr="00A4268A">
        <w:trPr>
          <w:cantSplit/>
        </w:trPr>
        <w:tc>
          <w:tcPr>
            <w:tcW w:w="10206" w:type="dxa"/>
            <w:vAlign w:val="center"/>
          </w:tcPr>
          <w:p w14:paraId="160A0D96" w14:textId="77777777" w:rsidR="006232D7" w:rsidRPr="00621629" w:rsidRDefault="006232D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AB8028B" w14:textId="77777777" w:rsidR="006232D7" w:rsidRPr="00621629" w:rsidRDefault="006232D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465A2D" w14:textId="77777777" w:rsidR="006232D7" w:rsidRPr="00621629" w:rsidRDefault="006232D7" w:rsidP="00621629">
            <w:pPr>
              <w:spacing w:before="60" w:after="60" w:line="276" w:lineRule="auto"/>
              <w:rPr>
                <w:rFonts w:eastAsia="Calibri"/>
              </w:rPr>
            </w:pPr>
            <w:bookmarkStart w:id="24" w:name="IndicatorDescription1_4"/>
            <w:bookmarkEnd w:id="24"/>
            <w:r>
              <w:t>Subsections applicable to this service fully attained.</w:t>
            </w:r>
          </w:p>
        </w:tc>
      </w:tr>
    </w:tbl>
    <w:p w14:paraId="4451C910" w14:textId="77777777" w:rsidR="006232D7" w:rsidRDefault="006232D7">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109B3EF6" w14:textId="77777777" w:rsidR="00692997" w:rsidRPr="00A4268A" w:rsidRDefault="00692997">
      <w:pPr>
        <w:spacing w:before="240" w:line="276" w:lineRule="auto"/>
        <w:rPr>
          <w:rFonts w:eastAsia="Calibri"/>
        </w:rPr>
      </w:pPr>
    </w:p>
    <w:p w14:paraId="2ECB162C" w14:textId="77777777" w:rsidR="006232D7" w:rsidRDefault="006232D7"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55AB4AB8" w14:textId="77777777" w:rsidTr="00A4268A">
        <w:trPr>
          <w:cantSplit/>
        </w:trPr>
        <w:tc>
          <w:tcPr>
            <w:tcW w:w="10206" w:type="dxa"/>
            <w:vAlign w:val="center"/>
          </w:tcPr>
          <w:p w14:paraId="401E4F4E" w14:textId="77777777" w:rsidR="006232D7" w:rsidRPr="00621629" w:rsidRDefault="006232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5D53B73" w14:textId="77777777" w:rsidR="006232D7" w:rsidRPr="00621629" w:rsidRDefault="006232D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569BFF" w14:textId="77777777" w:rsidR="006232D7" w:rsidRPr="00621629" w:rsidRDefault="006232D7" w:rsidP="00621629">
            <w:pPr>
              <w:spacing w:before="60" w:after="60" w:line="276" w:lineRule="auto"/>
              <w:rPr>
                <w:rFonts w:eastAsia="Calibri"/>
              </w:rPr>
            </w:pPr>
            <w:bookmarkStart w:id="27" w:name="IndicatorDescription2"/>
            <w:bookmarkEnd w:id="27"/>
            <w:r>
              <w:t>Subsections applicable to this service fully attained.</w:t>
            </w:r>
          </w:p>
        </w:tc>
      </w:tr>
    </w:tbl>
    <w:p w14:paraId="275E60D1" w14:textId="77777777" w:rsidR="006232D7" w:rsidRDefault="006232D7">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w:t>
      </w:r>
      <w:r w:rsidRPr="00A4268A">
        <w:rPr>
          <w:rFonts w:eastAsia="Calibri"/>
        </w:rPr>
        <w:t xml:space="preserve">chmarking occurs. There has been one outbreak recorded and reported on since the last audit. </w:t>
      </w:r>
    </w:p>
    <w:bookmarkEnd w:id="28"/>
    <w:p w14:paraId="6AB501F2" w14:textId="77777777" w:rsidR="00692997" w:rsidRPr="00A4268A" w:rsidRDefault="00692997">
      <w:pPr>
        <w:spacing w:before="240" w:line="276" w:lineRule="auto"/>
        <w:rPr>
          <w:rFonts w:eastAsia="Calibri"/>
        </w:rPr>
      </w:pPr>
    </w:p>
    <w:p w14:paraId="3D18A0D1" w14:textId="77777777" w:rsidR="006232D7" w:rsidRDefault="006232D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2997" w14:paraId="52826C95" w14:textId="77777777" w:rsidTr="00A4268A">
        <w:trPr>
          <w:cantSplit/>
        </w:trPr>
        <w:tc>
          <w:tcPr>
            <w:tcW w:w="10206" w:type="dxa"/>
            <w:vAlign w:val="center"/>
          </w:tcPr>
          <w:p w14:paraId="74DE4E16" w14:textId="77777777" w:rsidR="006232D7" w:rsidRPr="00621629" w:rsidRDefault="006232D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F668BDF" w14:textId="77777777" w:rsidR="006232D7" w:rsidRPr="00621629" w:rsidRDefault="006232D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C109073" w14:textId="77777777" w:rsidR="006232D7" w:rsidRPr="00621629" w:rsidRDefault="006232D7" w:rsidP="00621629">
            <w:pPr>
              <w:spacing w:before="60" w:after="60" w:line="276" w:lineRule="auto"/>
              <w:rPr>
                <w:rFonts w:eastAsia="Calibri"/>
              </w:rPr>
            </w:pPr>
            <w:bookmarkStart w:id="30" w:name="IndicatorDescription3"/>
            <w:bookmarkEnd w:id="30"/>
            <w:r>
              <w:t>Subsections applicable to this service fully attained.</w:t>
            </w:r>
          </w:p>
        </w:tc>
      </w:tr>
    </w:tbl>
    <w:p w14:paraId="708C840A" w14:textId="77777777" w:rsidR="006232D7" w:rsidRDefault="006232D7">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in Summerset facilities. The service considers least restrictive practices, implementing de-escalation techniques and alternative interventions, and would only use an approved restraint as the last resort. At the time of the audit, the facility is restraint free. Strategies to eliminate restraint are included as part of the education and training plan. </w:t>
      </w:r>
    </w:p>
    <w:bookmarkEnd w:id="31"/>
    <w:p w14:paraId="59B273C2" w14:textId="77777777" w:rsidR="00692997" w:rsidRPr="00A4268A" w:rsidRDefault="00692997">
      <w:pPr>
        <w:spacing w:before="240" w:line="276" w:lineRule="auto"/>
        <w:rPr>
          <w:rFonts w:eastAsia="Calibri"/>
        </w:rPr>
      </w:pPr>
    </w:p>
    <w:p w14:paraId="2E0FCAB2" w14:textId="77777777" w:rsidR="006232D7" w:rsidRDefault="006232D7" w:rsidP="000E6E02">
      <w:pPr>
        <w:pStyle w:val="Heading2"/>
        <w:spacing w:before="0"/>
        <w:rPr>
          <w:rFonts w:cs="Arial"/>
        </w:rPr>
      </w:pPr>
      <w:r>
        <w:rPr>
          <w:rFonts w:cs="Arial"/>
        </w:rPr>
        <w:lastRenderedPageBreak/>
        <w:t>Summary of attainment</w:t>
      </w:r>
    </w:p>
    <w:p w14:paraId="2EDFD3C0" w14:textId="77777777" w:rsidR="006232D7" w:rsidRDefault="006232D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92997" w14:paraId="40E7D88C" w14:textId="77777777">
        <w:tc>
          <w:tcPr>
            <w:tcW w:w="1384" w:type="dxa"/>
            <w:vAlign w:val="center"/>
          </w:tcPr>
          <w:p w14:paraId="5BCB325B" w14:textId="77777777" w:rsidR="006232D7" w:rsidRDefault="006232D7">
            <w:pPr>
              <w:keepNext/>
              <w:spacing w:before="60" w:after="60"/>
              <w:rPr>
                <w:rFonts w:cs="Arial"/>
                <w:b/>
                <w:sz w:val="20"/>
                <w:szCs w:val="20"/>
              </w:rPr>
            </w:pPr>
            <w:r>
              <w:rPr>
                <w:rFonts w:cs="Arial"/>
                <w:b/>
                <w:sz w:val="20"/>
                <w:szCs w:val="20"/>
              </w:rPr>
              <w:t>Attainment Rating</w:t>
            </w:r>
          </w:p>
        </w:tc>
        <w:tc>
          <w:tcPr>
            <w:tcW w:w="1701" w:type="dxa"/>
            <w:vAlign w:val="center"/>
          </w:tcPr>
          <w:p w14:paraId="1D57C373" w14:textId="77777777" w:rsidR="006232D7" w:rsidRDefault="006232D7">
            <w:pPr>
              <w:keepNext/>
              <w:spacing w:before="60" w:after="60"/>
              <w:jc w:val="center"/>
              <w:rPr>
                <w:rFonts w:cs="Arial"/>
                <w:b/>
                <w:sz w:val="20"/>
                <w:szCs w:val="20"/>
              </w:rPr>
            </w:pPr>
            <w:r>
              <w:rPr>
                <w:rFonts w:cs="Arial"/>
                <w:b/>
                <w:sz w:val="20"/>
                <w:szCs w:val="20"/>
              </w:rPr>
              <w:t>Continuous Improvement</w:t>
            </w:r>
          </w:p>
          <w:p w14:paraId="4AF1C5F4" w14:textId="77777777" w:rsidR="006232D7" w:rsidRDefault="006232D7">
            <w:pPr>
              <w:keepNext/>
              <w:spacing w:before="60" w:after="60"/>
              <w:jc w:val="center"/>
              <w:rPr>
                <w:rFonts w:cs="Arial"/>
                <w:b/>
                <w:sz w:val="20"/>
                <w:szCs w:val="20"/>
              </w:rPr>
            </w:pPr>
            <w:r>
              <w:rPr>
                <w:rFonts w:cs="Arial"/>
                <w:b/>
                <w:sz w:val="20"/>
                <w:szCs w:val="20"/>
              </w:rPr>
              <w:t>(CI)</w:t>
            </w:r>
          </w:p>
        </w:tc>
        <w:tc>
          <w:tcPr>
            <w:tcW w:w="1843" w:type="dxa"/>
            <w:vAlign w:val="center"/>
          </w:tcPr>
          <w:p w14:paraId="3843FDCE" w14:textId="77777777" w:rsidR="006232D7" w:rsidRDefault="006232D7">
            <w:pPr>
              <w:keepNext/>
              <w:spacing w:before="60" w:after="60"/>
              <w:jc w:val="center"/>
              <w:rPr>
                <w:rFonts w:cs="Arial"/>
                <w:b/>
                <w:sz w:val="20"/>
                <w:szCs w:val="20"/>
              </w:rPr>
            </w:pPr>
            <w:r>
              <w:rPr>
                <w:rFonts w:cs="Arial"/>
                <w:b/>
                <w:sz w:val="20"/>
                <w:szCs w:val="20"/>
              </w:rPr>
              <w:t>Fully Attained</w:t>
            </w:r>
          </w:p>
          <w:p w14:paraId="236C8B59" w14:textId="77777777" w:rsidR="006232D7" w:rsidRDefault="006232D7">
            <w:pPr>
              <w:keepNext/>
              <w:spacing w:before="60" w:after="60"/>
              <w:jc w:val="center"/>
              <w:rPr>
                <w:rFonts w:cs="Arial"/>
                <w:b/>
                <w:sz w:val="20"/>
                <w:szCs w:val="20"/>
              </w:rPr>
            </w:pPr>
            <w:r>
              <w:rPr>
                <w:rFonts w:cs="Arial"/>
                <w:b/>
                <w:sz w:val="20"/>
                <w:szCs w:val="20"/>
              </w:rPr>
              <w:t>(FA)</w:t>
            </w:r>
          </w:p>
        </w:tc>
        <w:tc>
          <w:tcPr>
            <w:tcW w:w="1843" w:type="dxa"/>
            <w:vAlign w:val="center"/>
          </w:tcPr>
          <w:p w14:paraId="162AA210" w14:textId="77777777" w:rsidR="006232D7" w:rsidRDefault="006232D7">
            <w:pPr>
              <w:keepNext/>
              <w:spacing w:before="60" w:after="60"/>
              <w:jc w:val="center"/>
              <w:rPr>
                <w:rFonts w:cs="Arial"/>
                <w:b/>
                <w:sz w:val="20"/>
                <w:szCs w:val="20"/>
              </w:rPr>
            </w:pPr>
            <w:r>
              <w:rPr>
                <w:rFonts w:cs="Arial"/>
                <w:b/>
                <w:sz w:val="20"/>
                <w:szCs w:val="20"/>
              </w:rPr>
              <w:t>Partially Attained Negligible Risk</w:t>
            </w:r>
          </w:p>
          <w:p w14:paraId="7C97F349" w14:textId="77777777" w:rsidR="006232D7" w:rsidRDefault="006232D7">
            <w:pPr>
              <w:keepNext/>
              <w:spacing w:before="60" w:after="60"/>
              <w:jc w:val="center"/>
              <w:rPr>
                <w:rFonts w:cs="Arial"/>
                <w:b/>
                <w:sz w:val="20"/>
                <w:szCs w:val="20"/>
              </w:rPr>
            </w:pPr>
            <w:r>
              <w:rPr>
                <w:rFonts w:cs="Arial"/>
                <w:b/>
                <w:sz w:val="20"/>
                <w:szCs w:val="20"/>
              </w:rPr>
              <w:t>(PA Negligible)</w:t>
            </w:r>
          </w:p>
        </w:tc>
        <w:tc>
          <w:tcPr>
            <w:tcW w:w="1842" w:type="dxa"/>
            <w:vAlign w:val="center"/>
          </w:tcPr>
          <w:p w14:paraId="6C5D2F8D" w14:textId="77777777" w:rsidR="006232D7" w:rsidRDefault="006232D7">
            <w:pPr>
              <w:keepNext/>
              <w:spacing w:before="60" w:after="60"/>
              <w:jc w:val="center"/>
              <w:rPr>
                <w:rFonts w:cs="Arial"/>
                <w:b/>
                <w:sz w:val="20"/>
                <w:szCs w:val="20"/>
              </w:rPr>
            </w:pPr>
            <w:r>
              <w:rPr>
                <w:rFonts w:cs="Arial"/>
                <w:b/>
                <w:sz w:val="20"/>
                <w:szCs w:val="20"/>
              </w:rPr>
              <w:t>Partially Attained Low Risk</w:t>
            </w:r>
          </w:p>
          <w:p w14:paraId="4DF63420" w14:textId="77777777" w:rsidR="006232D7" w:rsidRDefault="006232D7">
            <w:pPr>
              <w:keepNext/>
              <w:spacing w:before="60" w:after="60"/>
              <w:jc w:val="center"/>
              <w:rPr>
                <w:rFonts w:cs="Arial"/>
                <w:b/>
                <w:sz w:val="20"/>
                <w:szCs w:val="20"/>
              </w:rPr>
            </w:pPr>
            <w:r>
              <w:rPr>
                <w:rFonts w:cs="Arial"/>
                <w:b/>
                <w:sz w:val="20"/>
                <w:szCs w:val="20"/>
              </w:rPr>
              <w:t>(PA Low)</w:t>
            </w:r>
          </w:p>
        </w:tc>
        <w:tc>
          <w:tcPr>
            <w:tcW w:w="1843" w:type="dxa"/>
            <w:vAlign w:val="center"/>
          </w:tcPr>
          <w:p w14:paraId="793A8BDC" w14:textId="77777777" w:rsidR="006232D7" w:rsidRDefault="006232D7">
            <w:pPr>
              <w:keepNext/>
              <w:spacing w:before="60" w:after="60"/>
              <w:jc w:val="center"/>
              <w:rPr>
                <w:rFonts w:cs="Arial"/>
                <w:b/>
                <w:sz w:val="20"/>
                <w:szCs w:val="20"/>
              </w:rPr>
            </w:pPr>
            <w:r>
              <w:rPr>
                <w:rFonts w:cs="Arial"/>
                <w:b/>
                <w:sz w:val="20"/>
                <w:szCs w:val="20"/>
              </w:rPr>
              <w:t>Partially Attained Moderate Risk</w:t>
            </w:r>
          </w:p>
          <w:p w14:paraId="561467C3" w14:textId="77777777" w:rsidR="006232D7" w:rsidRDefault="006232D7">
            <w:pPr>
              <w:keepNext/>
              <w:spacing w:before="60" w:after="60"/>
              <w:jc w:val="center"/>
              <w:rPr>
                <w:rFonts w:cs="Arial"/>
                <w:b/>
                <w:sz w:val="20"/>
                <w:szCs w:val="20"/>
              </w:rPr>
            </w:pPr>
            <w:r>
              <w:rPr>
                <w:rFonts w:cs="Arial"/>
                <w:b/>
                <w:sz w:val="20"/>
                <w:szCs w:val="20"/>
              </w:rPr>
              <w:t>(PA Moderate)</w:t>
            </w:r>
          </w:p>
        </w:tc>
        <w:tc>
          <w:tcPr>
            <w:tcW w:w="1843" w:type="dxa"/>
            <w:vAlign w:val="center"/>
          </w:tcPr>
          <w:p w14:paraId="67DD92F5" w14:textId="77777777" w:rsidR="006232D7" w:rsidRDefault="006232D7">
            <w:pPr>
              <w:keepNext/>
              <w:spacing w:before="60" w:after="60"/>
              <w:jc w:val="center"/>
              <w:rPr>
                <w:rFonts w:cs="Arial"/>
                <w:b/>
                <w:sz w:val="20"/>
                <w:szCs w:val="20"/>
              </w:rPr>
            </w:pPr>
            <w:r>
              <w:rPr>
                <w:rFonts w:cs="Arial"/>
                <w:b/>
                <w:sz w:val="20"/>
                <w:szCs w:val="20"/>
              </w:rPr>
              <w:t>Partially Attained High Risk</w:t>
            </w:r>
          </w:p>
          <w:p w14:paraId="3A5BA928" w14:textId="77777777" w:rsidR="006232D7" w:rsidRDefault="006232D7">
            <w:pPr>
              <w:keepNext/>
              <w:spacing w:before="60" w:after="60"/>
              <w:jc w:val="center"/>
              <w:rPr>
                <w:rFonts w:cs="Arial"/>
                <w:b/>
                <w:sz w:val="20"/>
                <w:szCs w:val="20"/>
              </w:rPr>
            </w:pPr>
            <w:r>
              <w:rPr>
                <w:rFonts w:cs="Arial"/>
                <w:b/>
                <w:sz w:val="20"/>
                <w:szCs w:val="20"/>
              </w:rPr>
              <w:t>(PA High)</w:t>
            </w:r>
          </w:p>
        </w:tc>
        <w:tc>
          <w:tcPr>
            <w:tcW w:w="1843" w:type="dxa"/>
            <w:vAlign w:val="center"/>
          </w:tcPr>
          <w:p w14:paraId="69752970" w14:textId="77777777" w:rsidR="006232D7" w:rsidRDefault="006232D7">
            <w:pPr>
              <w:keepNext/>
              <w:spacing w:before="60" w:after="60"/>
              <w:jc w:val="center"/>
              <w:rPr>
                <w:rFonts w:cs="Arial"/>
                <w:b/>
                <w:sz w:val="20"/>
                <w:szCs w:val="20"/>
              </w:rPr>
            </w:pPr>
            <w:r>
              <w:rPr>
                <w:rFonts w:cs="Arial"/>
                <w:b/>
                <w:sz w:val="20"/>
                <w:szCs w:val="20"/>
              </w:rPr>
              <w:t>Partially Attained Critical Risk</w:t>
            </w:r>
          </w:p>
          <w:p w14:paraId="4EC39995" w14:textId="77777777" w:rsidR="006232D7" w:rsidRDefault="006232D7">
            <w:pPr>
              <w:keepNext/>
              <w:spacing w:before="60" w:after="60"/>
              <w:jc w:val="center"/>
              <w:rPr>
                <w:rFonts w:cs="Arial"/>
                <w:b/>
                <w:sz w:val="20"/>
                <w:szCs w:val="20"/>
              </w:rPr>
            </w:pPr>
            <w:r>
              <w:rPr>
                <w:rFonts w:cs="Arial"/>
                <w:b/>
                <w:sz w:val="20"/>
                <w:szCs w:val="20"/>
              </w:rPr>
              <w:t>(PA Critical)</w:t>
            </w:r>
          </w:p>
        </w:tc>
      </w:tr>
      <w:tr w:rsidR="00692997" w14:paraId="2B927118" w14:textId="77777777">
        <w:tc>
          <w:tcPr>
            <w:tcW w:w="1384" w:type="dxa"/>
            <w:vAlign w:val="center"/>
          </w:tcPr>
          <w:p w14:paraId="196B5086" w14:textId="77777777" w:rsidR="006232D7" w:rsidRDefault="006232D7">
            <w:pPr>
              <w:keepNext/>
              <w:spacing w:before="60" w:after="60"/>
              <w:rPr>
                <w:rFonts w:cs="Arial"/>
                <w:b/>
                <w:sz w:val="20"/>
                <w:szCs w:val="20"/>
              </w:rPr>
            </w:pPr>
            <w:r>
              <w:rPr>
                <w:rFonts w:cs="Arial"/>
                <w:b/>
                <w:sz w:val="20"/>
                <w:szCs w:val="20"/>
              </w:rPr>
              <w:t>Subsection</w:t>
            </w:r>
          </w:p>
        </w:tc>
        <w:tc>
          <w:tcPr>
            <w:tcW w:w="1701" w:type="dxa"/>
            <w:vAlign w:val="center"/>
          </w:tcPr>
          <w:p w14:paraId="44FCDA1B" w14:textId="77777777" w:rsidR="006232D7" w:rsidRDefault="006232D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34804D7" w14:textId="77777777" w:rsidR="006232D7" w:rsidRDefault="006232D7"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CEE8D6F" w14:textId="77777777" w:rsidR="006232D7" w:rsidRDefault="006232D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6B4D9A8" w14:textId="77777777" w:rsidR="006232D7" w:rsidRDefault="006232D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0EBF19" w14:textId="77777777" w:rsidR="006232D7" w:rsidRDefault="006232D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C5FD58" w14:textId="77777777" w:rsidR="006232D7" w:rsidRDefault="006232D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94FBF3" w14:textId="77777777" w:rsidR="006232D7" w:rsidRDefault="006232D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92997" w14:paraId="3130B3D2" w14:textId="77777777">
        <w:tc>
          <w:tcPr>
            <w:tcW w:w="1384" w:type="dxa"/>
            <w:vAlign w:val="center"/>
          </w:tcPr>
          <w:p w14:paraId="2C097B10" w14:textId="77777777" w:rsidR="006232D7" w:rsidRDefault="006232D7">
            <w:pPr>
              <w:keepNext/>
              <w:spacing w:before="60" w:after="60"/>
              <w:rPr>
                <w:rFonts w:cs="Arial"/>
                <w:b/>
                <w:sz w:val="20"/>
                <w:szCs w:val="20"/>
              </w:rPr>
            </w:pPr>
            <w:r>
              <w:rPr>
                <w:rFonts w:cs="Arial"/>
                <w:b/>
                <w:sz w:val="20"/>
                <w:szCs w:val="20"/>
              </w:rPr>
              <w:t>Criteria</w:t>
            </w:r>
          </w:p>
        </w:tc>
        <w:tc>
          <w:tcPr>
            <w:tcW w:w="1701" w:type="dxa"/>
            <w:vAlign w:val="center"/>
          </w:tcPr>
          <w:p w14:paraId="02C2EA62" w14:textId="77777777" w:rsidR="006232D7" w:rsidRDefault="006232D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A675B7" w14:textId="77777777" w:rsidR="006232D7" w:rsidRDefault="006232D7"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EFEA53B" w14:textId="77777777" w:rsidR="006232D7" w:rsidRDefault="006232D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15984B" w14:textId="77777777" w:rsidR="006232D7" w:rsidRDefault="006232D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9807E54" w14:textId="77777777" w:rsidR="006232D7" w:rsidRDefault="006232D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7B2F29" w14:textId="77777777" w:rsidR="006232D7" w:rsidRDefault="006232D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CD1F26" w14:textId="77777777" w:rsidR="006232D7" w:rsidRDefault="006232D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46F4FEA" w14:textId="77777777" w:rsidR="006232D7" w:rsidRDefault="006232D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92997" w14:paraId="4B5CF89C" w14:textId="77777777">
        <w:tc>
          <w:tcPr>
            <w:tcW w:w="1384" w:type="dxa"/>
            <w:vAlign w:val="center"/>
          </w:tcPr>
          <w:p w14:paraId="2D598892" w14:textId="77777777" w:rsidR="006232D7" w:rsidRDefault="006232D7">
            <w:pPr>
              <w:keepNext/>
              <w:spacing w:before="60" w:after="60"/>
              <w:rPr>
                <w:rFonts w:cs="Arial"/>
                <w:b/>
                <w:sz w:val="20"/>
                <w:szCs w:val="20"/>
              </w:rPr>
            </w:pPr>
            <w:r>
              <w:rPr>
                <w:rFonts w:cs="Arial"/>
                <w:b/>
                <w:sz w:val="20"/>
                <w:szCs w:val="20"/>
              </w:rPr>
              <w:t>Attainment Rating</w:t>
            </w:r>
          </w:p>
        </w:tc>
        <w:tc>
          <w:tcPr>
            <w:tcW w:w="1701" w:type="dxa"/>
            <w:vAlign w:val="center"/>
          </w:tcPr>
          <w:p w14:paraId="5ED9043B" w14:textId="77777777" w:rsidR="006232D7" w:rsidRDefault="006232D7">
            <w:pPr>
              <w:keepNext/>
              <w:spacing w:before="60" w:after="60"/>
              <w:jc w:val="center"/>
              <w:rPr>
                <w:rFonts w:cs="Arial"/>
                <w:b/>
                <w:sz w:val="20"/>
                <w:szCs w:val="20"/>
              </w:rPr>
            </w:pPr>
            <w:r>
              <w:rPr>
                <w:rFonts w:cs="Arial"/>
                <w:b/>
                <w:sz w:val="20"/>
                <w:szCs w:val="20"/>
              </w:rPr>
              <w:t>Unattained Negligible Risk</w:t>
            </w:r>
          </w:p>
          <w:p w14:paraId="4684384E" w14:textId="77777777" w:rsidR="006232D7" w:rsidRDefault="006232D7">
            <w:pPr>
              <w:keepNext/>
              <w:spacing w:before="60" w:after="60"/>
              <w:jc w:val="center"/>
              <w:rPr>
                <w:rFonts w:cs="Arial"/>
                <w:b/>
                <w:sz w:val="20"/>
                <w:szCs w:val="20"/>
              </w:rPr>
            </w:pPr>
            <w:r>
              <w:rPr>
                <w:rFonts w:cs="Arial"/>
                <w:b/>
                <w:sz w:val="20"/>
                <w:szCs w:val="20"/>
              </w:rPr>
              <w:t>(UA Negligible)</w:t>
            </w:r>
          </w:p>
        </w:tc>
        <w:tc>
          <w:tcPr>
            <w:tcW w:w="1843" w:type="dxa"/>
            <w:vAlign w:val="center"/>
          </w:tcPr>
          <w:p w14:paraId="5970DF40" w14:textId="77777777" w:rsidR="006232D7" w:rsidRDefault="006232D7">
            <w:pPr>
              <w:keepNext/>
              <w:spacing w:before="60" w:after="60"/>
              <w:jc w:val="center"/>
              <w:rPr>
                <w:rFonts w:cs="Arial"/>
                <w:b/>
                <w:sz w:val="20"/>
                <w:szCs w:val="20"/>
              </w:rPr>
            </w:pPr>
            <w:r>
              <w:rPr>
                <w:rFonts w:cs="Arial"/>
                <w:b/>
                <w:sz w:val="20"/>
                <w:szCs w:val="20"/>
              </w:rPr>
              <w:t>Unattained Low Risk</w:t>
            </w:r>
          </w:p>
          <w:p w14:paraId="5A318F10" w14:textId="77777777" w:rsidR="006232D7" w:rsidRDefault="006232D7">
            <w:pPr>
              <w:keepNext/>
              <w:spacing w:before="60" w:after="60"/>
              <w:jc w:val="center"/>
              <w:rPr>
                <w:rFonts w:cs="Arial"/>
                <w:b/>
                <w:sz w:val="20"/>
                <w:szCs w:val="20"/>
              </w:rPr>
            </w:pPr>
            <w:r>
              <w:rPr>
                <w:rFonts w:cs="Arial"/>
                <w:b/>
                <w:sz w:val="20"/>
                <w:szCs w:val="20"/>
              </w:rPr>
              <w:t>(UA Low)</w:t>
            </w:r>
          </w:p>
        </w:tc>
        <w:tc>
          <w:tcPr>
            <w:tcW w:w="1843" w:type="dxa"/>
            <w:vAlign w:val="center"/>
          </w:tcPr>
          <w:p w14:paraId="3A4A3978" w14:textId="77777777" w:rsidR="006232D7" w:rsidRDefault="006232D7">
            <w:pPr>
              <w:keepNext/>
              <w:spacing w:before="60" w:after="60"/>
              <w:jc w:val="center"/>
              <w:rPr>
                <w:rFonts w:cs="Arial"/>
                <w:b/>
                <w:sz w:val="20"/>
                <w:szCs w:val="20"/>
              </w:rPr>
            </w:pPr>
            <w:r>
              <w:rPr>
                <w:rFonts w:cs="Arial"/>
                <w:b/>
                <w:sz w:val="20"/>
                <w:szCs w:val="20"/>
              </w:rPr>
              <w:t>Unattained Moderate Risk</w:t>
            </w:r>
          </w:p>
          <w:p w14:paraId="4C8B9692" w14:textId="77777777" w:rsidR="006232D7" w:rsidRDefault="006232D7">
            <w:pPr>
              <w:keepNext/>
              <w:spacing w:before="60" w:after="60"/>
              <w:jc w:val="center"/>
              <w:rPr>
                <w:rFonts w:cs="Arial"/>
                <w:b/>
                <w:sz w:val="20"/>
                <w:szCs w:val="20"/>
              </w:rPr>
            </w:pPr>
            <w:r>
              <w:rPr>
                <w:rFonts w:cs="Arial"/>
                <w:b/>
                <w:sz w:val="20"/>
                <w:szCs w:val="20"/>
              </w:rPr>
              <w:t>(UA Moderate)</w:t>
            </w:r>
          </w:p>
        </w:tc>
        <w:tc>
          <w:tcPr>
            <w:tcW w:w="1842" w:type="dxa"/>
            <w:vAlign w:val="center"/>
          </w:tcPr>
          <w:p w14:paraId="221C410C" w14:textId="77777777" w:rsidR="006232D7" w:rsidRDefault="006232D7">
            <w:pPr>
              <w:keepNext/>
              <w:spacing w:before="60" w:after="60"/>
              <w:jc w:val="center"/>
              <w:rPr>
                <w:rFonts w:cs="Arial"/>
                <w:b/>
                <w:sz w:val="20"/>
                <w:szCs w:val="20"/>
              </w:rPr>
            </w:pPr>
            <w:r>
              <w:rPr>
                <w:rFonts w:cs="Arial"/>
                <w:b/>
                <w:sz w:val="20"/>
                <w:szCs w:val="20"/>
              </w:rPr>
              <w:t>Unattained High Risk</w:t>
            </w:r>
          </w:p>
          <w:p w14:paraId="30F83351" w14:textId="77777777" w:rsidR="006232D7" w:rsidRDefault="006232D7">
            <w:pPr>
              <w:keepNext/>
              <w:spacing w:before="60" w:after="60"/>
              <w:jc w:val="center"/>
              <w:rPr>
                <w:rFonts w:cs="Arial"/>
                <w:b/>
                <w:sz w:val="20"/>
                <w:szCs w:val="20"/>
              </w:rPr>
            </w:pPr>
            <w:r>
              <w:rPr>
                <w:rFonts w:cs="Arial"/>
                <w:b/>
                <w:sz w:val="20"/>
                <w:szCs w:val="20"/>
              </w:rPr>
              <w:t>(UA High)</w:t>
            </w:r>
          </w:p>
        </w:tc>
        <w:tc>
          <w:tcPr>
            <w:tcW w:w="1843" w:type="dxa"/>
            <w:vAlign w:val="center"/>
          </w:tcPr>
          <w:p w14:paraId="3CD5689E" w14:textId="77777777" w:rsidR="006232D7" w:rsidRDefault="006232D7">
            <w:pPr>
              <w:keepNext/>
              <w:spacing w:before="60" w:after="60"/>
              <w:jc w:val="center"/>
              <w:rPr>
                <w:rFonts w:cs="Arial"/>
                <w:b/>
                <w:sz w:val="20"/>
                <w:szCs w:val="20"/>
              </w:rPr>
            </w:pPr>
            <w:r>
              <w:rPr>
                <w:rFonts w:cs="Arial"/>
                <w:b/>
                <w:sz w:val="20"/>
                <w:szCs w:val="20"/>
              </w:rPr>
              <w:t>Unattained Critical Risk</w:t>
            </w:r>
          </w:p>
          <w:p w14:paraId="621B4618" w14:textId="77777777" w:rsidR="006232D7" w:rsidRDefault="006232D7">
            <w:pPr>
              <w:keepNext/>
              <w:spacing w:before="60" w:after="60"/>
              <w:jc w:val="center"/>
              <w:rPr>
                <w:rFonts w:cs="Arial"/>
                <w:b/>
                <w:sz w:val="20"/>
                <w:szCs w:val="20"/>
              </w:rPr>
            </w:pPr>
            <w:r>
              <w:rPr>
                <w:rFonts w:cs="Arial"/>
                <w:b/>
                <w:sz w:val="20"/>
                <w:szCs w:val="20"/>
              </w:rPr>
              <w:t>(UA Critical)</w:t>
            </w:r>
          </w:p>
        </w:tc>
      </w:tr>
      <w:tr w:rsidR="00692997" w14:paraId="7F028E73" w14:textId="77777777">
        <w:tc>
          <w:tcPr>
            <w:tcW w:w="1384" w:type="dxa"/>
            <w:vAlign w:val="center"/>
          </w:tcPr>
          <w:p w14:paraId="48BA561B" w14:textId="77777777" w:rsidR="006232D7" w:rsidRDefault="006232D7">
            <w:pPr>
              <w:keepNext/>
              <w:spacing w:before="60" w:after="60"/>
              <w:rPr>
                <w:rFonts w:cs="Arial"/>
                <w:b/>
                <w:sz w:val="20"/>
                <w:szCs w:val="20"/>
              </w:rPr>
            </w:pPr>
            <w:r>
              <w:rPr>
                <w:rFonts w:cs="Arial"/>
                <w:b/>
                <w:sz w:val="20"/>
                <w:szCs w:val="20"/>
              </w:rPr>
              <w:t>Subsection</w:t>
            </w:r>
          </w:p>
        </w:tc>
        <w:tc>
          <w:tcPr>
            <w:tcW w:w="1701" w:type="dxa"/>
            <w:vAlign w:val="center"/>
          </w:tcPr>
          <w:p w14:paraId="2F86370E" w14:textId="77777777" w:rsidR="006232D7" w:rsidRDefault="006232D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FAE77B" w14:textId="77777777" w:rsidR="006232D7" w:rsidRDefault="006232D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68F39E5" w14:textId="77777777" w:rsidR="006232D7" w:rsidRDefault="006232D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ACC25D" w14:textId="77777777" w:rsidR="006232D7" w:rsidRDefault="006232D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A917CA" w14:textId="77777777" w:rsidR="006232D7" w:rsidRDefault="006232D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92997" w14:paraId="3464EF1F" w14:textId="77777777">
        <w:tc>
          <w:tcPr>
            <w:tcW w:w="1384" w:type="dxa"/>
            <w:vAlign w:val="center"/>
          </w:tcPr>
          <w:p w14:paraId="201FCB8A" w14:textId="77777777" w:rsidR="006232D7" w:rsidRDefault="006232D7">
            <w:pPr>
              <w:spacing w:before="60" w:after="60"/>
              <w:rPr>
                <w:rFonts w:cs="Arial"/>
                <w:b/>
                <w:sz w:val="20"/>
                <w:szCs w:val="20"/>
              </w:rPr>
            </w:pPr>
            <w:r>
              <w:rPr>
                <w:rFonts w:cs="Arial"/>
                <w:b/>
                <w:sz w:val="20"/>
                <w:szCs w:val="20"/>
              </w:rPr>
              <w:t>Criteria</w:t>
            </w:r>
          </w:p>
        </w:tc>
        <w:tc>
          <w:tcPr>
            <w:tcW w:w="1701" w:type="dxa"/>
            <w:vAlign w:val="center"/>
          </w:tcPr>
          <w:p w14:paraId="7ED0270D" w14:textId="77777777" w:rsidR="006232D7" w:rsidRDefault="006232D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277073A" w14:textId="77777777" w:rsidR="006232D7" w:rsidRDefault="006232D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B5CE5F4" w14:textId="77777777" w:rsidR="006232D7" w:rsidRDefault="006232D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EEB016" w14:textId="77777777" w:rsidR="006232D7" w:rsidRDefault="006232D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E60BF1" w14:textId="77777777" w:rsidR="006232D7" w:rsidRDefault="006232D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36588C" w14:textId="77777777" w:rsidR="006232D7" w:rsidRDefault="006232D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2EFB600" w14:textId="77777777" w:rsidR="006232D7" w:rsidRDefault="006232D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125C7E3" w14:textId="77777777" w:rsidR="006232D7" w:rsidRDefault="006232D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172178C" w14:textId="77777777" w:rsidR="006232D7" w:rsidRDefault="006232D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692997" w14:paraId="0F86150C" w14:textId="77777777">
        <w:tc>
          <w:tcPr>
            <w:tcW w:w="0" w:type="auto"/>
          </w:tcPr>
          <w:p w14:paraId="70FE3CA9" w14:textId="77777777" w:rsidR="006232D7" w:rsidRPr="00BE00C7" w:rsidRDefault="006232D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6A0153" w14:textId="77777777" w:rsidR="006232D7" w:rsidRPr="00BE00C7" w:rsidRDefault="006232D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C1B693" w14:textId="77777777" w:rsidR="006232D7" w:rsidRPr="00BE00C7" w:rsidRDefault="006232D7" w:rsidP="00BE00C7">
            <w:pPr>
              <w:pStyle w:val="OutcomeDescription"/>
              <w:spacing w:before="120" w:after="120"/>
              <w:rPr>
                <w:rFonts w:cs="Arial"/>
                <w:b/>
                <w:lang w:eastAsia="en-NZ"/>
              </w:rPr>
            </w:pPr>
            <w:r w:rsidRPr="00BE00C7">
              <w:rPr>
                <w:rFonts w:cs="Arial"/>
                <w:b/>
                <w:lang w:eastAsia="en-NZ"/>
              </w:rPr>
              <w:t>Audit Evidence</w:t>
            </w:r>
          </w:p>
        </w:tc>
      </w:tr>
      <w:tr w:rsidR="00692997" w14:paraId="5CD02051" w14:textId="77777777">
        <w:tc>
          <w:tcPr>
            <w:tcW w:w="0" w:type="auto"/>
          </w:tcPr>
          <w:p w14:paraId="25E23990"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1.1: Pae ora healthy futures</w:t>
            </w:r>
          </w:p>
          <w:p w14:paraId="72C718BC" w14:textId="77777777" w:rsidR="006232D7" w:rsidRPr="00BE00C7" w:rsidRDefault="006232D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B0CD2D1" w14:textId="77777777" w:rsidR="006232D7" w:rsidRPr="00BE00C7" w:rsidRDefault="006232D7" w:rsidP="00BE00C7">
            <w:pPr>
              <w:pStyle w:val="OutcomeDescription"/>
              <w:spacing w:before="120" w:after="120"/>
              <w:rPr>
                <w:rFonts w:cs="Arial"/>
                <w:lang w:eastAsia="en-NZ"/>
              </w:rPr>
            </w:pPr>
          </w:p>
        </w:tc>
        <w:tc>
          <w:tcPr>
            <w:tcW w:w="0" w:type="auto"/>
          </w:tcPr>
          <w:p w14:paraId="160072C5"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2A3FB70D"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A Māori health plan is documented for the service, which Summerset at Aotea utilise as part of their strategy to embed and enact Te Tiriti o Waitangi in all aspects of service delivery. The service recognises Māori mana motuhake and this is reflected in the Māori health plan. At the time of the audit the service had no residents who identified as Māori. There were no staff who identified as Māori. </w:t>
            </w:r>
          </w:p>
          <w:p w14:paraId="695E2C23" w14:textId="77777777" w:rsidR="006232D7" w:rsidRPr="00BE00C7" w:rsidRDefault="006232D7" w:rsidP="00BE00C7">
            <w:pPr>
              <w:pStyle w:val="OutcomeDescription"/>
              <w:spacing w:before="120" w:after="120"/>
              <w:rPr>
                <w:rFonts w:cs="Arial"/>
                <w:lang w:eastAsia="en-NZ"/>
              </w:rPr>
            </w:pPr>
          </w:p>
        </w:tc>
      </w:tr>
      <w:tr w:rsidR="00692997" w14:paraId="3AF6BBFB" w14:textId="77777777">
        <w:tc>
          <w:tcPr>
            <w:tcW w:w="0" w:type="auto"/>
          </w:tcPr>
          <w:p w14:paraId="3774A8F4"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1827734"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23C235" w14:textId="77777777" w:rsidR="006232D7" w:rsidRPr="00BE00C7" w:rsidRDefault="006232D7" w:rsidP="00BE00C7">
            <w:pPr>
              <w:pStyle w:val="OutcomeDescription"/>
              <w:spacing w:before="120" w:after="120"/>
              <w:rPr>
                <w:rFonts w:cs="Arial"/>
                <w:lang w:eastAsia="en-NZ"/>
              </w:rPr>
            </w:pPr>
          </w:p>
        </w:tc>
        <w:tc>
          <w:tcPr>
            <w:tcW w:w="0" w:type="auto"/>
          </w:tcPr>
          <w:p w14:paraId="57DE4D8F"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524CC8"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no staff or residents who identified as Pasifika. Five staff interviewed (three caregivers, chef, and maintenance person) and two managers (clinical nurse manager and village manager) could confirm </w:t>
            </w:r>
            <w:r w:rsidRPr="00BE00C7">
              <w:rPr>
                <w:rFonts w:cs="Arial"/>
                <w:lang w:eastAsia="en-NZ"/>
              </w:rPr>
              <w:t xml:space="preserve">that they had received training related to cultural safety, which informed them about Pacific peoples, their worldviews, cultural and spiritual beliefs, and were equipped with knowledge on how to support residents who identify as Pasifika, should they be admitted. </w:t>
            </w:r>
          </w:p>
          <w:p w14:paraId="1E58425D" w14:textId="77777777" w:rsidR="006232D7" w:rsidRPr="00BE00C7" w:rsidRDefault="006232D7" w:rsidP="00BE00C7">
            <w:pPr>
              <w:pStyle w:val="OutcomeDescription"/>
              <w:spacing w:before="120" w:after="120"/>
              <w:rPr>
                <w:rFonts w:cs="Arial"/>
                <w:lang w:eastAsia="en-NZ"/>
              </w:rPr>
            </w:pPr>
          </w:p>
        </w:tc>
      </w:tr>
      <w:tr w:rsidR="00692997" w14:paraId="64E653C7" w14:textId="77777777">
        <w:tc>
          <w:tcPr>
            <w:tcW w:w="0" w:type="auto"/>
          </w:tcPr>
          <w:p w14:paraId="26966FFD"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45314A6"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4C190B" w14:textId="77777777" w:rsidR="006232D7" w:rsidRPr="00BE00C7" w:rsidRDefault="006232D7" w:rsidP="00BE00C7">
            <w:pPr>
              <w:pStyle w:val="OutcomeDescription"/>
              <w:spacing w:before="120" w:after="120"/>
              <w:rPr>
                <w:rFonts w:cs="Arial"/>
                <w:lang w:eastAsia="en-NZ"/>
              </w:rPr>
            </w:pPr>
          </w:p>
        </w:tc>
        <w:tc>
          <w:tcPr>
            <w:tcW w:w="0" w:type="auto"/>
          </w:tcPr>
          <w:p w14:paraId="2C6994D6"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697FA769" w14:textId="77777777" w:rsidR="006232D7" w:rsidRPr="00BE00C7" w:rsidRDefault="006232D7"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clinical nurse manager demonstrated how it is also provided within welcome packs in the language most appropriate for the resident, to ensure they are fully informed of their rights. Interviews with one family/whānau and five residents, confirmed they are informed of their rights and their choices are respected.</w:t>
            </w:r>
          </w:p>
          <w:p w14:paraId="614666E5" w14:textId="77777777" w:rsidR="006232D7" w:rsidRPr="00BE00C7" w:rsidRDefault="006232D7" w:rsidP="00BE00C7">
            <w:pPr>
              <w:pStyle w:val="OutcomeDescription"/>
              <w:spacing w:before="120" w:after="120"/>
              <w:rPr>
                <w:rFonts w:cs="Arial"/>
                <w:lang w:eastAsia="en-NZ"/>
              </w:rPr>
            </w:pPr>
          </w:p>
        </w:tc>
      </w:tr>
      <w:tr w:rsidR="00692997" w14:paraId="328A2759" w14:textId="77777777">
        <w:tc>
          <w:tcPr>
            <w:tcW w:w="0" w:type="auto"/>
          </w:tcPr>
          <w:p w14:paraId="7328EB68"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1.5: I am protected from abuse</w:t>
            </w:r>
          </w:p>
          <w:p w14:paraId="03DBE720"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3E714C" w14:textId="77777777" w:rsidR="006232D7" w:rsidRPr="00BE00C7" w:rsidRDefault="006232D7" w:rsidP="00BE00C7">
            <w:pPr>
              <w:pStyle w:val="OutcomeDescription"/>
              <w:spacing w:before="120" w:after="120"/>
              <w:rPr>
                <w:rFonts w:cs="Arial"/>
                <w:lang w:eastAsia="en-NZ"/>
              </w:rPr>
            </w:pPr>
          </w:p>
        </w:tc>
        <w:tc>
          <w:tcPr>
            <w:tcW w:w="0" w:type="auto"/>
          </w:tcPr>
          <w:p w14:paraId="448D2CB4"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76F8C2CA" w14:textId="77777777" w:rsidR="006232D7" w:rsidRPr="00BE00C7" w:rsidRDefault="006232D7" w:rsidP="00BE00C7">
            <w:pPr>
              <w:pStyle w:val="OutcomeDescription"/>
              <w:spacing w:before="120" w:after="120"/>
              <w:rPr>
                <w:rFonts w:cs="Arial"/>
                <w:lang w:eastAsia="en-NZ"/>
              </w:rPr>
            </w:pPr>
            <w:r w:rsidRPr="00BE00C7">
              <w:rPr>
                <w:rFonts w:cs="Arial"/>
                <w:lang w:eastAsia="en-NZ"/>
              </w:rPr>
              <w:t>Summerset at Aotea policies aim to prevent any form of discrimination and acknowledge the impact of institutional racism on Māori wellbeing. There are established policies and protocols to respect resident’s property, including an established process to manage and protect resident finances. All staff at Summerset at Aotea are trained in and aware of professional boundaries, as evidenced in orientation documents and ongoing education records. Staff demonstrated an understanding of professional boundaries whe</w:t>
            </w:r>
            <w:r w:rsidRPr="00BE00C7">
              <w:rPr>
                <w:rFonts w:cs="Arial"/>
                <w:lang w:eastAsia="en-NZ"/>
              </w:rPr>
              <w:t>n interviewed.</w:t>
            </w:r>
          </w:p>
          <w:p w14:paraId="4055B193" w14:textId="77777777" w:rsidR="006232D7" w:rsidRPr="00BE00C7" w:rsidRDefault="006232D7" w:rsidP="00BE00C7">
            <w:pPr>
              <w:pStyle w:val="OutcomeDescription"/>
              <w:spacing w:before="120" w:after="120"/>
              <w:rPr>
                <w:rFonts w:cs="Arial"/>
                <w:lang w:eastAsia="en-NZ"/>
              </w:rPr>
            </w:pPr>
          </w:p>
        </w:tc>
      </w:tr>
      <w:tr w:rsidR="00692997" w14:paraId="3D89CCF0" w14:textId="77777777">
        <w:tc>
          <w:tcPr>
            <w:tcW w:w="0" w:type="auto"/>
          </w:tcPr>
          <w:p w14:paraId="79145E17"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1.7: I am informed and able to make choices</w:t>
            </w:r>
          </w:p>
          <w:p w14:paraId="1D6A939D"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1CADC03C" w14:textId="77777777" w:rsidR="006232D7" w:rsidRPr="00BE00C7" w:rsidRDefault="006232D7" w:rsidP="00BE00C7">
            <w:pPr>
              <w:pStyle w:val="OutcomeDescription"/>
              <w:spacing w:before="120" w:after="120"/>
              <w:rPr>
                <w:rFonts w:cs="Arial"/>
                <w:lang w:eastAsia="en-NZ"/>
              </w:rPr>
            </w:pPr>
          </w:p>
        </w:tc>
        <w:tc>
          <w:tcPr>
            <w:tcW w:w="0" w:type="auto"/>
          </w:tcPr>
          <w:p w14:paraId="50B47B3D"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E8AAE7" w14:textId="77777777" w:rsidR="006232D7" w:rsidRPr="00BE00C7" w:rsidRDefault="006232D7"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16F12E4C" w14:textId="77777777" w:rsidR="006232D7" w:rsidRPr="00BE00C7" w:rsidRDefault="006232D7" w:rsidP="00BE00C7">
            <w:pPr>
              <w:pStyle w:val="OutcomeDescription"/>
              <w:spacing w:before="120" w:after="120"/>
              <w:rPr>
                <w:rFonts w:cs="Arial"/>
                <w:lang w:eastAsia="en-NZ"/>
              </w:rPr>
            </w:pPr>
          </w:p>
        </w:tc>
      </w:tr>
      <w:tr w:rsidR="00692997" w14:paraId="167CE60F" w14:textId="77777777">
        <w:tc>
          <w:tcPr>
            <w:tcW w:w="0" w:type="auto"/>
          </w:tcPr>
          <w:p w14:paraId="6A87D6EC"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1.8: I have the right to complain</w:t>
            </w:r>
          </w:p>
          <w:p w14:paraId="784CFD5D"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A0CCA0" w14:textId="77777777" w:rsidR="006232D7" w:rsidRPr="00BE00C7" w:rsidRDefault="006232D7" w:rsidP="00BE00C7">
            <w:pPr>
              <w:pStyle w:val="OutcomeDescription"/>
              <w:spacing w:before="120" w:after="120"/>
              <w:rPr>
                <w:rFonts w:cs="Arial"/>
                <w:lang w:eastAsia="en-NZ"/>
              </w:rPr>
            </w:pPr>
          </w:p>
        </w:tc>
        <w:tc>
          <w:tcPr>
            <w:tcW w:w="0" w:type="auto"/>
          </w:tcPr>
          <w:p w14:paraId="7FD6E911"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72B8344C" w14:textId="2542DA71" w:rsidR="006232D7" w:rsidRPr="00BE00C7" w:rsidRDefault="006232D7"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w:t>
            </w:r>
            <w:r w:rsidR="00EA5E11">
              <w:rPr>
                <w:rFonts w:cs="Arial"/>
                <w:lang w:eastAsia="en-NZ"/>
              </w:rPr>
              <w:t>re</w:t>
            </w:r>
            <w:r w:rsidRPr="00BE00C7">
              <w:rPr>
                <w:rFonts w:cs="Arial"/>
                <w:lang w:eastAsia="en-NZ"/>
              </w:rPr>
              <w:t xml:space="preserve"> has been one complaint received since last audit. Documentation including follow-up letters and resolution demonstrates that complaints are being managed in accordance with guidelines set by the Health and Disability Commissioner. There have been no external complaints. </w:t>
            </w:r>
          </w:p>
          <w:p w14:paraId="1FBB4305" w14:textId="77777777" w:rsidR="006232D7" w:rsidRPr="00BE00C7" w:rsidRDefault="006232D7"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w:t>
            </w:r>
            <w:r w:rsidRPr="00BE00C7">
              <w:rPr>
                <w:rFonts w:cs="Arial"/>
                <w:lang w:eastAsia="en-NZ"/>
              </w:rPr>
              <w:t>ails are available. The clinical manager acknowledged their understanding that for Māori, there is a preference for face-to-face communication and to include whānau participation.</w:t>
            </w:r>
          </w:p>
          <w:p w14:paraId="6E06D095" w14:textId="77777777" w:rsidR="006232D7" w:rsidRPr="00BE00C7" w:rsidRDefault="006232D7" w:rsidP="00BE00C7">
            <w:pPr>
              <w:pStyle w:val="OutcomeDescription"/>
              <w:spacing w:before="120" w:after="120"/>
              <w:rPr>
                <w:rFonts w:cs="Arial"/>
                <w:lang w:eastAsia="en-NZ"/>
              </w:rPr>
            </w:pPr>
          </w:p>
        </w:tc>
      </w:tr>
      <w:tr w:rsidR="00692997" w14:paraId="7D9D92F1" w14:textId="77777777">
        <w:tc>
          <w:tcPr>
            <w:tcW w:w="0" w:type="auto"/>
          </w:tcPr>
          <w:p w14:paraId="50927FBA"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2.1: Governance</w:t>
            </w:r>
          </w:p>
          <w:p w14:paraId="1F3AD7D7"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w:t>
            </w:r>
            <w:r w:rsidRPr="00BE00C7">
              <w:rPr>
                <w:rFonts w:cs="Arial"/>
                <w:lang w:eastAsia="en-NZ"/>
              </w:rPr>
              <w:lastRenderedPageBreak/>
              <w:t>inclusive, and sensitive to the cultural diversity of communities we serve.</w:t>
            </w:r>
          </w:p>
          <w:p w14:paraId="2F7721B5" w14:textId="77777777" w:rsidR="006232D7" w:rsidRPr="00BE00C7" w:rsidRDefault="006232D7" w:rsidP="00BE00C7">
            <w:pPr>
              <w:pStyle w:val="OutcomeDescription"/>
              <w:spacing w:before="120" w:after="120"/>
              <w:rPr>
                <w:rFonts w:cs="Arial"/>
                <w:lang w:eastAsia="en-NZ"/>
              </w:rPr>
            </w:pPr>
          </w:p>
        </w:tc>
        <w:tc>
          <w:tcPr>
            <w:tcW w:w="0" w:type="auto"/>
          </w:tcPr>
          <w:p w14:paraId="0854E4FD"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E17548" w14:textId="77777777" w:rsidR="006232D7" w:rsidRPr="00BE00C7" w:rsidRDefault="006232D7" w:rsidP="00BE00C7">
            <w:pPr>
              <w:pStyle w:val="OutcomeDescription"/>
              <w:spacing w:before="120" w:after="120"/>
              <w:rPr>
                <w:rFonts w:cs="Arial"/>
                <w:lang w:eastAsia="en-NZ"/>
              </w:rPr>
            </w:pPr>
            <w:r w:rsidRPr="00BE00C7">
              <w:rPr>
                <w:rFonts w:cs="Arial"/>
                <w:lang w:eastAsia="en-NZ"/>
              </w:rPr>
              <w:t>Summerset at Aotea is certified to provide rest home (excluding dementia) for up to 46 residents in serviced apartments. On the day of the audit there were 14 residents, including one resident on a respite care contract, and one resident funded by the accident compensation corporation. The remaining residents were on the age-related residential care agreement (ARRC). There were no double/shared rooms.</w:t>
            </w:r>
          </w:p>
          <w:p w14:paraId="535D2DE9"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governance body for Summerset is the national clinical review committee, who meet monthly and chaired by Summerset’s general manager of clinical services. The general manager of clinical services (chair of the group) reports to the chief operating officer. The general manager of </w:t>
            </w:r>
            <w:r w:rsidRPr="00BE00C7">
              <w:rPr>
                <w:rFonts w:cs="Arial"/>
                <w:lang w:eastAsia="en-NZ"/>
              </w:rPr>
              <w:lastRenderedPageBreak/>
              <w:t>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38B72CEB"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at Aotea has a site-specific business plan 2025 that includes goals which relate to falls prevention and infections (urinary tract and respiratory). The 2024 goals have been evaluated and completed. The village manager and clin</w:t>
            </w:r>
            <w:r w:rsidRPr="00BE00C7">
              <w:rPr>
                <w:rFonts w:cs="Arial"/>
                <w:lang w:eastAsia="en-NZ"/>
              </w:rPr>
              <w:t xml:space="preserve">ical manager complete quarterly progress reports toward these goals. </w:t>
            </w:r>
          </w:p>
          <w:p w14:paraId="66431513" w14:textId="77777777" w:rsidR="006232D7" w:rsidRPr="00BE00C7" w:rsidRDefault="006232D7"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w:t>
            </w:r>
            <w:r w:rsidRPr="00BE00C7">
              <w:rPr>
                <w:rFonts w:cs="Arial"/>
                <w:lang w:eastAsia="en-NZ"/>
              </w:rPr>
              <w:t>oviders. There are regional quality managers who support the on-site clinical team with education, trend review, clinical risk support, and management.</w:t>
            </w:r>
          </w:p>
          <w:p w14:paraId="368C74B6"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overall management is provided by a village manager, who has been in the role for two years. The village manager is supported by a clinical manager, who has been in the role for three months. They are supported by a registered nurse and team of caregivers. </w:t>
            </w:r>
          </w:p>
          <w:p w14:paraId="456638CB" w14:textId="77777777" w:rsidR="006232D7" w:rsidRPr="00BE00C7" w:rsidRDefault="006232D7" w:rsidP="00BE00C7">
            <w:pPr>
              <w:pStyle w:val="OutcomeDescription"/>
              <w:spacing w:before="120" w:after="120"/>
              <w:rPr>
                <w:rFonts w:cs="Arial"/>
                <w:lang w:eastAsia="en-NZ"/>
              </w:rPr>
            </w:pPr>
          </w:p>
        </w:tc>
      </w:tr>
      <w:tr w:rsidR="00692997" w14:paraId="7FF25572" w14:textId="77777777">
        <w:tc>
          <w:tcPr>
            <w:tcW w:w="0" w:type="auto"/>
          </w:tcPr>
          <w:p w14:paraId="211B2788"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C8492D"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3AC02BE" w14:textId="77777777" w:rsidR="006232D7" w:rsidRPr="00BE00C7" w:rsidRDefault="006232D7" w:rsidP="00BE00C7">
            <w:pPr>
              <w:pStyle w:val="OutcomeDescription"/>
              <w:spacing w:before="120" w:after="120"/>
              <w:rPr>
                <w:rFonts w:cs="Arial"/>
                <w:lang w:eastAsia="en-NZ"/>
              </w:rPr>
            </w:pPr>
          </w:p>
        </w:tc>
        <w:tc>
          <w:tcPr>
            <w:tcW w:w="0" w:type="auto"/>
          </w:tcPr>
          <w:p w14:paraId="78F1D9C2"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3BE428"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Summerset at Aotea is implementing a quality and risk management programme. The quality and risk management systems include performance monitoring through internal audits and through the collection of clinical indicator data. Monthly quality improvement meetings, registered nurse/clinical, and staff meetings provide an avenue for discussions in relation to (but not limited to) quality goals (key priorities); quality data; health and safety; infection control/pandemic strategies; complaints received </w:t>
            </w:r>
            <w:r w:rsidRPr="00BE00C7">
              <w:rPr>
                <w:rFonts w:cs="Arial"/>
                <w:lang w:eastAsia="en-NZ"/>
              </w:rPr>
              <w:lastRenderedPageBreak/>
              <w:t xml:space="preserve">(if any); cultural compliance; staffing; and education. Internal audits, meetings and collation of data were documented as taking place, and corrective actions are always discussed and signed off when completed. Quality data and trends in data are posted on a noticeboard in staff areas. </w:t>
            </w:r>
          </w:p>
          <w:p w14:paraId="21ACB5F7" w14:textId="77777777" w:rsidR="006232D7" w:rsidRPr="00BE00C7" w:rsidRDefault="006232D7" w:rsidP="00BE00C7">
            <w:pPr>
              <w:pStyle w:val="OutcomeDescription"/>
              <w:spacing w:before="120" w:after="120"/>
              <w:rPr>
                <w:rFonts w:cs="Arial"/>
                <w:lang w:eastAsia="en-NZ"/>
              </w:rPr>
            </w:pPr>
            <w:r w:rsidRPr="00BE00C7">
              <w:rPr>
                <w:rFonts w:cs="Arial"/>
                <w:lang w:eastAsia="en-NZ"/>
              </w:rPr>
              <w:t>The resident and family/whānau satisfaction survey was completed in March 2025 for Summerset at Aotea, and evidenced an overall satisfaction of 84% above the target of 80%. Results have been communicated to residents and family/whānau through the newsletter and at the resident monthly meetings. A health and safety system is in place. There is a health and safety committee that meets monthly. Hazard identification forms are completed electronically, and an up-to-date hazard and risk register was reviewed. El</w:t>
            </w:r>
            <w:r w:rsidRPr="00BE00C7">
              <w:rPr>
                <w:rFonts w:cs="Arial"/>
                <w:lang w:eastAsia="en-NZ"/>
              </w:rPr>
              <w:t>ectronic reports are completed for each incident/accident and immediate action is documented with any follow-up action(s) required, as evidenced in the sample of accident/incident forms reviewed. Results are discussed in the health and safety, quality improvement and staff meetings, and at handover. Incident and accident data is collated monthly and analysed. Benchmarking occurs.</w:t>
            </w:r>
          </w:p>
          <w:p w14:paraId="79CD79B4" w14:textId="77777777" w:rsidR="006232D7" w:rsidRPr="00BE00C7" w:rsidRDefault="006232D7"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two Section 31 and one Severity Assessment Code (SAC) notifications to Health Quality and Safety Commission (HQSC) reported since the last audit. There has been one outbreak since the previous audit, that was seen to have been well managed and reported appropriately.</w:t>
            </w:r>
          </w:p>
          <w:p w14:paraId="5AC2D857" w14:textId="77777777" w:rsidR="006232D7" w:rsidRPr="00BE00C7" w:rsidRDefault="006232D7" w:rsidP="00BE00C7">
            <w:pPr>
              <w:pStyle w:val="OutcomeDescription"/>
              <w:spacing w:before="120" w:after="120"/>
              <w:rPr>
                <w:rFonts w:cs="Arial"/>
                <w:lang w:eastAsia="en-NZ"/>
              </w:rPr>
            </w:pPr>
          </w:p>
        </w:tc>
      </w:tr>
      <w:tr w:rsidR="00692997" w14:paraId="54961F27" w14:textId="77777777">
        <w:tc>
          <w:tcPr>
            <w:tcW w:w="0" w:type="auto"/>
          </w:tcPr>
          <w:p w14:paraId="0EC5006F"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6AE6C48"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C7CC458" w14:textId="77777777" w:rsidR="006232D7" w:rsidRPr="00BE00C7" w:rsidRDefault="006232D7" w:rsidP="00BE00C7">
            <w:pPr>
              <w:pStyle w:val="OutcomeDescription"/>
              <w:spacing w:before="120" w:after="120"/>
              <w:rPr>
                <w:rFonts w:cs="Arial"/>
                <w:lang w:eastAsia="en-NZ"/>
              </w:rPr>
            </w:pPr>
          </w:p>
        </w:tc>
        <w:tc>
          <w:tcPr>
            <w:tcW w:w="0" w:type="auto"/>
          </w:tcPr>
          <w:p w14:paraId="39855B08"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020D6F" w14:textId="77777777" w:rsidR="006232D7" w:rsidRPr="00BE00C7" w:rsidRDefault="006232D7"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village manager and clinical manager work full time from Monday to Friday. The registered nurse works Sunday to Wednesday. On-call support for clinical concerns is via Summerset's Nursing Care Service (NCS). The clinical manager is also available for clinical concerns. The village manage is on call for any operational related issues, with the support from the property manager. Any absences and sick le</w:t>
            </w:r>
            <w:r w:rsidRPr="00BE00C7">
              <w:rPr>
                <w:rFonts w:cs="Arial"/>
                <w:lang w:eastAsia="en-NZ"/>
              </w:rPr>
              <w:t xml:space="preserve">ave are covered through extending working hours by mutual agreement with employees, or use of the casual pool of staff. The number of caregivers on each shift is sufficient for the acuity and layout of the facility, to provide </w:t>
            </w:r>
            <w:r w:rsidRPr="00BE00C7">
              <w:rPr>
                <w:rFonts w:cs="Arial"/>
                <w:lang w:eastAsia="en-NZ"/>
              </w:rPr>
              <w:lastRenderedPageBreak/>
              <w:t xml:space="preserve">safe and timely care on all shifts. Residents interviewed confirmed their care requirements are attended to in a timely manner. </w:t>
            </w:r>
          </w:p>
          <w:p w14:paraId="05CA38C4"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at Aotea supports all employees to transition through the New Zealand Qualification Authority (NZQA) Careerforce Certificate for </w:t>
            </w:r>
            <w:r w:rsidRPr="00BE00C7">
              <w:rPr>
                <w:rFonts w:cs="Arial"/>
                <w:lang w:eastAsia="en-NZ"/>
              </w:rPr>
              <w:t xml:space="preserve">Health and Wellbeing. There are 13 caregivers (including four casual) employed, with 10 having achieved a level 3 NZQA qualification or higher. </w:t>
            </w:r>
          </w:p>
          <w:p w14:paraId="39F057B9"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All staff are required to complete competency assessments as part of their orientation and annually. Registered nurses’ complete specific competencies that include restraint, medication administration, wound care, syringe driver, and interRAI assessment competency. The clinical manager and registered nurse are interRAI trained. The registered nurse is encouraged to attend in-service training, and complete ad</w:t>
            </w:r>
            <w:r w:rsidRPr="00BE00C7">
              <w:rPr>
                <w:rFonts w:cs="Arial"/>
                <w:lang w:eastAsia="en-NZ"/>
              </w:rPr>
              <w:t>ditional training, including critical thinking; infection prevention and control, including Covid-19 preparedness; and identifying and assessing the unwell resident. All caregivers are required to complete annual competencies, including (but not limited to) moving and handling, culture, and hygiene. These have been completed. A record of completion is maintained on an electronic human resources system.</w:t>
            </w:r>
          </w:p>
          <w:p w14:paraId="5462279A" w14:textId="77777777" w:rsidR="006232D7" w:rsidRPr="00BE00C7" w:rsidRDefault="006232D7" w:rsidP="00BE00C7">
            <w:pPr>
              <w:pStyle w:val="OutcomeDescription"/>
              <w:spacing w:before="120" w:after="120"/>
              <w:rPr>
                <w:rFonts w:cs="Arial"/>
                <w:lang w:eastAsia="en-NZ"/>
              </w:rPr>
            </w:pPr>
          </w:p>
        </w:tc>
      </w:tr>
      <w:tr w:rsidR="00692997" w14:paraId="1D9AA75C" w14:textId="77777777">
        <w:tc>
          <w:tcPr>
            <w:tcW w:w="0" w:type="auto"/>
          </w:tcPr>
          <w:p w14:paraId="1E35FDB3"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529066"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327A60C3" w14:textId="77777777" w:rsidR="006232D7" w:rsidRPr="00BE00C7" w:rsidRDefault="006232D7" w:rsidP="00BE00C7">
            <w:pPr>
              <w:pStyle w:val="OutcomeDescription"/>
              <w:spacing w:before="120" w:after="120"/>
              <w:rPr>
                <w:rFonts w:cs="Arial"/>
                <w:lang w:eastAsia="en-NZ"/>
              </w:rPr>
            </w:pPr>
          </w:p>
        </w:tc>
        <w:tc>
          <w:tcPr>
            <w:tcW w:w="0" w:type="auto"/>
          </w:tcPr>
          <w:p w14:paraId="1BDEEC2A"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16BA22" w14:textId="77777777" w:rsidR="006232D7" w:rsidRPr="00BE00C7" w:rsidRDefault="006232D7" w:rsidP="00BE00C7">
            <w:pPr>
              <w:pStyle w:val="OutcomeDescription"/>
              <w:spacing w:before="120" w:after="120"/>
              <w:rPr>
                <w:rFonts w:cs="Arial"/>
                <w:lang w:eastAsia="en-NZ"/>
              </w:rPr>
            </w:pPr>
            <w:r w:rsidRPr="00BE00C7">
              <w:rPr>
                <w:rFonts w:cs="Arial"/>
                <w:lang w:eastAsia="en-NZ"/>
              </w:rPr>
              <w:t>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w:t>
            </w:r>
            <w:r w:rsidRPr="00BE00C7">
              <w:rPr>
                <w:rFonts w:cs="Arial"/>
                <w:lang w:eastAsia="en-NZ"/>
              </w:rPr>
              <w:t xml:space="preserve">ation for safe work practice and includes buddying when first employed. Competencies are completed at orientation. The service demonstrates that the orientation programme supports registered nurses and caregivers to provide a culturally safe </w:t>
            </w:r>
            <w:r w:rsidRPr="00BE00C7">
              <w:rPr>
                <w:rFonts w:cs="Arial"/>
                <w:lang w:eastAsia="en-NZ"/>
              </w:rPr>
              <w:lastRenderedPageBreak/>
              <w:t>environment for Māori. All staff who have been employed for a year or more, have a current performance appraisal on file.</w:t>
            </w:r>
          </w:p>
          <w:p w14:paraId="4CEF9101" w14:textId="77777777" w:rsidR="006232D7" w:rsidRPr="00BE00C7" w:rsidRDefault="006232D7" w:rsidP="00BE00C7">
            <w:pPr>
              <w:pStyle w:val="OutcomeDescription"/>
              <w:spacing w:before="120" w:after="120"/>
              <w:rPr>
                <w:rFonts w:cs="Arial"/>
                <w:lang w:eastAsia="en-NZ"/>
              </w:rPr>
            </w:pPr>
          </w:p>
        </w:tc>
      </w:tr>
      <w:tr w:rsidR="00692997" w14:paraId="7E1A498D" w14:textId="77777777">
        <w:tc>
          <w:tcPr>
            <w:tcW w:w="0" w:type="auto"/>
          </w:tcPr>
          <w:p w14:paraId="51133FA6"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A7DAB3A"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21ECDCC" w14:textId="77777777" w:rsidR="006232D7" w:rsidRPr="00BE00C7" w:rsidRDefault="006232D7" w:rsidP="00BE00C7">
            <w:pPr>
              <w:pStyle w:val="OutcomeDescription"/>
              <w:spacing w:before="120" w:after="120"/>
              <w:rPr>
                <w:rFonts w:cs="Arial"/>
                <w:lang w:eastAsia="en-NZ"/>
              </w:rPr>
            </w:pPr>
          </w:p>
        </w:tc>
        <w:tc>
          <w:tcPr>
            <w:tcW w:w="0" w:type="auto"/>
          </w:tcPr>
          <w:p w14:paraId="22CA035F"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3AF01B85"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Five resident files were reviewed, including one on respite care, and one funded by the Accident Compensation Corporation. The clinical manager and registered nurse are responsible for all residents’ assessments, care planning and evaluation of care. Care plans are based on data collected during the initial nursing assessments, which include dietary needs, pressure injury, falls risk, social and cultural history, and information from pre-entry assessments. </w:t>
            </w:r>
          </w:p>
          <w:p w14:paraId="285C8626" w14:textId="77777777" w:rsidR="006232D7" w:rsidRPr="00BE00C7" w:rsidRDefault="006232D7" w:rsidP="00BE00C7">
            <w:pPr>
              <w:pStyle w:val="OutcomeDescription"/>
              <w:spacing w:before="120" w:after="120"/>
              <w:rPr>
                <w:rFonts w:cs="Arial"/>
                <w:lang w:eastAsia="en-NZ"/>
              </w:rPr>
            </w:pPr>
            <w:r w:rsidRPr="00BE00C7">
              <w:rPr>
                <w:rFonts w:cs="Arial"/>
                <w:lang w:eastAsia="en-NZ"/>
              </w:rPr>
              <w:t>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InterRAI assessments and LTCPs reviewed are completed and developed respectively within the timeframe required from the date of admission. InterRAI reassessments followed by LTCP evaluations are completed every six months</w:t>
            </w:r>
            <w:r w:rsidRPr="00BE00C7">
              <w:rPr>
                <w:rFonts w:cs="Arial"/>
                <w:lang w:eastAsia="en-NZ"/>
              </w:rPr>
              <w:t xml:space="preserve"> or sooner if there is a significant change in the health status of the resident. LTCP evaluations are documented by the clinical manager or registered nurse and include the degree of achievement towards meeting desired goals and outcomes. Residents interviewed confirmed assessments are completed according to their needs and in the privacy of their bedrooms.</w:t>
            </w:r>
          </w:p>
          <w:p w14:paraId="00932890"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are documented interventions, and early warning signs that meet the residents’ assessed needs were recorded in the LTCP. The activity assessments include a cultural assessment which gathers information about cultural needs, values, and beliefs. Information from these assessments is used to develop the resident’s individual activity care plan. There is evidence of family/whānau involvement in care planning and ongoing communication regarding (but not limited to): care plan reviews, GP visits, adverse e</w:t>
            </w:r>
            <w:r w:rsidRPr="00BE00C7">
              <w:rPr>
                <w:rFonts w:cs="Arial"/>
                <w:lang w:eastAsia="en-NZ"/>
              </w:rPr>
              <w:t>vents such as infection and falls, and health status updates, are documented.</w:t>
            </w:r>
          </w:p>
          <w:p w14:paraId="2887DE1A"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initial medical assessments are undertaken by a GP within the required timeframe following admission. Residents’ files reviewed have ongoing timely medical reviews every three months, and when acute or new health issues are reported by the clinical manager and/or registered nurse. The GP </w:t>
            </w:r>
            <w:r w:rsidRPr="00BE00C7">
              <w:rPr>
                <w:rFonts w:cs="Arial"/>
                <w:lang w:eastAsia="en-NZ"/>
              </w:rPr>
              <w:lastRenderedPageBreak/>
              <w:t>interviewed stated that there is good communication with the service and that they are informed of medical concerns in a timely manner. The GP is also available after hours for the facility. A physiotherapist visits the facility when requested to review residents referred by the registered nurses. A podiatrist visits regularly, and specialists are available as required through Health New Zealand.</w:t>
            </w:r>
          </w:p>
          <w:p w14:paraId="7F60515A"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sample of current wounds was reviewed at the time of audit. Wound care plans reviewed demonstrate comprehensive wound assessments, and are evaluated within the timeframe, with attached photos that are taken when this is required. There were two wounds at the time of audit, both abrasions. </w:t>
            </w:r>
          </w:p>
          <w:p w14:paraId="2D1DE118"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STCPs were evaluated and closed off when the acute problems were resolved, and interventions were transferred to LTCPs if appropriate. </w:t>
            </w:r>
          </w:p>
          <w:p w14:paraId="6E512D75"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are current. A range of monitoring charts are available for the care staff to utilise. These include (but not limited to) monthly blood pressure; weight monitoring; bowel records; blood glucose levels; food </w:t>
            </w:r>
            <w:r w:rsidRPr="00BE00C7">
              <w:rPr>
                <w:rFonts w:cs="Arial"/>
                <w:lang w:eastAsia="en-NZ"/>
              </w:rPr>
              <w:t xml:space="preserve">intake charts; fluid balance monitoring; and neurological observations monitoring post un-witnessed falls. </w:t>
            </w:r>
          </w:p>
          <w:p w14:paraId="783E0387" w14:textId="49311641" w:rsidR="006232D7" w:rsidRPr="00BE00C7" w:rsidRDefault="006232D7" w:rsidP="006232D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tc>
      </w:tr>
      <w:tr w:rsidR="00692997" w14:paraId="08B6C023" w14:textId="77777777">
        <w:tc>
          <w:tcPr>
            <w:tcW w:w="0" w:type="auto"/>
          </w:tcPr>
          <w:p w14:paraId="51849BA2"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3.4: My medication</w:t>
            </w:r>
          </w:p>
          <w:p w14:paraId="675387F7"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0A940113" w14:textId="77777777" w:rsidR="006232D7" w:rsidRPr="00BE00C7" w:rsidRDefault="006232D7" w:rsidP="00BE00C7">
            <w:pPr>
              <w:pStyle w:val="OutcomeDescription"/>
              <w:spacing w:before="120" w:after="120"/>
              <w:rPr>
                <w:rFonts w:cs="Arial"/>
                <w:lang w:eastAsia="en-NZ"/>
              </w:rPr>
            </w:pPr>
          </w:p>
        </w:tc>
        <w:tc>
          <w:tcPr>
            <w:tcW w:w="0" w:type="auto"/>
          </w:tcPr>
          <w:p w14:paraId="6AF9F06B"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8933C2"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(clinical manager, registered nurse and medication competent caregivers) who administer medications have been assessed for competency on an annual basis. Education around safe medication administration has been provided as part of the competency process. </w:t>
            </w:r>
          </w:p>
          <w:p w14:paraId="579348C1"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 xml:space="preserve">The staff interviewed could describe their role regarding medication management and were observed to be safely administering medications. All medications delivered are checked against the medication chart when received, and any discrepancies are fed back to the supplying pharmacy. </w:t>
            </w:r>
          </w:p>
          <w:p w14:paraId="485B058E" w14:textId="77777777" w:rsidR="006232D7" w:rsidRPr="00BE00C7" w:rsidRDefault="006232D7" w:rsidP="00BE00C7">
            <w:pPr>
              <w:pStyle w:val="OutcomeDescription"/>
              <w:spacing w:before="120" w:after="120"/>
              <w:rPr>
                <w:rFonts w:cs="Arial"/>
                <w:lang w:eastAsia="en-NZ"/>
              </w:rPr>
            </w:pPr>
            <w:r w:rsidRPr="00BE00C7">
              <w:rPr>
                <w:rFonts w:cs="Arial"/>
                <w:lang w:eastAsia="en-NZ"/>
              </w:rPr>
              <w:t>Medications for rest home residents residing in serviced apartments on level three are stored securely in a locked medication trolley, in a secured medication room. Rest home level residents in serviced apartments on level one (one resident) and level two (four residents) have their medication stored in their apartment in a safe (observed). Medications for these rest home residents are administered by medication competent staff, as prescribed on the electronic medication chart. The medication room (level th</w:t>
            </w:r>
            <w:r w:rsidRPr="00BE00C7">
              <w:rPr>
                <w:rFonts w:cs="Arial"/>
                <w:lang w:eastAsia="en-NZ"/>
              </w:rPr>
              <w:t xml:space="preserve">ree) and medication fridge temperatures are monitored daily, and readings were within acceptable ranges. Eyedrops have been dated on opening and within expiry date. </w:t>
            </w:r>
          </w:p>
          <w:p w14:paraId="66F0F293"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Ten electronic medication charts were reviewed and met prescribing requirements. All medication charts have an updated photo identification, allergy status, and reviewed by the GP three-monthly. All medications charted have clear indications for use, including pro re nata (PRN) medications. The effectiveness of PRN medications administered were consistently documented in the resident management systems used. </w:t>
            </w:r>
          </w:p>
          <w:p w14:paraId="4496D103"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were no residents administering their own medication. There are no standing orders in use.</w:t>
            </w:r>
          </w:p>
          <w:p w14:paraId="68DD313C" w14:textId="77777777" w:rsidR="006232D7" w:rsidRPr="00BE00C7" w:rsidRDefault="006232D7" w:rsidP="00BE00C7">
            <w:pPr>
              <w:pStyle w:val="OutcomeDescription"/>
              <w:spacing w:before="120" w:after="120"/>
              <w:rPr>
                <w:rFonts w:cs="Arial"/>
                <w:lang w:eastAsia="en-NZ"/>
              </w:rPr>
            </w:pPr>
          </w:p>
        </w:tc>
      </w:tr>
      <w:tr w:rsidR="00692997" w14:paraId="6AAA46BD" w14:textId="77777777">
        <w:tc>
          <w:tcPr>
            <w:tcW w:w="0" w:type="auto"/>
          </w:tcPr>
          <w:p w14:paraId="65F5C36C"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056F5BB"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31DC533" w14:textId="77777777" w:rsidR="006232D7" w:rsidRPr="00BE00C7" w:rsidRDefault="006232D7" w:rsidP="00BE00C7">
            <w:pPr>
              <w:pStyle w:val="OutcomeDescription"/>
              <w:spacing w:before="120" w:after="120"/>
              <w:rPr>
                <w:rFonts w:cs="Arial"/>
                <w:lang w:eastAsia="en-NZ"/>
              </w:rPr>
            </w:pPr>
          </w:p>
        </w:tc>
        <w:tc>
          <w:tcPr>
            <w:tcW w:w="0" w:type="auto"/>
          </w:tcPr>
          <w:p w14:paraId="68230D31"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23BDFE93"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chef interviewed is notified of any dietary changes by the clinical manager and/or registered nurse. Food preferences and cultural preferences are encompassed into the menu. Dislikes and special dietary requirements are accommodated, including food allergies. The chef confirmed the kitchen accommodates residents’ requests and can prepare food that is specific to a culture of a resident. </w:t>
            </w:r>
          </w:p>
          <w:p w14:paraId="4ADC04D9"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is a verified food control plan which expires 27 June 2026.</w:t>
            </w:r>
          </w:p>
          <w:p w14:paraId="75B2E28E" w14:textId="77777777" w:rsidR="006232D7" w:rsidRPr="00BE00C7" w:rsidRDefault="006232D7" w:rsidP="00BE00C7">
            <w:pPr>
              <w:pStyle w:val="OutcomeDescription"/>
              <w:spacing w:before="120" w:after="120"/>
              <w:rPr>
                <w:rFonts w:cs="Arial"/>
                <w:lang w:eastAsia="en-NZ"/>
              </w:rPr>
            </w:pPr>
          </w:p>
        </w:tc>
      </w:tr>
      <w:tr w:rsidR="00692997" w14:paraId="0A290FFE" w14:textId="77777777">
        <w:tc>
          <w:tcPr>
            <w:tcW w:w="0" w:type="auto"/>
          </w:tcPr>
          <w:p w14:paraId="2168A2E5"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63DE3B0"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54AF21" w14:textId="77777777" w:rsidR="006232D7" w:rsidRPr="00BE00C7" w:rsidRDefault="006232D7" w:rsidP="00BE00C7">
            <w:pPr>
              <w:pStyle w:val="OutcomeDescription"/>
              <w:spacing w:before="120" w:after="120"/>
              <w:rPr>
                <w:rFonts w:cs="Arial"/>
                <w:lang w:eastAsia="en-NZ"/>
              </w:rPr>
            </w:pPr>
          </w:p>
        </w:tc>
        <w:tc>
          <w:tcPr>
            <w:tcW w:w="0" w:type="auto"/>
          </w:tcPr>
          <w:p w14:paraId="7ECF56CE"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73422A86"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4C66431A" w14:textId="77777777" w:rsidR="006232D7" w:rsidRPr="00BE00C7" w:rsidRDefault="006232D7" w:rsidP="00BE00C7">
            <w:pPr>
              <w:pStyle w:val="OutcomeDescription"/>
              <w:spacing w:before="120" w:after="120"/>
              <w:rPr>
                <w:rFonts w:cs="Arial"/>
                <w:lang w:eastAsia="en-NZ"/>
              </w:rPr>
            </w:pPr>
          </w:p>
        </w:tc>
      </w:tr>
      <w:tr w:rsidR="00692997" w14:paraId="1494F952" w14:textId="77777777">
        <w:tc>
          <w:tcPr>
            <w:tcW w:w="0" w:type="auto"/>
          </w:tcPr>
          <w:p w14:paraId="64574B0E"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4.1: The facility</w:t>
            </w:r>
          </w:p>
          <w:p w14:paraId="03E73261"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78461FE" w14:textId="77777777" w:rsidR="006232D7" w:rsidRPr="00BE00C7" w:rsidRDefault="006232D7" w:rsidP="00BE00C7">
            <w:pPr>
              <w:pStyle w:val="OutcomeDescription"/>
              <w:spacing w:before="120" w:after="120"/>
              <w:rPr>
                <w:rFonts w:cs="Arial"/>
                <w:lang w:eastAsia="en-NZ"/>
              </w:rPr>
            </w:pPr>
          </w:p>
        </w:tc>
        <w:tc>
          <w:tcPr>
            <w:tcW w:w="0" w:type="auto"/>
          </w:tcPr>
          <w:p w14:paraId="0CB0344E"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5ED33E72"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at Aotea and comply with legislation relevant to the services being provided. The environment is inclusive of people’s cultures and supports cultural practices. The building warrant of fitness is current. Any maintenance requests are entered into the electronic maintenance system. This is checked daily and signed off when repairs have been completed. </w:t>
            </w:r>
          </w:p>
          <w:p w14:paraId="690F7866"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Equipment failure or issues are also recorded in the electronic system. There 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recordings reviewed had corrective actions undertaken when outside of expected ranges. </w:t>
            </w:r>
          </w:p>
          <w:p w14:paraId="118ACADB" w14:textId="77777777" w:rsidR="006232D7" w:rsidRPr="00BE00C7" w:rsidRDefault="006232D7" w:rsidP="00BE00C7">
            <w:pPr>
              <w:pStyle w:val="OutcomeDescription"/>
              <w:spacing w:before="120" w:after="120"/>
              <w:rPr>
                <w:rFonts w:cs="Arial"/>
                <w:lang w:eastAsia="en-NZ"/>
              </w:rPr>
            </w:pPr>
          </w:p>
        </w:tc>
      </w:tr>
      <w:tr w:rsidR="00692997" w14:paraId="244BAFC2" w14:textId="77777777">
        <w:tc>
          <w:tcPr>
            <w:tcW w:w="0" w:type="auto"/>
          </w:tcPr>
          <w:p w14:paraId="322D7663"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5238544"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w:t>
            </w:r>
            <w:r w:rsidRPr="00BE00C7">
              <w:rPr>
                <w:rFonts w:cs="Arial"/>
                <w:lang w:eastAsia="en-NZ"/>
              </w:rPr>
              <w:lastRenderedPageBreak/>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EBC3841" w14:textId="77777777" w:rsidR="006232D7" w:rsidRPr="00BE00C7" w:rsidRDefault="006232D7" w:rsidP="00BE00C7">
            <w:pPr>
              <w:pStyle w:val="OutcomeDescription"/>
              <w:spacing w:before="120" w:after="120"/>
              <w:rPr>
                <w:rFonts w:cs="Arial"/>
                <w:lang w:eastAsia="en-NZ"/>
              </w:rPr>
            </w:pPr>
          </w:p>
        </w:tc>
        <w:tc>
          <w:tcPr>
            <w:tcW w:w="0" w:type="auto"/>
          </w:tcPr>
          <w:p w14:paraId="65C6D214"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763983" w14:textId="77777777" w:rsidR="006232D7" w:rsidRPr="00BE00C7" w:rsidRDefault="006232D7"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delivery, who acts as the national infection prevention and control lead for the Summerset Group. The infection prevention and control (IPC</w:t>
            </w:r>
            <w:r w:rsidRPr="00BE00C7">
              <w:rPr>
                <w:rFonts w:cs="Arial"/>
                <w:lang w:eastAsia="en-NZ"/>
              </w:rPr>
              <w:t xml:space="preserve">) </w:t>
            </w:r>
            <w:r w:rsidRPr="00BE00C7">
              <w:rPr>
                <w:rFonts w:cs="Arial"/>
                <w:lang w:eastAsia="en-NZ"/>
              </w:rPr>
              <w:lastRenderedPageBreak/>
              <w:t>programme links to the overarching quality programme. The infection control programme is reviewed, evaluated and reported on annually (sighted).</w:t>
            </w:r>
          </w:p>
          <w:p w14:paraId="2D890DD0"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Competencies related to IPC (such as hand hygiene and donning and doffing) are maintained and completed annually. </w:t>
            </w:r>
          </w:p>
          <w:p w14:paraId="7DE3B961" w14:textId="77777777" w:rsidR="006232D7" w:rsidRPr="00BE00C7" w:rsidRDefault="006232D7" w:rsidP="00BE00C7">
            <w:pPr>
              <w:pStyle w:val="OutcomeDescription"/>
              <w:spacing w:before="120" w:after="120"/>
              <w:rPr>
                <w:rFonts w:cs="Arial"/>
                <w:lang w:eastAsia="en-NZ"/>
              </w:rPr>
            </w:pPr>
          </w:p>
        </w:tc>
      </w:tr>
      <w:tr w:rsidR="00692997" w14:paraId="30DCC278" w14:textId="77777777">
        <w:tc>
          <w:tcPr>
            <w:tcW w:w="0" w:type="auto"/>
          </w:tcPr>
          <w:p w14:paraId="06A26026"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E4F4DE6" w14:textId="77777777" w:rsidR="006232D7" w:rsidRPr="00BE00C7" w:rsidRDefault="006232D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36C3DF4" w14:textId="77777777" w:rsidR="006232D7" w:rsidRPr="00BE00C7" w:rsidRDefault="006232D7" w:rsidP="00BE00C7">
            <w:pPr>
              <w:pStyle w:val="OutcomeDescription"/>
              <w:spacing w:before="120" w:after="120"/>
              <w:rPr>
                <w:rFonts w:cs="Arial"/>
                <w:lang w:eastAsia="en-NZ"/>
              </w:rPr>
            </w:pPr>
          </w:p>
        </w:tc>
        <w:tc>
          <w:tcPr>
            <w:tcW w:w="0" w:type="auto"/>
          </w:tcPr>
          <w:p w14:paraId="4A91ABD5" w14:textId="77777777" w:rsidR="006232D7" w:rsidRPr="00BE00C7" w:rsidRDefault="006232D7" w:rsidP="00BE00C7">
            <w:pPr>
              <w:pStyle w:val="OutcomeDescription"/>
              <w:spacing w:before="120" w:after="120"/>
              <w:rPr>
                <w:rFonts w:cs="Arial"/>
                <w:lang w:eastAsia="en-NZ"/>
              </w:rPr>
            </w:pPr>
            <w:r w:rsidRPr="00BE00C7">
              <w:rPr>
                <w:rFonts w:cs="Arial"/>
                <w:lang w:eastAsia="en-NZ"/>
              </w:rPr>
              <w:t>FA</w:t>
            </w:r>
          </w:p>
        </w:tc>
        <w:tc>
          <w:tcPr>
            <w:tcW w:w="0" w:type="auto"/>
          </w:tcPr>
          <w:p w14:paraId="5179DD53" w14:textId="77777777" w:rsidR="006232D7" w:rsidRPr="00BE00C7" w:rsidRDefault="006232D7" w:rsidP="00BE00C7">
            <w:pPr>
              <w:pStyle w:val="OutcomeDescription"/>
              <w:spacing w:before="120" w:after="120"/>
              <w:rPr>
                <w:rFonts w:cs="Arial"/>
                <w:lang w:eastAsia="en-NZ"/>
              </w:rPr>
            </w:pPr>
            <w:r w:rsidRPr="00BE00C7">
              <w:rPr>
                <w:rFonts w:cs="Arial"/>
                <w:lang w:eastAsia="en-NZ"/>
              </w:rPr>
              <w:t>Infection surveillance is an integral part of the IPC programme and is described in the IPC manual. Standardised definition of infections and surveillance tools are used to collect infection data (which includes signs and symptoms, prescribed anti-microbials and organisms). Monthly infection data is collected for healthcare-associated infections (HAI), such as urinary tract, wound, skin and soft tissues and respiratory tract infections, and is collated onto a monthly infection summary. Infection and antimic</w:t>
            </w:r>
            <w:r w:rsidRPr="00BE00C7">
              <w:rPr>
                <w:rFonts w:cs="Arial"/>
                <w:lang w:eastAsia="en-NZ"/>
              </w:rPr>
              <w:t xml:space="preserve">robial data are monitored and analysed for trends, monthly and annually. </w:t>
            </w:r>
          </w:p>
          <w:p w14:paraId="4B2C95EA" w14:textId="77777777" w:rsidR="006232D7" w:rsidRPr="00BE00C7" w:rsidRDefault="006232D7" w:rsidP="00BE00C7">
            <w:pPr>
              <w:pStyle w:val="OutcomeDescription"/>
              <w:spacing w:before="120" w:after="120"/>
              <w:rPr>
                <w:rFonts w:cs="Arial"/>
                <w:lang w:eastAsia="en-NZ"/>
              </w:rPr>
            </w:pPr>
            <w:r w:rsidRPr="00BE00C7">
              <w:rPr>
                <w:rFonts w:cs="Arial"/>
                <w:lang w:eastAsia="en-NZ"/>
              </w:rPr>
              <w:t>Comparison of data occurs with other Summerset Group facilities. External benchmarking occurs. The service incorporates ethnicity data into surveillance methods and data captured around infections. Infection control surveillance is discussed at the infection control meeting, clinical and staff/quality meetings. Any infections of concern are reported to the head of clinical delivery and discussed at the monthly national infection control meetings. Meeting minutes and graphs are displayed for staff. Action pl</w:t>
            </w:r>
            <w:r w:rsidRPr="00BE00C7">
              <w:rPr>
                <w:rFonts w:cs="Arial"/>
                <w:lang w:eastAsia="en-NZ"/>
              </w:rPr>
              <w:t>ans are required for any infection rates of concern. Internal infection control audits are completed, with corrective actions for areas of improvement.</w:t>
            </w:r>
          </w:p>
          <w:p w14:paraId="088006E8"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HAI. There has been one gastro outbreak reported since the last audit. This outbreak was contained, well managed and reported appropriately. Debriefing meetings were held. </w:t>
            </w:r>
          </w:p>
          <w:p w14:paraId="32959E0A" w14:textId="77777777" w:rsidR="006232D7" w:rsidRPr="00BE00C7" w:rsidRDefault="006232D7" w:rsidP="00BE00C7">
            <w:pPr>
              <w:pStyle w:val="OutcomeDescription"/>
              <w:spacing w:before="120" w:after="120"/>
              <w:rPr>
                <w:rFonts w:cs="Arial"/>
                <w:lang w:eastAsia="en-NZ"/>
              </w:rPr>
            </w:pPr>
          </w:p>
        </w:tc>
      </w:tr>
      <w:tr w:rsidR="00692997" w14:paraId="71022F6F" w14:textId="77777777">
        <w:tc>
          <w:tcPr>
            <w:tcW w:w="0" w:type="auto"/>
          </w:tcPr>
          <w:p w14:paraId="201D5175" w14:textId="77777777" w:rsidR="006232D7" w:rsidRPr="00BE00C7" w:rsidRDefault="006232D7" w:rsidP="00BE00C7">
            <w:pPr>
              <w:pStyle w:val="OutcomeDescription"/>
              <w:spacing w:before="120" w:after="120"/>
              <w:rPr>
                <w:rFonts w:cs="Arial"/>
                <w:lang w:eastAsia="en-NZ"/>
              </w:rPr>
            </w:pPr>
            <w:r w:rsidRPr="00BE00C7">
              <w:rPr>
                <w:rFonts w:cs="Arial"/>
                <w:lang w:eastAsia="en-NZ"/>
              </w:rPr>
              <w:t>Subsection 6.1: A process of restraint</w:t>
            </w:r>
          </w:p>
          <w:p w14:paraId="1FCAC382"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BB0913" w14:textId="77777777" w:rsidR="006232D7" w:rsidRPr="00BE00C7" w:rsidRDefault="006232D7" w:rsidP="00BE00C7">
            <w:pPr>
              <w:pStyle w:val="OutcomeDescription"/>
              <w:spacing w:before="120" w:after="120"/>
              <w:rPr>
                <w:rFonts w:cs="Arial"/>
                <w:lang w:eastAsia="en-NZ"/>
              </w:rPr>
            </w:pPr>
          </w:p>
        </w:tc>
        <w:tc>
          <w:tcPr>
            <w:tcW w:w="0" w:type="auto"/>
          </w:tcPr>
          <w:p w14:paraId="6257F63E" w14:textId="77777777" w:rsidR="006232D7" w:rsidRPr="00BE00C7" w:rsidRDefault="006232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8E8848" w14:textId="77777777" w:rsidR="006232D7" w:rsidRPr="00BE00C7" w:rsidRDefault="006232D7" w:rsidP="00BE00C7">
            <w:pPr>
              <w:pStyle w:val="OutcomeDescription"/>
              <w:spacing w:before="120" w:after="120"/>
              <w:rPr>
                <w:rFonts w:cs="Arial"/>
                <w:lang w:eastAsia="en-NZ"/>
              </w:rPr>
            </w:pPr>
            <w:r w:rsidRPr="00BE00C7">
              <w:rPr>
                <w:rFonts w:cs="Arial"/>
                <w:lang w:eastAsia="en-NZ"/>
              </w:rPr>
              <w:t xml:space="preserve">The service is restraint-free at the time of the audit. Policies and procedures are approved by the head of clinical improvement and meet the requirements of the standards. The head of clinical improvement acts as the </w:t>
            </w:r>
            <w:r w:rsidRPr="00BE00C7">
              <w:rPr>
                <w:rFonts w:cs="Arial"/>
                <w:lang w:eastAsia="en-NZ"/>
              </w:rPr>
              <w:lastRenderedPageBreak/>
              <w:t>national restraints committee lead for the Summerset Group. Restraint use within Summerset Group is discussed and monitored at the national clinical review meeting. There is also a national restraint group which monitors restraint use (restraint policy adhered to) and ensures appropriate use of restraint.</w:t>
            </w:r>
          </w:p>
          <w:p w14:paraId="6E0F113D" w14:textId="77777777" w:rsidR="006232D7" w:rsidRPr="00BE00C7" w:rsidRDefault="006232D7" w:rsidP="00BE00C7">
            <w:pPr>
              <w:pStyle w:val="OutcomeDescription"/>
              <w:spacing w:before="120" w:after="120"/>
              <w:rPr>
                <w:rFonts w:cs="Arial"/>
                <w:lang w:eastAsia="en-NZ"/>
              </w:rPr>
            </w:pPr>
            <w:r w:rsidRPr="00BE00C7">
              <w:rPr>
                <w:rFonts w:cs="Arial"/>
                <w:lang w:eastAsia="en-NZ"/>
              </w:rPr>
              <w:t>The designated restraint coordinator in the service is the clinical manager. Staff interviewed were able to identify completed training and education in relation to restraint, such as restraint minimisation and safe practice, alternative cultural-specific interventions, de-escalation techniques, and changed behaviour seminars. These are verified with the staff training records sighted. Training for all staff occurs at orientation and annually. Staff have been trained in the least restrictive practice and re</w:t>
            </w:r>
            <w:r w:rsidRPr="00BE00C7">
              <w:rPr>
                <w:rFonts w:cs="Arial"/>
                <w:lang w:eastAsia="en-NZ"/>
              </w:rPr>
              <w:t xml:space="preserve">straint competencies are completed as part of training. </w:t>
            </w:r>
          </w:p>
          <w:p w14:paraId="53153E41" w14:textId="77777777" w:rsidR="006232D7" w:rsidRPr="00BE00C7" w:rsidRDefault="006232D7" w:rsidP="00BE00C7">
            <w:pPr>
              <w:pStyle w:val="OutcomeDescription"/>
              <w:spacing w:before="120" w:after="120"/>
              <w:rPr>
                <w:rFonts w:cs="Arial"/>
                <w:lang w:eastAsia="en-NZ"/>
              </w:rPr>
            </w:pPr>
          </w:p>
        </w:tc>
      </w:tr>
    </w:tbl>
    <w:p w14:paraId="7BE29DC5" w14:textId="77777777" w:rsidR="006232D7" w:rsidRPr="00BE00C7" w:rsidRDefault="006232D7" w:rsidP="00BE00C7">
      <w:pPr>
        <w:pStyle w:val="OutcomeDescription"/>
        <w:spacing w:before="120" w:after="120"/>
        <w:rPr>
          <w:rFonts w:cs="Arial"/>
          <w:lang w:eastAsia="en-NZ"/>
        </w:rPr>
      </w:pPr>
      <w:bookmarkStart w:id="56" w:name="AuditSummaryAttainment"/>
      <w:bookmarkEnd w:id="56"/>
    </w:p>
    <w:p w14:paraId="3FCB96DC" w14:textId="77777777" w:rsidR="006232D7" w:rsidRDefault="006232D7">
      <w:pPr>
        <w:pStyle w:val="Heading1"/>
        <w:rPr>
          <w:rFonts w:cs="Arial"/>
        </w:rPr>
      </w:pPr>
      <w:r>
        <w:rPr>
          <w:rFonts w:cs="Arial"/>
        </w:rPr>
        <w:lastRenderedPageBreak/>
        <w:t>Specific results for criterion where corrective actions are required</w:t>
      </w:r>
    </w:p>
    <w:p w14:paraId="00675F5A" w14:textId="77777777" w:rsidR="006232D7" w:rsidRDefault="006232D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8C1A29D" w14:textId="77777777" w:rsidR="006232D7" w:rsidRDefault="006232D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882D3D" w14:textId="77777777" w:rsidR="006232D7" w:rsidRDefault="006232D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92997" w14:paraId="0C7A0DDF" w14:textId="77777777">
        <w:tc>
          <w:tcPr>
            <w:tcW w:w="0" w:type="auto"/>
          </w:tcPr>
          <w:p w14:paraId="1E3C5AF4" w14:textId="77777777" w:rsidR="006232D7" w:rsidRPr="00BE00C7" w:rsidRDefault="006232D7" w:rsidP="00BE00C7">
            <w:pPr>
              <w:pStyle w:val="OutcomeDescription"/>
              <w:spacing w:before="120" w:after="120"/>
              <w:rPr>
                <w:rFonts w:cs="Arial"/>
                <w:lang w:eastAsia="en-NZ"/>
              </w:rPr>
            </w:pPr>
            <w:r w:rsidRPr="00BE00C7">
              <w:rPr>
                <w:rFonts w:cs="Arial"/>
                <w:lang w:eastAsia="en-NZ"/>
              </w:rPr>
              <w:t>No data to display</w:t>
            </w:r>
          </w:p>
        </w:tc>
      </w:tr>
    </w:tbl>
    <w:p w14:paraId="4172E593" w14:textId="77777777" w:rsidR="006232D7" w:rsidRPr="00BE00C7" w:rsidRDefault="006232D7" w:rsidP="00BE00C7">
      <w:pPr>
        <w:pStyle w:val="OutcomeDescription"/>
        <w:spacing w:before="120" w:after="120"/>
        <w:rPr>
          <w:rFonts w:cs="Arial"/>
          <w:lang w:eastAsia="en-NZ"/>
        </w:rPr>
      </w:pPr>
      <w:bookmarkStart w:id="57" w:name="AuditSummaryCAMCriterion"/>
      <w:bookmarkEnd w:id="57"/>
    </w:p>
    <w:p w14:paraId="6FDE0FC4" w14:textId="77777777" w:rsidR="006232D7" w:rsidRDefault="006232D7">
      <w:pPr>
        <w:pStyle w:val="Heading1"/>
        <w:rPr>
          <w:rFonts w:cs="Arial"/>
        </w:rPr>
      </w:pPr>
      <w:r>
        <w:rPr>
          <w:rFonts w:cs="Arial"/>
        </w:rPr>
        <w:lastRenderedPageBreak/>
        <w:t>Specific results for criterion where a continuous improvement has been recorded</w:t>
      </w:r>
    </w:p>
    <w:p w14:paraId="350FCA77" w14:textId="77777777" w:rsidR="006232D7" w:rsidRDefault="006232D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D6FF3D" w14:textId="77777777" w:rsidR="006232D7" w:rsidRDefault="006232D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0A8FFF" w14:textId="77777777" w:rsidR="006232D7" w:rsidRDefault="006232D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92997" w14:paraId="559A10B1" w14:textId="77777777">
        <w:tc>
          <w:tcPr>
            <w:tcW w:w="0" w:type="auto"/>
          </w:tcPr>
          <w:p w14:paraId="1842CC08" w14:textId="77777777" w:rsidR="006232D7" w:rsidRPr="00BE00C7" w:rsidRDefault="006232D7" w:rsidP="00BE00C7">
            <w:pPr>
              <w:pStyle w:val="OutcomeDescription"/>
              <w:spacing w:before="120" w:after="120"/>
              <w:rPr>
                <w:rFonts w:cs="Arial"/>
                <w:lang w:eastAsia="en-NZ"/>
              </w:rPr>
            </w:pPr>
            <w:r w:rsidRPr="00BE00C7">
              <w:rPr>
                <w:rFonts w:cs="Arial"/>
                <w:lang w:eastAsia="en-NZ"/>
              </w:rPr>
              <w:t>No data to display</w:t>
            </w:r>
          </w:p>
        </w:tc>
      </w:tr>
    </w:tbl>
    <w:p w14:paraId="127F4293" w14:textId="77777777" w:rsidR="006232D7" w:rsidRPr="00BE00C7" w:rsidRDefault="006232D7" w:rsidP="00BE00C7">
      <w:pPr>
        <w:pStyle w:val="OutcomeDescription"/>
        <w:spacing w:before="120" w:after="120"/>
        <w:rPr>
          <w:rFonts w:cs="Arial"/>
          <w:lang w:eastAsia="en-NZ"/>
        </w:rPr>
      </w:pPr>
      <w:bookmarkStart w:id="58" w:name="AuditSummaryCAMImprovment"/>
      <w:bookmarkEnd w:id="58"/>
    </w:p>
    <w:p w14:paraId="3729C6F0" w14:textId="77777777" w:rsidR="006232D7" w:rsidRDefault="006232D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6772" w14:textId="77777777" w:rsidR="006232D7" w:rsidRDefault="006232D7">
      <w:r>
        <w:separator/>
      </w:r>
    </w:p>
  </w:endnote>
  <w:endnote w:type="continuationSeparator" w:id="0">
    <w:p w14:paraId="6090B334" w14:textId="77777777" w:rsidR="006232D7" w:rsidRDefault="0062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18CC" w14:textId="77777777" w:rsidR="006232D7" w:rsidRDefault="006232D7">
    <w:pPr>
      <w:pStyle w:val="Footer"/>
    </w:pPr>
  </w:p>
  <w:p w14:paraId="64731E54" w14:textId="77777777" w:rsidR="006232D7" w:rsidRDefault="006232D7"/>
  <w:p w14:paraId="2F5F5CA6" w14:textId="77777777" w:rsidR="006232D7" w:rsidRDefault="006232D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4823" w14:textId="77777777" w:rsidR="006232D7" w:rsidRPr="000B00BC" w:rsidRDefault="006232D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Aotea</w:t>
    </w:r>
    <w:bookmarkEnd w:id="59"/>
    <w:r>
      <w:rPr>
        <w:rFonts w:cs="Arial"/>
        <w:sz w:val="16"/>
        <w:szCs w:val="20"/>
      </w:rPr>
      <w:tab/>
      <w:t xml:space="preserve">Date of Audit: </w:t>
    </w:r>
    <w:bookmarkStart w:id="60" w:name="AuditStartDate1"/>
    <w:r>
      <w:rPr>
        <w:rFonts w:cs="Arial"/>
        <w:sz w:val="16"/>
        <w:szCs w:val="20"/>
      </w:rPr>
      <w:t>18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8C547C" w14:textId="77777777" w:rsidR="006232D7" w:rsidRDefault="006232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ECC9" w14:textId="77777777" w:rsidR="006232D7" w:rsidRDefault="0062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5E30" w14:textId="77777777" w:rsidR="006232D7" w:rsidRDefault="006232D7">
      <w:r>
        <w:separator/>
      </w:r>
    </w:p>
  </w:footnote>
  <w:footnote w:type="continuationSeparator" w:id="0">
    <w:p w14:paraId="53324151" w14:textId="77777777" w:rsidR="006232D7" w:rsidRDefault="0062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D89A" w14:textId="77777777" w:rsidR="006232D7" w:rsidRDefault="006232D7">
    <w:pPr>
      <w:pStyle w:val="Header"/>
    </w:pPr>
  </w:p>
  <w:p w14:paraId="4CA86855" w14:textId="77777777" w:rsidR="006232D7" w:rsidRDefault="00623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ECF9" w14:textId="77777777" w:rsidR="006232D7" w:rsidRDefault="006232D7">
    <w:pPr>
      <w:pStyle w:val="Header"/>
    </w:pPr>
  </w:p>
  <w:p w14:paraId="25C9E77F" w14:textId="77777777" w:rsidR="006232D7" w:rsidRDefault="006232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1948" w14:textId="77777777" w:rsidR="006232D7" w:rsidRDefault="0062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5FCDFD2">
      <w:start w:val="1"/>
      <w:numFmt w:val="decimal"/>
      <w:lvlText w:val="%1."/>
      <w:lvlJc w:val="left"/>
      <w:pPr>
        <w:ind w:left="360" w:hanging="360"/>
      </w:pPr>
    </w:lvl>
    <w:lvl w:ilvl="1" w:tplc="3D4035D0" w:tentative="1">
      <w:start w:val="1"/>
      <w:numFmt w:val="lowerLetter"/>
      <w:lvlText w:val="%2."/>
      <w:lvlJc w:val="left"/>
      <w:pPr>
        <w:ind w:left="1080" w:hanging="360"/>
      </w:pPr>
    </w:lvl>
    <w:lvl w:ilvl="2" w:tplc="F2A6513A" w:tentative="1">
      <w:start w:val="1"/>
      <w:numFmt w:val="lowerRoman"/>
      <w:lvlText w:val="%3."/>
      <w:lvlJc w:val="right"/>
      <w:pPr>
        <w:ind w:left="1800" w:hanging="180"/>
      </w:pPr>
    </w:lvl>
    <w:lvl w:ilvl="3" w:tplc="AEAA51B6" w:tentative="1">
      <w:start w:val="1"/>
      <w:numFmt w:val="decimal"/>
      <w:lvlText w:val="%4."/>
      <w:lvlJc w:val="left"/>
      <w:pPr>
        <w:ind w:left="2520" w:hanging="360"/>
      </w:pPr>
    </w:lvl>
    <w:lvl w:ilvl="4" w:tplc="217263F4" w:tentative="1">
      <w:start w:val="1"/>
      <w:numFmt w:val="lowerLetter"/>
      <w:lvlText w:val="%5."/>
      <w:lvlJc w:val="left"/>
      <w:pPr>
        <w:ind w:left="3240" w:hanging="360"/>
      </w:pPr>
    </w:lvl>
    <w:lvl w:ilvl="5" w:tplc="E4A890A6" w:tentative="1">
      <w:start w:val="1"/>
      <w:numFmt w:val="lowerRoman"/>
      <w:lvlText w:val="%6."/>
      <w:lvlJc w:val="right"/>
      <w:pPr>
        <w:ind w:left="3960" w:hanging="180"/>
      </w:pPr>
    </w:lvl>
    <w:lvl w:ilvl="6" w:tplc="99887046" w:tentative="1">
      <w:start w:val="1"/>
      <w:numFmt w:val="decimal"/>
      <w:lvlText w:val="%7."/>
      <w:lvlJc w:val="left"/>
      <w:pPr>
        <w:ind w:left="4680" w:hanging="360"/>
      </w:pPr>
    </w:lvl>
    <w:lvl w:ilvl="7" w:tplc="BDACECAC" w:tentative="1">
      <w:start w:val="1"/>
      <w:numFmt w:val="lowerLetter"/>
      <w:lvlText w:val="%8."/>
      <w:lvlJc w:val="left"/>
      <w:pPr>
        <w:ind w:left="5400" w:hanging="360"/>
      </w:pPr>
    </w:lvl>
    <w:lvl w:ilvl="8" w:tplc="16ECE1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096075A">
      <w:start w:val="1"/>
      <w:numFmt w:val="bullet"/>
      <w:lvlText w:val=""/>
      <w:lvlJc w:val="left"/>
      <w:pPr>
        <w:ind w:left="720" w:hanging="360"/>
      </w:pPr>
      <w:rPr>
        <w:rFonts w:ascii="Symbol" w:hAnsi="Symbol" w:hint="default"/>
      </w:rPr>
    </w:lvl>
    <w:lvl w:ilvl="1" w:tplc="62806140" w:tentative="1">
      <w:start w:val="1"/>
      <w:numFmt w:val="bullet"/>
      <w:lvlText w:val="o"/>
      <w:lvlJc w:val="left"/>
      <w:pPr>
        <w:ind w:left="1440" w:hanging="360"/>
      </w:pPr>
      <w:rPr>
        <w:rFonts w:ascii="Courier New" w:hAnsi="Courier New" w:cs="Courier New" w:hint="default"/>
      </w:rPr>
    </w:lvl>
    <w:lvl w:ilvl="2" w:tplc="6D84E2F0" w:tentative="1">
      <w:start w:val="1"/>
      <w:numFmt w:val="bullet"/>
      <w:lvlText w:val=""/>
      <w:lvlJc w:val="left"/>
      <w:pPr>
        <w:ind w:left="2160" w:hanging="360"/>
      </w:pPr>
      <w:rPr>
        <w:rFonts w:ascii="Wingdings" w:hAnsi="Wingdings" w:hint="default"/>
      </w:rPr>
    </w:lvl>
    <w:lvl w:ilvl="3" w:tplc="A50C5FB8" w:tentative="1">
      <w:start w:val="1"/>
      <w:numFmt w:val="bullet"/>
      <w:lvlText w:val=""/>
      <w:lvlJc w:val="left"/>
      <w:pPr>
        <w:ind w:left="2880" w:hanging="360"/>
      </w:pPr>
      <w:rPr>
        <w:rFonts w:ascii="Symbol" w:hAnsi="Symbol" w:hint="default"/>
      </w:rPr>
    </w:lvl>
    <w:lvl w:ilvl="4" w:tplc="7C86C266" w:tentative="1">
      <w:start w:val="1"/>
      <w:numFmt w:val="bullet"/>
      <w:lvlText w:val="o"/>
      <w:lvlJc w:val="left"/>
      <w:pPr>
        <w:ind w:left="3600" w:hanging="360"/>
      </w:pPr>
      <w:rPr>
        <w:rFonts w:ascii="Courier New" w:hAnsi="Courier New" w:cs="Courier New" w:hint="default"/>
      </w:rPr>
    </w:lvl>
    <w:lvl w:ilvl="5" w:tplc="72360896" w:tentative="1">
      <w:start w:val="1"/>
      <w:numFmt w:val="bullet"/>
      <w:lvlText w:val=""/>
      <w:lvlJc w:val="left"/>
      <w:pPr>
        <w:ind w:left="4320" w:hanging="360"/>
      </w:pPr>
      <w:rPr>
        <w:rFonts w:ascii="Wingdings" w:hAnsi="Wingdings" w:hint="default"/>
      </w:rPr>
    </w:lvl>
    <w:lvl w:ilvl="6" w:tplc="DB6C80DE" w:tentative="1">
      <w:start w:val="1"/>
      <w:numFmt w:val="bullet"/>
      <w:lvlText w:val=""/>
      <w:lvlJc w:val="left"/>
      <w:pPr>
        <w:ind w:left="5040" w:hanging="360"/>
      </w:pPr>
      <w:rPr>
        <w:rFonts w:ascii="Symbol" w:hAnsi="Symbol" w:hint="default"/>
      </w:rPr>
    </w:lvl>
    <w:lvl w:ilvl="7" w:tplc="671C3100" w:tentative="1">
      <w:start w:val="1"/>
      <w:numFmt w:val="bullet"/>
      <w:lvlText w:val="o"/>
      <w:lvlJc w:val="left"/>
      <w:pPr>
        <w:ind w:left="5760" w:hanging="360"/>
      </w:pPr>
      <w:rPr>
        <w:rFonts w:ascii="Courier New" w:hAnsi="Courier New" w:cs="Courier New" w:hint="default"/>
      </w:rPr>
    </w:lvl>
    <w:lvl w:ilvl="8" w:tplc="38C0A1BA" w:tentative="1">
      <w:start w:val="1"/>
      <w:numFmt w:val="bullet"/>
      <w:lvlText w:val=""/>
      <w:lvlJc w:val="left"/>
      <w:pPr>
        <w:ind w:left="6480" w:hanging="360"/>
      </w:pPr>
      <w:rPr>
        <w:rFonts w:ascii="Wingdings" w:hAnsi="Wingdings" w:hint="default"/>
      </w:rPr>
    </w:lvl>
  </w:abstractNum>
  <w:num w:numId="1" w16cid:durableId="481584093">
    <w:abstractNumId w:val="1"/>
  </w:num>
  <w:num w:numId="2" w16cid:durableId="2058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97"/>
    <w:rsid w:val="006232D7"/>
    <w:rsid w:val="00692997"/>
    <w:rsid w:val="00707087"/>
    <w:rsid w:val="00EA5E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D3D2"/>
  <w15:docId w15:val="{A71D82A9-4263-4FD2-B83B-B4164D1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6983</Words>
  <Characters>39317</Characters>
  <Application>Microsoft Office Word</Application>
  <DocSecurity>0</DocSecurity>
  <Lines>893</Lines>
  <Paragraphs>759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3</cp:revision>
  <dcterms:created xsi:type="dcterms:W3CDTF">2026-02-02T19:35:00Z</dcterms:created>
  <dcterms:modified xsi:type="dcterms:W3CDTF">2026-02-02T19:36:00Z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