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2858" w14:textId="77777777" w:rsidR="00000000" w:rsidRDefault="00000000">
      <w:pPr>
        <w:pStyle w:val="Heading1"/>
        <w:rPr>
          <w:rFonts w:cs="Arial"/>
        </w:rPr>
      </w:pPr>
      <w:bookmarkStart w:id="0" w:name="PRMS_RIName"/>
      <w:r>
        <w:rPr>
          <w:rFonts w:cs="Arial"/>
        </w:rPr>
        <w:t>Presbyterian Support Otago Incorporated - Holmdene Rest Home</w:t>
      </w:r>
      <w:bookmarkEnd w:id="0"/>
    </w:p>
    <w:p w14:paraId="68B795C7" w14:textId="77777777" w:rsidR="00000000" w:rsidRDefault="00000000">
      <w:pPr>
        <w:pStyle w:val="Heading2"/>
        <w:spacing w:after="0"/>
        <w:rPr>
          <w:rFonts w:cs="Arial"/>
        </w:rPr>
      </w:pPr>
      <w:r>
        <w:rPr>
          <w:rFonts w:cs="Arial"/>
        </w:rPr>
        <w:t>Introduction</w:t>
      </w:r>
    </w:p>
    <w:p w14:paraId="65F9DD0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DA0C79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C16676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289384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53FCFAF" w14:textId="77777777" w:rsidR="00000000" w:rsidRDefault="00000000">
      <w:pPr>
        <w:spacing w:before="240" w:after="240"/>
        <w:rPr>
          <w:rFonts w:cs="Arial"/>
          <w:lang w:eastAsia="en-NZ"/>
        </w:rPr>
      </w:pPr>
      <w:r>
        <w:rPr>
          <w:rFonts w:cs="Arial"/>
          <w:lang w:eastAsia="en-NZ"/>
        </w:rPr>
        <w:t>The specifics of this audit included:</w:t>
      </w:r>
    </w:p>
    <w:p w14:paraId="3C0F3DA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FBCD15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79B6B2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Holmdene Rest Home</w:t>
      </w:r>
      <w:bookmarkEnd w:id="5"/>
    </w:p>
    <w:p w14:paraId="70F9C3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8DF03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27 </w:t>
      </w:r>
      <w:r>
        <w:rPr>
          <w:rFonts w:cs="Arial"/>
        </w:rPr>
        <w:t>November 2025</w:t>
      </w:r>
      <w:bookmarkEnd w:id="7"/>
      <w:r w:rsidRPr="009418D4">
        <w:rPr>
          <w:rFonts w:cs="Arial"/>
        </w:rPr>
        <w:tab/>
        <w:t xml:space="preserve">End date: </w:t>
      </w:r>
      <w:bookmarkStart w:id="8" w:name="AuditEndDate"/>
      <w:r>
        <w:rPr>
          <w:rFonts w:cs="Arial"/>
        </w:rPr>
        <w:t>28 November 2025</w:t>
      </w:r>
      <w:bookmarkEnd w:id="8"/>
    </w:p>
    <w:p w14:paraId="5E88490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D66804A" w14:textId="77777777" w:rsidR="001505E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50545C3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619E50" w14:textId="77777777" w:rsidR="00000000" w:rsidRDefault="00000000">
      <w:pPr>
        <w:pStyle w:val="Heading1"/>
        <w:rPr>
          <w:rFonts w:cs="Arial"/>
        </w:rPr>
      </w:pPr>
      <w:r>
        <w:rPr>
          <w:rFonts w:cs="Arial"/>
        </w:rPr>
        <w:lastRenderedPageBreak/>
        <w:t>Executive summary of the audit</w:t>
      </w:r>
    </w:p>
    <w:p w14:paraId="6F034D15" w14:textId="77777777" w:rsidR="00000000" w:rsidRDefault="00000000">
      <w:pPr>
        <w:pStyle w:val="Heading2"/>
        <w:rPr>
          <w:rFonts w:cs="Arial"/>
        </w:rPr>
      </w:pPr>
      <w:r>
        <w:rPr>
          <w:rFonts w:cs="Arial"/>
        </w:rPr>
        <w:t>Introduction</w:t>
      </w:r>
    </w:p>
    <w:p w14:paraId="6CB11FA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1841C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A04FB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1F63A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B3E78F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B2CB1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426B9E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B7A13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BB1DA2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505E2" w14:paraId="29EF7887" w14:textId="77777777">
        <w:trPr>
          <w:cantSplit/>
          <w:tblHeader/>
        </w:trPr>
        <w:tc>
          <w:tcPr>
            <w:tcW w:w="1260" w:type="dxa"/>
            <w:tcBorders>
              <w:bottom w:val="single" w:sz="4" w:space="0" w:color="000000"/>
            </w:tcBorders>
            <w:vAlign w:val="center"/>
          </w:tcPr>
          <w:p w14:paraId="510B1C8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25150E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498EE00" w14:textId="77777777" w:rsidR="00000000" w:rsidRDefault="00000000">
            <w:pPr>
              <w:spacing w:before="60" w:after="60"/>
              <w:rPr>
                <w:rFonts w:eastAsia="Calibri"/>
                <w:b/>
                <w:szCs w:val="24"/>
              </w:rPr>
            </w:pPr>
            <w:r>
              <w:rPr>
                <w:rFonts w:eastAsia="Calibri"/>
                <w:b/>
                <w:szCs w:val="24"/>
              </w:rPr>
              <w:t>Definition</w:t>
            </w:r>
          </w:p>
        </w:tc>
      </w:tr>
      <w:tr w:rsidR="001505E2" w14:paraId="49F56FFF" w14:textId="77777777">
        <w:trPr>
          <w:cantSplit/>
          <w:trHeight w:val="964"/>
        </w:trPr>
        <w:tc>
          <w:tcPr>
            <w:tcW w:w="1260" w:type="dxa"/>
            <w:tcBorders>
              <w:bottom w:val="single" w:sz="4" w:space="0" w:color="000000"/>
            </w:tcBorders>
            <w:shd w:val="clear" w:color="0066FF" w:fill="0000FF"/>
            <w:vAlign w:val="center"/>
          </w:tcPr>
          <w:p w14:paraId="62EF96B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75520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D9B4A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505E2" w14:paraId="46D328B5" w14:textId="77777777">
        <w:trPr>
          <w:cantSplit/>
          <w:trHeight w:val="964"/>
        </w:trPr>
        <w:tc>
          <w:tcPr>
            <w:tcW w:w="1260" w:type="dxa"/>
            <w:shd w:val="clear" w:color="33CC33" w:fill="00FF00"/>
            <w:vAlign w:val="center"/>
          </w:tcPr>
          <w:p w14:paraId="67D65BFB" w14:textId="77777777" w:rsidR="00000000" w:rsidRDefault="00000000">
            <w:pPr>
              <w:spacing w:before="60" w:after="60"/>
              <w:rPr>
                <w:rFonts w:eastAsia="Calibri"/>
                <w:szCs w:val="24"/>
              </w:rPr>
            </w:pPr>
          </w:p>
        </w:tc>
        <w:tc>
          <w:tcPr>
            <w:tcW w:w="7095" w:type="dxa"/>
            <w:shd w:val="clear" w:color="auto" w:fill="auto"/>
            <w:vAlign w:val="center"/>
          </w:tcPr>
          <w:p w14:paraId="25939DE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1E5C9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505E2" w14:paraId="7C19701A" w14:textId="77777777">
        <w:trPr>
          <w:cantSplit/>
          <w:trHeight w:val="964"/>
        </w:trPr>
        <w:tc>
          <w:tcPr>
            <w:tcW w:w="1260" w:type="dxa"/>
            <w:tcBorders>
              <w:bottom w:val="single" w:sz="4" w:space="0" w:color="000000"/>
            </w:tcBorders>
            <w:shd w:val="clear" w:color="auto" w:fill="FFFF00"/>
            <w:vAlign w:val="center"/>
          </w:tcPr>
          <w:p w14:paraId="2DCD7A67" w14:textId="77777777" w:rsidR="00000000" w:rsidRDefault="00000000">
            <w:pPr>
              <w:spacing w:before="60" w:after="60"/>
              <w:rPr>
                <w:rFonts w:eastAsia="Calibri"/>
                <w:szCs w:val="24"/>
              </w:rPr>
            </w:pPr>
          </w:p>
        </w:tc>
        <w:tc>
          <w:tcPr>
            <w:tcW w:w="7095" w:type="dxa"/>
            <w:shd w:val="clear" w:color="auto" w:fill="auto"/>
            <w:vAlign w:val="center"/>
          </w:tcPr>
          <w:p w14:paraId="3EDD824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2DCCFB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505E2" w14:paraId="73322804" w14:textId="77777777">
        <w:trPr>
          <w:cantSplit/>
          <w:trHeight w:val="964"/>
        </w:trPr>
        <w:tc>
          <w:tcPr>
            <w:tcW w:w="1260" w:type="dxa"/>
            <w:tcBorders>
              <w:bottom w:val="single" w:sz="4" w:space="0" w:color="000000"/>
            </w:tcBorders>
            <w:shd w:val="clear" w:color="auto" w:fill="FFC800"/>
            <w:vAlign w:val="center"/>
          </w:tcPr>
          <w:p w14:paraId="76EE805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BF77C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63013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505E2" w14:paraId="110E44D1" w14:textId="77777777">
        <w:trPr>
          <w:cantSplit/>
          <w:trHeight w:val="964"/>
        </w:trPr>
        <w:tc>
          <w:tcPr>
            <w:tcW w:w="1260" w:type="dxa"/>
            <w:shd w:val="clear" w:color="auto" w:fill="FF0000"/>
            <w:vAlign w:val="center"/>
          </w:tcPr>
          <w:p w14:paraId="66361285" w14:textId="77777777" w:rsidR="00000000" w:rsidRDefault="00000000">
            <w:pPr>
              <w:spacing w:before="60" w:after="60"/>
              <w:rPr>
                <w:rFonts w:eastAsia="Calibri"/>
                <w:szCs w:val="24"/>
              </w:rPr>
            </w:pPr>
          </w:p>
        </w:tc>
        <w:tc>
          <w:tcPr>
            <w:tcW w:w="7095" w:type="dxa"/>
            <w:shd w:val="clear" w:color="auto" w:fill="auto"/>
            <w:vAlign w:val="center"/>
          </w:tcPr>
          <w:p w14:paraId="437155E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F953B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B72C098" w14:textId="77777777" w:rsidR="00000000" w:rsidRDefault="00000000">
      <w:pPr>
        <w:pStyle w:val="Heading2"/>
        <w:spacing w:after="0"/>
        <w:rPr>
          <w:rFonts w:cs="Arial"/>
        </w:rPr>
      </w:pPr>
      <w:r>
        <w:rPr>
          <w:rFonts w:cs="Arial"/>
        </w:rPr>
        <w:t>General overview of the audit</w:t>
      </w:r>
    </w:p>
    <w:p w14:paraId="2C5369AD" w14:textId="77777777" w:rsidR="00000000" w:rsidRDefault="00000000">
      <w:pPr>
        <w:spacing w:before="240" w:line="276" w:lineRule="auto"/>
        <w:rPr>
          <w:rFonts w:eastAsia="Calibri"/>
        </w:rPr>
      </w:pPr>
      <w:bookmarkStart w:id="13" w:name="GeneralOverview"/>
      <w:r w:rsidRPr="00A4268A">
        <w:rPr>
          <w:rFonts w:eastAsia="Calibri"/>
        </w:rPr>
        <w:t>Holmdene Rest Home is part of the Presbyterian Support Otago (PSO) organisation. The service is certified to provide rest home and hospital (geriatric and medical) level of care for up to 35 residents. At the time of the audit, there were 35 residents.</w:t>
      </w:r>
    </w:p>
    <w:p w14:paraId="1709DF67" w14:textId="77777777" w:rsidR="001505E2"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general practitioner, management and staff.</w:t>
      </w:r>
    </w:p>
    <w:p w14:paraId="70CC25D1" w14:textId="77777777" w:rsidR="001505E2" w:rsidRPr="00A4268A" w:rsidRDefault="00000000">
      <w:pPr>
        <w:spacing w:before="240" w:line="276" w:lineRule="auto"/>
        <w:rPr>
          <w:rFonts w:eastAsia="Calibri"/>
        </w:rPr>
      </w:pPr>
      <w:r w:rsidRPr="00A4268A">
        <w:rPr>
          <w:rFonts w:eastAsia="Calibri"/>
        </w:rPr>
        <w:t>The facility manager has considerable experience working in the aged care industry and is supported by a clinical manager, quality advisor and the wider senior management team at Presbyterian Support Otago (PSO). There is a focus on delivering person centred care for all residents, encompassing the Enliven Philosophy in all aspects of service delivery.</w:t>
      </w:r>
    </w:p>
    <w:p w14:paraId="62D3B3FE" w14:textId="77777777" w:rsidR="001505E2" w:rsidRPr="00A4268A" w:rsidRDefault="00000000">
      <w:pPr>
        <w:spacing w:before="240" w:line="276" w:lineRule="auto"/>
        <w:rPr>
          <w:rFonts w:eastAsia="Calibri"/>
        </w:rPr>
      </w:pPr>
      <w:r w:rsidRPr="00A4268A">
        <w:rPr>
          <w:rFonts w:eastAsia="Calibri"/>
        </w:rPr>
        <w:t>This certification audit identified shortfalls related to registered nurse cover on shifts.</w:t>
      </w:r>
    </w:p>
    <w:p w14:paraId="6EACF4DB" w14:textId="77777777" w:rsidR="001505E2" w:rsidRPr="00A4268A" w:rsidRDefault="00000000">
      <w:pPr>
        <w:spacing w:before="240" w:line="276" w:lineRule="auto"/>
        <w:rPr>
          <w:rFonts w:eastAsia="Calibri"/>
        </w:rPr>
      </w:pPr>
      <w:r w:rsidRPr="00A4268A">
        <w:rPr>
          <w:rFonts w:eastAsia="Calibri"/>
        </w:rPr>
        <w:t>Two continuous improvements have been awarded around the reduction in skin tears/falls and polypharmacy and antipsychotic use.</w:t>
      </w:r>
    </w:p>
    <w:bookmarkEnd w:id="13"/>
    <w:p w14:paraId="7C3A70BD" w14:textId="77777777" w:rsidR="001505E2" w:rsidRPr="00A4268A" w:rsidRDefault="001505E2">
      <w:pPr>
        <w:spacing w:before="240" w:line="276" w:lineRule="auto"/>
        <w:rPr>
          <w:rFonts w:eastAsia="Calibri"/>
        </w:rPr>
      </w:pPr>
    </w:p>
    <w:p w14:paraId="6903F42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2FB8854F" w14:textId="77777777" w:rsidTr="00A4268A">
        <w:trPr>
          <w:cantSplit/>
        </w:trPr>
        <w:tc>
          <w:tcPr>
            <w:tcW w:w="10206" w:type="dxa"/>
            <w:vAlign w:val="center"/>
          </w:tcPr>
          <w:p w14:paraId="57BB436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14C2B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57DF41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08FC0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4DF0489"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Residents receive services in a manner that considers their dignity, privacy, and independence. A Pacific health plan is documented and available for residents who identify as Pasifika.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w:t>
      </w:r>
    </w:p>
    <w:bookmarkEnd w:id="16"/>
    <w:p w14:paraId="0ABDD7A3" w14:textId="77777777" w:rsidR="001505E2" w:rsidRPr="00A4268A" w:rsidRDefault="001505E2">
      <w:pPr>
        <w:spacing w:before="240" w:line="276" w:lineRule="auto"/>
        <w:rPr>
          <w:rFonts w:eastAsia="Calibri"/>
        </w:rPr>
      </w:pPr>
    </w:p>
    <w:p w14:paraId="30062FD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26CD34C6" w14:textId="77777777" w:rsidTr="00A4268A">
        <w:trPr>
          <w:cantSplit/>
        </w:trPr>
        <w:tc>
          <w:tcPr>
            <w:tcW w:w="10206" w:type="dxa"/>
            <w:vAlign w:val="center"/>
          </w:tcPr>
          <w:p w14:paraId="78669B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364BD2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B82E19"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96E528B"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plan and business plan documents include a mission statement and operational objectives. Both include strategies to provide equitable care for all residents and identify any barriers to care and services. Presbyterian Support Otago has effective implemented quality and risk management systems in place that take a risk-based approach. These are implemented at Holmdene Rest Home to meet the needs of residents and their staff. Quality improvement projects are implemented. Internal audits, meetings, and collation of data were all documented as taking place as scheduled, with corrective actions as indicated. Health and safety is appropriately managed to ensure the safety of residents and staff. A role specific orientation programme and regular staff education </w:t>
      </w:r>
      <w:r w:rsidRPr="00A4268A">
        <w:rPr>
          <w:rFonts w:eastAsia="Calibri"/>
        </w:rPr>
        <w:lastRenderedPageBreak/>
        <w:t>and training are in place. Staff complete annual competencies related to their roles. There is safe storage of staff and resident information.</w:t>
      </w:r>
    </w:p>
    <w:bookmarkEnd w:id="19"/>
    <w:p w14:paraId="08616455" w14:textId="77777777" w:rsidR="001505E2" w:rsidRPr="00A4268A" w:rsidRDefault="001505E2">
      <w:pPr>
        <w:spacing w:before="240" w:line="276" w:lineRule="auto"/>
        <w:rPr>
          <w:rFonts w:eastAsia="Calibri"/>
        </w:rPr>
      </w:pPr>
    </w:p>
    <w:p w14:paraId="1B52CF7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51C3BC9A" w14:textId="77777777" w:rsidTr="00A4268A">
        <w:trPr>
          <w:cantSplit/>
        </w:trPr>
        <w:tc>
          <w:tcPr>
            <w:tcW w:w="10206" w:type="dxa"/>
            <w:vAlign w:val="center"/>
          </w:tcPr>
          <w:p w14:paraId="52ED15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C621F2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B51876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D273F6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and enrolled nurses are responsible for each stage of service provision. The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 There is an interesting and varied activity programme, which includes outings, entertainment and meaningful activities that meet the individual recreational preferences. </w:t>
      </w:r>
    </w:p>
    <w:p w14:paraId="45B83BFE" w14:textId="77777777" w:rsidR="001505E2"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enrolled nurses, and healthcare assistants responsible for administration of medicines have completed annual education and medication competencies. The electronic medicine charts reviewed met prescribing requirements and were reviewed at least three-monthly by the general practitioner. Residents' food preferences and dietary requirements are identified at admission, and all meals are cooked on site. Food, fluid, and nutritional needs of residents are provided in line with recognised nutritional guidelines and additional requirements/modified needs. The service has a current food control plan.</w:t>
      </w:r>
    </w:p>
    <w:bookmarkEnd w:id="22"/>
    <w:p w14:paraId="47E2567D" w14:textId="77777777" w:rsidR="001505E2" w:rsidRPr="00A4268A" w:rsidRDefault="001505E2" w:rsidP="00621629">
      <w:pPr>
        <w:spacing w:before="240" w:line="276" w:lineRule="auto"/>
        <w:rPr>
          <w:rFonts w:eastAsia="Calibri"/>
        </w:rPr>
      </w:pPr>
    </w:p>
    <w:p w14:paraId="511CE3BC"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2C149B21" w14:textId="77777777" w:rsidTr="00A4268A">
        <w:trPr>
          <w:cantSplit/>
        </w:trPr>
        <w:tc>
          <w:tcPr>
            <w:tcW w:w="10206" w:type="dxa"/>
            <w:vAlign w:val="center"/>
          </w:tcPr>
          <w:p w14:paraId="5C5973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AFAA1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1C487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D9006AC"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 There are appropriate emergency equipment and supplies available. There is an approved evacuation scheme, and fire drills are conducted six monthly. There is a staff member on duty on each shift who holds a current first aid certificate. Hazards are identified with appropriate interventions implemented. Residents and family/whānau reported a timely staff response to call bells. Security is maintained.</w:t>
      </w:r>
    </w:p>
    <w:bookmarkEnd w:id="25"/>
    <w:p w14:paraId="095CCB7B" w14:textId="77777777" w:rsidR="001505E2" w:rsidRPr="00A4268A" w:rsidRDefault="001505E2">
      <w:pPr>
        <w:spacing w:before="240" w:line="276" w:lineRule="auto"/>
        <w:rPr>
          <w:rFonts w:eastAsia="Calibri"/>
        </w:rPr>
      </w:pPr>
    </w:p>
    <w:p w14:paraId="47F6DCB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4007FD7A" w14:textId="77777777" w:rsidTr="00A4268A">
        <w:trPr>
          <w:cantSplit/>
        </w:trPr>
        <w:tc>
          <w:tcPr>
            <w:tcW w:w="10206" w:type="dxa"/>
            <w:vAlign w:val="center"/>
          </w:tcPr>
          <w:p w14:paraId="647F1B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43338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1C2D7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D93F85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Māori are available. Antimicrobial stewardship is monitored. Surveillance data is undertaken. Infection incidents are collected and analysed for trends and the information used to </w:t>
      </w:r>
      <w:r w:rsidRPr="00A4268A">
        <w:rPr>
          <w:rFonts w:eastAsia="Calibri"/>
        </w:rPr>
        <w:lastRenderedPageBreak/>
        <w:t>identify opportunities for improvements. Housekeeping and laundry services are provided seven days a week. There has been two outbreaks reported since the last audit. There were plentiful supplies of personal protective equipment around the facility including face masks and hand gel.</w:t>
      </w:r>
    </w:p>
    <w:bookmarkEnd w:id="28"/>
    <w:p w14:paraId="00AB7608" w14:textId="77777777" w:rsidR="001505E2" w:rsidRPr="00A4268A" w:rsidRDefault="001505E2">
      <w:pPr>
        <w:spacing w:before="240" w:line="276" w:lineRule="auto"/>
        <w:rPr>
          <w:rFonts w:eastAsia="Calibri"/>
        </w:rPr>
      </w:pPr>
    </w:p>
    <w:p w14:paraId="4CDBC28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05E2" w14:paraId="7B6351C0" w14:textId="77777777" w:rsidTr="00A4268A">
        <w:trPr>
          <w:cantSplit/>
        </w:trPr>
        <w:tc>
          <w:tcPr>
            <w:tcW w:w="10206" w:type="dxa"/>
            <w:vAlign w:val="center"/>
          </w:tcPr>
          <w:p w14:paraId="25C1D8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89BCC0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EE98A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C442218"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restraint free environment. There is one resident using restraint. Restraint minimisation and safe practise training is included as part of the orientation process and included in the annual mandatory training plan. The service considers least restrictive practices, implement diversion, de-escalation techniques and alternative interventions, and would only use approved restraint as the last resort.</w:t>
      </w:r>
    </w:p>
    <w:bookmarkEnd w:id="31"/>
    <w:p w14:paraId="4CDCC98F" w14:textId="77777777" w:rsidR="001505E2" w:rsidRPr="00A4268A" w:rsidRDefault="001505E2">
      <w:pPr>
        <w:spacing w:before="240" w:line="276" w:lineRule="auto"/>
        <w:rPr>
          <w:rFonts w:eastAsia="Calibri"/>
        </w:rPr>
      </w:pPr>
    </w:p>
    <w:p w14:paraId="4D2D60CB" w14:textId="77777777" w:rsidR="00000000" w:rsidRDefault="00000000" w:rsidP="000E6E02">
      <w:pPr>
        <w:pStyle w:val="Heading2"/>
        <w:spacing w:before="0"/>
        <w:rPr>
          <w:rFonts w:cs="Arial"/>
        </w:rPr>
      </w:pPr>
      <w:r>
        <w:rPr>
          <w:rFonts w:cs="Arial"/>
        </w:rPr>
        <w:lastRenderedPageBreak/>
        <w:t>Summary of attainment</w:t>
      </w:r>
    </w:p>
    <w:p w14:paraId="60E7308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05E2" w14:paraId="06196D81" w14:textId="77777777">
        <w:tc>
          <w:tcPr>
            <w:tcW w:w="1384" w:type="dxa"/>
            <w:vAlign w:val="center"/>
          </w:tcPr>
          <w:p w14:paraId="203D6A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2331AE" w14:textId="77777777" w:rsidR="00000000" w:rsidRDefault="00000000">
            <w:pPr>
              <w:keepNext/>
              <w:spacing w:before="60" w:after="60"/>
              <w:jc w:val="center"/>
              <w:rPr>
                <w:rFonts w:cs="Arial"/>
                <w:b/>
                <w:sz w:val="20"/>
                <w:szCs w:val="20"/>
              </w:rPr>
            </w:pPr>
            <w:r>
              <w:rPr>
                <w:rFonts w:cs="Arial"/>
                <w:b/>
                <w:sz w:val="20"/>
                <w:szCs w:val="20"/>
              </w:rPr>
              <w:t>Continuous Improvement</w:t>
            </w:r>
          </w:p>
          <w:p w14:paraId="3435E52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2A42C2F" w14:textId="77777777" w:rsidR="00000000" w:rsidRDefault="00000000">
            <w:pPr>
              <w:keepNext/>
              <w:spacing w:before="60" w:after="60"/>
              <w:jc w:val="center"/>
              <w:rPr>
                <w:rFonts w:cs="Arial"/>
                <w:b/>
                <w:sz w:val="20"/>
                <w:szCs w:val="20"/>
              </w:rPr>
            </w:pPr>
            <w:r>
              <w:rPr>
                <w:rFonts w:cs="Arial"/>
                <w:b/>
                <w:sz w:val="20"/>
                <w:szCs w:val="20"/>
              </w:rPr>
              <w:t>Fully Attained</w:t>
            </w:r>
          </w:p>
          <w:p w14:paraId="3F3FD0F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E3FFE3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08CBE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482B4F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565E22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0A15A9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1C3E4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B8DD5D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B51DE8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ED345E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A2C71E0" w14:textId="77777777" w:rsidR="00000000" w:rsidRDefault="00000000">
            <w:pPr>
              <w:keepNext/>
              <w:spacing w:before="60" w:after="60"/>
              <w:jc w:val="center"/>
              <w:rPr>
                <w:rFonts w:cs="Arial"/>
                <w:b/>
                <w:sz w:val="20"/>
                <w:szCs w:val="20"/>
              </w:rPr>
            </w:pPr>
            <w:r>
              <w:rPr>
                <w:rFonts w:cs="Arial"/>
                <w:b/>
                <w:sz w:val="20"/>
                <w:szCs w:val="20"/>
              </w:rPr>
              <w:t>(PA Critical)</w:t>
            </w:r>
          </w:p>
        </w:tc>
      </w:tr>
      <w:tr w:rsidR="001505E2" w14:paraId="445A1183" w14:textId="77777777">
        <w:tc>
          <w:tcPr>
            <w:tcW w:w="1384" w:type="dxa"/>
            <w:vAlign w:val="center"/>
          </w:tcPr>
          <w:p w14:paraId="188A9A2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84864B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C4BBFA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710546D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7B444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DF81F9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E14AD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801B3C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505E2" w14:paraId="7101CD8D" w14:textId="77777777">
        <w:tc>
          <w:tcPr>
            <w:tcW w:w="1384" w:type="dxa"/>
            <w:vAlign w:val="center"/>
          </w:tcPr>
          <w:p w14:paraId="4E5EA7F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05F166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7AEB85E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387C948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5B067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512D92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F212DD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E8834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379D5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05E2" w14:paraId="7D634E25" w14:textId="77777777">
        <w:tc>
          <w:tcPr>
            <w:tcW w:w="1384" w:type="dxa"/>
            <w:vAlign w:val="center"/>
          </w:tcPr>
          <w:p w14:paraId="099C346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92270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9EF53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D5B165F" w14:textId="77777777" w:rsidR="00000000" w:rsidRDefault="00000000">
            <w:pPr>
              <w:keepNext/>
              <w:spacing w:before="60" w:after="60"/>
              <w:jc w:val="center"/>
              <w:rPr>
                <w:rFonts w:cs="Arial"/>
                <w:b/>
                <w:sz w:val="20"/>
                <w:szCs w:val="20"/>
              </w:rPr>
            </w:pPr>
            <w:r>
              <w:rPr>
                <w:rFonts w:cs="Arial"/>
                <w:b/>
                <w:sz w:val="20"/>
                <w:szCs w:val="20"/>
              </w:rPr>
              <w:t>Unattained Low Risk</w:t>
            </w:r>
          </w:p>
          <w:p w14:paraId="0A76283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1F15018" w14:textId="77777777" w:rsidR="00000000" w:rsidRDefault="00000000">
            <w:pPr>
              <w:keepNext/>
              <w:spacing w:before="60" w:after="60"/>
              <w:jc w:val="center"/>
              <w:rPr>
                <w:rFonts w:cs="Arial"/>
                <w:b/>
                <w:sz w:val="20"/>
                <w:szCs w:val="20"/>
              </w:rPr>
            </w:pPr>
            <w:r>
              <w:rPr>
                <w:rFonts w:cs="Arial"/>
                <w:b/>
                <w:sz w:val="20"/>
                <w:szCs w:val="20"/>
              </w:rPr>
              <w:t>Unattained Moderate Risk</w:t>
            </w:r>
          </w:p>
          <w:p w14:paraId="519A969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28EF73E" w14:textId="77777777" w:rsidR="00000000" w:rsidRDefault="00000000">
            <w:pPr>
              <w:keepNext/>
              <w:spacing w:before="60" w:after="60"/>
              <w:jc w:val="center"/>
              <w:rPr>
                <w:rFonts w:cs="Arial"/>
                <w:b/>
                <w:sz w:val="20"/>
                <w:szCs w:val="20"/>
              </w:rPr>
            </w:pPr>
            <w:r>
              <w:rPr>
                <w:rFonts w:cs="Arial"/>
                <w:b/>
                <w:sz w:val="20"/>
                <w:szCs w:val="20"/>
              </w:rPr>
              <w:t>Unattained High Risk</w:t>
            </w:r>
          </w:p>
          <w:p w14:paraId="31AFD2B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132FA50" w14:textId="77777777" w:rsidR="00000000" w:rsidRDefault="00000000">
            <w:pPr>
              <w:keepNext/>
              <w:spacing w:before="60" w:after="60"/>
              <w:jc w:val="center"/>
              <w:rPr>
                <w:rFonts w:cs="Arial"/>
                <w:b/>
                <w:sz w:val="20"/>
                <w:szCs w:val="20"/>
              </w:rPr>
            </w:pPr>
            <w:r>
              <w:rPr>
                <w:rFonts w:cs="Arial"/>
                <w:b/>
                <w:sz w:val="20"/>
                <w:szCs w:val="20"/>
              </w:rPr>
              <w:t>Unattained Critical Risk</w:t>
            </w:r>
          </w:p>
          <w:p w14:paraId="5BB9AE5F" w14:textId="77777777" w:rsidR="00000000" w:rsidRDefault="00000000">
            <w:pPr>
              <w:keepNext/>
              <w:spacing w:before="60" w:after="60"/>
              <w:jc w:val="center"/>
              <w:rPr>
                <w:rFonts w:cs="Arial"/>
                <w:b/>
                <w:sz w:val="20"/>
                <w:szCs w:val="20"/>
              </w:rPr>
            </w:pPr>
            <w:r>
              <w:rPr>
                <w:rFonts w:cs="Arial"/>
                <w:b/>
                <w:sz w:val="20"/>
                <w:szCs w:val="20"/>
              </w:rPr>
              <w:t>(UA Critical)</w:t>
            </w:r>
          </w:p>
        </w:tc>
      </w:tr>
      <w:tr w:rsidR="001505E2" w14:paraId="78E9F2D4" w14:textId="77777777">
        <w:tc>
          <w:tcPr>
            <w:tcW w:w="1384" w:type="dxa"/>
            <w:vAlign w:val="center"/>
          </w:tcPr>
          <w:p w14:paraId="65B9E74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7E9DF1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1F4DF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FEDED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B6A27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844F7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505E2" w14:paraId="40725422" w14:textId="77777777">
        <w:tc>
          <w:tcPr>
            <w:tcW w:w="1384" w:type="dxa"/>
            <w:vAlign w:val="center"/>
          </w:tcPr>
          <w:p w14:paraId="4215A45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34EFBE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233D7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F8CE1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06875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382152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12637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7E67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D611D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BC7F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1505E2" w14:paraId="731E1FA6" w14:textId="77777777">
        <w:tc>
          <w:tcPr>
            <w:tcW w:w="0" w:type="auto"/>
          </w:tcPr>
          <w:p w14:paraId="2782317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B005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D9BC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505E2" w14:paraId="036554FD" w14:textId="77777777">
        <w:tc>
          <w:tcPr>
            <w:tcW w:w="0" w:type="auto"/>
          </w:tcPr>
          <w:p w14:paraId="65B107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38473D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B5C3C46" w14:textId="77777777" w:rsidR="00000000" w:rsidRPr="00BE00C7" w:rsidRDefault="00000000" w:rsidP="00BE00C7">
            <w:pPr>
              <w:pStyle w:val="OutcomeDescription"/>
              <w:spacing w:before="120" w:after="120"/>
              <w:rPr>
                <w:rFonts w:cs="Arial"/>
                <w:lang w:eastAsia="en-NZ"/>
              </w:rPr>
            </w:pPr>
          </w:p>
        </w:tc>
        <w:tc>
          <w:tcPr>
            <w:tcW w:w="0" w:type="auto"/>
          </w:tcPr>
          <w:p w14:paraId="3C80FC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0A3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Tiriti o Waitangi is central to the identity of Presbyterian Support Otago (PSO) and their commitment to partnership. Presbyterian Support Otago acknowledges and is committed to providing services in a culturally appropriate manner and to ensure that the integrity of each person’s culture is acknowledged, respected and maintained. The strategic plan includes strategies of how the organisation evidences the implementation of Te Tiriti o Waitangi through all levels of service delivery. Presbyterian Support Otago has affiliations with nine local iwi and seeks regular input from stakeholders to ensure culturally safe service provision. </w:t>
            </w:r>
          </w:p>
          <w:p w14:paraId="1F9D7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regular engagement and whakawhanaungatanga between PSO and Te Rūnanga o Ngāi Tahu. Te Whare Tapa Wha Māori model of health, the importance of the Treaty of Waitangi and how the principles of partnership, protection and participation are part of staff training and enacted in the work with residents. Elements of this are woven through other training as appropriate. The Enliven philosophy and approach means each person’s cultural needs are considered individually. There were residents who identified as Māori on the days of the audit. Family/whānau confirmed during interviews that any cultural preferences were documented during the admission </w:t>
            </w:r>
            <w:r w:rsidRPr="00BE00C7">
              <w:rPr>
                <w:rFonts w:cs="Arial"/>
                <w:lang w:eastAsia="en-NZ"/>
              </w:rPr>
              <w:lastRenderedPageBreak/>
              <w:t xml:space="preserve">process. </w:t>
            </w:r>
          </w:p>
          <w:p w14:paraId="75EBA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There were staff who identified as Māori at Holmdene Rest Home. Seventeen staff interviewed including; two registered nurses (RN), one enrolled nurse (EN), eight healthcare assistants (HCA), one activities coordinator, one activities assistant, one kitchen services manager, one laundry person, one housekeeper and one maintenance person, and the management team, including; one facility manager, one clinical manager and one quality advisor were all confident describing how they provide culturally appropriate care for all residents in relation to their role. </w:t>
            </w:r>
          </w:p>
          <w:p w14:paraId="6CDA07AC" w14:textId="77777777" w:rsidR="00000000" w:rsidRPr="00BE00C7" w:rsidRDefault="00000000" w:rsidP="00BE00C7">
            <w:pPr>
              <w:pStyle w:val="OutcomeDescription"/>
              <w:spacing w:before="120" w:after="120"/>
              <w:rPr>
                <w:rFonts w:cs="Arial"/>
                <w:lang w:eastAsia="en-NZ"/>
              </w:rPr>
            </w:pPr>
          </w:p>
        </w:tc>
      </w:tr>
      <w:tr w:rsidR="001505E2" w14:paraId="3EE6D037" w14:textId="77777777">
        <w:tc>
          <w:tcPr>
            <w:tcW w:w="0" w:type="auto"/>
          </w:tcPr>
          <w:p w14:paraId="617A18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41DB3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6D86DA" w14:textId="77777777" w:rsidR="00000000" w:rsidRPr="00BE00C7" w:rsidRDefault="00000000" w:rsidP="00BE00C7">
            <w:pPr>
              <w:pStyle w:val="OutcomeDescription"/>
              <w:spacing w:before="120" w:after="120"/>
              <w:rPr>
                <w:rFonts w:cs="Arial"/>
                <w:lang w:eastAsia="en-NZ"/>
              </w:rPr>
            </w:pPr>
          </w:p>
        </w:tc>
        <w:tc>
          <w:tcPr>
            <w:tcW w:w="0" w:type="auto"/>
          </w:tcPr>
          <w:p w14:paraId="5EDB23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FA2C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Pacific Health plan developed by the organisation in consultation with Pasifika advisors from Health New Zealand Te Whatu Ora.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several different languages according to individual resident need. At the time of the audit, there were no residents who identified as Pasifika. </w:t>
            </w:r>
          </w:p>
          <w:p w14:paraId="737E4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has several staff from a variety of cultures and relevant staff are consulted to assist with identifying the appropriate linkages in the community as needed. There were staff members who identified as Pasifika employed at Holmdene Rest Home. The organisation actively recruits for representation from Pasifika peoples at a governance level. Presbyterian Support Otago have linkages through staff contacts with local Pasifika community groups. All residents have their personal preferences and cultural needs identified on admission in the ‘getting to know me’ assessment. Family/whānau are routinely invited to be included in the care planning process. </w:t>
            </w:r>
          </w:p>
          <w:p w14:paraId="4F3BA99D" w14:textId="77777777" w:rsidR="00000000" w:rsidRPr="00BE00C7" w:rsidRDefault="00000000" w:rsidP="00BE00C7">
            <w:pPr>
              <w:pStyle w:val="OutcomeDescription"/>
              <w:spacing w:before="120" w:after="120"/>
              <w:rPr>
                <w:rFonts w:cs="Arial"/>
                <w:lang w:eastAsia="en-NZ"/>
              </w:rPr>
            </w:pPr>
          </w:p>
        </w:tc>
      </w:tr>
      <w:tr w:rsidR="001505E2" w14:paraId="4118F658" w14:textId="77777777">
        <w:tc>
          <w:tcPr>
            <w:tcW w:w="0" w:type="auto"/>
          </w:tcPr>
          <w:p w14:paraId="37CEA2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D315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0954F5" w14:textId="77777777" w:rsidR="00000000" w:rsidRPr="00BE00C7" w:rsidRDefault="00000000" w:rsidP="00BE00C7">
            <w:pPr>
              <w:pStyle w:val="OutcomeDescription"/>
              <w:spacing w:before="120" w:after="120"/>
              <w:rPr>
                <w:rFonts w:cs="Arial"/>
                <w:lang w:eastAsia="en-NZ"/>
              </w:rPr>
            </w:pPr>
          </w:p>
        </w:tc>
        <w:tc>
          <w:tcPr>
            <w:tcW w:w="0" w:type="auto"/>
          </w:tcPr>
          <w:p w14:paraId="130D13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1B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in English and te reo Māori. This is also available in a variety of different languages as required. Details relating to the Code are included in the information pack that is provided to new residents and their family/whānau on admission to the service. The facility manager or clinical manager discuss aspects of the Code with residents and their family/whānau on admission. Discussions relating to the Code are also held during the resident/family meetings. Seven residents including; five rest home and two hospital and three family/whānau including; one rest home and two hospital interviewed reported that the residents’ rights are being upheld by the service. Interactions observed between staff and residents during the audit were respectful. Information about the Nationwide Health and Disability Advocacy Service and resident advocacy is available to residents. </w:t>
            </w:r>
          </w:p>
          <w:p w14:paraId="77B1F0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supports. Church services are held.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through interviews and in policy and this is reinforced through the education sessions held. The organisation is in the process of reviewing the Enliven philosophy with the Māori cultural advisor to strengthen resident focused aspects of service delivery which will in turn, encourage and support Māori mana motuhake. </w:t>
            </w:r>
          </w:p>
          <w:p w14:paraId="0061C040" w14:textId="77777777" w:rsidR="00000000" w:rsidRPr="00BE00C7" w:rsidRDefault="00000000" w:rsidP="00BE00C7">
            <w:pPr>
              <w:pStyle w:val="OutcomeDescription"/>
              <w:spacing w:before="120" w:after="120"/>
              <w:rPr>
                <w:rFonts w:cs="Arial"/>
                <w:lang w:eastAsia="en-NZ"/>
              </w:rPr>
            </w:pPr>
          </w:p>
        </w:tc>
      </w:tr>
      <w:tr w:rsidR="001505E2" w14:paraId="75C3AAF3" w14:textId="77777777">
        <w:tc>
          <w:tcPr>
            <w:tcW w:w="0" w:type="auto"/>
          </w:tcPr>
          <w:p w14:paraId="75AF76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75ED7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C6C7153" w14:textId="77777777" w:rsidR="00000000" w:rsidRPr="00BE00C7" w:rsidRDefault="00000000" w:rsidP="00BE00C7">
            <w:pPr>
              <w:pStyle w:val="OutcomeDescription"/>
              <w:spacing w:before="120" w:after="120"/>
              <w:rPr>
                <w:rFonts w:cs="Arial"/>
                <w:lang w:eastAsia="en-NZ"/>
              </w:rPr>
            </w:pPr>
          </w:p>
        </w:tc>
        <w:tc>
          <w:tcPr>
            <w:tcW w:w="0" w:type="auto"/>
          </w:tcPr>
          <w:p w14:paraId="27445D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2F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training ensures the support of person-centred care, the values and beliefs of individual residents and staff. Residents interviewed stated they have choice. Residents reported they make decisions about whether they would like family/whānau members to be involved in their care and other forms of support. Residents are supported and encouraged to have control over all aspects of their lives and are involved in care planning. Satisfaction surveys reviewed evidenced a high level of residents felt they had choice, contributed to the service and were treated with respect. It was observed that residents are treated with dignity and respect. This was also confirmed </w:t>
            </w:r>
            <w:r w:rsidRPr="00BE00C7">
              <w:rPr>
                <w:rFonts w:cs="Arial"/>
                <w:lang w:eastAsia="en-NZ"/>
              </w:rPr>
              <w:lastRenderedPageBreak/>
              <w:t xml:space="preserve">during interviews with residents and family/whānau. A sexuality and intimacy policy is in place. Staff interviewed stated they respect each resident’s right to have space for intimate relationships. There was one married couple residing at Holmdene Rest Home at the time of the audit. Staff were observed to use person-centred and respectful language with residents. </w:t>
            </w:r>
          </w:p>
          <w:p w14:paraId="607FE1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 organisation has changed terminology in the quality plan, Māori health plan, policies, training resources, and wording in internal audits to common te reo Māori words and phrases. PSO as an organisation are steadily weaving te ao Māori into all aspects of service delivery. Te Tiriti o Waitangi and tikanga Māori is encompassed through the Enliven philosophy training and online training sessions. Te ao Māori is also incorporated into the activities programme. </w:t>
            </w:r>
          </w:p>
          <w:p w14:paraId="24F8BEFD" w14:textId="77777777" w:rsidR="00000000" w:rsidRPr="00BE00C7" w:rsidRDefault="00000000" w:rsidP="00BE00C7">
            <w:pPr>
              <w:pStyle w:val="OutcomeDescription"/>
              <w:spacing w:before="120" w:after="120"/>
              <w:rPr>
                <w:rFonts w:cs="Arial"/>
                <w:lang w:eastAsia="en-NZ"/>
              </w:rPr>
            </w:pPr>
          </w:p>
        </w:tc>
      </w:tr>
      <w:tr w:rsidR="001505E2" w14:paraId="28C32439" w14:textId="77777777">
        <w:tc>
          <w:tcPr>
            <w:tcW w:w="0" w:type="auto"/>
          </w:tcPr>
          <w:p w14:paraId="6E8231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3B4B3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5C48F6" w14:textId="77777777" w:rsidR="00000000" w:rsidRPr="00BE00C7" w:rsidRDefault="00000000" w:rsidP="00BE00C7">
            <w:pPr>
              <w:pStyle w:val="OutcomeDescription"/>
              <w:spacing w:before="120" w:after="120"/>
              <w:rPr>
                <w:rFonts w:cs="Arial"/>
                <w:lang w:eastAsia="en-NZ"/>
              </w:rPr>
            </w:pPr>
          </w:p>
        </w:tc>
        <w:tc>
          <w:tcPr>
            <w:tcW w:w="0" w:type="auto"/>
          </w:tcPr>
          <w:p w14:paraId="6D67C9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AC0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education plan includes abuse and neglect prevention sessions. Staff interviewed could describe signs and symptoms of abuse and neglect and that they would report any such concerns to the clinical manager or facility manager. Organisational policies prevent any form of discrimination, coercion, harassment, or any other exploitation. The organisation is inclusive of all ethnicities, and cultural days celebrate diversity. The PSO code of conduct is discussed with staff during their induction to the service that addresses harassment, racism, and bullying. Staff are educated on how to value the older person showing them respect and dignity. The education plan includes abuse and neglect prevention training. The residents and family/whānau interviewed confirmed that the staff are very caring, supportive, and respectful. The service implements a process to manage residents’ comfort funds.</w:t>
            </w:r>
          </w:p>
          <w:p w14:paraId="003A64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Police checks are completed as part of the employment process. The service implements a process to manage residents’ comfort funds, such as sundry expenses.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A strengths-based and holistic model is prioritised through the Enliven philosophy encompassing; respect (whakaute), relationships (whanaungatanga), security (whakahaumaru), choice (kowhiri), contribution (whai wahi) and activity (ngā mahi te rēhia). There is a focus on promoting and supporting all residents to be as independent as they can be. </w:t>
            </w:r>
          </w:p>
          <w:p w14:paraId="5B2154E8" w14:textId="77777777" w:rsidR="00000000" w:rsidRPr="00BE00C7" w:rsidRDefault="00000000" w:rsidP="00BE00C7">
            <w:pPr>
              <w:pStyle w:val="OutcomeDescription"/>
              <w:spacing w:before="120" w:after="120"/>
              <w:rPr>
                <w:rFonts w:cs="Arial"/>
                <w:lang w:eastAsia="en-NZ"/>
              </w:rPr>
            </w:pPr>
          </w:p>
        </w:tc>
      </w:tr>
      <w:tr w:rsidR="001505E2" w14:paraId="493F357F" w14:textId="77777777">
        <w:tc>
          <w:tcPr>
            <w:tcW w:w="0" w:type="auto"/>
          </w:tcPr>
          <w:p w14:paraId="61515B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937B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95A4EE4" w14:textId="77777777" w:rsidR="00000000" w:rsidRPr="00BE00C7" w:rsidRDefault="00000000" w:rsidP="00BE00C7">
            <w:pPr>
              <w:pStyle w:val="OutcomeDescription"/>
              <w:spacing w:before="120" w:after="120"/>
              <w:rPr>
                <w:rFonts w:cs="Arial"/>
                <w:lang w:eastAsia="en-NZ"/>
              </w:rPr>
            </w:pPr>
          </w:p>
        </w:tc>
        <w:tc>
          <w:tcPr>
            <w:tcW w:w="0" w:type="auto"/>
          </w:tcPr>
          <w:p w14:paraId="589158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F427E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PSO Holmdene Rest Home is provided to residents and family/whānau on admission as confirmed on interview with residents and family/whanau. Regular resident meetings identify feedback from residents and consequent follow up by the facility manager. There are policies and procedures relating to accident/incidents, complaints, and open disclosure which inform staff to their responsibility to notify family/whānau/next of kin of any adverse event that occurs. All correspondence with family/whānau and members of the multidisciplinary team is recorded in the residents’ electronic file. The accident/incident forms reviewed identified family/whanau are kept informed, and where residents have declined the family notification, this is documented. Family/whānau interviewed stated that they are kept informed when their family member’s health status changes and also updated on what is happening around the facility. The service has access to interpreter services when/if required and this is described in policy.</w:t>
            </w:r>
          </w:p>
          <w:p w14:paraId="63ACB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family/whanau are informed prior to entry of the scope of services and any items that are not covered by the agreement. The facility manager, clinical manager, or RNs engage with other health professionals that are involved with the resident such as the hospice and Health New Zealand specialist services. The delivery </w:t>
            </w:r>
            <w:r w:rsidRPr="00BE00C7">
              <w:rPr>
                <w:rFonts w:cs="Arial"/>
                <w:lang w:eastAsia="en-NZ"/>
              </w:rPr>
              <w:lastRenderedPageBreak/>
              <w:t>of care includes a multidisciplinary team. The RNs described an implemented process around providing residents with time for discussion around care, time to consider decisions, and opportunity for further discussion, if required.</w:t>
            </w:r>
          </w:p>
          <w:p w14:paraId="75409273" w14:textId="77777777" w:rsidR="00000000" w:rsidRPr="00BE00C7" w:rsidRDefault="00000000" w:rsidP="00BE00C7">
            <w:pPr>
              <w:pStyle w:val="OutcomeDescription"/>
              <w:spacing w:before="120" w:after="120"/>
              <w:rPr>
                <w:rFonts w:cs="Arial"/>
                <w:lang w:eastAsia="en-NZ"/>
              </w:rPr>
            </w:pPr>
          </w:p>
        </w:tc>
      </w:tr>
      <w:tr w:rsidR="001505E2" w14:paraId="64A52A92" w14:textId="77777777">
        <w:tc>
          <w:tcPr>
            <w:tcW w:w="0" w:type="auto"/>
          </w:tcPr>
          <w:p w14:paraId="18F41C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F1A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DA82EC9" w14:textId="77777777" w:rsidR="00000000" w:rsidRPr="00BE00C7" w:rsidRDefault="00000000" w:rsidP="00BE00C7">
            <w:pPr>
              <w:pStyle w:val="OutcomeDescription"/>
              <w:spacing w:before="120" w:after="120"/>
              <w:rPr>
                <w:rFonts w:cs="Arial"/>
                <w:lang w:eastAsia="en-NZ"/>
              </w:rPr>
            </w:pPr>
          </w:p>
        </w:tc>
        <w:tc>
          <w:tcPr>
            <w:tcW w:w="0" w:type="auto"/>
          </w:tcPr>
          <w:p w14:paraId="7817A8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D6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families/whānau on admission. Six electronic resident files were reviewed with signed general consents sighted for outings and photographs as part of the admission process. Specific consents had been signed by resident and families/whānau for procedures such as influenza and Covid-19 vaccines and boosters. Discussions with all staff interviewed confirmed that they are familiar with the requirements to obtain consent for entering rooms and supporting with personal care. The admission agreement is appropriately signed by the resident or the enduring power of attorney. The service welcomes the involvement of families/whānau in decision-making where the person receiving services wants them to be involved. </w:t>
            </w:r>
          </w:p>
          <w:p w14:paraId="1DD4EE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and shared goals of care for healthcare, including resuscitation status, had been completed by residents deemed to be competent. There was documented evidence of discussion with the enduring power of attorney. Discussion with families/whānau identified that the service actively involves them in decisions that affect their relative’s lives. Discussions with the HCAs and RNs confirmed that staff understand the importance of obtaining informed consent when providing personal care and accessing residents’ rooms. Training has been provided to staff around Code of Rights, informed consent and enduring power of attorney. The service follows relevant best practice tikanga guidelines by incorporating and considering the residents’ cultural identity when planning care, as evidenced in the resident files reviewed. </w:t>
            </w:r>
          </w:p>
          <w:p w14:paraId="0CD864F1" w14:textId="77777777" w:rsidR="00000000" w:rsidRPr="00BE00C7" w:rsidRDefault="00000000" w:rsidP="00BE00C7">
            <w:pPr>
              <w:pStyle w:val="OutcomeDescription"/>
              <w:spacing w:before="120" w:after="120"/>
              <w:rPr>
                <w:rFonts w:cs="Arial"/>
                <w:lang w:eastAsia="en-NZ"/>
              </w:rPr>
            </w:pPr>
          </w:p>
        </w:tc>
      </w:tr>
      <w:tr w:rsidR="001505E2" w14:paraId="3E3CE589" w14:textId="77777777">
        <w:tc>
          <w:tcPr>
            <w:tcW w:w="0" w:type="auto"/>
          </w:tcPr>
          <w:p w14:paraId="2F5F05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B6866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w:t>
            </w:r>
            <w:r w:rsidRPr="00BE00C7">
              <w:rPr>
                <w:rFonts w:cs="Arial"/>
                <w:lang w:eastAsia="en-NZ"/>
              </w:rPr>
              <w:lastRenderedPageBreak/>
              <w:t>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289BBE" w14:textId="77777777" w:rsidR="00000000" w:rsidRPr="00BE00C7" w:rsidRDefault="00000000" w:rsidP="00BE00C7">
            <w:pPr>
              <w:pStyle w:val="OutcomeDescription"/>
              <w:spacing w:before="120" w:after="120"/>
              <w:rPr>
                <w:rFonts w:cs="Arial"/>
                <w:lang w:eastAsia="en-NZ"/>
              </w:rPr>
            </w:pPr>
          </w:p>
        </w:tc>
        <w:tc>
          <w:tcPr>
            <w:tcW w:w="0" w:type="auto"/>
          </w:tcPr>
          <w:p w14:paraId="73EB9B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C777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in the facility, with advocacy services information provided </w:t>
            </w:r>
            <w:r w:rsidRPr="00BE00C7">
              <w:rPr>
                <w:rFonts w:cs="Arial"/>
                <w:lang w:eastAsia="en-NZ"/>
              </w:rPr>
              <w:lastRenderedPageBreak/>
              <w:t xml:space="preserve">at admission and as part of the complaint resolution process. The facility manager has overall responsibility for ensuring all complaints (verbal and written) are fully documented and investigated within timeframes determined by the Health and Disability Commissioner (HDC). There have been six complaints (three in 2024 and three received in 2025 year to date) since the last audit. Documentation including acknowledgement, follow-up letters and resolution demonstrates that complaints are being managed in accordance with guidelines set by the HDC. A complaint made through HDC in October 2024 has been investigated and responded to HDC in December 2024. The service is awaiting a response from HDC. </w:t>
            </w:r>
          </w:p>
          <w:p w14:paraId="6F38B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 facility manager and clinical manager are always available and responsive to any query before the issue escalates to a complaint. The residents and family/whānau all reported they felt comfortable raising any issues or concerns with either the facility manager or clinical manager. The facility manager easily described the complaint process during interviews. Residents and family/whānau making a complaint can involve an independent support person in the process if they choose, which may include representation from Māori. The facility manager maintains an open-door policy. Information about the support resources for Māori is available to staff to assist Māori in the complaints process. The management team acknowledged the understanding that for Māori, there is a preference for face-to-face communication. The complaint policy demonstrates equitable processes for residents and whānau identifying as Māori. </w:t>
            </w:r>
          </w:p>
          <w:p w14:paraId="6D8FBC6F" w14:textId="77777777" w:rsidR="00000000" w:rsidRPr="00BE00C7" w:rsidRDefault="00000000" w:rsidP="00BE00C7">
            <w:pPr>
              <w:pStyle w:val="OutcomeDescription"/>
              <w:spacing w:before="120" w:after="120"/>
              <w:rPr>
                <w:rFonts w:cs="Arial"/>
                <w:lang w:eastAsia="en-NZ"/>
              </w:rPr>
            </w:pPr>
          </w:p>
        </w:tc>
      </w:tr>
      <w:tr w:rsidR="001505E2" w14:paraId="4E3F92A1" w14:textId="77777777">
        <w:tc>
          <w:tcPr>
            <w:tcW w:w="0" w:type="auto"/>
          </w:tcPr>
          <w:p w14:paraId="413E92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87FBC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777D2DCB" w14:textId="77777777" w:rsidR="00000000" w:rsidRPr="00BE00C7" w:rsidRDefault="00000000" w:rsidP="00BE00C7">
            <w:pPr>
              <w:pStyle w:val="OutcomeDescription"/>
              <w:spacing w:before="120" w:after="120"/>
              <w:rPr>
                <w:rFonts w:cs="Arial"/>
                <w:lang w:eastAsia="en-NZ"/>
              </w:rPr>
            </w:pPr>
          </w:p>
        </w:tc>
        <w:tc>
          <w:tcPr>
            <w:tcW w:w="0" w:type="auto"/>
          </w:tcPr>
          <w:p w14:paraId="1852B7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6366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Holmdene Rest Home is situated in Balclutha. They provide rest home and hospital levels of care for up to 35 residents. All beds are certified for dual purpose use. At the time of the audit, there were 35 residents: 22 hospital level residents, including one resident on a young person with a disabilities (YPD) contract and one resident on a long-term support chronic health conditions (LTS-CHC) contract and 13 rest home level of care residents. All residents (except the YPD and LTS-CHC residents) were on the age-related residential care contract (ARRC). There were no double or shared rooms at the time of the audit. There was one married couple however </w:t>
            </w:r>
            <w:r w:rsidRPr="00BE00C7">
              <w:rPr>
                <w:rFonts w:cs="Arial"/>
                <w:lang w:eastAsia="en-NZ"/>
              </w:rPr>
              <w:lastRenderedPageBreak/>
              <w:t>the residents reside in single rooms.</w:t>
            </w:r>
          </w:p>
          <w:p w14:paraId="586333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Holmdene Rest Home is one of seven PSO aged residential care homes in Otago. The organisation is governed by a Board of eight representatives and has a constitution to have up to 12 who meet monthly. The Board is currently recruiting new members. Every Board meeting has a strategy review session built into the agenda where there is an item of strategic importance discussed. The strategic plan is set for a three-to-five-year period with annual reviews and a roadmap for operationalisation. All Board members complete an orientation as per policy. There is a wide range of skills and expertise on the Board including a minister from the Presbyterian Church. There are two sub-committees (finance and the audit and risk committee). Each board member is required to be a member of one of these sub-committees based on their expertise. Reports from these sub-committees are discussed at the Board at the monthly meeting. </w:t>
            </w:r>
          </w:p>
          <w:p w14:paraId="70C718DC"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from the facility managers are collated and reported through the clinical governance advisory group to the Board. The clinical governance advisory group (CGAG) has a wide range of expertise including (but not limited to) the CEO, the Enliven general manager, quality advisor, clinical nurse advisor, designated residential manager (annual rotating position), a designated senior RN (annual rotating position). The CGAG meet quarterly and start with karakia. All aspects of quality are discussed including (but not limited to) benchmarking, new initiatives, external complaints, certification, policy development and review, and staffing. Meeting minutes are documented and reported to the Board, managers meetings and the wider staff through facility meetings. All quality data includes ethnicity which is used to improve services and outcomes for residents.</w:t>
            </w:r>
          </w:p>
          <w:p w14:paraId="2111A4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2025- 2028 plan strategic plan, which informs the quality plan and includes the organisation’s vision, mission, and values. The annual business plan links to the overall strategic plan and links to the quality plan. A business plan for each facility is created annually with quarterly reviews and annual reporting to the Board on outcomes. The quality plan (2025-2026) states that “As part of our strategic plan, PSO has embarked on a journey to fully embrace Te Tiriti o Waitangi and its principles into all aspects of our organisation and the services we provide”. The quality plan is comprehensive and </w:t>
            </w:r>
            <w:r w:rsidRPr="00BE00C7">
              <w:rPr>
                <w:rFonts w:cs="Arial"/>
                <w:lang w:eastAsia="en-NZ"/>
              </w:rPr>
              <w:lastRenderedPageBreak/>
              <w:t>encompasses all areas of Presbyterian Support services. The quality plan includes organisational leadership and management, health, safety and risk, quality improvement, restraint, infection control, staffing and development. Each facility has site specific annual quality and wellbeing goals for 2025-2026.</w:t>
            </w:r>
          </w:p>
          <w:p w14:paraId="3CE101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incorporating te reo Māori words and phrases into all organisational documents. There is a well-documented Māori Health plan in place. A selection of the Board members can demonstrate expertise in Te Tiriti, health equity and cultural safety. A process to identify and address barriers for Māori for equitable service delivery is ongoing, with additional expertise sought from Māori. There is Māori representation on the Board. Tāngata whaikaha provide feedback around all aspects of the service through annual satisfaction surveys and regular resident meetings. The clinical governance (CGAG) committee and Board review this feedback to identify barriers to care and improve outcomes for all residents. Input from stakeholders is available and the cultural advisor will also provide feedback and advice around provision of equitable services and minimising barriers to services.</w:t>
            </w:r>
          </w:p>
          <w:p w14:paraId="1EFD58F3" w14:textId="77777777" w:rsidR="00000000" w:rsidRPr="00BE00C7" w:rsidRDefault="00000000" w:rsidP="00BE00C7">
            <w:pPr>
              <w:pStyle w:val="OutcomeDescription"/>
              <w:spacing w:before="120" w:after="120"/>
              <w:rPr>
                <w:rFonts w:cs="Arial"/>
                <w:lang w:eastAsia="en-NZ"/>
              </w:rPr>
            </w:pPr>
            <w:r w:rsidRPr="00BE00C7">
              <w:rPr>
                <w:rFonts w:cs="Arial"/>
                <w:lang w:eastAsia="en-NZ"/>
              </w:rPr>
              <w:t>Holmdene Rest Home is managed by a facility manager who has considerable experience working in the aged care industry. The facility manager is supported by a clinical manager who has been in the role for one and a half years. The management team are supported by the quality advisor, clinical nurse advisor (role was vacant at the time of the audit) and the senior management team based at head office in Dunedin. The facility manager and clinical manager have exceeded the expected eight hours of education in relation to managing an aged care facility.</w:t>
            </w:r>
          </w:p>
          <w:p w14:paraId="784A1CCB" w14:textId="77777777" w:rsidR="00000000" w:rsidRPr="00BE00C7" w:rsidRDefault="00000000" w:rsidP="00BE00C7">
            <w:pPr>
              <w:pStyle w:val="OutcomeDescription"/>
              <w:spacing w:before="120" w:after="120"/>
              <w:rPr>
                <w:rFonts w:cs="Arial"/>
                <w:lang w:eastAsia="en-NZ"/>
              </w:rPr>
            </w:pPr>
          </w:p>
        </w:tc>
      </w:tr>
      <w:tr w:rsidR="001505E2" w14:paraId="472EF2F2" w14:textId="77777777">
        <w:tc>
          <w:tcPr>
            <w:tcW w:w="0" w:type="auto"/>
          </w:tcPr>
          <w:p w14:paraId="77E900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0B6E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33FCD1A" w14:textId="77777777" w:rsidR="00000000" w:rsidRPr="00BE00C7" w:rsidRDefault="00000000" w:rsidP="00BE00C7">
            <w:pPr>
              <w:pStyle w:val="OutcomeDescription"/>
              <w:spacing w:before="120" w:after="120"/>
              <w:rPr>
                <w:rFonts w:cs="Arial"/>
                <w:lang w:eastAsia="en-NZ"/>
              </w:rPr>
            </w:pPr>
          </w:p>
        </w:tc>
        <w:tc>
          <w:tcPr>
            <w:tcW w:w="0" w:type="auto"/>
          </w:tcPr>
          <w:p w14:paraId="01AC25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2C5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programme is implemented by the facility manager with additional support provided by the quality advisor. An annual planner/schedule is implemented that includes timeframes for the completion of internal audits and education. Policies and procedures and associated implementation systems provide a good level of assurance that the facility is meeting accepted good practice and adhering to NZS 8134:2021. A document control system is in place. </w:t>
            </w:r>
            <w:r w:rsidRPr="00BE00C7">
              <w:rPr>
                <w:rFonts w:cs="Arial"/>
                <w:lang w:eastAsia="en-NZ"/>
              </w:rPr>
              <w:lastRenderedPageBreak/>
              <w:t xml:space="preserve">Policies are regularly reviewed and include words in te reo Māori. Internal audits are completed as scheduled and signed off by the facility manager or clinical manager. Any non-conformity or where a re-audit is required is completed as scheduled. There are a range of meetings held within the facility including (but not limited to) quality and wellbeing (includes health and safety and infection control, and staff meetings. Any matters outstanding from previous meetings are addressed and closed off. Meetings include the Enliven Philosophy which includes a principle for the month. </w:t>
            </w:r>
          </w:p>
          <w:p w14:paraId="7494A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is person centred and promotes health equity providing excellent high quality individualised services for all residents. Quality data is collated for all key performance indicators (KPI). Data includes ethnicity and is analysed and benchmarked between PSO, Presbyterian Support Services (PSS) and aged care providers nationally. Benchmarking data is reported at all meeting and reported to the board through the CGAG meetings. The results of the quality data is used to improve health outcomes for residents. As an organisation, PSO benchmarking results evidence the organisation is consistently below benchmark for all KPIs. Holmdene Rest Home quality goals include ensuring that all residents have shared goals of care documented. Resident and family/whānau satisfaction surveys are completed annually and the latest surveys were completed in September 2025. The surveys reflected high levels of satisfaction around privacy, environment accessibility, personalisation of resident room, safe/secure environment. The results also showed the respondents would recommend the facility to others. Results were analysed and a summary report was shared with staff, residents and family/whānau. Corrective actions were implemented and completed around the food service. </w:t>
            </w:r>
          </w:p>
          <w:p w14:paraId="057471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accidents and near misses are entered onto the electronic resident management system. The electronic incident reports reviewed were fully completed, with opportunities to minimise risks identified and implemented. Reports are generated and included in KPI data. Health and safety policies are implemented, and a current hazard and risk register was reviewed. Staff incident, hazards and risk information is collated at facility level, reported to the general manager and a consolidated report and analysis of all facilities is then provided at the CGAG meeting and reported to the Board. A health and safety </w:t>
            </w:r>
            <w:r w:rsidRPr="00BE00C7">
              <w:rPr>
                <w:rFonts w:cs="Arial"/>
                <w:lang w:eastAsia="en-NZ"/>
              </w:rPr>
              <w:lastRenderedPageBreak/>
              <w:t xml:space="preserve">representative (HCA) interviewed confirmed that the health and safety committee meet bi-monthly to review any onsite incidents and hazards. External contractors complete an orientation and sign a health and safety agreement prior to undertaking work at the facility. </w:t>
            </w:r>
          </w:p>
          <w:p w14:paraId="5F349ED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clinical manager and quality advisor evidenced awareness of their requirement to notify relevant authorities in relation to essential notifications. There have been ten Section 31 notifications including one power outage, one MediMap outage, one missing resident with police involvement and seven RN shortages for the period of 21 April 2025 to 21 November 2025. Two serious adverse event (SAC) reports notified to the Health Quality and Safety Commission (HQSC) appropriately including one resident’s fall resulting in a fracture and one pressure injury completed since the previous audit. Public Health authorities have been notified of one outbreak (one Covid-19) since the last audit.</w:t>
            </w:r>
          </w:p>
          <w:p w14:paraId="00BF5510" w14:textId="77777777" w:rsidR="00000000" w:rsidRPr="00BE00C7" w:rsidRDefault="00000000" w:rsidP="00BE00C7">
            <w:pPr>
              <w:pStyle w:val="OutcomeDescription"/>
              <w:spacing w:before="120" w:after="120"/>
              <w:rPr>
                <w:rFonts w:cs="Arial"/>
                <w:lang w:eastAsia="en-NZ"/>
              </w:rPr>
            </w:pPr>
          </w:p>
        </w:tc>
      </w:tr>
      <w:tr w:rsidR="001505E2" w14:paraId="4DAE9BDF" w14:textId="77777777">
        <w:tc>
          <w:tcPr>
            <w:tcW w:w="0" w:type="auto"/>
          </w:tcPr>
          <w:p w14:paraId="6F2B07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0C135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F210763" w14:textId="77777777" w:rsidR="00000000" w:rsidRPr="00BE00C7" w:rsidRDefault="00000000" w:rsidP="00BE00C7">
            <w:pPr>
              <w:pStyle w:val="OutcomeDescription"/>
              <w:spacing w:before="120" w:after="120"/>
              <w:rPr>
                <w:rFonts w:cs="Arial"/>
                <w:lang w:eastAsia="en-NZ"/>
              </w:rPr>
            </w:pPr>
          </w:p>
        </w:tc>
        <w:tc>
          <w:tcPr>
            <w:tcW w:w="0" w:type="auto"/>
          </w:tcPr>
          <w:p w14:paraId="6125423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6A55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policy outlines on-call requirements, skill mix, staffing ratios, and rostering for facilities. Part time and casual staff cover unplanned absences. The facility manager and clinical manager both work part-time from Tuesday to Friday and Monday/Tuesday and Thursday/Friday respectively. The facility manager is available on call 24/7 for any operational related issues and clinical manager is on call 24/7 for any clinical issues. They are supported by a team of RNs. The service has been unable to provide a RN on site at times for hospital level of care residents. There were six shifts not covered by RNs from the period of 21 April 2025 to 21 November 2025. </w:t>
            </w:r>
          </w:p>
          <w:p w14:paraId="236C8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and care requirements are attended to in a timely manner, as evidenced in staff interviews. Staff on the floor on the days of the audit were visible and were attending to call bells in a timely manner, as confirmed by all residents and family/whānau interviewed. The HCAs interviewed reported the RNs are supportive and approachable. Interviews with residents and family/whānau indicated that overall, there are sufficient staff to meet the resident needs. </w:t>
            </w:r>
          </w:p>
          <w:p w14:paraId="14B22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The education </w:t>
            </w:r>
            <w:r w:rsidRPr="00BE00C7">
              <w:rPr>
                <w:rFonts w:cs="Arial"/>
                <w:lang w:eastAsia="en-NZ"/>
              </w:rPr>
              <w:lastRenderedPageBreak/>
              <w:t xml:space="preserve">and training schedule lists all mandatory topics and competencies. Staff are provided with opportunities to attend in-services. Presbyterian Support Otago (PSO) have adopted an online training platform (Altura) which provides a wide range of training sessions for staff. The education plan includes all compulsory training sessions and specific competencies staff complete on an annual basis. Records of attendance and completion of online training are maintained. The Enliven Philosophy education sessions cover key aspects of all cultures and relates that back to all areas of service delivery. Cultural training includes te reo Māori, tikanga Māori, education on racism and reflection on individual bias and how these impact working practices. </w:t>
            </w:r>
          </w:p>
          <w:p w14:paraId="11F3D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Learning opportunities are created that encourage collecting and sharing of high-quality Māori health information. All staff are encouraged and supported to achieve New Zealand Qualification Authority (NZQA) qualifications through Careerforce. There are 28 HCAs in total and 21 have achieved a level 3 NZQA certificate or above. There are nine RNs (including the clinical manager) and one EN in total with four RNs being interRAI trained. Registered nurses are supported to attend external education and complete annual competencies including interRAI and syringe drivers. A focus of the health and safety committee includes staff wellness. A wide range of activities were described of ways the service promotes staff wellbeing. Employment Assistance Programme is available to staff. </w:t>
            </w:r>
          </w:p>
          <w:p w14:paraId="53610FF9" w14:textId="77777777" w:rsidR="00000000" w:rsidRPr="00BE00C7" w:rsidRDefault="00000000" w:rsidP="00BE00C7">
            <w:pPr>
              <w:pStyle w:val="OutcomeDescription"/>
              <w:spacing w:before="120" w:after="120"/>
              <w:rPr>
                <w:rFonts w:cs="Arial"/>
                <w:lang w:eastAsia="en-NZ"/>
              </w:rPr>
            </w:pPr>
          </w:p>
        </w:tc>
      </w:tr>
      <w:tr w:rsidR="001505E2" w14:paraId="321AC310" w14:textId="77777777">
        <w:tc>
          <w:tcPr>
            <w:tcW w:w="0" w:type="auto"/>
          </w:tcPr>
          <w:p w14:paraId="3E9EA0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894D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73BA3C" w14:textId="77777777" w:rsidR="00000000" w:rsidRPr="00BE00C7" w:rsidRDefault="00000000" w:rsidP="00BE00C7">
            <w:pPr>
              <w:pStyle w:val="OutcomeDescription"/>
              <w:spacing w:before="120" w:after="120"/>
              <w:rPr>
                <w:rFonts w:cs="Arial"/>
                <w:lang w:eastAsia="en-NZ"/>
              </w:rPr>
            </w:pPr>
          </w:p>
        </w:tc>
        <w:tc>
          <w:tcPr>
            <w:tcW w:w="0" w:type="auto"/>
          </w:tcPr>
          <w:p w14:paraId="3EBC51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986D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electronically and are password protected. Eight staff files reviewed, including one clinical manager, one RN, four HCAs, one cook and one activities coordinator, evidenced implementation of the recruitment process. All roles had job descriptions and role specific orientation packages. All letters of offer contain the employment agreement, job description and code of conduct, which were evidenced as being signed by the facility manager and the employee. All staff who have been employed for more than 12 months have annual appraisals completed as scheduled. </w:t>
            </w:r>
          </w:p>
          <w:p w14:paraId="479FE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ethnicity data is collected and reported as required. A register of </w:t>
            </w:r>
            <w:r w:rsidRPr="00BE00C7">
              <w:rPr>
                <w:rFonts w:cs="Arial"/>
                <w:lang w:eastAsia="en-NZ"/>
              </w:rPr>
              <w:lastRenderedPageBreak/>
              <w:t xml:space="preserve">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 There was evidence of staff feedback and discussions held around staff queries and concerns in the meeting minutes reviewed. Staff interviewed felt supported and stated the facility and clinical managers are approachable and were aware of the EAP programme. Debrief sessions were included in meeting minutes following the outbreak. </w:t>
            </w:r>
          </w:p>
          <w:p w14:paraId="5BA3B31A" w14:textId="77777777" w:rsidR="00000000" w:rsidRPr="00BE00C7" w:rsidRDefault="00000000" w:rsidP="00BE00C7">
            <w:pPr>
              <w:pStyle w:val="OutcomeDescription"/>
              <w:spacing w:before="120" w:after="120"/>
              <w:rPr>
                <w:rFonts w:cs="Arial"/>
                <w:lang w:eastAsia="en-NZ"/>
              </w:rPr>
            </w:pPr>
          </w:p>
        </w:tc>
      </w:tr>
      <w:tr w:rsidR="001505E2" w14:paraId="7333CC92" w14:textId="77777777">
        <w:tc>
          <w:tcPr>
            <w:tcW w:w="0" w:type="auto"/>
          </w:tcPr>
          <w:p w14:paraId="47BA1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8E15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7F5AA50" w14:textId="77777777" w:rsidR="00000000" w:rsidRPr="00BE00C7" w:rsidRDefault="00000000" w:rsidP="00BE00C7">
            <w:pPr>
              <w:pStyle w:val="OutcomeDescription"/>
              <w:spacing w:before="120" w:after="120"/>
              <w:rPr>
                <w:rFonts w:cs="Arial"/>
                <w:lang w:eastAsia="en-NZ"/>
              </w:rPr>
            </w:pPr>
          </w:p>
        </w:tc>
        <w:tc>
          <w:tcPr>
            <w:tcW w:w="0" w:type="auto"/>
          </w:tcPr>
          <w:p w14:paraId="769362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33E5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management system which is password protected. Each staff role has limited access to information on the electronic system. Staff no longer working within the organisation have their passwords, logins and access to electronic and online systems disabled. Payroll ensure the staff member has been removed from generic PSO system. All paper-based records are archived and stored securely for 10 years. Electronic systems are backed up regularly and the medication electronic system has battery back up in the event of emergencies. The service is not responsible for the registration of National Health Index numbers. </w:t>
            </w:r>
          </w:p>
          <w:p w14:paraId="54FC6ECF" w14:textId="77777777" w:rsidR="00000000" w:rsidRPr="00BE00C7" w:rsidRDefault="00000000" w:rsidP="00BE00C7">
            <w:pPr>
              <w:pStyle w:val="OutcomeDescription"/>
              <w:spacing w:before="120" w:after="120"/>
              <w:rPr>
                <w:rFonts w:cs="Arial"/>
                <w:lang w:eastAsia="en-NZ"/>
              </w:rPr>
            </w:pPr>
          </w:p>
        </w:tc>
      </w:tr>
      <w:tr w:rsidR="001505E2" w14:paraId="432A1FA7" w14:textId="77777777">
        <w:tc>
          <w:tcPr>
            <w:tcW w:w="0" w:type="auto"/>
          </w:tcPr>
          <w:p w14:paraId="253BE0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53076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w:t>
            </w:r>
            <w:r w:rsidRPr="00BE00C7">
              <w:rPr>
                <w:rFonts w:cs="Arial"/>
                <w:lang w:eastAsia="en-NZ"/>
              </w:rPr>
              <w:lastRenderedPageBreak/>
              <w:t>communicated to the person and whānau.</w:t>
            </w:r>
          </w:p>
          <w:p w14:paraId="2F31ADC1" w14:textId="77777777" w:rsidR="00000000" w:rsidRPr="00BE00C7" w:rsidRDefault="00000000" w:rsidP="00BE00C7">
            <w:pPr>
              <w:pStyle w:val="OutcomeDescription"/>
              <w:spacing w:before="120" w:after="120"/>
              <w:rPr>
                <w:rFonts w:cs="Arial"/>
                <w:lang w:eastAsia="en-NZ"/>
              </w:rPr>
            </w:pPr>
          </w:p>
        </w:tc>
        <w:tc>
          <w:tcPr>
            <w:tcW w:w="0" w:type="auto"/>
          </w:tcPr>
          <w:p w14:paraId="1FE39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C04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Holmdene Rest Home has clear, transparent, and equitable processes that guide entry and decline to the service. All prospective residents meet with either the facility manager or clinical manager prior to admission, and initial enquiries may also be facilitated by the administrator. Information packs are available for prospective residents and their family/whānau to support informed and timely decision-making. The administrator records all enquiries on the facility’s waiting list, which is jointly managed with the facility manager. Information collected and recorded include ethnicity data for the analysis of entry and decline rates. Review of resident files confirmed that admission to the service complied with the documented entry criteria. </w:t>
            </w:r>
          </w:p>
          <w:p w14:paraId="61A4FC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NASC authorisations, and documentation </w:t>
            </w:r>
            <w:r w:rsidRPr="00BE00C7">
              <w:rPr>
                <w:rFonts w:cs="Arial"/>
                <w:lang w:eastAsia="en-NZ"/>
              </w:rPr>
              <w:lastRenderedPageBreak/>
              <w:t xml:space="preserve">confirming the appropriate level of care were present in all files reviewed. Admission agreements aligned with contractual and legislative requirements, including clearly documented service exclusions. Residents and family/whānau interviewed reported that they received sufficient information prior to and on entry to the service, and that the process was respectful, well-coordinated, and responsive to their needs. Admission criteria are based on assessed need and the service levels under which the facility operates. The facility manager or clinical manager is available throughout the admission process to respond to enquiries and support decision-making. </w:t>
            </w:r>
          </w:p>
          <w:p w14:paraId="1169A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the service is unable to accept an admission (such as when there is no bed is available or service cannot meet the assessed level of need), the prospective resident and family/whānau are informed of the reason for decline, and alternative options or community links are provided. Residents and whānau are kept updated where there is a delay in entry to the service. The service has established links with local iwi, who provide cultural advice and support for residents and staff. Information is available in both English and te reo Māori. The facility demonstrates a commitment to recognising and celebrating tāngata whenua through partnership, staff education, culturally responsive care, and support for whānau involvement. When a resident is accepted for admission, staff facilitate a welcoming and mana-enhancing transition into the service. Orientation includes introductions to staff, guidance on routines, call bell use, and familiarisation with the environment. </w:t>
            </w:r>
          </w:p>
          <w:p w14:paraId="1DF46096" w14:textId="77777777" w:rsidR="00000000" w:rsidRPr="00BE00C7" w:rsidRDefault="00000000" w:rsidP="00BE00C7">
            <w:pPr>
              <w:pStyle w:val="OutcomeDescription"/>
              <w:spacing w:before="120" w:after="120"/>
              <w:rPr>
                <w:rFonts w:cs="Arial"/>
                <w:lang w:eastAsia="en-NZ"/>
              </w:rPr>
            </w:pPr>
          </w:p>
        </w:tc>
      </w:tr>
      <w:tr w:rsidR="001505E2" w14:paraId="17CADCDA" w14:textId="77777777">
        <w:tc>
          <w:tcPr>
            <w:tcW w:w="0" w:type="auto"/>
          </w:tcPr>
          <w:p w14:paraId="420D16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B1B3A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EAB314C" w14:textId="77777777" w:rsidR="00000000" w:rsidRPr="00BE00C7" w:rsidRDefault="00000000" w:rsidP="00BE00C7">
            <w:pPr>
              <w:pStyle w:val="OutcomeDescription"/>
              <w:spacing w:before="120" w:after="120"/>
              <w:rPr>
                <w:rFonts w:cs="Arial"/>
                <w:lang w:eastAsia="en-NZ"/>
              </w:rPr>
            </w:pPr>
          </w:p>
        </w:tc>
        <w:tc>
          <w:tcPr>
            <w:tcW w:w="0" w:type="auto"/>
          </w:tcPr>
          <w:p w14:paraId="788F09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62B185"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(three in each level of care), including one hospital level under a YPD contract and one hospital level resident under a LTS-CHC contract. Registered nurses are responsible for completing assessments, interRAI assessments (where applicable), and facilitating family/whānau meetings where long-term care plans are reviewed. These processes were clearly documented in progress notes and resident records.</w:t>
            </w:r>
          </w:p>
          <w:p w14:paraId="3F410A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and tāngata whaikaha from independently accessing information are identified and strategies to manage these are documented in the resident’s care plan. A Māori </w:t>
            </w:r>
            <w:r w:rsidRPr="00BE00C7">
              <w:rPr>
                <w:rFonts w:cs="Arial"/>
                <w:lang w:eastAsia="en-NZ"/>
              </w:rPr>
              <w:lastRenderedPageBreak/>
              <w:t>health plan and cultural awareness policy is in place to ensure the service supports Māori and family/whānau to identify their own pae ora outcomes in their care or support plan.</w:t>
            </w:r>
          </w:p>
          <w:p w14:paraId="3D2C04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documentation and initial assessments were completed for all residents, with initial care plans developed at the time of admission. InterRAI assessments were completed for all residents (except for the resident under a YPD contract). All residents had initial interRAI and long-term care plans completed within required timeframes. Long-term care plans reviewed were holistic, person-centred, and reflective of assessed needs. Care plan evaluations had been completed and showed updates in response to changes in resident condition. All required assessments were completed within the required timeframes. </w:t>
            </w:r>
          </w:p>
          <w:p w14:paraId="5CAF7976"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Is My Life”  (social assessments) are completed on admission by the RN or the activities coordinator in partnership with the resident and their family/whānau. This assessment informs the social, cultural, spiritual, and lifestyle components of care planning.</w:t>
            </w:r>
          </w:p>
          <w:p w14:paraId="52D387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fully implemented a comprehensive ‘Getting to Know Me’ assessment and care-planning tool developed by the quality advisor (with input from the Clinical Governance Advisory Group). This tool integrates holistic assessment and care planning into a single process, addressing all domains of resident wellbeing (physical, cognitive, socio-cultural, and medical). It also incorporates interRAI CAP triggers, outcome scores, and interRAI scales to strengthen clinical reasoning, ensure consistency, and enhance the linkage between assessment findings, identified needs, and long-term care planning.</w:t>
            </w:r>
          </w:p>
          <w:p w14:paraId="17FD29BF"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for infections and wounds were well utilised and completed within required timeframes, with interventions transferred to long-term care plans appropriately. The resident on a YPD contract had all sections for the Getting to know me (comprehensive assessment and care plan tool) completed on admission, and the care plan reflected their goals, aspirations, independence, and ongoing community involvement.</w:t>
            </w:r>
          </w:p>
          <w:p w14:paraId="66373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contracted local general practitioner (GP). Residents are assessed within five working days of admission and reviewed regularly according to GP practice arrangements. The GP practice and </w:t>
            </w:r>
            <w:r w:rsidRPr="00BE00C7">
              <w:rPr>
                <w:rFonts w:cs="Arial"/>
                <w:lang w:eastAsia="en-NZ"/>
              </w:rPr>
              <w:lastRenderedPageBreak/>
              <w:t>hospital are available after hours The clinical manager or facility manager is available 24/7 for clinical advice and decision-making. The GP interviewed expressed satisfaction with the standard of care, the quality of clinical assessment, and the appropriateness of referrals. Specialist referrals were initiated as required.</w:t>
            </w:r>
          </w:p>
          <w:p w14:paraId="7027824A" w14:textId="77777777" w:rsidR="00000000" w:rsidRPr="00BE00C7" w:rsidRDefault="00000000" w:rsidP="00BE00C7">
            <w:pPr>
              <w:pStyle w:val="OutcomeDescription"/>
              <w:spacing w:before="120" w:after="120"/>
              <w:rPr>
                <w:rFonts w:cs="Arial"/>
                <w:lang w:eastAsia="en-NZ"/>
              </w:rPr>
            </w:pPr>
            <w:r w:rsidRPr="00BE00C7">
              <w:rPr>
                <w:rFonts w:cs="Arial"/>
                <w:lang w:eastAsia="en-NZ"/>
              </w:rPr>
              <w:t>Allied health support includes physiotherapy services for two hours per week. Podiatry services are provided six-weekly to two monthly and additional allied health services (including but not limited to) speech-language therapy, dietitian, continence advisory services, hospice input, and wound specialist are accessed as required. Allied health interventions were documented and integrated into residents’ care plans.</w:t>
            </w:r>
          </w:p>
          <w:p w14:paraId="36BE4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RNs have a comprehensive verbal handover process(observed) at the start of each shift. Handover sheets reviewed were detailed and current. Progress notes were completed each shift by HCAs and RNs and included documentation relating to incidents, GP visits, changes in health status, and other relevant updates. </w:t>
            </w:r>
          </w:p>
          <w:p w14:paraId="3D05F88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reported that their needs were being met, and both groups confirmed that they were informed of changes in health status, including infections, incidents, GP reviews, and medication changes. This was supported by consistent documentation in progress notes.</w:t>
            </w:r>
          </w:p>
          <w:p w14:paraId="291B32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contained detailed wound assessments, management plans, and evaluations with photographs showing healing progression. At the time of audit, there were three residents with active wounds, including a surgical wound (removal of lesion), and two pressure injures (stage two and unstageable). Both pressure injuries were *acquired externally. Adverse event reports were completed and fully investigated. A SAC report was submitted for the unstageable pressure injury. The wound care specialist nurse had provided input into the unstageable pressure injury. Healthcare assistants and RNs confirmed access to adequate clinical supplies, including wound care products, continence resources, and pressure injury prevention equipment. The EN was appointed as the wound champion (completed various trainings related to wound management) to ensure that wounds are reviewed and managed consistently and appropriate </w:t>
            </w:r>
            <w:r w:rsidRPr="00BE00C7">
              <w:rPr>
                <w:rFonts w:cs="Arial"/>
                <w:lang w:eastAsia="en-NZ"/>
              </w:rPr>
              <w:lastRenderedPageBreak/>
              <w:t>wound products are utilized.</w:t>
            </w:r>
          </w:p>
          <w:p w14:paraId="137A7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reflected required monitoring interventions, and staff completed monitoring records including bowel charts, vital signs, weights, food and fluid intake, pain, behaviour charts, blood glucose levels, repositioning, and restraint monitoring. Neurological observations were completed for unwitnessed falls and suspected head injuries in accordance with policy. </w:t>
            </w:r>
          </w:p>
          <w:p w14:paraId="27022179" w14:textId="77777777" w:rsidR="00000000" w:rsidRPr="00BE00C7" w:rsidRDefault="00000000" w:rsidP="007243E6">
            <w:pPr>
              <w:pStyle w:val="OutcomeDescription"/>
              <w:spacing w:before="120" w:after="120"/>
              <w:rPr>
                <w:rFonts w:cs="Arial"/>
                <w:lang w:eastAsia="en-NZ"/>
              </w:rPr>
            </w:pPr>
          </w:p>
        </w:tc>
      </w:tr>
      <w:tr w:rsidR="001505E2" w14:paraId="6AF902D5" w14:textId="77777777">
        <w:tc>
          <w:tcPr>
            <w:tcW w:w="0" w:type="auto"/>
          </w:tcPr>
          <w:p w14:paraId="5C874C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D7C37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769BF4" w14:textId="77777777" w:rsidR="00000000" w:rsidRPr="00BE00C7" w:rsidRDefault="00000000" w:rsidP="00BE00C7">
            <w:pPr>
              <w:pStyle w:val="OutcomeDescription"/>
              <w:spacing w:before="120" w:after="120"/>
              <w:rPr>
                <w:rFonts w:cs="Arial"/>
                <w:lang w:eastAsia="en-NZ"/>
              </w:rPr>
            </w:pPr>
          </w:p>
        </w:tc>
        <w:tc>
          <w:tcPr>
            <w:tcW w:w="0" w:type="auto"/>
          </w:tcPr>
          <w:p w14:paraId="2E49B4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A29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Holmdene Rest Home delivers a comprehensive meaningful activities programme that promotes residents’ strengths, identity, interests and wellbeing across its two levels of care: rest home and hospital (including activities for the YPD resident). Activities are tailored to the unique needs of each service level and support social inclusion and positive engagement. The activities team consists of one full time activities coordinator and one part-time coordinator, supported by HCAs, and an extensive volunteer workforce. The activities coordinator is actively working toward a diversional therapy qualification and oversees the implementation for the activities programme within the facility. All activity staff hold current first aid certificates. </w:t>
            </w:r>
          </w:p>
          <w:p w14:paraId="658B1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meets monthly with other PSO activities teams for resource sharing, support, and programme development, ensuring ongoing innovation and alignment with Enliven values and philosophy, which are embedded throughout the meaningful engagement approach. The activities programme is planned monthly and published weekly, with weekly calendars distributed directly to residents and displayed on noticeboards throughout the facility. The programme offers a wide variety of activities, including exercise groups, craft sessions, music and singing, quizzes, housie, armchair exercises, bowls, baking, games and themed cultural celebrations. Strong community connections are maintained through weekly van outings, playcentre and school visits, guest speakers, visiting entertainers, and shared activities with local rest homes and community groups.</w:t>
            </w:r>
          </w:p>
          <w:p w14:paraId="24869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benefits from an extensive volunteer programme encompassing a wide and varied of activities to facilitate and is grounded with community involvement.  All volunteers are fully vetted </w:t>
            </w:r>
            <w:r w:rsidRPr="00BE00C7">
              <w:rPr>
                <w:rFonts w:cs="Arial"/>
                <w:lang w:eastAsia="en-NZ"/>
              </w:rPr>
              <w:lastRenderedPageBreak/>
              <w:t>and have completed the orientation. Volunteers contribute across numerous areas, including gardening and watering the grounds, supporting van drives, providing pet therapy, offering one-on-one companionship as ‘buddies,’ and assisting with activities such as housie, bowls, arts and crafts, piano music, and the shop trolley. Their involvement significantly enhances social connection, activity variety, and resident engagement. Spiritual wellbeing is actively supported. A chaplain provides non-sectarian pastoral care, and scheduled monthly denominational services (Reformed, Anglican, Presbyterian, and Catholic) ensure that residents can maintain their chosen faith practices. These services are well attended and valued by residents.</w:t>
            </w:r>
          </w:p>
          <w:p w14:paraId="5A2E8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wide range of individual and group activities is delivered to meet cognitive, physical, emotional, social, cultural, and spiritual needs. There are several lounges and seating areas where group or quieter activities can occur. Residents who prefer or require in-room activities receive one-on-one visits involving hand massage, manicures, technology-based activities, reminiscence, music, or sensory stimulation. </w:t>
            </w:r>
          </w:p>
          <w:p w14:paraId="467602F5"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the activity coordinator completes the “This Is My Life” social assessment with the resident and their family/whānau. This assessment captures personal history, cultural identity, communication preferences, spiritual beliefs, past hobbies, social connections, and aspirations for ongoing involvement. This information informs the resident’s social, cultural and spiritual section of the Getting to know me comprehensive assessment and care plan, which is developed on admission and reviewed six-monthly alongside all the other sections of the care plan. Individual preferences are clearly reflected in activities planning.</w:t>
            </w:r>
          </w:p>
          <w:p w14:paraId="385C4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strong focus on community involvement and the utilization of the outdoor space and gardens in the facility. Residents and family/whānau are encouraged to provide input into activities and service delivery. Feedback from interviews confirmed that the activities programme is meaningful, engaging, and responsive to residents’ preference. Families are encouraged to attend, join or assist in the activities. </w:t>
            </w:r>
          </w:p>
          <w:p w14:paraId="47BE7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to participate in te ao Māori are woven throughout the programme. These include the use of te reo Māori in music and </w:t>
            </w:r>
            <w:r w:rsidRPr="00BE00C7">
              <w:rPr>
                <w:rFonts w:cs="Arial"/>
                <w:lang w:eastAsia="en-NZ"/>
              </w:rPr>
              <w:lastRenderedPageBreak/>
              <w:t>entertainment, Māori art and craft activities, Matariki celebrations, and participation in Māori Language Week. The service has established links with the local marae. Staff are encouraged and supported to participate in Māori-focused activities and community events, and residents are supported to communicate and participate in cultural practices of their choosing.</w:t>
            </w:r>
          </w:p>
          <w:p w14:paraId="7014D9EB" w14:textId="77777777" w:rsidR="00000000" w:rsidRPr="00BE00C7" w:rsidRDefault="00000000" w:rsidP="00BE00C7">
            <w:pPr>
              <w:pStyle w:val="OutcomeDescription"/>
              <w:spacing w:before="120" w:after="120"/>
              <w:rPr>
                <w:rFonts w:cs="Arial"/>
                <w:lang w:eastAsia="en-NZ"/>
              </w:rPr>
            </w:pPr>
          </w:p>
        </w:tc>
      </w:tr>
      <w:tr w:rsidR="001505E2" w14:paraId="7DA48359" w14:textId="77777777">
        <w:tc>
          <w:tcPr>
            <w:tcW w:w="0" w:type="auto"/>
          </w:tcPr>
          <w:p w14:paraId="6DEE85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2960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8EE1F4" w14:textId="77777777" w:rsidR="00000000" w:rsidRPr="00BE00C7" w:rsidRDefault="00000000" w:rsidP="00BE00C7">
            <w:pPr>
              <w:pStyle w:val="OutcomeDescription"/>
              <w:spacing w:before="120" w:after="120"/>
              <w:rPr>
                <w:rFonts w:cs="Arial"/>
                <w:lang w:eastAsia="en-NZ"/>
              </w:rPr>
            </w:pPr>
          </w:p>
        </w:tc>
        <w:tc>
          <w:tcPr>
            <w:tcW w:w="0" w:type="auto"/>
          </w:tcPr>
          <w:p w14:paraId="617EF3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5B0497" w14:textId="77777777" w:rsidR="00000000" w:rsidRPr="00BE00C7" w:rsidRDefault="00000000" w:rsidP="00BE00C7">
            <w:pPr>
              <w:pStyle w:val="OutcomeDescription"/>
              <w:spacing w:before="120" w:after="120"/>
              <w:rPr>
                <w:rFonts w:cs="Arial"/>
                <w:lang w:eastAsia="en-NZ"/>
              </w:rPr>
            </w:pPr>
            <w:r w:rsidRPr="00BE00C7">
              <w:rPr>
                <w:rFonts w:cs="Arial"/>
                <w:lang w:eastAsia="en-NZ"/>
              </w:rPr>
              <w:t>Holmdene Rest Home has a comprehensive medication management policy that aligns with safe medication practice and legislative requirements. All staff (RNs, EN and medication competent HCAs) who administer medications complete annual competency assessments, and education on safe medication administration is provided regularly. Staff observed during the audit were administering medications safely and in accordance with policy. Staff interviewed were able to clearly describe their roles and responsibilities in relation to medication administration.</w:t>
            </w:r>
          </w:p>
          <w:p w14:paraId="64CBFE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medication management system. All regular and pro re nata (PRN) medications are supplied in blister packs. Medications are checked against the electronic medication chart on delivery, and any discrepancies are promptly reported to the supplying pharmacy. The medication room was inspected and confirmed to be secure and have enough space to prepare and store large quantities of medications. Medication fridges and medication room temperatures are monitored daily, and records reviewed verified temperatures were within acceptable ranges. All medications, including stock medications, are checked monthly. Eye preparations were dated on opening and discarded in accordance with manufacturer instructions.</w:t>
            </w:r>
          </w:p>
          <w:p w14:paraId="00E9B950"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structured medication review framework was introduced in partnership with GPs and pharmacists (link 2.2.4 quality initiative)</w:t>
            </w:r>
          </w:p>
          <w:p w14:paraId="2176D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use of over-the-counter vitamins, supplements, or alternative therapies is overseen by the GP and charted on the electronic medication system. No standing orders are in use, and vaccines are not stored onsite. Twelve medication charts were reviewed. All charts included a current photograph and clearly </w:t>
            </w:r>
            <w:r w:rsidRPr="00BE00C7">
              <w:rPr>
                <w:rFonts w:cs="Arial"/>
                <w:lang w:eastAsia="en-NZ"/>
              </w:rPr>
              <w:lastRenderedPageBreak/>
              <w:t xml:space="preserve">documented allergy status. Medication charts demonstrated regular three-monthly GP reviews. Policies and procedures support residents who wish to self-administer medication. One resident was assessed as competent to self- administer.  The competency assessment was reviewed every three months by the general practitioner.  </w:t>
            </w:r>
          </w:p>
          <w:p w14:paraId="66A76F74"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medications were administered as prescribed, and the effectiveness of PRN medications were consistently documented in the electronic medication system. Medication-competent staff sign for each medication administered. Residents and family/whānau are informed of medication changes, including the reason for the change and potential side effects, and this communication is documented in progress notes. The RNs and clinical manager described how they work in partnership with residents and family/whānau to ensure support is appropriate, timely, and accessible. Residents are supported to understand their medications, including their purpose and potential side effects, to promote better health outcomes.</w:t>
            </w:r>
          </w:p>
          <w:p w14:paraId="406BABA4" w14:textId="77777777" w:rsidR="00000000" w:rsidRPr="00BE00C7" w:rsidRDefault="00000000" w:rsidP="00BE00C7">
            <w:pPr>
              <w:pStyle w:val="OutcomeDescription"/>
              <w:spacing w:before="120" w:after="120"/>
              <w:rPr>
                <w:rFonts w:cs="Arial"/>
                <w:lang w:eastAsia="en-NZ"/>
              </w:rPr>
            </w:pPr>
          </w:p>
        </w:tc>
      </w:tr>
      <w:tr w:rsidR="001505E2" w14:paraId="149846B9" w14:textId="77777777">
        <w:tc>
          <w:tcPr>
            <w:tcW w:w="0" w:type="auto"/>
          </w:tcPr>
          <w:p w14:paraId="2B4FE6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3EBF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398908" w14:textId="77777777" w:rsidR="00000000" w:rsidRPr="00BE00C7" w:rsidRDefault="00000000" w:rsidP="00BE00C7">
            <w:pPr>
              <w:pStyle w:val="OutcomeDescription"/>
              <w:spacing w:before="120" w:after="120"/>
              <w:rPr>
                <w:rFonts w:cs="Arial"/>
                <w:lang w:eastAsia="en-NZ"/>
              </w:rPr>
            </w:pPr>
          </w:p>
        </w:tc>
        <w:tc>
          <w:tcPr>
            <w:tcW w:w="0" w:type="auto"/>
          </w:tcPr>
          <w:p w14:paraId="7F4A9D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8138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appropriately equipped, with a current approved Food Control Plan displayed, expiring August 2026. Dry goods were decanted into labelled containers with clear decanting and expiry dates. The seasonal four-weekly menu has been reviewed by a registered dietitian, employed by PSO head office. The kitchen service manager is a qualified chef and oversees all aspects of food service delivery. The manager is supported by a team of seven kitchen staff, including two alternate cooks and morning and afternoon kitchen hands. All food service staff have completed safe food-handling training. A food services manual is accessible in the kitchen and provides guidance for procurement, storage, preparation, and service of food. Resident dietary information is provided to the kitchen by RNs, including updates on allergies, modified diets (vegetarian, dairy-free, diabetic, pureed or soft diets), and weight changes. </w:t>
            </w:r>
          </w:p>
          <w:p w14:paraId="3464B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Dietary profiles sighted evidenced up-to-date review. Alternative meals are readily offered for residents with dislikes, food intolerances, cultural preferences, or religious requirements. Weights are monitored monthly, or more frequently when clinically indicated, and graphed in </w:t>
            </w:r>
            <w:r w:rsidRPr="00BE00C7">
              <w:rPr>
                <w:rFonts w:cs="Arial"/>
                <w:lang w:eastAsia="en-NZ"/>
              </w:rPr>
              <w:lastRenderedPageBreak/>
              <w:t xml:space="preserve">the electronic resident management system. Nutritional requirements, swallowing concerns, and food and fluid texture requirements are documented in the long-term care plan and communicated to kitchen staff. Residents who have experienced weight changes are followed up through multidisciplinary review processes to ensure appropriate nutritional interventions are implemented. The service uses an electronic food service system that supports oversight of cleaning schedules, fridge/freezer temperature monitoring, and alerts for overdue tasks or anomalies. </w:t>
            </w:r>
          </w:p>
          <w:p w14:paraId="1647FE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temperature records sighted were within required limits. Food temperatures are checked at various stages of preparation and distribution. Staff on duty were wearing correct personal protective clothing. Chemicals were stored safely. Meals are plated attractively, and staff were observed assisting residents respectfully during mealtimes in the two dining rooms. Modified utensils and adaptive cutlery are available to support independence. Residents who choose to dine in their rooms are accommodated. In the rest home dining area, meals are plated and served directly from the main kitchen. </w:t>
            </w:r>
          </w:p>
          <w:p w14:paraId="62F031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ensures food safety, temperature control, and a consistent dining experience for all residents. The kitchen team demonstrated understanding of tikanga Māori, including practices relating to tapu and noa in relation to kai. Tikanga guidelines were displayed and available to staff. Menu options reflecting cultural celebrations are incorporated, and culturally appropriate foods are provided for special occasions. Residents identifying as Māori are offered opportunities for culturally preferred food options as part of the holistic menu approach. Residents and family/whānau interviewed were highly complementary regarding the quality, variety, and presentation of meals. Feedback on food services is sought through daily verbal comments, written feedback forms, resident meetings, and annual satisfaction surveys. The kitchen service manager makes themselves available for direct resident contact to address any emerging concerns promptly. </w:t>
            </w:r>
          </w:p>
          <w:p w14:paraId="33BA7E9E" w14:textId="77777777" w:rsidR="00000000" w:rsidRPr="00BE00C7" w:rsidRDefault="00000000" w:rsidP="00BE00C7">
            <w:pPr>
              <w:pStyle w:val="OutcomeDescription"/>
              <w:spacing w:before="120" w:after="120"/>
              <w:rPr>
                <w:rFonts w:cs="Arial"/>
                <w:lang w:eastAsia="en-NZ"/>
              </w:rPr>
            </w:pPr>
          </w:p>
        </w:tc>
      </w:tr>
      <w:tr w:rsidR="001505E2" w14:paraId="6B7371F8" w14:textId="77777777">
        <w:tc>
          <w:tcPr>
            <w:tcW w:w="0" w:type="auto"/>
          </w:tcPr>
          <w:p w14:paraId="30DDDA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043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FD62427" w14:textId="77777777" w:rsidR="00000000" w:rsidRPr="00BE00C7" w:rsidRDefault="00000000" w:rsidP="00BE00C7">
            <w:pPr>
              <w:pStyle w:val="OutcomeDescription"/>
              <w:spacing w:before="120" w:after="120"/>
              <w:rPr>
                <w:rFonts w:cs="Arial"/>
                <w:lang w:eastAsia="en-NZ"/>
              </w:rPr>
            </w:pPr>
          </w:p>
        </w:tc>
        <w:tc>
          <w:tcPr>
            <w:tcW w:w="0" w:type="auto"/>
          </w:tcPr>
          <w:p w14:paraId="7535B7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C98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w:t>
            </w:r>
            <w:r w:rsidRPr="00BE00C7">
              <w:rPr>
                <w:rFonts w:cs="Arial"/>
                <w:lang w:eastAsia="en-NZ"/>
              </w:rPr>
              <w:lastRenderedPageBreak/>
              <w:t xml:space="preserve">residents is undertaken in a timely and safe manner. The resident and family/whānau are involved for all transfers and discharges to and from the service, including being given options to access other health and disability services and social support or Kaupapa Māori agencies, where indicated or requested. The RNs explained the transfer between services includes a comprehensive verbal handover and the completion of specific transfer documentation. </w:t>
            </w:r>
          </w:p>
          <w:p w14:paraId="5617D5D7" w14:textId="77777777" w:rsidR="00000000" w:rsidRPr="00BE00C7" w:rsidRDefault="00000000" w:rsidP="00BE00C7">
            <w:pPr>
              <w:pStyle w:val="OutcomeDescription"/>
              <w:spacing w:before="120" w:after="120"/>
              <w:rPr>
                <w:rFonts w:cs="Arial"/>
                <w:lang w:eastAsia="en-NZ"/>
              </w:rPr>
            </w:pPr>
          </w:p>
        </w:tc>
      </w:tr>
      <w:tr w:rsidR="001505E2" w14:paraId="6ACF156B" w14:textId="77777777">
        <w:tc>
          <w:tcPr>
            <w:tcW w:w="0" w:type="auto"/>
          </w:tcPr>
          <w:p w14:paraId="46E82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25116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D45791" w14:textId="77777777" w:rsidR="00000000" w:rsidRPr="00BE00C7" w:rsidRDefault="00000000" w:rsidP="00BE00C7">
            <w:pPr>
              <w:pStyle w:val="OutcomeDescription"/>
              <w:spacing w:before="120" w:after="120"/>
              <w:rPr>
                <w:rFonts w:cs="Arial"/>
                <w:lang w:eastAsia="en-NZ"/>
              </w:rPr>
            </w:pPr>
          </w:p>
        </w:tc>
        <w:tc>
          <w:tcPr>
            <w:tcW w:w="0" w:type="auto"/>
          </w:tcPr>
          <w:p w14:paraId="6C2FFE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3E0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 September 2026. The environment is inclusive of peoples’ cultures and supports cultural practices. The contracted maintenance person works 16 hours a week (more if required) at Holmdene Rest Home. There is a maintenance request book for repair and maintenance requests located in the main nurse’s station. This is checked daily and signed off when repairs have been completed. There is a monthly, six monthly and annual maintenance plan that includes electrical testing and tagging of equipment, call bell checks, calibration of medical equipment and monthly testing of hot water temperatures. Essential contractors/ trades services are available 24 hours as required. Testing and tagging of electrical equipment was completed in May 2025. Medical equipment, hoists and scales were last checked and calibrated in March and July 2025. The facility vehicle has a current registration and warrant of fitness.</w:t>
            </w:r>
          </w:p>
          <w:p w14:paraId="4DCAF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35 single rooms (all dual-purpose beds). The rooms are spacious to provide rest home and hospital level care. Door openings are wide enough to ensure safe transfer in and out and safe use of mobility equipment. Residents were observed moving freely around the areas with mobility aids where required. Residents and families are encouraged to personalise their rooms. Thirty-four rooms share ensuites between two rooms and one room has its own ensuite. There are residents’ communal toilets, staff toilets and visitor’s toilets located around the facility. There are sufficient communal toilets for residents. There is one separate communal shower that is used for a shower bed when required. The corridors are wide and promote safe mobility with the use of mobility aids. Healthcare assistants interviewed stated they </w:t>
            </w:r>
            <w:r w:rsidRPr="00BE00C7">
              <w:rPr>
                <w:rFonts w:cs="Arial"/>
                <w:lang w:eastAsia="en-NZ"/>
              </w:rPr>
              <w:lastRenderedPageBreak/>
              <w:t xml:space="preserve">have adequate equipment to safely deliver care for rest home and hospital level of care. There is a smaller dining room adjacent to the main kitchen for residents needing closer supervision and assistance with their meals. </w:t>
            </w:r>
          </w:p>
          <w:p w14:paraId="7E8183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 dining room with separate lounge and activities room for main and group activities. There are seating alcoves throughout the facility. There is electric wall heating in all resident rooms which can be individually adjusted and heat pumps in the communal areas throughout the facility. There is sufficient space in all areas to allow care to be provided and for the safe use of mobility equipment. All bedrooms and communal areas have ample natural light and ventilation. There is a small chapel on site that is used for church services. Activities can occur in the lounges, dining rooms, activities areas, the chapel, and courtyards and this was confirmed by staff interviewed. The internal and external courtyards and gardens have seating and shade. There is safe access to the courtyards and gardens. All communal areas are easily accessible for residents with mobility aids with ramp access.</w:t>
            </w:r>
          </w:p>
          <w:p w14:paraId="49AE27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PSO have procedures in place to utilise their Māori contacts to ensure aspirations of Māori identity are included.</w:t>
            </w:r>
          </w:p>
          <w:p w14:paraId="39221010" w14:textId="77777777" w:rsidR="00000000" w:rsidRPr="00BE00C7" w:rsidRDefault="00000000" w:rsidP="00BE00C7">
            <w:pPr>
              <w:pStyle w:val="OutcomeDescription"/>
              <w:spacing w:before="120" w:after="120"/>
              <w:rPr>
                <w:rFonts w:cs="Arial"/>
                <w:lang w:eastAsia="en-NZ"/>
              </w:rPr>
            </w:pPr>
          </w:p>
        </w:tc>
      </w:tr>
      <w:tr w:rsidR="001505E2" w14:paraId="488D630A" w14:textId="77777777">
        <w:tc>
          <w:tcPr>
            <w:tcW w:w="0" w:type="auto"/>
          </w:tcPr>
          <w:p w14:paraId="2575A1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BCFB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90F0158" w14:textId="77777777" w:rsidR="00000000" w:rsidRPr="00BE00C7" w:rsidRDefault="00000000" w:rsidP="00BE00C7">
            <w:pPr>
              <w:pStyle w:val="OutcomeDescription"/>
              <w:spacing w:before="120" w:after="120"/>
              <w:rPr>
                <w:rFonts w:cs="Arial"/>
                <w:lang w:eastAsia="en-NZ"/>
              </w:rPr>
            </w:pPr>
          </w:p>
        </w:tc>
        <w:tc>
          <w:tcPr>
            <w:tcW w:w="0" w:type="auto"/>
          </w:tcPr>
          <w:p w14:paraId="7FB378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1C8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An emergency management plan guides staff to complete a safe and timely evacuation. The evacuation scheme approval is dated 5 March 1999. A fire evacuation drill is repeated six-monthly with the last drill completed on 25 November 2025. There is a current resident list with documented mobility of all residents needs to ensure readiness in case of a fire evacuation. There are call bells in the residents’ rooms, communal toilets and showers and lounge/dining room areas. The residents were observed to have their call bells in proximity. Residents and/whānau interviewed confirmed that call bells are answered in a timely manner. There are emergency management plans in place to ensure health, civil defence and other emergencies </w:t>
            </w:r>
            <w:r w:rsidRPr="00BE00C7">
              <w:rPr>
                <w:rFonts w:cs="Arial"/>
                <w:lang w:eastAsia="en-NZ"/>
              </w:rPr>
              <w:lastRenderedPageBreak/>
              <w:t xml:space="preserve">are included. Civil defence supplies are stored in a clearly identified cupboard. Supplies are checked bi-monthly and stocks replaced as required. </w:t>
            </w:r>
          </w:p>
          <w:p w14:paraId="1864E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not a generator on site however the service has an agreement in place with a local provider for a generator, should a civil defence emergency occur. The provider details are in the emergency management plan. There is additional battery back-up power for lighting available. There is a gas barbeque to cook on if/when required. There are adequate supplies in the event of a civil defence emergency including water storage (5,000 litre water tank) to provide residents and staff with three litres per person per day for a minimum of seven days and sufficient food storage in the kitchen for seven days. Emergency management is included in staff orientation and external contractor orientation and is also ongoing as part of the education plan. A minimum of one person trained in first aid is always available. The building is secure after hours and an external security company and staff complete regular security checks at night. There are security cameras at the main entrance to the facility. </w:t>
            </w:r>
          </w:p>
          <w:p w14:paraId="715E4516" w14:textId="77777777" w:rsidR="00000000" w:rsidRPr="00BE00C7" w:rsidRDefault="00000000" w:rsidP="00BE00C7">
            <w:pPr>
              <w:pStyle w:val="OutcomeDescription"/>
              <w:spacing w:before="120" w:after="120"/>
              <w:rPr>
                <w:rFonts w:cs="Arial"/>
                <w:lang w:eastAsia="en-NZ"/>
              </w:rPr>
            </w:pPr>
          </w:p>
        </w:tc>
      </w:tr>
      <w:tr w:rsidR="001505E2" w14:paraId="01544207" w14:textId="77777777">
        <w:tc>
          <w:tcPr>
            <w:tcW w:w="0" w:type="auto"/>
          </w:tcPr>
          <w:p w14:paraId="731D4E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665C6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97BF748" w14:textId="77777777" w:rsidR="00000000" w:rsidRPr="00BE00C7" w:rsidRDefault="00000000" w:rsidP="00BE00C7">
            <w:pPr>
              <w:pStyle w:val="OutcomeDescription"/>
              <w:spacing w:before="120" w:after="120"/>
              <w:rPr>
                <w:rFonts w:cs="Arial"/>
                <w:lang w:eastAsia="en-NZ"/>
              </w:rPr>
            </w:pPr>
          </w:p>
        </w:tc>
        <w:tc>
          <w:tcPr>
            <w:tcW w:w="0" w:type="auto"/>
          </w:tcPr>
          <w:p w14:paraId="33CA71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712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prevention control (IPC) RN has support from the quality advisor. The service also engages with IPC team from Te Whatu Ora for additional support if needed. Infection prevention is discussed in the combined quality forum group. The group has representation from each facility and includes the PSO clinical nurse advisor who provides support as the infection prevention coordinator across the group.</w:t>
            </w:r>
          </w:p>
          <w:p w14:paraId="290C91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presented at staff meetings and discussed at quality meetings and Clinical Governance Advisory group (CGAG) meetings. The Board receives reports on progress of quality and strategic plans relating to infection prevention, surveillance data, outbreak data and outbreak management, infection prevention related audits, resources and costs associated with infection control and AMS two-monthly, and any significant infection events. The service has access to infection </w:t>
            </w:r>
            <w:r w:rsidRPr="00BE00C7">
              <w:rPr>
                <w:rFonts w:cs="Arial"/>
                <w:lang w:eastAsia="en-NZ"/>
              </w:rPr>
              <w:lastRenderedPageBreak/>
              <w:t xml:space="preserve">prevention support from Health New Zealand. Outbreaks and significant infection control events are reported to the facility manager immediately, who notifies PSO head office. </w:t>
            </w:r>
          </w:p>
          <w:p w14:paraId="6226B0AA" w14:textId="77777777" w:rsidR="00000000" w:rsidRPr="00BE00C7" w:rsidRDefault="00000000" w:rsidP="00BE00C7">
            <w:pPr>
              <w:pStyle w:val="OutcomeDescription"/>
              <w:spacing w:before="120" w:after="120"/>
              <w:rPr>
                <w:rFonts w:cs="Arial"/>
                <w:lang w:eastAsia="en-NZ"/>
              </w:rPr>
            </w:pPr>
          </w:p>
        </w:tc>
      </w:tr>
      <w:tr w:rsidR="001505E2" w14:paraId="3E826E5C" w14:textId="77777777">
        <w:tc>
          <w:tcPr>
            <w:tcW w:w="0" w:type="auto"/>
          </w:tcPr>
          <w:p w14:paraId="1875B8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745E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F7A8CD5" w14:textId="77777777" w:rsidR="00000000" w:rsidRPr="00BE00C7" w:rsidRDefault="00000000" w:rsidP="00BE00C7">
            <w:pPr>
              <w:pStyle w:val="OutcomeDescription"/>
              <w:spacing w:before="120" w:after="120"/>
              <w:rPr>
                <w:rFonts w:cs="Arial"/>
                <w:lang w:eastAsia="en-NZ"/>
              </w:rPr>
            </w:pPr>
          </w:p>
        </w:tc>
        <w:tc>
          <w:tcPr>
            <w:tcW w:w="0" w:type="auto"/>
          </w:tcPr>
          <w:p w14:paraId="2B799F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DA36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control coordinators. Policies are available to staff via the intranet. The organisational infection control programme is reviewed annually as part of the quality plan. Infection surveillance data is collated monthly and is included in the benchmarking data. An outbreak management plan is in place. Adequate supplies of personal protective equipment were sighted, and staff had implemented good isolation precautions. The infection control coordinator is the clinical manager who oversees infection control and prevention across the facility. The infection control coordinator has attended external infection control education. There are infection control representatives from across the facility. </w:t>
            </w:r>
          </w:p>
          <w:p w14:paraId="156EE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discussed at all facility meetings. There are policies and procedures in place around reusable and single use equipment. Reusable medical equipment is cleaned and disinfected after use,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quality advisor and the infection prevention coordinator have input into the procurement of good quality personal protective equipment (PPE), medical and wound care products, and would be involved if there were any major refurbishments or building projects. Expiry dates of equipment and infection control stock are regularly checked. There is good external support from the GP, laboratory and the PSO quality advisor. </w:t>
            </w:r>
          </w:p>
          <w:p w14:paraId="5A505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w:t>
            </w:r>
            <w:r w:rsidRPr="00BE00C7">
              <w:rPr>
                <w:rFonts w:cs="Arial"/>
                <w:lang w:eastAsia="en-NZ"/>
              </w:rPr>
              <w:lastRenderedPageBreak/>
              <w:t>plan. Staff have completed hand hygiene and personal protective equipment competencies. Resident education occurs as part of the daily cares. Residents and families/whānau were kept informed re COVID via newsletter, email text, family newsletter, meetings and one to one conversations with residents. The service has hand hygiene posters which incorporate te reo Māori into infection prevention information for Māori residents and visitors. The organisation can source educational resources in te reo Māori information around infection control for Māori residents. The clinical manager and facility manager explained how they will ensure participation in partnership with Māori for the protection of culturally safe practice in IP and acknowledge the spirit of Te Tiriti.</w:t>
            </w:r>
          </w:p>
          <w:p w14:paraId="57E9C6F4" w14:textId="77777777" w:rsidR="00000000" w:rsidRPr="00BE00C7" w:rsidRDefault="00000000" w:rsidP="00BE00C7">
            <w:pPr>
              <w:pStyle w:val="OutcomeDescription"/>
              <w:spacing w:before="120" w:after="120"/>
              <w:rPr>
                <w:rFonts w:cs="Arial"/>
                <w:lang w:eastAsia="en-NZ"/>
              </w:rPr>
            </w:pPr>
          </w:p>
        </w:tc>
      </w:tr>
      <w:tr w:rsidR="001505E2" w14:paraId="425661C9" w14:textId="77777777">
        <w:tc>
          <w:tcPr>
            <w:tcW w:w="0" w:type="auto"/>
          </w:tcPr>
          <w:p w14:paraId="2CD092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8949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8458936" w14:textId="77777777" w:rsidR="00000000" w:rsidRPr="00BE00C7" w:rsidRDefault="00000000" w:rsidP="00BE00C7">
            <w:pPr>
              <w:pStyle w:val="OutcomeDescription"/>
              <w:spacing w:before="120" w:after="120"/>
              <w:rPr>
                <w:rFonts w:cs="Arial"/>
                <w:lang w:eastAsia="en-NZ"/>
              </w:rPr>
            </w:pPr>
          </w:p>
        </w:tc>
        <w:tc>
          <w:tcPr>
            <w:tcW w:w="0" w:type="auto"/>
          </w:tcPr>
          <w:p w14:paraId="7EADAF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4083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antimicrobial use policy and procedure documented. The infection control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The infection control coordinator has adopted the ‘guide to improving the use of antibiotics in the management if urinary tract infections’ published by the Health Quality and Safety Commission. Prophylactic use of antibiotics is not considered to be appropriate and is discouraged. Antibiotic use is reviewed monthly and reported at quality meetings. The management team are working alongside the pharmacies and GPs to reduce polypharmacy (link 2.2.4). </w:t>
            </w:r>
          </w:p>
          <w:p w14:paraId="0E03C983" w14:textId="77777777" w:rsidR="00000000" w:rsidRPr="00BE00C7" w:rsidRDefault="00000000" w:rsidP="00BE00C7">
            <w:pPr>
              <w:pStyle w:val="OutcomeDescription"/>
              <w:spacing w:before="120" w:after="120"/>
              <w:rPr>
                <w:rFonts w:cs="Arial"/>
                <w:lang w:eastAsia="en-NZ"/>
              </w:rPr>
            </w:pPr>
          </w:p>
        </w:tc>
      </w:tr>
      <w:tr w:rsidR="001505E2" w14:paraId="3539D6B3" w14:textId="77777777">
        <w:tc>
          <w:tcPr>
            <w:tcW w:w="0" w:type="auto"/>
          </w:tcPr>
          <w:p w14:paraId="06F222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236B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73F18AD0" w14:textId="77777777" w:rsidR="00000000" w:rsidRPr="00BE00C7" w:rsidRDefault="00000000" w:rsidP="00BE00C7">
            <w:pPr>
              <w:pStyle w:val="OutcomeDescription"/>
              <w:spacing w:before="120" w:after="120"/>
              <w:rPr>
                <w:rFonts w:cs="Arial"/>
                <w:lang w:eastAsia="en-NZ"/>
              </w:rPr>
            </w:pPr>
          </w:p>
        </w:tc>
        <w:tc>
          <w:tcPr>
            <w:tcW w:w="0" w:type="auto"/>
          </w:tcPr>
          <w:p w14:paraId="14675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24BE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policies. Monthly infection data is collected by the clinical manager from the infection register on the electronic risk management system. Surveillance of all infections (including organisms) is entered onto a facility monthly infection summary. This data is monitored and analysed for trends, monthly and annually. Infection control surveillance is discussed at </w:t>
            </w:r>
            <w:r w:rsidRPr="00BE00C7">
              <w:rPr>
                <w:rFonts w:cs="Arial"/>
                <w:lang w:eastAsia="en-NZ"/>
              </w:rPr>
              <w:lastRenderedPageBreak/>
              <w:t xml:space="preserve">facility meetings, clinical forum meetings and the CGAG meetings. Ethnicity data is included in surveillance data captured around infections and this is included in the meeting minutes. Meeting minutes and graphs are displayed in the staffroom and infection control noticeboard for staff. Action plans are required for any infection rates of concern. </w:t>
            </w:r>
          </w:p>
          <w:p w14:paraId="2BA3B3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internal infection control audits and biennial five movements of hand hygiene audits are completed, with corrective actions for areas of improvement. The service receives information from Health New Zealand for any community concerns. There was one outbreak reported (Covid-19) since the previous audit. This was reported swiftly to the management, head office and the relevant authorities. An outbreak log was maintained, and staff, residents and families were updated regularly. Appropriate isolation precautions were in place, and all staff were wearing appropriate PPE as per policy. All staff and visitors were required to wear masks. Outbreak kits and PPE were plentiful and easily accessible. </w:t>
            </w:r>
          </w:p>
          <w:p w14:paraId="422C36A9" w14:textId="77777777" w:rsidR="00000000" w:rsidRPr="00BE00C7" w:rsidRDefault="00000000" w:rsidP="00BE00C7">
            <w:pPr>
              <w:pStyle w:val="OutcomeDescription"/>
              <w:spacing w:before="120" w:after="120"/>
              <w:rPr>
                <w:rFonts w:cs="Arial"/>
                <w:lang w:eastAsia="en-NZ"/>
              </w:rPr>
            </w:pPr>
          </w:p>
        </w:tc>
      </w:tr>
      <w:tr w:rsidR="001505E2" w14:paraId="1EDB7B41" w14:textId="77777777">
        <w:tc>
          <w:tcPr>
            <w:tcW w:w="0" w:type="auto"/>
          </w:tcPr>
          <w:p w14:paraId="06EE5A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119B4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22502CB" w14:textId="77777777" w:rsidR="00000000" w:rsidRPr="00BE00C7" w:rsidRDefault="00000000" w:rsidP="00BE00C7">
            <w:pPr>
              <w:pStyle w:val="OutcomeDescription"/>
              <w:spacing w:before="120" w:after="120"/>
              <w:rPr>
                <w:rFonts w:cs="Arial"/>
                <w:lang w:eastAsia="en-NZ"/>
              </w:rPr>
            </w:pPr>
          </w:p>
        </w:tc>
        <w:tc>
          <w:tcPr>
            <w:tcW w:w="0" w:type="auto"/>
          </w:tcPr>
          <w:p w14:paraId="70E916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033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The chemical provider monitors the effectiveness of chemicals.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Sluice rooms have infection control posters displayed prominently on walls. There are stainless steel benches, separate handwashing facilities with flowing soap and paper hand towels. There is a sanitiser in each sluice room. Plentiful supplies of PPE are easily accessible. </w:t>
            </w:r>
          </w:p>
          <w:p w14:paraId="4AE344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Housekeeping and laundry services is provided seven days a week. The housekeeper interviewed was knowledgeable of infection control practices. The laundry has a dirty area where laundry comes in to be washed. It then moves to a clean area for drying and folding. Clean </w:t>
            </w:r>
            <w:r w:rsidRPr="00BE00C7">
              <w:rPr>
                <w:rFonts w:cs="Arial"/>
                <w:lang w:eastAsia="en-NZ"/>
              </w:rPr>
              <w:lastRenderedPageBreak/>
              <w:t xml:space="preserve">linen is returned to linen cupboards on trolleys while personal laundry is returned in individual baskets. The linen cupboards in each wing were well stocked. The washing machines and dryers are checked and serviced regularly. The laundry assistant described the process of laundering infectious linen. Surveys evidenced residents and family/whānau across the service levels were satisfied with the cleanliness of the facility and laundry services provided. Infection control and environmental audits are completed to ensure compliance. These are monitored and reviewed by the infection control coordinator. </w:t>
            </w:r>
          </w:p>
          <w:p w14:paraId="0BD8FFD6" w14:textId="77777777" w:rsidR="00000000" w:rsidRPr="00BE00C7" w:rsidRDefault="00000000" w:rsidP="00BE00C7">
            <w:pPr>
              <w:pStyle w:val="OutcomeDescription"/>
              <w:spacing w:before="120" w:after="120"/>
              <w:rPr>
                <w:rFonts w:cs="Arial"/>
                <w:lang w:eastAsia="en-NZ"/>
              </w:rPr>
            </w:pPr>
          </w:p>
        </w:tc>
      </w:tr>
      <w:tr w:rsidR="001505E2" w14:paraId="259D702A" w14:textId="77777777">
        <w:tc>
          <w:tcPr>
            <w:tcW w:w="0" w:type="auto"/>
          </w:tcPr>
          <w:p w14:paraId="65141D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FAFC9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C19833" w14:textId="77777777" w:rsidR="00000000" w:rsidRPr="00BE00C7" w:rsidRDefault="00000000" w:rsidP="00BE00C7">
            <w:pPr>
              <w:pStyle w:val="OutcomeDescription"/>
              <w:spacing w:before="120" w:after="120"/>
              <w:rPr>
                <w:rFonts w:cs="Arial"/>
                <w:lang w:eastAsia="en-NZ"/>
              </w:rPr>
            </w:pPr>
          </w:p>
        </w:tc>
        <w:tc>
          <w:tcPr>
            <w:tcW w:w="0" w:type="auto"/>
          </w:tcPr>
          <w:p w14:paraId="0EF89C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8AF3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Holmdene Rest Home has a restraint minimisation and safe practice policy that outlines the process for restraint assessment, approval, monitoring, review, and reporting. The policy includes requirements for holistic assessment, cultural and historical considerations, identification of alternatives and de-escalation strategies attempted, risk assessment, and GP involvement in the approval process. The clinical manager is the restraint coordinator and provides oversight of restraint processes, including maintaining the restraint register, coordinating reviews, and supporting staff. The staff interviewed, including the restraint coordinator, RNs and HCAs were familiar with the restraint policy and their roles. </w:t>
            </w:r>
          </w:p>
          <w:p w14:paraId="579C5C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confirmed that any restraint consideration involves the resident (where able), family/whānau, and the multidisciplinary team, with decisions for Māori made in partnership with whānau in a mana-enhancing manner. The policy requires that only the least restrictive option is approved when restraint is used. Restraint data, if any, is reported through quality and staff meetings and to the organisation’s CGAG. The quality advisor confirmed organisational oversight of restraint minimisation. Restraint minimisation is included in staff orientation and annual training, with competencies required. At the time of the audit, one resident was using a restraint (bedrails). </w:t>
            </w:r>
          </w:p>
          <w:p w14:paraId="24A6948B" w14:textId="77777777" w:rsidR="00000000" w:rsidRPr="00BE00C7" w:rsidRDefault="00000000" w:rsidP="00BE00C7">
            <w:pPr>
              <w:pStyle w:val="OutcomeDescription"/>
              <w:spacing w:before="120" w:after="120"/>
              <w:rPr>
                <w:rFonts w:cs="Arial"/>
                <w:lang w:eastAsia="en-NZ"/>
              </w:rPr>
            </w:pPr>
          </w:p>
        </w:tc>
      </w:tr>
      <w:tr w:rsidR="001505E2" w14:paraId="4AC73EAB" w14:textId="77777777">
        <w:tc>
          <w:tcPr>
            <w:tcW w:w="0" w:type="auto"/>
          </w:tcPr>
          <w:p w14:paraId="23E4C2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1A0CD1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8D09165" w14:textId="77777777" w:rsidR="00000000" w:rsidRPr="00BE00C7" w:rsidRDefault="00000000" w:rsidP="00BE00C7">
            <w:pPr>
              <w:pStyle w:val="OutcomeDescription"/>
              <w:spacing w:before="120" w:after="120"/>
              <w:rPr>
                <w:rFonts w:cs="Arial"/>
                <w:lang w:eastAsia="en-NZ"/>
              </w:rPr>
            </w:pPr>
          </w:p>
        </w:tc>
        <w:tc>
          <w:tcPr>
            <w:tcW w:w="0" w:type="auto"/>
          </w:tcPr>
          <w:p w14:paraId="7466DB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F462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resident file in restraint showed extensive consultation with the family/whānau, assessment of risks (including but not limited </w:t>
            </w:r>
            <w:r w:rsidRPr="00BE00C7">
              <w:rPr>
                <w:rFonts w:cs="Arial"/>
                <w:lang w:eastAsia="en-NZ"/>
              </w:rPr>
              <w:lastRenderedPageBreak/>
              <w:t xml:space="preserve">to review of resident behaviour, physical and psychological health, resident’s culture) alternative strategies tried and a care plan for monitoring requirements, three-monthly review of restraint as part of the resident review process in the resident electronic system. The restraint was approved by the restraint coordinator, family/whānau and the GP. The restraint coordinator determines the frequency and extent of monitoring which is two hourly. Monitoring is to include physical cares such as toileting, change of position and provision of food and fluids, and monitoring the psychological, and wairuatanga of the resident. </w:t>
            </w:r>
          </w:p>
          <w:p w14:paraId="42730DF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required to document the times restraint is applied and released and the cares given in the electronic system. Review of monitoring records show monitoring is done according to the care plan. A restraint register is accurately maintained and contains detailed information to allow an auditable record. Restraint discussions are completed as part of the clinical and quality meetings. The policy specifies if emergency restraint is used there is to be a debrief for staff, family/whānau and the resident. The restraint coordinator is the most appropriate person to debrief the person. Emergency restraint has not been used by the service. Review of resident files showed evaluations are comprehensive and meet the requirements of Ngā Paerewa. Seclusion is not used at PSO Holmdene.</w:t>
            </w:r>
          </w:p>
          <w:p w14:paraId="52EC3557" w14:textId="77777777" w:rsidR="00000000" w:rsidRPr="00BE00C7" w:rsidRDefault="00000000" w:rsidP="00BE00C7">
            <w:pPr>
              <w:pStyle w:val="OutcomeDescription"/>
              <w:spacing w:before="120" w:after="120"/>
              <w:rPr>
                <w:rFonts w:cs="Arial"/>
                <w:lang w:eastAsia="en-NZ"/>
              </w:rPr>
            </w:pPr>
          </w:p>
        </w:tc>
      </w:tr>
      <w:tr w:rsidR="001505E2" w14:paraId="0AF3C3D9" w14:textId="77777777">
        <w:tc>
          <w:tcPr>
            <w:tcW w:w="0" w:type="auto"/>
          </w:tcPr>
          <w:p w14:paraId="58BC0D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416B1A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4D5A8CC" w14:textId="77777777" w:rsidR="00000000" w:rsidRPr="00BE00C7" w:rsidRDefault="00000000" w:rsidP="00BE00C7">
            <w:pPr>
              <w:pStyle w:val="OutcomeDescription"/>
              <w:spacing w:before="120" w:after="120"/>
              <w:rPr>
                <w:rFonts w:cs="Arial"/>
                <w:lang w:eastAsia="en-NZ"/>
              </w:rPr>
            </w:pPr>
          </w:p>
        </w:tc>
        <w:tc>
          <w:tcPr>
            <w:tcW w:w="0" w:type="auto"/>
          </w:tcPr>
          <w:p w14:paraId="53B960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C7E3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use in the organisation is reviewed and benchmarked monthly as part of the monthly benchmarking data collection. Individual restraint is reviewed three-monthly; and restraint use is audited annually as part of the PSO Enliven quality plan internal audit schedule via the restraint audit.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organizational use of restraint is reported and reviewed by the restraint minimisation continuous quality improvement group who ensures that all the PSO homes are committed to restraint minimisation and </w:t>
            </w:r>
            <w:r w:rsidRPr="00BE00C7">
              <w:rPr>
                <w:rFonts w:cs="Arial"/>
                <w:lang w:eastAsia="en-NZ"/>
              </w:rPr>
              <w:lastRenderedPageBreak/>
              <w:t xml:space="preserve">elimination.  </w:t>
            </w:r>
          </w:p>
          <w:p w14:paraId="547AED70" w14:textId="77777777" w:rsidR="00000000" w:rsidRPr="00BE00C7" w:rsidRDefault="00000000" w:rsidP="00BE00C7">
            <w:pPr>
              <w:pStyle w:val="OutcomeDescription"/>
              <w:spacing w:before="120" w:after="120"/>
              <w:rPr>
                <w:rFonts w:cs="Arial"/>
                <w:lang w:eastAsia="en-NZ"/>
              </w:rPr>
            </w:pPr>
          </w:p>
        </w:tc>
      </w:tr>
    </w:tbl>
    <w:p w14:paraId="44AD0D5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DE65EBC" w14:textId="77777777" w:rsidR="00000000" w:rsidRDefault="00000000">
      <w:pPr>
        <w:pStyle w:val="Heading1"/>
        <w:rPr>
          <w:rFonts w:cs="Arial"/>
        </w:rPr>
      </w:pPr>
      <w:r>
        <w:rPr>
          <w:rFonts w:cs="Arial"/>
        </w:rPr>
        <w:lastRenderedPageBreak/>
        <w:t>Specific results for criterion where corrective actions are required</w:t>
      </w:r>
    </w:p>
    <w:p w14:paraId="49CD23B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DE11AD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D0B79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344"/>
        <w:gridCol w:w="4871"/>
        <w:gridCol w:w="2932"/>
        <w:gridCol w:w="2233"/>
      </w:tblGrid>
      <w:tr w:rsidR="001505E2" w14:paraId="61D78514" w14:textId="77777777">
        <w:tc>
          <w:tcPr>
            <w:tcW w:w="0" w:type="auto"/>
          </w:tcPr>
          <w:p w14:paraId="2520599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51932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2C43F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D3B6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07F1E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505E2" w14:paraId="34A30A94" w14:textId="77777777">
        <w:tc>
          <w:tcPr>
            <w:tcW w:w="0" w:type="auto"/>
          </w:tcPr>
          <w:p w14:paraId="2419348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7600AD8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30D09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40B24F" w14:textId="77777777" w:rsidR="00000000" w:rsidRPr="00BE00C7" w:rsidRDefault="00000000" w:rsidP="00BE00C7">
            <w:pPr>
              <w:pStyle w:val="OutcomeDescription"/>
              <w:spacing w:before="120" w:after="120"/>
              <w:rPr>
                <w:rFonts w:cs="Arial"/>
                <w:lang w:eastAsia="en-NZ"/>
              </w:rPr>
            </w:pPr>
            <w:r w:rsidRPr="00BE00C7">
              <w:rPr>
                <w:rFonts w:cs="Arial"/>
                <w:lang w:eastAsia="en-NZ"/>
              </w:rPr>
              <w:t>As per the ARRC contract with Health New Zealand, an aged care facility providing hospital level care is required to have at least one RN on duty at all times; however, the service has been unable to provide a RN on site at times for hospital level of care residents. There were six shifts not covered by RNs from the period of 21 April 2025 to 21 November 2025. The service has worked to mitigate this risk by having a registered nurse on call within 2 minutes of the facility. The service is also connected to Clutha Health First (CHF) by a short corridor and a CHF registered nurse is available for advice if needed.</w:t>
            </w:r>
          </w:p>
          <w:p w14:paraId="2B057C08" w14:textId="77777777" w:rsidR="00000000" w:rsidRPr="00BE00C7" w:rsidRDefault="00000000" w:rsidP="00BE00C7">
            <w:pPr>
              <w:pStyle w:val="OutcomeDescription"/>
              <w:spacing w:before="120" w:after="120"/>
              <w:rPr>
                <w:rFonts w:cs="Arial"/>
                <w:lang w:eastAsia="en-NZ"/>
              </w:rPr>
            </w:pPr>
          </w:p>
        </w:tc>
        <w:tc>
          <w:tcPr>
            <w:tcW w:w="0" w:type="auto"/>
          </w:tcPr>
          <w:p w14:paraId="0C7418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six shifts this year where a registered nurse was not rostered on duty as per the ARRC contract D17.4 a. i. The service has put in processes to mitigate the risk.</w:t>
            </w:r>
          </w:p>
          <w:p w14:paraId="5CCF2A17" w14:textId="77777777" w:rsidR="00000000" w:rsidRPr="00BE00C7" w:rsidRDefault="00000000" w:rsidP="00BE00C7">
            <w:pPr>
              <w:pStyle w:val="OutcomeDescription"/>
              <w:spacing w:before="120" w:after="120"/>
              <w:rPr>
                <w:rFonts w:cs="Arial"/>
                <w:lang w:eastAsia="en-NZ"/>
              </w:rPr>
            </w:pPr>
          </w:p>
        </w:tc>
        <w:tc>
          <w:tcPr>
            <w:tcW w:w="0" w:type="auto"/>
          </w:tcPr>
          <w:p w14:paraId="128EAE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RN is on duty at all times to meet the requirements of the ARC contract D17.4 a. i.</w:t>
            </w:r>
          </w:p>
          <w:p w14:paraId="06D16DB6" w14:textId="77777777" w:rsidR="00000000" w:rsidRPr="00BE00C7" w:rsidRDefault="00000000" w:rsidP="00BE00C7">
            <w:pPr>
              <w:pStyle w:val="OutcomeDescription"/>
              <w:spacing w:before="120" w:after="120"/>
              <w:rPr>
                <w:rFonts w:cs="Arial"/>
                <w:lang w:eastAsia="en-NZ"/>
              </w:rPr>
            </w:pPr>
          </w:p>
          <w:p w14:paraId="2B6AA0A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DD9A1A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1BBEB0" w14:textId="77777777" w:rsidR="00000000" w:rsidRDefault="00000000">
      <w:pPr>
        <w:pStyle w:val="Heading1"/>
        <w:rPr>
          <w:rFonts w:cs="Arial"/>
        </w:rPr>
      </w:pPr>
      <w:r>
        <w:rPr>
          <w:rFonts w:cs="Arial"/>
        </w:rPr>
        <w:lastRenderedPageBreak/>
        <w:t>Specific results for criterion where a continuous improvement has been recorded</w:t>
      </w:r>
    </w:p>
    <w:p w14:paraId="306F4E2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166E2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8BF62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337"/>
        <w:gridCol w:w="4910"/>
        <w:gridCol w:w="4958"/>
      </w:tblGrid>
      <w:tr w:rsidR="001505E2" w14:paraId="360642B5" w14:textId="77777777">
        <w:tc>
          <w:tcPr>
            <w:tcW w:w="0" w:type="auto"/>
          </w:tcPr>
          <w:p w14:paraId="106E196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AD1F8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2452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07510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1505E2" w14:paraId="5DED09FF" w14:textId="77777777">
        <w:tc>
          <w:tcPr>
            <w:tcW w:w="0" w:type="auto"/>
          </w:tcPr>
          <w:p w14:paraId="2939F5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2F8D9C8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6BAC85F"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6A5E2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rise in skin tears during late 2024 prompted the introduction of a skin integrity improvement programme led by a newly appointed Wound Champion. Interventions included strengthened wound assessments, mandatory moisturising protocols, protective equipment, improved dressing selection, and training in safe manual handling to reduce friction and shear. </w:t>
            </w:r>
          </w:p>
          <w:p w14:paraId="44FC3563" w14:textId="77777777" w:rsidR="00000000" w:rsidRPr="00BE00C7" w:rsidRDefault="00000000" w:rsidP="00BE00C7">
            <w:pPr>
              <w:pStyle w:val="OutcomeDescription"/>
              <w:spacing w:before="120" w:after="120"/>
              <w:rPr>
                <w:rFonts w:cs="Arial"/>
                <w:lang w:eastAsia="en-NZ"/>
              </w:rPr>
            </w:pPr>
            <w:r w:rsidRPr="00BE00C7">
              <w:rPr>
                <w:rFonts w:cs="Arial"/>
                <w:lang w:eastAsia="en-NZ"/>
              </w:rPr>
              <w:t>Analysis of falls data across 2023–2024 revealed fluctuating and at times elevated fall numbers (50 falls is reported in September 2024). A multi-component falls reduction programme was initiated, including improved incident review processes, physiotherapy-led mobility assessments, exercise programmes, environmental modifications, staff education, and medication reviews targeting fall-risk medicines.</w:t>
            </w:r>
          </w:p>
          <w:p w14:paraId="1A98E44B" w14:textId="77777777" w:rsidR="00000000" w:rsidRPr="00BE00C7" w:rsidRDefault="00000000" w:rsidP="00BE00C7">
            <w:pPr>
              <w:pStyle w:val="OutcomeDescription"/>
              <w:spacing w:before="120" w:after="120"/>
              <w:rPr>
                <w:rFonts w:cs="Arial"/>
                <w:lang w:eastAsia="en-NZ"/>
              </w:rPr>
            </w:pPr>
          </w:p>
        </w:tc>
        <w:tc>
          <w:tcPr>
            <w:tcW w:w="0" w:type="auto"/>
          </w:tcPr>
          <w:p w14:paraId="767AD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Measured outcomes included: Reduction in skin tears from 14 in December 2024 to 2 in January 2025. The incidents of skin tears and wounds throughout 2025 have been sustained to less than 5 a month; decreased wound infections and faster healing times, improved adherence to moisturising routines and wound care documentation, increased staff skill and confidence in identifying early skin deterioration. </w:t>
            </w:r>
          </w:p>
          <w:p w14:paraId="6174A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a sustained downward trend in falls throughout 2024–2025 (not more than 25 falls per month since March 2025), reduction in the number of residents experiencing multiple falls, lower severity of injuries due to improved supervision, equipment use, and practice consistency, increased resident mobility confidence and engagement in strength and balance activities.</w:t>
            </w:r>
          </w:p>
          <w:p w14:paraId="524C8DE9" w14:textId="77777777" w:rsidR="00000000" w:rsidRPr="00BE00C7" w:rsidRDefault="00000000" w:rsidP="00BE00C7">
            <w:pPr>
              <w:pStyle w:val="OutcomeDescription"/>
              <w:spacing w:before="120" w:after="120"/>
              <w:rPr>
                <w:rFonts w:cs="Arial"/>
                <w:lang w:eastAsia="en-NZ"/>
              </w:rPr>
            </w:pPr>
          </w:p>
        </w:tc>
      </w:tr>
      <w:tr w:rsidR="001505E2" w14:paraId="7EACB7A4" w14:textId="77777777">
        <w:tc>
          <w:tcPr>
            <w:tcW w:w="0" w:type="auto"/>
          </w:tcPr>
          <w:p w14:paraId="69A55A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2.2.4</w:t>
            </w:r>
          </w:p>
          <w:p w14:paraId="077F32F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35D360E3"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938A38F"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structured medication review framework was introduced in partnership with GPs and pharmacists. The initiative focused on deprescribing, polypharmacy and antipsychotic reduction, antimicrobial stewardship, and improving documentation of medication indications and evaluations. Staff received targeted education in recognising adverse effects, sedation patterns, dyspnoea-related anxiety and fall-risk medications</w:t>
            </w:r>
          </w:p>
          <w:p w14:paraId="5CE7562D" w14:textId="77777777" w:rsidR="00000000" w:rsidRPr="00BE00C7" w:rsidRDefault="00000000" w:rsidP="00BE00C7">
            <w:pPr>
              <w:pStyle w:val="OutcomeDescription"/>
              <w:spacing w:before="120" w:after="120"/>
              <w:rPr>
                <w:rFonts w:cs="Arial"/>
                <w:lang w:eastAsia="en-NZ"/>
              </w:rPr>
            </w:pPr>
          </w:p>
        </w:tc>
        <w:tc>
          <w:tcPr>
            <w:tcW w:w="0" w:type="auto"/>
          </w:tcPr>
          <w:p w14:paraId="31E1E327" w14:textId="77777777" w:rsidR="00000000" w:rsidRPr="00BE00C7" w:rsidRDefault="00000000" w:rsidP="00BE00C7">
            <w:pPr>
              <w:pStyle w:val="OutcomeDescription"/>
              <w:spacing w:before="120" w:after="120"/>
              <w:rPr>
                <w:rFonts w:cs="Arial"/>
                <w:lang w:eastAsia="en-NZ"/>
              </w:rPr>
            </w:pPr>
            <w:r w:rsidRPr="00BE00C7">
              <w:rPr>
                <w:rFonts w:cs="Arial"/>
                <w:lang w:eastAsia="en-NZ"/>
              </w:rPr>
              <w:t>Measured outcomes included: reduction in residents with polypharmacy (with 29 of 35 current medication charts reviewed and 6 remaining medication charts are due for review in the next months with the aim of eliminating polypharmacy within the facility in 2026); reduction of antipsychotic use (50 antipsychotic medications were prescribed in April 2024 compared to 10 in November 2024), more appropriate antimicrobial prescribing with improved stop-date compliance (70 Antimicrobials were prescribed in March 2024 to less than 20 from February 2025 to November 2025); improvements in resident alertness, participation, daily functioning and reduced the falls risks.</w:t>
            </w:r>
          </w:p>
          <w:p w14:paraId="41D40ABC" w14:textId="77777777" w:rsidR="00000000" w:rsidRPr="00BE00C7" w:rsidRDefault="00000000" w:rsidP="00BE00C7">
            <w:pPr>
              <w:pStyle w:val="OutcomeDescription"/>
              <w:spacing w:before="120" w:after="120"/>
              <w:rPr>
                <w:rFonts w:cs="Arial"/>
                <w:lang w:eastAsia="en-NZ"/>
              </w:rPr>
            </w:pPr>
          </w:p>
        </w:tc>
      </w:tr>
    </w:tbl>
    <w:p w14:paraId="430E1D9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F9306C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C716" w14:textId="77777777" w:rsidR="00097915" w:rsidRDefault="00097915">
      <w:r>
        <w:separator/>
      </w:r>
    </w:p>
  </w:endnote>
  <w:endnote w:type="continuationSeparator" w:id="0">
    <w:p w14:paraId="37DD3E62" w14:textId="77777777" w:rsidR="00097915" w:rsidRDefault="0009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72DF" w14:textId="77777777" w:rsidR="00000000" w:rsidRDefault="00000000">
    <w:pPr>
      <w:pStyle w:val="Footer"/>
    </w:pPr>
  </w:p>
  <w:p w14:paraId="15E0A078" w14:textId="77777777" w:rsidR="00000000" w:rsidRDefault="00000000"/>
  <w:p w14:paraId="6578CBB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CEE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Holmdene Rest Home</w:t>
    </w:r>
    <w:bookmarkEnd w:id="59"/>
    <w:r>
      <w:rPr>
        <w:rFonts w:cs="Arial"/>
        <w:sz w:val="16"/>
        <w:szCs w:val="20"/>
      </w:rPr>
      <w:tab/>
      <w:t xml:space="preserve">Date of Audit: </w:t>
    </w:r>
    <w:bookmarkStart w:id="60" w:name="AuditStartDate1"/>
    <w:r>
      <w:rPr>
        <w:rFonts w:cs="Arial"/>
        <w:sz w:val="16"/>
        <w:szCs w:val="20"/>
      </w:rPr>
      <w:t>27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BB3DD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525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BFF1" w14:textId="77777777" w:rsidR="00097915" w:rsidRDefault="00097915">
      <w:r>
        <w:separator/>
      </w:r>
    </w:p>
  </w:footnote>
  <w:footnote w:type="continuationSeparator" w:id="0">
    <w:p w14:paraId="34F358C3" w14:textId="77777777" w:rsidR="00097915" w:rsidRDefault="0009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EBF4" w14:textId="77777777" w:rsidR="00000000" w:rsidRDefault="00000000">
    <w:pPr>
      <w:pStyle w:val="Header"/>
    </w:pPr>
  </w:p>
  <w:p w14:paraId="4A8FC71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50F2" w14:textId="77777777" w:rsidR="00000000" w:rsidRDefault="00000000">
    <w:pPr>
      <w:pStyle w:val="Header"/>
    </w:pPr>
  </w:p>
  <w:p w14:paraId="0B3B3C8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DE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B949C70">
      <w:start w:val="1"/>
      <w:numFmt w:val="decimal"/>
      <w:lvlText w:val="%1."/>
      <w:lvlJc w:val="left"/>
      <w:pPr>
        <w:ind w:left="360" w:hanging="360"/>
      </w:pPr>
    </w:lvl>
    <w:lvl w:ilvl="1" w:tplc="F93AB668" w:tentative="1">
      <w:start w:val="1"/>
      <w:numFmt w:val="lowerLetter"/>
      <w:lvlText w:val="%2."/>
      <w:lvlJc w:val="left"/>
      <w:pPr>
        <w:ind w:left="1080" w:hanging="360"/>
      </w:pPr>
    </w:lvl>
    <w:lvl w:ilvl="2" w:tplc="68A895C4" w:tentative="1">
      <w:start w:val="1"/>
      <w:numFmt w:val="lowerRoman"/>
      <w:lvlText w:val="%3."/>
      <w:lvlJc w:val="right"/>
      <w:pPr>
        <w:ind w:left="1800" w:hanging="180"/>
      </w:pPr>
    </w:lvl>
    <w:lvl w:ilvl="3" w:tplc="287697E8" w:tentative="1">
      <w:start w:val="1"/>
      <w:numFmt w:val="decimal"/>
      <w:lvlText w:val="%4."/>
      <w:lvlJc w:val="left"/>
      <w:pPr>
        <w:ind w:left="2520" w:hanging="360"/>
      </w:pPr>
    </w:lvl>
    <w:lvl w:ilvl="4" w:tplc="2DDCCE26" w:tentative="1">
      <w:start w:val="1"/>
      <w:numFmt w:val="lowerLetter"/>
      <w:lvlText w:val="%5."/>
      <w:lvlJc w:val="left"/>
      <w:pPr>
        <w:ind w:left="3240" w:hanging="360"/>
      </w:pPr>
    </w:lvl>
    <w:lvl w:ilvl="5" w:tplc="39DE552E" w:tentative="1">
      <w:start w:val="1"/>
      <w:numFmt w:val="lowerRoman"/>
      <w:lvlText w:val="%6."/>
      <w:lvlJc w:val="right"/>
      <w:pPr>
        <w:ind w:left="3960" w:hanging="180"/>
      </w:pPr>
    </w:lvl>
    <w:lvl w:ilvl="6" w:tplc="2DEAF5CE" w:tentative="1">
      <w:start w:val="1"/>
      <w:numFmt w:val="decimal"/>
      <w:lvlText w:val="%7."/>
      <w:lvlJc w:val="left"/>
      <w:pPr>
        <w:ind w:left="4680" w:hanging="360"/>
      </w:pPr>
    </w:lvl>
    <w:lvl w:ilvl="7" w:tplc="A5EE48EE" w:tentative="1">
      <w:start w:val="1"/>
      <w:numFmt w:val="lowerLetter"/>
      <w:lvlText w:val="%8."/>
      <w:lvlJc w:val="left"/>
      <w:pPr>
        <w:ind w:left="5400" w:hanging="360"/>
      </w:pPr>
    </w:lvl>
    <w:lvl w:ilvl="8" w:tplc="4A66A62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E80BF68">
      <w:start w:val="1"/>
      <w:numFmt w:val="bullet"/>
      <w:lvlText w:val=""/>
      <w:lvlJc w:val="left"/>
      <w:pPr>
        <w:ind w:left="720" w:hanging="360"/>
      </w:pPr>
      <w:rPr>
        <w:rFonts w:ascii="Symbol" w:hAnsi="Symbol" w:hint="default"/>
      </w:rPr>
    </w:lvl>
    <w:lvl w:ilvl="1" w:tplc="A3A80AC8" w:tentative="1">
      <w:start w:val="1"/>
      <w:numFmt w:val="bullet"/>
      <w:lvlText w:val="o"/>
      <w:lvlJc w:val="left"/>
      <w:pPr>
        <w:ind w:left="1440" w:hanging="360"/>
      </w:pPr>
      <w:rPr>
        <w:rFonts w:ascii="Courier New" w:hAnsi="Courier New" w:cs="Courier New" w:hint="default"/>
      </w:rPr>
    </w:lvl>
    <w:lvl w:ilvl="2" w:tplc="E410FA26" w:tentative="1">
      <w:start w:val="1"/>
      <w:numFmt w:val="bullet"/>
      <w:lvlText w:val=""/>
      <w:lvlJc w:val="left"/>
      <w:pPr>
        <w:ind w:left="2160" w:hanging="360"/>
      </w:pPr>
      <w:rPr>
        <w:rFonts w:ascii="Wingdings" w:hAnsi="Wingdings" w:hint="default"/>
      </w:rPr>
    </w:lvl>
    <w:lvl w:ilvl="3" w:tplc="4F04CF16" w:tentative="1">
      <w:start w:val="1"/>
      <w:numFmt w:val="bullet"/>
      <w:lvlText w:val=""/>
      <w:lvlJc w:val="left"/>
      <w:pPr>
        <w:ind w:left="2880" w:hanging="360"/>
      </w:pPr>
      <w:rPr>
        <w:rFonts w:ascii="Symbol" w:hAnsi="Symbol" w:hint="default"/>
      </w:rPr>
    </w:lvl>
    <w:lvl w:ilvl="4" w:tplc="2B9C638A" w:tentative="1">
      <w:start w:val="1"/>
      <w:numFmt w:val="bullet"/>
      <w:lvlText w:val="o"/>
      <w:lvlJc w:val="left"/>
      <w:pPr>
        <w:ind w:left="3600" w:hanging="360"/>
      </w:pPr>
      <w:rPr>
        <w:rFonts w:ascii="Courier New" w:hAnsi="Courier New" w:cs="Courier New" w:hint="default"/>
      </w:rPr>
    </w:lvl>
    <w:lvl w:ilvl="5" w:tplc="438485E0" w:tentative="1">
      <w:start w:val="1"/>
      <w:numFmt w:val="bullet"/>
      <w:lvlText w:val=""/>
      <w:lvlJc w:val="left"/>
      <w:pPr>
        <w:ind w:left="4320" w:hanging="360"/>
      </w:pPr>
      <w:rPr>
        <w:rFonts w:ascii="Wingdings" w:hAnsi="Wingdings" w:hint="default"/>
      </w:rPr>
    </w:lvl>
    <w:lvl w:ilvl="6" w:tplc="562AE436" w:tentative="1">
      <w:start w:val="1"/>
      <w:numFmt w:val="bullet"/>
      <w:lvlText w:val=""/>
      <w:lvlJc w:val="left"/>
      <w:pPr>
        <w:ind w:left="5040" w:hanging="360"/>
      </w:pPr>
      <w:rPr>
        <w:rFonts w:ascii="Symbol" w:hAnsi="Symbol" w:hint="default"/>
      </w:rPr>
    </w:lvl>
    <w:lvl w:ilvl="7" w:tplc="6A94423A" w:tentative="1">
      <w:start w:val="1"/>
      <w:numFmt w:val="bullet"/>
      <w:lvlText w:val="o"/>
      <w:lvlJc w:val="left"/>
      <w:pPr>
        <w:ind w:left="5760" w:hanging="360"/>
      </w:pPr>
      <w:rPr>
        <w:rFonts w:ascii="Courier New" w:hAnsi="Courier New" w:cs="Courier New" w:hint="default"/>
      </w:rPr>
    </w:lvl>
    <w:lvl w:ilvl="8" w:tplc="F67A6F7A" w:tentative="1">
      <w:start w:val="1"/>
      <w:numFmt w:val="bullet"/>
      <w:lvlText w:val=""/>
      <w:lvlJc w:val="left"/>
      <w:pPr>
        <w:ind w:left="6480" w:hanging="360"/>
      </w:pPr>
      <w:rPr>
        <w:rFonts w:ascii="Wingdings" w:hAnsi="Wingdings" w:hint="default"/>
      </w:rPr>
    </w:lvl>
  </w:abstractNum>
  <w:num w:numId="1" w16cid:durableId="2028945267">
    <w:abstractNumId w:val="1"/>
  </w:num>
  <w:num w:numId="2" w16cid:durableId="99649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E2"/>
    <w:rsid w:val="00097915"/>
    <w:rsid w:val="001505E2"/>
    <w:rsid w:val="007243E6"/>
    <w:rsid w:val="00DD18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6BAC"/>
  <w15:docId w15:val="{88DA02B5-C00A-4F07-9203-FD732E45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14754</Words>
  <Characters>84102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2026-01-22T02:09:00Z</dcterms:created>
  <dcterms:modified xsi:type="dcterms:W3CDTF">2026-01-22T02:09:00Z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