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5B9A" w14:textId="77777777" w:rsidR="00386FAD" w:rsidRDefault="00386FAD">
      <w:pPr>
        <w:pStyle w:val="Heading1"/>
        <w:rPr>
          <w:rFonts w:cs="Arial"/>
        </w:rPr>
      </w:pPr>
      <w:bookmarkStart w:id="0" w:name="PRMS_RIName"/>
      <w:r>
        <w:rPr>
          <w:rFonts w:cs="Arial"/>
        </w:rPr>
        <w:t>Avon Lifecare Limited - Avon Life Care</w:t>
      </w:r>
      <w:bookmarkEnd w:id="0"/>
    </w:p>
    <w:p w14:paraId="42071E81" w14:textId="77777777" w:rsidR="00386FAD" w:rsidRDefault="00386FAD">
      <w:pPr>
        <w:pStyle w:val="Heading2"/>
        <w:spacing w:after="0"/>
        <w:rPr>
          <w:rFonts w:cs="Arial"/>
        </w:rPr>
      </w:pPr>
      <w:r>
        <w:rPr>
          <w:rFonts w:cs="Arial"/>
        </w:rPr>
        <w:t>Introduction</w:t>
      </w:r>
    </w:p>
    <w:p w14:paraId="262A027F" w14:textId="77777777" w:rsidR="00386FAD" w:rsidRDefault="00386FA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4AE8E7D" w14:textId="77777777" w:rsidR="00386FAD" w:rsidRDefault="00386FA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79D2EC6" w14:textId="77777777" w:rsidR="00386FAD" w:rsidRDefault="00386FA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41821D8" w14:textId="77777777" w:rsidR="00386FAD" w:rsidRDefault="00386FA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CD732FC" w14:textId="77777777" w:rsidR="00386FAD" w:rsidRDefault="00386FAD">
      <w:pPr>
        <w:spacing w:before="240" w:after="240"/>
        <w:rPr>
          <w:rFonts w:cs="Arial"/>
          <w:lang w:eastAsia="en-NZ"/>
        </w:rPr>
      </w:pPr>
      <w:r>
        <w:rPr>
          <w:rFonts w:cs="Arial"/>
          <w:lang w:eastAsia="en-NZ"/>
        </w:rPr>
        <w:t>The specifics of this audit included:</w:t>
      </w:r>
    </w:p>
    <w:p w14:paraId="26CBCD62" w14:textId="77777777" w:rsidR="00386FAD" w:rsidRPr="009D18F5" w:rsidRDefault="00386FAD" w:rsidP="009D18F5">
      <w:pPr>
        <w:pBdr>
          <w:top w:val="single" w:sz="4" w:space="1" w:color="auto"/>
          <w:left w:val="single" w:sz="4" w:space="4" w:color="auto"/>
          <w:bottom w:val="single" w:sz="4" w:space="1" w:color="auto"/>
          <w:right w:val="single" w:sz="4" w:space="4" w:color="auto"/>
        </w:pBdr>
        <w:rPr>
          <w:rFonts w:cs="Arial"/>
        </w:rPr>
      </w:pPr>
    </w:p>
    <w:p w14:paraId="7392E84A" w14:textId="77777777" w:rsidR="00386FAD" w:rsidRPr="009418D4" w:rsidRDefault="00386FA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Avon Lifecare Limited</w:t>
      </w:r>
      <w:bookmarkEnd w:id="4"/>
    </w:p>
    <w:p w14:paraId="65E647DB" w14:textId="77777777" w:rsidR="00386FAD" w:rsidRPr="009418D4" w:rsidRDefault="00386F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Avon</w:t>
      </w:r>
      <w:r>
        <w:rPr>
          <w:rFonts w:cs="Arial"/>
        </w:rPr>
        <w:t xml:space="preserve"> Life Care</w:t>
      </w:r>
      <w:bookmarkEnd w:id="5"/>
    </w:p>
    <w:p w14:paraId="4E5F88D4" w14:textId="77777777" w:rsidR="00386FAD" w:rsidRPr="009418D4" w:rsidRDefault="00386F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21118EA" w14:textId="77777777" w:rsidR="00386FAD" w:rsidRPr="009418D4" w:rsidRDefault="00386F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November 2025</w:t>
      </w:r>
      <w:bookmarkEnd w:id="7"/>
      <w:r w:rsidRPr="009418D4">
        <w:rPr>
          <w:rFonts w:cs="Arial"/>
        </w:rPr>
        <w:tab/>
        <w:t xml:space="preserve">End date: </w:t>
      </w:r>
      <w:bookmarkStart w:id="8" w:name="AuditEndDate"/>
      <w:r>
        <w:rPr>
          <w:rFonts w:cs="Arial"/>
        </w:rPr>
        <w:t xml:space="preserve">13 </w:t>
      </w:r>
      <w:r>
        <w:rPr>
          <w:rFonts w:cs="Arial"/>
        </w:rPr>
        <w:t>November 2025</w:t>
      </w:r>
      <w:bookmarkEnd w:id="8"/>
    </w:p>
    <w:p w14:paraId="24F59211" w14:textId="77777777" w:rsidR="00386FAD" w:rsidRPr="009418D4" w:rsidRDefault="00386F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facility notified of a reconfiguration of beds (2 April 2025) that resulted in an outside unit to be used as rest home level of care for a specific resident. This has resulted in a temporary increase in bed numbers from 107 to 108. HealthCERT expect that the continuing use of this unit for rest home level of care; following discharge of the specific resident the arrangement will require further communication with HealthCERT. </w:t>
      </w:r>
    </w:p>
    <w:bookmarkEnd w:id="9"/>
    <w:p w14:paraId="7BF14D78" w14:textId="77777777" w:rsidR="00F92322" w:rsidRPr="009418D4" w:rsidRDefault="00386F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85</w:t>
      </w:r>
      <w:bookmarkEnd w:id="10"/>
    </w:p>
    <w:p w14:paraId="7335F6BE" w14:textId="77777777" w:rsidR="00386FAD" w:rsidRDefault="00386FAD" w:rsidP="009D18F5">
      <w:pPr>
        <w:pBdr>
          <w:top w:val="single" w:sz="4" w:space="1" w:color="auto"/>
          <w:left w:val="single" w:sz="4" w:space="4" w:color="auto"/>
          <w:bottom w:val="single" w:sz="4" w:space="1" w:color="auto"/>
          <w:right w:val="single" w:sz="4" w:space="4" w:color="auto"/>
        </w:pBdr>
        <w:rPr>
          <w:rFonts w:cs="Arial"/>
          <w:lang w:eastAsia="en-NZ"/>
        </w:rPr>
      </w:pPr>
    </w:p>
    <w:p w14:paraId="7847C47E" w14:textId="77777777" w:rsidR="00386FAD" w:rsidRDefault="00386FAD">
      <w:pPr>
        <w:pStyle w:val="Heading1"/>
        <w:rPr>
          <w:rFonts w:cs="Arial"/>
        </w:rPr>
      </w:pPr>
      <w:r>
        <w:rPr>
          <w:rFonts w:cs="Arial"/>
        </w:rPr>
        <w:lastRenderedPageBreak/>
        <w:t>Executive summary of the audit</w:t>
      </w:r>
    </w:p>
    <w:p w14:paraId="7449FE25" w14:textId="77777777" w:rsidR="00386FAD" w:rsidRDefault="00386FAD">
      <w:pPr>
        <w:pStyle w:val="Heading2"/>
        <w:rPr>
          <w:rFonts w:cs="Arial"/>
        </w:rPr>
      </w:pPr>
      <w:r>
        <w:rPr>
          <w:rFonts w:cs="Arial"/>
        </w:rPr>
        <w:t>Introduction</w:t>
      </w:r>
    </w:p>
    <w:p w14:paraId="55A7D2B1" w14:textId="77777777" w:rsidR="00386FAD" w:rsidRDefault="00386FA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24AB6E1" w14:textId="77777777" w:rsidR="00386FAD" w:rsidRDefault="00386FA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56A2C4" w14:textId="77777777" w:rsidR="00386FAD" w:rsidRDefault="00386FA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AF088D" w14:textId="77777777" w:rsidR="00386FAD" w:rsidRDefault="00386FA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2E7F0C5" w14:textId="77777777" w:rsidR="00386FAD" w:rsidRDefault="00386FA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70CB6D1" w14:textId="77777777" w:rsidR="00386FAD" w:rsidRDefault="00386FA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CE5681" w14:textId="77777777" w:rsidR="00386FAD" w:rsidRDefault="00386FA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FD95FE3" w14:textId="77777777" w:rsidR="00386FAD" w:rsidRDefault="00386FA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1407D2D" w14:textId="77777777" w:rsidR="00386FAD" w:rsidRDefault="00386FA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92322" w14:paraId="22CF66D9" w14:textId="77777777">
        <w:trPr>
          <w:cantSplit/>
          <w:tblHeader/>
        </w:trPr>
        <w:tc>
          <w:tcPr>
            <w:tcW w:w="1260" w:type="dxa"/>
            <w:tcBorders>
              <w:bottom w:val="single" w:sz="4" w:space="0" w:color="000000"/>
            </w:tcBorders>
            <w:vAlign w:val="center"/>
          </w:tcPr>
          <w:p w14:paraId="320F0EFA" w14:textId="77777777" w:rsidR="00386FAD" w:rsidRDefault="00386FA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6BE4851" w14:textId="77777777" w:rsidR="00386FAD" w:rsidRDefault="00386FA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CE90771" w14:textId="77777777" w:rsidR="00386FAD" w:rsidRDefault="00386FAD">
            <w:pPr>
              <w:spacing w:before="60" w:after="60"/>
              <w:rPr>
                <w:rFonts w:eastAsia="Calibri"/>
                <w:b/>
                <w:szCs w:val="24"/>
              </w:rPr>
            </w:pPr>
            <w:r>
              <w:rPr>
                <w:rFonts w:eastAsia="Calibri"/>
                <w:b/>
                <w:szCs w:val="24"/>
              </w:rPr>
              <w:t>Definition</w:t>
            </w:r>
          </w:p>
        </w:tc>
      </w:tr>
      <w:tr w:rsidR="00F92322" w14:paraId="51CD6032" w14:textId="77777777">
        <w:trPr>
          <w:cantSplit/>
          <w:trHeight w:val="964"/>
        </w:trPr>
        <w:tc>
          <w:tcPr>
            <w:tcW w:w="1260" w:type="dxa"/>
            <w:tcBorders>
              <w:bottom w:val="single" w:sz="4" w:space="0" w:color="000000"/>
            </w:tcBorders>
            <w:shd w:val="clear" w:color="0066FF" w:fill="0000FF"/>
            <w:vAlign w:val="center"/>
          </w:tcPr>
          <w:p w14:paraId="09A962C9" w14:textId="77777777" w:rsidR="00386FAD" w:rsidRDefault="00386FAD">
            <w:pPr>
              <w:spacing w:before="60" w:after="60"/>
              <w:rPr>
                <w:rFonts w:eastAsia="Calibri"/>
                <w:szCs w:val="24"/>
              </w:rPr>
            </w:pPr>
          </w:p>
        </w:tc>
        <w:tc>
          <w:tcPr>
            <w:tcW w:w="7095" w:type="dxa"/>
            <w:tcBorders>
              <w:bottom w:val="single" w:sz="4" w:space="0" w:color="000000"/>
            </w:tcBorders>
            <w:shd w:val="clear" w:color="auto" w:fill="auto"/>
            <w:vAlign w:val="center"/>
          </w:tcPr>
          <w:p w14:paraId="423F653A" w14:textId="77777777" w:rsidR="00386FAD" w:rsidRDefault="00386FA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51B425B" w14:textId="77777777" w:rsidR="00386FAD" w:rsidRDefault="00386FA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92322" w14:paraId="1B4A01BE" w14:textId="77777777">
        <w:trPr>
          <w:cantSplit/>
          <w:trHeight w:val="964"/>
        </w:trPr>
        <w:tc>
          <w:tcPr>
            <w:tcW w:w="1260" w:type="dxa"/>
            <w:shd w:val="clear" w:color="33CC33" w:fill="00FF00"/>
            <w:vAlign w:val="center"/>
          </w:tcPr>
          <w:p w14:paraId="4EF02E69" w14:textId="77777777" w:rsidR="00386FAD" w:rsidRDefault="00386FAD">
            <w:pPr>
              <w:spacing w:before="60" w:after="60"/>
              <w:rPr>
                <w:rFonts w:eastAsia="Calibri"/>
                <w:szCs w:val="24"/>
              </w:rPr>
            </w:pPr>
          </w:p>
        </w:tc>
        <w:tc>
          <w:tcPr>
            <w:tcW w:w="7095" w:type="dxa"/>
            <w:shd w:val="clear" w:color="auto" w:fill="auto"/>
            <w:vAlign w:val="center"/>
          </w:tcPr>
          <w:p w14:paraId="6F316096" w14:textId="77777777" w:rsidR="00386FAD" w:rsidRDefault="00386FA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45350A7" w14:textId="77777777" w:rsidR="00386FAD" w:rsidRDefault="00386FAD">
            <w:pPr>
              <w:spacing w:before="60" w:after="60"/>
              <w:ind w:left="50"/>
              <w:rPr>
                <w:rFonts w:eastAsia="Calibri"/>
                <w:szCs w:val="24"/>
              </w:rPr>
            </w:pPr>
            <w:r w:rsidRPr="00FB778F">
              <w:rPr>
                <w:rFonts w:eastAsia="Calibri"/>
                <w:szCs w:val="24"/>
              </w:rPr>
              <w:t>Subsections applicable to this service fully attained</w:t>
            </w:r>
          </w:p>
        </w:tc>
      </w:tr>
      <w:tr w:rsidR="00F92322" w14:paraId="1D37812B" w14:textId="77777777">
        <w:trPr>
          <w:cantSplit/>
          <w:trHeight w:val="964"/>
        </w:trPr>
        <w:tc>
          <w:tcPr>
            <w:tcW w:w="1260" w:type="dxa"/>
            <w:tcBorders>
              <w:bottom w:val="single" w:sz="4" w:space="0" w:color="000000"/>
            </w:tcBorders>
            <w:shd w:val="clear" w:color="auto" w:fill="FFFF00"/>
            <w:vAlign w:val="center"/>
          </w:tcPr>
          <w:p w14:paraId="01319F28" w14:textId="77777777" w:rsidR="00386FAD" w:rsidRDefault="00386FAD">
            <w:pPr>
              <w:spacing w:before="60" w:after="60"/>
              <w:rPr>
                <w:rFonts w:eastAsia="Calibri"/>
                <w:szCs w:val="24"/>
              </w:rPr>
            </w:pPr>
          </w:p>
        </w:tc>
        <w:tc>
          <w:tcPr>
            <w:tcW w:w="7095" w:type="dxa"/>
            <w:shd w:val="clear" w:color="auto" w:fill="auto"/>
            <w:vAlign w:val="center"/>
          </w:tcPr>
          <w:p w14:paraId="67B37FCB" w14:textId="77777777" w:rsidR="00386FAD" w:rsidRDefault="00386FA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C3A8CC6" w14:textId="77777777" w:rsidR="00386FAD" w:rsidRDefault="00386FAD">
            <w:pPr>
              <w:spacing w:before="60" w:after="60"/>
              <w:ind w:left="50"/>
              <w:rPr>
                <w:rFonts w:eastAsia="Calibri"/>
                <w:szCs w:val="24"/>
              </w:rPr>
            </w:pPr>
            <w:r w:rsidRPr="00FB778F">
              <w:rPr>
                <w:rFonts w:eastAsia="Calibri"/>
                <w:szCs w:val="24"/>
              </w:rPr>
              <w:t>Some subsections applicable to this service partially attained and of low risk</w:t>
            </w:r>
          </w:p>
        </w:tc>
      </w:tr>
      <w:tr w:rsidR="00F92322" w14:paraId="35E0435D" w14:textId="77777777">
        <w:trPr>
          <w:cantSplit/>
          <w:trHeight w:val="964"/>
        </w:trPr>
        <w:tc>
          <w:tcPr>
            <w:tcW w:w="1260" w:type="dxa"/>
            <w:tcBorders>
              <w:bottom w:val="single" w:sz="4" w:space="0" w:color="000000"/>
            </w:tcBorders>
            <w:shd w:val="clear" w:color="auto" w:fill="FFC800"/>
            <w:vAlign w:val="center"/>
          </w:tcPr>
          <w:p w14:paraId="7562FE33" w14:textId="77777777" w:rsidR="00386FAD" w:rsidRDefault="00386FAD">
            <w:pPr>
              <w:spacing w:before="60" w:after="60"/>
              <w:rPr>
                <w:rFonts w:eastAsia="Calibri"/>
                <w:szCs w:val="24"/>
              </w:rPr>
            </w:pPr>
          </w:p>
        </w:tc>
        <w:tc>
          <w:tcPr>
            <w:tcW w:w="7095" w:type="dxa"/>
            <w:tcBorders>
              <w:bottom w:val="single" w:sz="4" w:space="0" w:color="000000"/>
            </w:tcBorders>
            <w:shd w:val="clear" w:color="auto" w:fill="auto"/>
            <w:vAlign w:val="center"/>
          </w:tcPr>
          <w:p w14:paraId="71BED17A" w14:textId="77777777" w:rsidR="00386FAD" w:rsidRDefault="00386FA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0772557" w14:textId="77777777" w:rsidR="00386FAD" w:rsidRDefault="00386FA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92322" w14:paraId="6E762D81" w14:textId="77777777">
        <w:trPr>
          <w:cantSplit/>
          <w:trHeight w:val="964"/>
        </w:trPr>
        <w:tc>
          <w:tcPr>
            <w:tcW w:w="1260" w:type="dxa"/>
            <w:shd w:val="clear" w:color="auto" w:fill="FF0000"/>
            <w:vAlign w:val="center"/>
          </w:tcPr>
          <w:p w14:paraId="77850892" w14:textId="77777777" w:rsidR="00386FAD" w:rsidRDefault="00386FAD">
            <w:pPr>
              <w:spacing w:before="60" w:after="60"/>
              <w:rPr>
                <w:rFonts w:eastAsia="Calibri"/>
                <w:szCs w:val="24"/>
              </w:rPr>
            </w:pPr>
          </w:p>
        </w:tc>
        <w:tc>
          <w:tcPr>
            <w:tcW w:w="7095" w:type="dxa"/>
            <w:shd w:val="clear" w:color="auto" w:fill="auto"/>
            <w:vAlign w:val="center"/>
          </w:tcPr>
          <w:p w14:paraId="45A6B54F" w14:textId="77777777" w:rsidR="00386FAD" w:rsidRDefault="00386FA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78683AC" w14:textId="77777777" w:rsidR="00386FAD" w:rsidRDefault="00386FA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6BCADC4" w14:textId="77777777" w:rsidR="00386FAD" w:rsidRDefault="00386FAD">
      <w:pPr>
        <w:pStyle w:val="Heading2"/>
        <w:spacing w:after="0"/>
        <w:rPr>
          <w:rFonts w:cs="Arial"/>
        </w:rPr>
      </w:pPr>
      <w:r>
        <w:rPr>
          <w:rFonts w:cs="Arial"/>
        </w:rPr>
        <w:t>General overview of the audit</w:t>
      </w:r>
    </w:p>
    <w:p w14:paraId="4F631470" w14:textId="77777777" w:rsidR="00386FAD" w:rsidRDefault="00386FAD">
      <w:pPr>
        <w:spacing w:before="240" w:line="276" w:lineRule="auto"/>
        <w:rPr>
          <w:rFonts w:eastAsia="Calibri"/>
        </w:rPr>
      </w:pPr>
      <w:bookmarkStart w:id="13" w:name="GeneralOverview"/>
      <w:r w:rsidRPr="00A4268A">
        <w:rPr>
          <w:rFonts w:eastAsia="Calibri"/>
        </w:rPr>
        <w:t xml:space="preserve">Avon Life Care is certified to provide hospital (medical and geriatric), rest home and dementia level of care for up to 108 residents. At the time of the audit there were 85 </w:t>
      </w:r>
      <w:r w:rsidRPr="00A4268A">
        <w:rPr>
          <w:rFonts w:eastAsia="Calibri"/>
        </w:rPr>
        <w:t>residents.</w:t>
      </w:r>
    </w:p>
    <w:p w14:paraId="2713FD88" w14:textId="77777777" w:rsidR="00F92322" w:rsidRPr="00A4268A" w:rsidRDefault="00386FAD">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the general practitioner.</w:t>
      </w:r>
    </w:p>
    <w:p w14:paraId="44F21303" w14:textId="77777777" w:rsidR="00F92322" w:rsidRPr="00A4268A" w:rsidRDefault="00386FAD">
      <w:pPr>
        <w:spacing w:before="240" w:line="276" w:lineRule="auto"/>
        <w:rPr>
          <w:rFonts w:eastAsia="Calibri"/>
        </w:rPr>
      </w:pPr>
      <w:r w:rsidRPr="00A4268A">
        <w:rPr>
          <w:rFonts w:eastAsia="Calibri"/>
        </w:rPr>
        <w:t xml:space="preserve">The facility manager is appropriately qualified and experienced in healthcare management. The facility manager is supported by a clinical nurse manager, operations manager and general manager/owner. </w:t>
      </w:r>
    </w:p>
    <w:p w14:paraId="15D0344E" w14:textId="77777777" w:rsidR="00F92322" w:rsidRPr="00A4268A" w:rsidRDefault="00386FAD">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6F73627C" w14:textId="77777777" w:rsidR="00F92322" w:rsidRPr="00A4268A" w:rsidRDefault="00386FAD">
      <w:pPr>
        <w:spacing w:before="240" w:line="276" w:lineRule="auto"/>
        <w:rPr>
          <w:rFonts w:eastAsia="Calibri"/>
        </w:rPr>
      </w:pPr>
      <w:r w:rsidRPr="00A4268A">
        <w:rPr>
          <w:rFonts w:eastAsia="Calibri"/>
        </w:rPr>
        <w:t xml:space="preserve">The service had no previous certification audit findings to address. </w:t>
      </w:r>
    </w:p>
    <w:p w14:paraId="38961A32" w14:textId="77777777" w:rsidR="00F92322" w:rsidRPr="00A4268A" w:rsidRDefault="00386FAD">
      <w:pPr>
        <w:spacing w:before="240" w:line="276" w:lineRule="auto"/>
        <w:rPr>
          <w:rFonts w:eastAsia="Calibri"/>
        </w:rPr>
      </w:pPr>
      <w:r w:rsidRPr="00A4268A">
        <w:rPr>
          <w:rFonts w:eastAsia="Calibri"/>
        </w:rPr>
        <w:t xml:space="preserve">This surveillance audit identified no shortfalls. </w:t>
      </w:r>
    </w:p>
    <w:bookmarkEnd w:id="13"/>
    <w:p w14:paraId="7177C069" w14:textId="77777777" w:rsidR="00F92322" w:rsidRPr="00A4268A" w:rsidRDefault="00F92322">
      <w:pPr>
        <w:spacing w:before="240" w:line="276" w:lineRule="auto"/>
        <w:rPr>
          <w:rFonts w:eastAsia="Calibri"/>
        </w:rPr>
      </w:pPr>
    </w:p>
    <w:p w14:paraId="1A1D6A97" w14:textId="77777777" w:rsidR="00386FAD" w:rsidRDefault="00386FAD"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329A0118" w14:textId="77777777" w:rsidTr="00A4268A">
        <w:trPr>
          <w:cantSplit/>
        </w:trPr>
        <w:tc>
          <w:tcPr>
            <w:tcW w:w="10206" w:type="dxa"/>
            <w:vAlign w:val="center"/>
          </w:tcPr>
          <w:p w14:paraId="758EF2CD" w14:textId="77777777" w:rsidR="00386FAD" w:rsidRPr="00FB778F" w:rsidRDefault="00386FA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059B69" w14:textId="77777777" w:rsidR="00386FAD" w:rsidRPr="00621629" w:rsidRDefault="00386FA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27C536" w14:textId="77777777" w:rsidR="00386FAD" w:rsidRPr="00621629" w:rsidRDefault="00386FA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2C5A00E" w14:textId="77777777" w:rsidR="00386FAD" w:rsidRPr="00621629" w:rsidRDefault="00386FAD" w:rsidP="008F3634">
            <w:pPr>
              <w:spacing w:before="60" w:after="60" w:line="276" w:lineRule="auto"/>
              <w:rPr>
                <w:rFonts w:eastAsia="Calibri"/>
              </w:rPr>
            </w:pPr>
            <w:bookmarkStart w:id="15" w:name="IndicatorDescription1_1"/>
            <w:bookmarkEnd w:id="15"/>
            <w:r>
              <w:t>Subsections applicable to this service fully attained.</w:t>
            </w:r>
          </w:p>
        </w:tc>
      </w:tr>
    </w:tbl>
    <w:p w14:paraId="5928BE8C" w14:textId="77777777" w:rsidR="00386FAD" w:rsidRDefault="00386FAD">
      <w:pPr>
        <w:spacing w:before="240" w:line="276" w:lineRule="auto"/>
        <w:rPr>
          <w:rFonts w:eastAsia="Calibri"/>
        </w:rPr>
      </w:pPr>
      <w:bookmarkStart w:id="16" w:name="ConsumerRights"/>
      <w:r w:rsidRPr="00A4268A">
        <w:rPr>
          <w:rFonts w:eastAsia="Calibri"/>
        </w:rPr>
        <w:t xml:space="preserve">Avon Life Care provides an environment that supports resident rights and safe care. Staff demonstrated an </w:t>
      </w:r>
      <w:r w:rsidRPr="00A4268A">
        <w:rPr>
          <w:rFonts w:eastAsia="Calibri"/>
        </w:rPr>
        <w:t>understanding of residents' rights and obligations. There is a Māori health plan and a Pacific health plan in place. An informed consent policy is implemented, and residents understood their right to make informed choices. The rights of the resident and/or their family/whānau to make a complaint is understood, respected, and upheld by the service. Complaints processes are implemented, and complaints and concerns are actively managed and well-documented.</w:t>
      </w:r>
    </w:p>
    <w:bookmarkEnd w:id="16"/>
    <w:p w14:paraId="0B22EFFB" w14:textId="77777777" w:rsidR="00F92322" w:rsidRPr="00A4268A" w:rsidRDefault="00F92322">
      <w:pPr>
        <w:spacing w:before="240" w:line="276" w:lineRule="auto"/>
        <w:rPr>
          <w:rFonts w:eastAsia="Calibri"/>
        </w:rPr>
      </w:pPr>
    </w:p>
    <w:p w14:paraId="565D31F8" w14:textId="77777777" w:rsidR="00386FAD" w:rsidRDefault="00386FA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2F581A26" w14:textId="77777777" w:rsidTr="00A4268A">
        <w:trPr>
          <w:cantSplit/>
        </w:trPr>
        <w:tc>
          <w:tcPr>
            <w:tcW w:w="10206" w:type="dxa"/>
            <w:vAlign w:val="center"/>
          </w:tcPr>
          <w:p w14:paraId="5052E35D" w14:textId="77777777" w:rsidR="00386FAD" w:rsidRPr="00621629" w:rsidRDefault="00386FA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6E952AF" w14:textId="77777777" w:rsidR="00386FAD" w:rsidRPr="00621629" w:rsidRDefault="00386FA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015CCA2" w14:textId="77777777" w:rsidR="00386FAD" w:rsidRPr="00621629" w:rsidRDefault="00386FAD" w:rsidP="00621629">
            <w:pPr>
              <w:spacing w:before="60" w:after="60" w:line="276" w:lineRule="auto"/>
              <w:rPr>
                <w:rFonts w:eastAsia="Calibri"/>
              </w:rPr>
            </w:pPr>
            <w:bookmarkStart w:id="18" w:name="IndicatorDescription1_2"/>
            <w:bookmarkEnd w:id="18"/>
            <w:r>
              <w:t>Subsections applicable to this service fully attained.</w:t>
            </w:r>
          </w:p>
        </w:tc>
      </w:tr>
    </w:tbl>
    <w:p w14:paraId="61EFFF97" w14:textId="77777777" w:rsidR="00386FAD" w:rsidRDefault="00386FAD">
      <w:pPr>
        <w:spacing w:before="240" w:line="276" w:lineRule="auto"/>
        <w:rPr>
          <w:rFonts w:eastAsia="Calibri"/>
        </w:rPr>
      </w:pPr>
      <w:bookmarkStart w:id="19" w:name="OrganisationalManagement"/>
      <w:r w:rsidRPr="00A4268A">
        <w:rPr>
          <w:rFonts w:eastAsia="Calibri"/>
        </w:rPr>
        <w:t>The business operations plan includes a mission statement and measurable goals. The service has effective quality and risk management systems in place that take a risk-based approach. These systems meet the needs of residents and staff. Quality improvement projects are implemented. Internal audits, meetings, and collation of data are all documented as taking place as scheduled, with corrective actions as indicated. There is a staffing and rostering policy documented. A role specific orientation programme an</w:t>
      </w:r>
      <w:r w:rsidRPr="00A4268A">
        <w:rPr>
          <w:rFonts w:eastAsia="Calibri"/>
        </w:rPr>
        <w:t>d regular staff education and training are in place.</w:t>
      </w:r>
    </w:p>
    <w:bookmarkEnd w:id="19"/>
    <w:p w14:paraId="4F2D3140" w14:textId="77777777" w:rsidR="00F92322" w:rsidRPr="00A4268A" w:rsidRDefault="00F92322">
      <w:pPr>
        <w:spacing w:before="240" w:line="276" w:lineRule="auto"/>
        <w:rPr>
          <w:rFonts w:eastAsia="Calibri"/>
        </w:rPr>
      </w:pPr>
    </w:p>
    <w:p w14:paraId="13C74596" w14:textId="77777777" w:rsidR="00386FAD" w:rsidRDefault="00386FA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7D2D615F" w14:textId="77777777" w:rsidTr="00A4268A">
        <w:trPr>
          <w:cantSplit/>
        </w:trPr>
        <w:tc>
          <w:tcPr>
            <w:tcW w:w="10206" w:type="dxa"/>
            <w:vAlign w:val="center"/>
          </w:tcPr>
          <w:p w14:paraId="5EC53D18" w14:textId="77777777" w:rsidR="00386FAD" w:rsidRPr="00621629" w:rsidRDefault="00386FA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FC5A500" w14:textId="77777777" w:rsidR="00386FAD" w:rsidRPr="00621629" w:rsidRDefault="00386FA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C57BE53" w14:textId="77777777" w:rsidR="00386FAD" w:rsidRPr="00621629" w:rsidRDefault="00386FAD" w:rsidP="00621629">
            <w:pPr>
              <w:spacing w:before="60" w:after="60" w:line="276" w:lineRule="auto"/>
              <w:rPr>
                <w:rFonts w:eastAsia="Calibri"/>
              </w:rPr>
            </w:pPr>
            <w:bookmarkStart w:id="21" w:name="IndicatorDescription1_3"/>
            <w:bookmarkEnd w:id="21"/>
            <w:r>
              <w:t>Subsections applicable to this service fully attained.</w:t>
            </w:r>
          </w:p>
        </w:tc>
      </w:tr>
    </w:tbl>
    <w:p w14:paraId="50FD7704" w14:textId="77777777" w:rsidR="00386FAD" w:rsidRPr="005E14A4" w:rsidRDefault="00386FAD"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family/whānau or enduring power of attorneys to assess, plan and evaluate care. The care plans reviewed document appropriate interventions and individualised care. </w:t>
      </w:r>
    </w:p>
    <w:p w14:paraId="26CBB7E3" w14:textId="77777777" w:rsidR="00F92322" w:rsidRPr="00A4268A" w:rsidRDefault="00386FAD"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is responsible for all medication reviews. Medicines are safely stored and administered by staff who are competent to do so. </w:t>
      </w:r>
    </w:p>
    <w:p w14:paraId="705A345D" w14:textId="77777777" w:rsidR="00F92322" w:rsidRPr="00A4268A" w:rsidRDefault="00386FAD"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4F97B6C4" w14:textId="77777777" w:rsidR="00F92322" w:rsidRPr="00A4268A" w:rsidRDefault="00386FAD" w:rsidP="00621629">
      <w:pPr>
        <w:spacing w:before="240" w:line="276" w:lineRule="auto"/>
        <w:rPr>
          <w:rFonts w:eastAsia="Calibri"/>
        </w:rPr>
      </w:pPr>
      <w:r w:rsidRPr="00A4268A">
        <w:rPr>
          <w:rFonts w:eastAsia="Calibri"/>
        </w:rPr>
        <w:t>Transfers and discharges are managed in a coordinated and safe manner.</w:t>
      </w:r>
    </w:p>
    <w:bookmarkEnd w:id="22"/>
    <w:p w14:paraId="0A4B5519" w14:textId="77777777" w:rsidR="00F92322" w:rsidRPr="00A4268A" w:rsidRDefault="00F92322" w:rsidP="00621629">
      <w:pPr>
        <w:spacing w:before="240" w:line="276" w:lineRule="auto"/>
        <w:rPr>
          <w:rFonts w:eastAsia="Calibri"/>
        </w:rPr>
      </w:pPr>
    </w:p>
    <w:p w14:paraId="070C5609" w14:textId="77777777" w:rsidR="00386FAD" w:rsidRDefault="00386FA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5324925C" w14:textId="77777777" w:rsidTr="00A4268A">
        <w:trPr>
          <w:cantSplit/>
        </w:trPr>
        <w:tc>
          <w:tcPr>
            <w:tcW w:w="10206" w:type="dxa"/>
            <w:vAlign w:val="center"/>
          </w:tcPr>
          <w:p w14:paraId="7F4D425A" w14:textId="77777777" w:rsidR="00386FAD" w:rsidRPr="00621629" w:rsidRDefault="00386FA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1F7618B" w14:textId="77777777" w:rsidR="00386FAD" w:rsidRPr="00621629" w:rsidRDefault="00386FA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A65EC3D" w14:textId="77777777" w:rsidR="00386FAD" w:rsidRPr="00621629" w:rsidRDefault="00386FAD" w:rsidP="00621629">
            <w:pPr>
              <w:spacing w:before="60" w:after="60" w:line="276" w:lineRule="auto"/>
              <w:rPr>
                <w:rFonts w:eastAsia="Calibri"/>
              </w:rPr>
            </w:pPr>
            <w:bookmarkStart w:id="24" w:name="IndicatorDescription1_4"/>
            <w:bookmarkEnd w:id="24"/>
            <w:r>
              <w:t>Subsections applicable to this service fully attained.</w:t>
            </w:r>
          </w:p>
        </w:tc>
      </w:tr>
    </w:tbl>
    <w:p w14:paraId="3D0FC816" w14:textId="77777777" w:rsidR="00386FAD" w:rsidRDefault="00386FAD">
      <w:pPr>
        <w:spacing w:before="240" w:line="276" w:lineRule="auto"/>
        <w:rPr>
          <w:rFonts w:eastAsia="Calibri"/>
        </w:rPr>
      </w:pPr>
      <w:bookmarkStart w:id="25" w:name="SafeAndAppropriateEnvironment"/>
      <w:r w:rsidRPr="00A4268A">
        <w:rPr>
          <w:rFonts w:eastAsia="Calibri"/>
        </w:rPr>
        <w:t>There is a current building warrant of fitness. Electrical equipment is verified for safety. Clinical equipment is calibrated and serviced as required. Hot water temperatures are maintained within the required range.</w:t>
      </w:r>
    </w:p>
    <w:bookmarkEnd w:id="25"/>
    <w:p w14:paraId="217BC6B7" w14:textId="77777777" w:rsidR="00F92322" w:rsidRPr="00A4268A" w:rsidRDefault="00F92322">
      <w:pPr>
        <w:spacing w:before="240" w:line="276" w:lineRule="auto"/>
        <w:rPr>
          <w:rFonts w:eastAsia="Calibri"/>
        </w:rPr>
      </w:pPr>
    </w:p>
    <w:p w14:paraId="24832257" w14:textId="77777777" w:rsidR="00386FAD" w:rsidRDefault="00386FAD"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65F51B15" w14:textId="77777777" w:rsidTr="00A4268A">
        <w:trPr>
          <w:cantSplit/>
        </w:trPr>
        <w:tc>
          <w:tcPr>
            <w:tcW w:w="10206" w:type="dxa"/>
            <w:vAlign w:val="center"/>
          </w:tcPr>
          <w:p w14:paraId="55C91E80" w14:textId="77777777" w:rsidR="00386FAD" w:rsidRPr="00621629" w:rsidRDefault="00386FA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FA3E580" w14:textId="77777777" w:rsidR="00386FAD" w:rsidRPr="00621629" w:rsidRDefault="00386FA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DA82089" w14:textId="77777777" w:rsidR="00386FAD" w:rsidRPr="00621629" w:rsidRDefault="00386FAD" w:rsidP="00621629">
            <w:pPr>
              <w:spacing w:before="60" w:after="60" w:line="276" w:lineRule="auto"/>
              <w:rPr>
                <w:rFonts w:eastAsia="Calibri"/>
              </w:rPr>
            </w:pPr>
            <w:bookmarkStart w:id="27" w:name="IndicatorDescription2"/>
            <w:bookmarkEnd w:id="27"/>
            <w:r>
              <w:t>Subsections applicable to this service fully attained.</w:t>
            </w:r>
          </w:p>
        </w:tc>
      </w:tr>
    </w:tbl>
    <w:p w14:paraId="071CE374" w14:textId="77777777" w:rsidR="00386FAD" w:rsidRDefault="00386FAD">
      <w:pPr>
        <w:spacing w:before="240" w:line="276" w:lineRule="auto"/>
        <w:rPr>
          <w:rFonts w:eastAsia="Calibri"/>
        </w:rPr>
      </w:pPr>
      <w:bookmarkStart w:id="28" w:name="RestraintMinimisationAndSafePractice"/>
      <w:r w:rsidRPr="00A4268A">
        <w:rPr>
          <w:rFonts w:eastAsia="Calibri"/>
        </w:rPr>
        <w:t xml:space="preserve">The infection control programme has been developed with the assistance of an external consultant and approved by the general manager. The infection control programme is linked to the quality system. Staff receive training during orientation and as part of the annual mandatory training schedule on infection control practice. </w:t>
      </w:r>
    </w:p>
    <w:p w14:paraId="7A4E7F0D" w14:textId="77777777" w:rsidR="00F92322" w:rsidRPr="00A4268A" w:rsidRDefault="00386FAD">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have been two outbreaks of infection since the last audit. Both were appropriately reported and managed well.</w:t>
      </w:r>
    </w:p>
    <w:bookmarkEnd w:id="28"/>
    <w:p w14:paraId="306D127B" w14:textId="77777777" w:rsidR="00F92322" w:rsidRPr="00A4268A" w:rsidRDefault="00F92322">
      <w:pPr>
        <w:spacing w:before="240" w:line="276" w:lineRule="auto"/>
        <w:rPr>
          <w:rFonts w:eastAsia="Calibri"/>
        </w:rPr>
      </w:pPr>
    </w:p>
    <w:p w14:paraId="636ABCCB" w14:textId="77777777" w:rsidR="00386FAD" w:rsidRDefault="00386FA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322" w14:paraId="66CA1F16" w14:textId="77777777" w:rsidTr="00A4268A">
        <w:trPr>
          <w:cantSplit/>
        </w:trPr>
        <w:tc>
          <w:tcPr>
            <w:tcW w:w="10206" w:type="dxa"/>
            <w:vAlign w:val="center"/>
          </w:tcPr>
          <w:p w14:paraId="10D995DC" w14:textId="77777777" w:rsidR="00386FAD" w:rsidRPr="00621629" w:rsidRDefault="00386FA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656D1CC" w14:textId="77777777" w:rsidR="00386FAD" w:rsidRPr="00621629" w:rsidRDefault="00386FA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BB2D6A" w14:textId="77777777" w:rsidR="00386FAD" w:rsidRPr="00621629" w:rsidRDefault="00386FAD" w:rsidP="00621629">
            <w:pPr>
              <w:spacing w:before="60" w:after="60" w:line="276" w:lineRule="auto"/>
              <w:rPr>
                <w:rFonts w:eastAsia="Calibri"/>
              </w:rPr>
            </w:pPr>
            <w:bookmarkStart w:id="30" w:name="IndicatorDescription3"/>
            <w:bookmarkEnd w:id="30"/>
            <w:r>
              <w:t>Subsections applicable to this service fully attained.</w:t>
            </w:r>
          </w:p>
        </w:tc>
      </w:tr>
    </w:tbl>
    <w:p w14:paraId="73177830" w14:textId="77777777" w:rsidR="00386FAD" w:rsidRDefault="00386FAD">
      <w:pPr>
        <w:spacing w:before="240" w:line="276" w:lineRule="auto"/>
        <w:rPr>
          <w:rFonts w:eastAsia="Calibri"/>
        </w:rPr>
      </w:pPr>
      <w:bookmarkStart w:id="31" w:name="InfectionPreventionAndControl"/>
      <w:r w:rsidRPr="00A4268A">
        <w:rPr>
          <w:rFonts w:eastAsia="Calibri"/>
        </w:rPr>
        <w:t>The general manager is committed to maintaining a restraint-free environment. There are policies and procedures for restraint minimisation and safe practice. The restraint coordinator is the clinical nurse manager. The facility had no residents using restraints at the time of audit. Elimination of restraint use is included as part of the mandatory training plan.</w:t>
      </w:r>
    </w:p>
    <w:bookmarkEnd w:id="31"/>
    <w:p w14:paraId="666ACA89" w14:textId="77777777" w:rsidR="00F92322" w:rsidRPr="00A4268A" w:rsidRDefault="00F92322">
      <w:pPr>
        <w:spacing w:before="240" w:line="276" w:lineRule="auto"/>
        <w:rPr>
          <w:rFonts w:eastAsia="Calibri"/>
        </w:rPr>
      </w:pPr>
    </w:p>
    <w:p w14:paraId="29E8E8C6" w14:textId="77777777" w:rsidR="00386FAD" w:rsidRDefault="00386FAD" w:rsidP="000E6E02">
      <w:pPr>
        <w:pStyle w:val="Heading2"/>
        <w:spacing w:before="0"/>
        <w:rPr>
          <w:rFonts w:cs="Arial"/>
        </w:rPr>
      </w:pPr>
      <w:r>
        <w:rPr>
          <w:rFonts w:cs="Arial"/>
        </w:rPr>
        <w:t>Summary of attainment</w:t>
      </w:r>
    </w:p>
    <w:p w14:paraId="6736C932" w14:textId="77777777" w:rsidR="00386FAD" w:rsidRDefault="00386FA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92322" w14:paraId="1FC0D8E5" w14:textId="77777777">
        <w:tc>
          <w:tcPr>
            <w:tcW w:w="1384" w:type="dxa"/>
            <w:vAlign w:val="center"/>
          </w:tcPr>
          <w:p w14:paraId="3BD17821" w14:textId="77777777" w:rsidR="00386FAD" w:rsidRDefault="00386FAD">
            <w:pPr>
              <w:keepNext/>
              <w:spacing w:before="60" w:after="60"/>
              <w:rPr>
                <w:rFonts w:cs="Arial"/>
                <w:b/>
                <w:sz w:val="20"/>
                <w:szCs w:val="20"/>
              </w:rPr>
            </w:pPr>
            <w:r>
              <w:rPr>
                <w:rFonts w:cs="Arial"/>
                <w:b/>
                <w:sz w:val="20"/>
                <w:szCs w:val="20"/>
              </w:rPr>
              <w:t>Attainment Rating</w:t>
            </w:r>
          </w:p>
        </w:tc>
        <w:tc>
          <w:tcPr>
            <w:tcW w:w="1701" w:type="dxa"/>
            <w:vAlign w:val="center"/>
          </w:tcPr>
          <w:p w14:paraId="6DFA5237" w14:textId="77777777" w:rsidR="00386FAD" w:rsidRDefault="00386FAD">
            <w:pPr>
              <w:keepNext/>
              <w:spacing w:before="60" w:after="60"/>
              <w:jc w:val="center"/>
              <w:rPr>
                <w:rFonts w:cs="Arial"/>
                <w:b/>
                <w:sz w:val="20"/>
                <w:szCs w:val="20"/>
              </w:rPr>
            </w:pPr>
            <w:r>
              <w:rPr>
                <w:rFonts w:cs="Arial"/>
                <w:b/>
                <w:sz w:val="20"/>
                <w:szCs w:val="20"/>
              </w:rPr>
              <w:t>Continuous Improvement</w:t>
            </w:r>
          </w:p>
          <w:p w14:paraId="37310C14" w14:textId="77777777" w:rsidR="00386FAD" w:rsidRDefault="00386FAD">
            <w:pPr>
              <w:keepNext/>
              <w:spacing w:before="60" w:after="60"/>
              <w:jc w:val="center"/>
              <w:rPr>
                <w:rFonts w:cs="Arial"/>
                <w:b/>
                <w:sz w:val="20"/>
                <w:szCs w:val="20"/>
              </w:rPr>
            </w:pPr>
            <w:r>
              <w:rPr>
                <w:rFonts w:cs="Arial"/>
                <w:b/>
                <w:sz w:val="20"/>
                <w:szCs w:val="20"/>
              </w:rPr>
              <w:t>(CI)</w:t>
            </w:r>
          </w:p>
        </w:tc>
        <w:tc>
          <w:tcPr>
            <w:tcW w:w="1843" w:type="dxa"/>
            <w:vAlign w:val="center"/>
          </w:tcPr>
          <w:p w14:paraId="6FA93E18" w14:textId="77777777" w:rsidR="00386FAD" w:rsidRDefault="00386FAD">
            <w:pPr>
              <w:keepNext/>
              <w:spacing w:before="60" w:after="60"/>
              <w:jc w:val="center"/>
              <w:rPr>
                <w:rFonts w:cs="Arial"/>
                <w:b/>
                <w:sz w:val="20"/>
                <w:szCs w:val="20"/>
              </w:rPr>
            </w:pPr>
            <w:r>
              <w:rPr>
                <w:rFonts w:cs="Arial"/>
                <w:b/>
                <w:sz w:val="20"/>
                <w:szCs w:val="20"/>
              </w:rPr>
              <w:t>Fully Attained</w:t>
            </w:r>
          </w:p>
          <w:p w14:paraId="4AC00EF6" w14:textId="77777777" w:rsidR="00386FAD" w:rsidRDefault="00386FAD">
            <w:pPr>
              <w:keepNext/>
              <w:spacing w:before="60" w:after="60"/>
              <w:jc w:val="center"/>
              <w:rPr>
                <w:rFonts w:cs="Arial"/>
                <w:b/>
                <w:sz w:val="20"/>
                <w:szCs w:val="20"/>
              </w:rPr>
            </w:pPr>
            <w:r>
              <w:rPr>
                <w:rFonts w:cs="Arial"/>
                <w:b/>
                <w:sz w:val="20"/>
                <w:szCs w:val="20"/>
              </w:rPr>
              <w:t>(FA)</w:t>
            </w:r>
          </w:p>
        </w:tc>
        <w:tc>
          <w:tcPr>
            <w:tcW w:w="1843" w:type="dxa"/>
            <w:vAlign w:val="center"/>
          </w:tcPr>
          <w:p w14:paraId="450AD11A" w14:textId="77777777" w:rsidR="00386FAD" w:rsidRDefault="00386FAD">
            <w:pPr>
              <w:keepNext/>
              <w:spacing w:before="60" w:after="60"/>
              <w:jc w:val="center"/>
              <w:rPr>
                <w:rFonts w:cs="Arial"/>
                <w:b/>
                <w:sz w:val="20"/>
                <w:szCs w:val="20"/>
              </w:rPr>
            </w:pPr>
            <w:r>
              <w:rPr>
                <w:rFonts w:cs="Arial"/>
                <w:b/>
                <w:sz w:val="20"/>
                <w:szCs w:val="20"/>
              </w:rPr>
              <w:t>Partially Attained Negligible Risk</w:t>
            </w:r>
          </w:p>
          <w:p w14:paraId="4B04B533" w14:textId="77777777" w:rsidR="00386FAD" w:rsidRDefault="00386FAD">
            <w:pPr>
              <w:keepNext/>
              <w:spacing w:before="60" w:after="60"/>
              <w:jc w:val="center"/>
              <w:rPr>
                <w:rFonts w:cs="Arial"/>
                <w:b/>
                <w:sz w:val="20"/>
                <w:szCs w:val="20"/>
              </w:rPr>
            </w:pPr>
            <w:r>
              <w:rPr>
                <w:rFonts w:cs="Arial"/>
                <w:b/>
                <w:sz w:val="20"/>
                <w:szCs w:val="20"/>
              </w:rPr>
              <w:t>(PA Negligible)</w:t>
            </w:r>
          </w:p>
        </w:tc>
        <w:tc>
          <w:tcPr>
            <w:tcW w:w="1842" w:type="dxa"/>
            <w:vAlign w:val="center"/>
          </w:tcPr>
          <w:p w14:paraId="0EA84ECE" w14:textId="77777777" w:rsidR="00386FAD" w:rsidRDefault="00386FAD">
            <w:pPr>
              <w:keepNext/>
              <w:spacing w:before="60" w:after="60"/>
              <w:jc w:val="center"/>
              <w:rPr>
                <w:rFonts w:cs="Arial"/>
                <w:b/>
                <w:sz w:val="20"/>
                <w:szCs w:val="20"/>
              </w:rPr>
            </w:pPr>
            <w:r>
              <w:rPr>
                <w:rFonts w:cs="Arial"/>
                <w:b/>
                <w:sz w:val="20"/>
                <w:szCs w:val="20"/>
              </w:rPr>
              <w:t>Partially Attained Low Risk</w:t>
            </w:r>
          </w:p>
          <w:p w14:paraId="69E3F02D" w14:textId="77777777" w:rsidR="00386FAD" w:rsidRDefault="00386FAD">
            <w:pPr>
              <w:keepNext/>
              <w:spacing w:before="60" w:after="60"/>
              <w:jc w:val="center"/>
              <w:rPr>
                <w:rFonts w:cs="Arial"/>
                <w:b/>
                <w:sz w:val="20"/>
                <w:szCs w:val="20"/>
              </w:rPr>
            </w:pPr>
            <w:r>
              <w:rPr>
                <w:rFonts w:cs="Arial"/>
                <w:b/>
                <w:sz w:val="20"/>
                <w:szCs w:val="20"/>
              </w:rPr>
              <w:t>(PA Low)</w:t>
            </w:r>
          </w:p>
        </w:tc>
        <w:tc>
          <w:tcPr>
            <w:tcW w:w="1843" w:type="dxa"/>
            <w:vAlign w:val="center"/>
          </w:tcPr>
          <w:p w14:paraId="6881E927" w14:textId="77777777" w:rsidR="00386FAD" w:rsidRDefault="00386FAD">
            <w:pPr>
              <w:keepNext/>
              <w:spacing w:before="60" w:after="60"/>
              <w:jc w:val="center"/>
              <w:rPr>
                <w:rFonts w:cs="Arial"/>
                <w:b/>
                <w:sz w:val="20"/>
                <w:szCs w:val="20"/>
              </w:rPr>
            </w:pPr>
            <w:r>
              <w:rPr>
                <w:rFonts w:cs="Arial"/>
                <w:b/>
                <w:sz w:val="20"/>
                <w:szCs w:val="20"/>
              </w:rPr>
              <w:t>Partially Attained Moderate Risk</w:t>
            </w:r>
          </w:p>
          <w:p w14:paraId="5ADA7234" w14:textId="77777777" w:rsidR="00386FAD" w:rsidRDefault="00386FAD">
            <w:pPr>
              <w:keepNext/>
              <w:spacing w:before="60" w:after="60"/>
              <w:jc w:val="center"/>
              <w:rPr>
                <w:rFonts w:cs="Arial"/>
                <w:b/>
                <w:sz w:val="20"/>
                <w:szCs w:val="20"/>
              </w:rPr>
            </w:pPr>
            <w:r>
              <w:rPr>
                <w:rFonts w:cs="Arial"/>
                <w:b/>
                <w:sz w:val="20"/>
                <w:szCs w:val="20"/>
              </w:rPr>
              <w:t>(PA Moderate)</w:t>
            </w:r>
          </w:p>
        </w:tc>
        <w:tc>
          <w:tcPr>
            <w:tcW w:w="1843" w:type="dxa"/>
            <w:vAlign w:val="center"/>
          </w:tcPr>
          <w:p w14:paraId="095C2A75" w14:textId="77777777" w:rsidR="00386FAD" w:rsidRDefault="00386FAD">
            <w:pPr>
              <w:keepNext/>
              <w:spacing w:before="60" w:after="60"/>
              <w:jc w:val="center"/>
              <w:rPr>
                <w:rFonts w:cs="Arial"/>
                <w:b/>
                <w:sz w:val="20"/>
                <w:szCs w:val="20"/>
              </w:rPr>
            </w:pPr>
            <w:r>
              <w:rPr>
                <w:rFonts w:cs="Arial"/>
                <w:b/>
                <w:sz w:val="20"/>
                <w:szCs w:val="20"/>
              </w:rPr>
              <w:t>Partially Attained High Risk</w:t>
            </w:r>
          </w:p>
          <w:p w14:paraId="2FD57DC2" w14:textId="77777777" w:rsidR="00386FAD" w:rsidRDefault="00386FAD">
            <w:pPr>
              <w:keepNext/>
              <w:spacing w:before="60" w:after="60"/>
              <w:jc w:val="center"/>
              <w:rPr>
                <w:rFonts w:cs="Arial"/>
                <w:b/>
                <w:sz w:val="20"/>
                <w:szCs w:val="20"/>
              </w:rPr>
            </w:pPr>
            <w:r>
              <w:rPr>
                <w:rFonts w:cs="Arial"/>
                <w:b/>
                <w:sz w:val="20"/>
                <w:szCs w:val="20"/>
              </w:rPr>
              <w:t>(PA High)</w:t>
            </w:r>
          </w:p>
        </w:tc>
        <w:tc>
          <w:tcPr>
            <w:tcW w:w="1843" w:type="dxa"/>
            <w:vAlign w:val="center"/>
          </w:tcPr>
          <w:p w14:paraId="2C46383F" w14:textId="77777777" w:rsidR="00386FAD" w:rsidRDefault="00386FAD">
            <w:pPr>
              <w:keepNext/>
              <w:spacing w:before="60" w:after="60"/>
              <w:jc w:val="center"/>
              <w:rPr>
                <w:rFonts w:cs="Arial"/>
                <w:b/>
                <w:sz w:val="20"/>
                <w:szCs w:val="20"/>
              </w:rPr>
            </w:pPr>
            <w:r>
              <w:rPr>
                <w:rFonts w:cs="Arial"/>
                <w:b/>
                <w:sz w:val="20"/>
                <w:szCs w:val="20"/>
              </w:rPr>
              <w:t>Partially Attained Critical Risk</w:t>
            </w:r>
          </w:p>
          <w:p w14:paraId="1CE88847" w14:textId="77777777" w:rsidR="00386FAD" w:rsidRDefault="00386FAD">
            <w:pPr>
              <w:keepNext/>
              <w:spacing w:before="60" w:after="60"/>
              <w:jc w:val="center"/>
              <w:rPr>
                <w:rFonts w:cs="Arial"/>
                <w:b/>
                <w:sz w:val="20"/>
                <w:szCs w:val="20"/>
              </w:rPr>
            </w:pPr>
            <w:r>
              <w:rPr>
                <w:rFonts w:cs="Arial"/>
                <w:b/>
                <w:sz w:val="20"/>
                <w:szCs w:val="20"/>
              </w:rPr>
              <w:t>(PA Critical)</w:t>
            </w:r>
          </w:p>
        </w:tc>
      </w:tr>
      <w:tr w:rsidR="00F92322" w14:paraId="288C0241" w14:textId="77777777">
        <w:tc>
          <w:tcPr>
            <w:tcW w:w="1384" w:type="dxa"/>
            <w:vAlign w:val="center"/>
          </w:tcPr>
          <w:p w14:paraId="444D9F82" w14:textId="77777777" w:rsidR="00386FAD" w:rsidRDefault="00386FAD">
            <w:pPr>
              <w:keepNext/>
              <w:spacing w:before="60" w:after="60"/>
              <w:rPr>
                <w:rFonts w:cs="Arial"/>
                <w:b/>
                <w:sz w:val="20"/>
                <w:szCs w:val="20"/>
              </w:rPr>
            </w:pPr>
            <w:r>
              <w:rPr>
                <w:rFonts w:cs="Arial"/>
                <w:b/>
                <w:sz w:val="20"/>
                <w:szCs w:val="20"/>
              </w:rPr>
              <w:t>Subsection</w:t>
            </w:r>
          </w:p>
        </w:tc>
        <w:tc>
          <w:tcPr>
            <w:tcW w:w="1701" w:type="dxa"/>
            <w:vAlign w:val="center"/>
          </w:tcPr>
          <w:p w14:paraId="70ED21A7" w14:textId="77777777" w:rsidR="00386FAD" w:rsidRDefault="00386FA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431054B" w14:textId="77777777" w:rsidR="00386FAD" w:rsidRDefault="00386FAD"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7A4F160" w14:textId="77777777" w:rsidR="00386FAD" w:rsidRDefault="00386FA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DCCD5A2" w14:textId="77777777" w:rsidR="00386FAD" w:rsidRDefault="00386FA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62C4EBE" w14:textId="77777777" w:rsidR="00386FAD" w:rsidRDefault="00386FA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CD58CE9" w14:textId="77777777" w:rsidR="00386FAD" w:rsidRDefault="00386FA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8BC832" w14:textId="77777777" w:rsidR="00386FAD" w:rsidRDefault="00386FA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92322" w14:paraId="110ADA93" w14:textId="77777777">
        <w:tc>
          <w:tcPr>
            <w:tcW w:w="1384" w:type="dxa"/>
            <w:vAlign w:val="center"/>
          </w:tcPr>
          <w:p w14:paraId="1E3F3428" w14:textId="77777777" w:rsidR="00386FAD" w:rsidRDefault="00386FAD">
            <w:pPr>
              <w:keepNext/>
              <w:spacing w:before="60" w:after="60"/>
              <w:rPr>
                <w:rFonts w:cs="Arial"/>
                <w:b/>
                <w:sz w:val="20"/>
                <w:szCs w:val="20"/>
              </w:rPr>
            </w:pPr>
            <w:r>
              <w:rPr>
                <w:rFonts w:cs="Arial"/>
                <w:b/>
                <w:sz w:val="20"/>
                <w:szCs w:val="20"/>
              </w:rPr>
              <w:t>Criteria</w:t>
            </w:r>
          </w:p>
        </w:tc>
        <w:tc>
          <w:tcPr>
            <w:tcW w:w="1701" w:type="dxa"/>
            <w:vAlign w:val="center"/>
          </w:tcPr>
          <w:p w14:paraId="79C0B360" w14:textId="77777777" w:rsidR="00386FAD" w:rsidRDefault="00386FA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AE69B3" w14:textId="77777777" w:rsidR="00386FAD" w:rsidRDefault="00386FAD"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6E19F3BB" w14:textId="77777777" w:rsidR="00386FAD" w:rsidRDefault="00386FA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4A848F0" w14:textId="77777777" w:rsidR="00386FAD" w:rsidRDefault="00386FA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70310B3" w14:textId="77777777" w:rsidR="00386FAD" w:rsidRDefault="00386FA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BA4AA6C" w14:textId="77777777" w:rsidR="00386FAD" w:rsidRDefault="00386FA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2AD3C5" w14:textId="77777777" w:rsidR="00386FAD" w:rsidRDefault="00386FA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70011B" w14:textId="77777777" w:rsidR="00386FAD" w:rsidRDefault="00386FA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92322" w14:paraId="423355EC" w14:textId="77777777">
        <w:tc>
          <w:tcPr>
            <w:tcW w:w="1384" w:type="dxa"/>
            <w:vAlign w:val="center"/>
          </w:tcPr>
          <w:p w14:paraId="2BE7627E" w14:textId="77777777" w:rsidR="00386FAD" w:rsidRDefault="00386FAD">
            <w:pPr>
              <w:keepNext/>
              <w:spacing w:before="60" w:after="60"/>
              <w:rPr>
                <w:rFonts w:cs="Arial"/>
                <w:b/>
                <w:sz w:val="20"/>
                <w:szCs w:val="20"/>
              </w:rPr>
            </w:pPr>
            <w:r>
              <w:rPr>
                <w:rFonts w:cs="Arial"/>
                <w:b/>
                <w:sz w:val="20"/>
                <w:szCs w:val="20"/>
              </w:rPr>
              <w:t>Attainment Rating</w:t>
            </w:r>
          </w:p>
        </w:tc>
        <w:tc>
          <w:tcPr>
            <w:tcW w:w="1701" w:type="dxa"/>
            <w:vAlign w:val="center"/>
          </w:tcPr>
          <w:p w14:paraId="66BA5503" w14:textId="77777777" w:rsidR="00386FAD" w:rsidRDefault="00386FAD">
            <w:pPr>
              <w:keepNext/>
              <w:spacing w:before="60" w:after="60"/>
              <w:jc w:val="center"/>
              <w:rPr>
                <w:rFonts w:cs="Arial"/>
                <w:b/>
                <w:sz w:val="20"/>
                <w:szCs w:val="20"/>
              </w:rPr>
            </w:pPr>
            <w:r>
              <w:rPr>
                <w:rFonts w:cs="Arial"/>
                <w:b/>
                <w:sz w:val="20"/>
                <w:szCs w:val="20"/>
              </w:rPr>
              <w:t>Unattained Negligible Risk</w:t>
            </w:r>
          </w:p>
          <w:p w14:paraId="155C3ABF" w14:textId="77777777" w:rsidR="00386FAD" w:rsidRDefault="00386FAD">
            <w:pPr>
              <w:keepNext/>
              <w:spacing w:before="60" w:after="60"/>
              <w:jc w:val="center"/>
              <w:rPr>
                <w:rFonts w:cs="Arial"/>
                <w:b/>
                <w:sz w:val="20"/>
                <w:szCs w:val="20"/>
              </w:rPr>
            </w:pPr>
            <w:r>
              <w:rPr>
                <w:rFonts w:cs="Arial"/>
                <w:b/>
                <w:sz w:val="20"/>
                <w:szCs w:val="20"/>
              </w:rPr>
              <w:t>(UA Negligible)</w:t>
            </w:r>
          </w:p>
        </w:tc>
        <w:tc>
          <w:tcPr>
            <w:tcW w:w="1843" w:type="dxa"/>
            <w:vAlign w:val="center"/>
          </w:tcPr>
          <w:p w14:paraId="0E465F05" w14:textId="77777777" w:rsidR="00386FAD" w:rsidRDefault="00386FAD">
            <w:pPr>
              <w:keepNext/>
              <w:spacing w:before="60" w:after="60"/>
              <w:jc w:val="center"/>
              <w:rPr>
                <w:rFonts w:cs="Arial"/>
                <w:b/>
                <w:sz w:val="20"/>
                <w:szCs w:val="20"/>
              </w:rPr>
            </w:pPr>
            <w:r>
              <w:rPr>
                <w:rFonts w:cs="Arial"/>
                <w:b/>
                <w:sz w:val="20"/>
                <w:szCs w:val="20"/>
              </w:rPr>
              <w:t>Unattained Low Risk</w:t>
            </w:r>
          </w:p>
          <w:p w14:paraId="3CB80E0C" w14:textId="77777777" w:rsidR="00386FAD" w:rsidRDefault="00386FAD">
            <w:pPr>
              <w:keepNext/>
              <w:spacing w:before="60" w:after="60"/>
              <w:jc w:val="center"/>
              <w:rPr>
                <w:rFonts w:cs="Arial"/>
                <w:b/>
                <w:sz w:val="20"/>
                <w:szCs w:val="20"/>
              </w:rPr>
            </w:pPr>
            <w:r>
              <w:rPr>
                <w:rFonts w:cs="Arial"/>
                <w:b/>
                <w:sz w:val="20"/>
                <w:szCs w:val="20"/>
              </w:rPr>
              <w:t>(UA Low)</w:t>
            </w:r>
          </w:p>
        </w:tc>
        <w:tc>
          <w:tcPr>
            <w:tcW w:w="1843" w:type="dxa"/>
            <w:vAlign w:val="center"/>
          </w:tcPr>
          <w:p w14:paraId="7BFFA3EB" w14:textId="77777777" w:rsidR="00386FAD" w:rsidRDefault="00386FAD">
            <w:pPr>
              <w:keepNext/>
              <w:spacing w:before="60" w:after="60"/>
              <w:jc w:val="center"/>
              <w:rPr>
                <w:rFonts w:cs="Arial"/>
                <w:b/>
                <w:sz w:val="20"/>
                <w:szCs w:val="20"/>
              </w:rPr>
            </w:pPr>
            <w:r>
              <w:rPr>
                <w:rFonts w:cs="Arial"/>
                <w:b/>
                <w:sz w:val="20"/>
                <w:szCs w:val="20"/>
              </w:rPr>
              <w:t>Unattained Moderate Risk</w:t>
            </w:r>
          </w:p>
          <w:p w14:paraId="19406C1A" w14:textId="77777777" w:rsidR="00386FAD" w:rsidRDefault="00386FAD">
            <w:pPr>
              <w:keepNext/>
              <w:spacing w:before="60" w:after="60"/>
              <w:jc w:val="center"/>
              <w:rPr>
                <w:rFonts w:cs="Arial"/>
                <w:b/>
                <w:sz w:val="20"/>
                <w:szCs w:val="20"/>
              </w:rPr>
            </w:pPr>
            <w:r>
              <w:rPr>
                <w:rFonts w:cs="Arial"/>
                <w:b/>
                <w:sz w:val="20"/>
                <w:szCs w:val="20"/>
              </w:rPr>
              <w:t>(UA Moderate)</w:t>
            </w:r>
          </w:p>
        </w:tc>
        <w:tc>
          <w:tcPr>
            <w:tcW w:w="1842" w:type="dxa"/>
            <w:vAlign w:val="center"/>
          </w:tcPr>
          <w:p w14:paraId="577FF37E" w14:textId="77777777" w:rsidR="00386FAD" w:rsidRDefault="00386FAD">
            <w:pPr>
              <w:keepNext/>
              <w:spacing w:before="60" w:after="60"/>
              <w:jc w:val="center"/>
              <w:rPr>
                <w:rFonts w:cs="Arial"/>
                <w:b/>
                <w:sz w:val="20"/>
                <w:szCs w:val="20"/>
              </w:rPr>
            </w:pPr>
            <w:r>
              <w:rPr>
                <w:rFonts w:cs="Arial"/>
                <w:b/>
                <w:sz w:val="20"/>
                <w:szCs w:val="20"/>
              </w:rPr>
              <w:t>Unattained High Risk</w:t>
            </w:r>
          </w:p>
          <w:p w14:paraId="62ACFEA4" w14:textId="77777777" w:rsidR="00386FAD" w:rsidRDefault="00386FAD">
            <w:pPr>
              <w:keepNext/>
              <w:spacing w:before="60" w:after="60"/>
              <w:jc w:val="center"/>
              <w:rPr>
                <w:rFonts w:cs="Arial"/>
                <w:b/>
                <w:sz w:val="20"/>
                <w:szCs w:val="20"/>
              </w:rPr>
            </w:pPr>
            <w:r>
              <w:rPr>
                <w:rFonts w:cs="Arial"/>
                <w:b/>
                <w:sz w:val="20"/>
                <w:szCs w:val="20"/>
              </w:rPr>
              <w:t>(UA High)</w:t>
            </w:r>
          </w:p>
        </w:tc>
        <w:tc>
          <w:tcPr>
            <w:tcW w:w="1843" w:type="dxa"/>
            <w:vAlign w:val="center"/>
          </w:tcPr>
          <w:p w14:paraId="21B1B990" w14:textId="77777777" w:rsidR="00386FAD" w:rsidRDefault="00386FAD">
            <w:pPr>
              <w:keepNext/>
              <w:spacing w:before="60" w:after="60"/>
              <w:jc w:val="center"/>
              <w:rPr>
                <w:rFonts w:cs="Arial"/>
                <w:b/>
                <w:sz w:val="20"/>
                <w:szCs w:val="20"/>
              </w:rPr>
            </w:pPr>
            <w:r>
              <w:rPr>
                <w:rFonts w:cs="Arial"/>
                <w:b/>
                <w:sz w:val="20"/>
                <w:szCs w:val="20"/>
              </w:rPr>
              <w:t>Unattained Critical Risk</w:t>
            </w:r>
          </w:p>
          <w:p w14:paraId="3A2896F0" w14:textId="77777777" w:rsidR="00386FAD" w:rsidRDefault="00386FAD">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F92322" w14:paraId="39AAF6E8" w14:textId="77777777">
        <w:tc>
          <w:tcPr>
            <w:tcW w:w="1384" w:type="dxa"/>
            <w:vAlign w:val="center"/>
          </w:tcPr>
          <w:p w14:paraId="46740551" w14:textId="77777777" w:rsidR="00386FAD" w:rsidRDefault="00386FAD">
            <w:pPr>
              <w:keepNext/>
              <w:spacing w:before="60" w:after="60"/>
              <w:rPr>
                <w:rFonts w:cs="Arial"/>
                <w:b/>
                <w:sz w:val="20"/>
                <w:szCs w:val="20"/>
              </w:rPr>
            </w:pPr>
            <w:r>
              <w:rPr>
                <w:rFonts w:cs="Arial"/>
                <w:b/>
                <w:sz w:val="20"/>
                <w:szCs w:val="20"/>
              </w:rPr>
              <w:t>Subsection</w:t>
            </w:r>
          </w:p>
        </w:tc>
        <w:tc>
          <w:tcPr>
            <w:tcW w:w="1701" w:type="dxa"/>
            <w:vAlign w:val="center"/>
          </w:tcPr>
          <w:p w14:paraId="6BFCD24F" w14:textId="77777777" w:rsidR="00386FAD" w:rsidRDefault="00386FA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D1D1164" w14:textId="77777777" w:rsidR="00386FAD" w:rsidRDefault="00386FA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310A5C" w14:textId="77777777" w:rsidR="00386FAD" w:rsidRDefault="00386FA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7674DE0" w14:textId="77777777" w:rsidR="00386FAD" w:rsidRDefault="00386FA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1237E24" w14:textId="77777777" w:rsidR="00386FAD" w:rsidRDefault="00386FA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92322" w14:paraId="2CCA77CD" w14:textId="77777777">
        <w:tc>
          <w:tcPr>
            <w:tcW w:w="1384" w:type="dxa"/>
            <w:vAlign w:val="center"/>
          </w:tcPr>
          <w:p w14:paraId="6ECEF539" w14:textId="77777777" w:rsidR="00386FAD" w:rsidRDefault="00386FAD">
            <w:pPr>
              <w:spacing w:before="60" w:after="60"/>
              <w:rPr>
                <w:rFonts w:cs="Arial"/>
                <w:b/>
                <w:sz w:val="20"/>
                <w:szCs w:val="20"/>
              </w:rPr>
            </w:pPr>
            <w:r>
              <w:rPr>
                <w:rFonts w:cs="Arial"/>
                <w:b/>
                <w:sz w:val="20"/>
                <w:szCs w:val="20"/>
              </w:rPr>
              <w:t>Criteria</w:t>
            </w:r>
          </w:p>
        </w:tc>
        <w:tc>
          <w:tcPr>
            <w:tcW w:w="1701" w:type="dxa"/>
            <w:vAlign w:val="center"/>
          </w:tcPr>
          <w:p w14:paraId="14A28ED6" w14:textId="77777777" w:rsidR="00386FAD" w:rsidRDefault="00386FA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B4E566C" w14:textId="77777777" w:rsidR="00386FAD" w:rsidRDefault="00386FA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564D4B" w14:textId="77777777" w:rsidR="00386FAD" w:rsidRDefault="00386FA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4E00AD7" w14:textId="77777777" w:rsidR="00386FAD" w:rsidRDefault="00386FA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20CB6B8" w14:textId="77777777" w:rsidR="00386FAD" w:rsidRDefault="00386FA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E62CDD5" w14:textId="77777777" w:rsidR="00386FAD" w:rsidRDefault="00386FA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7F66D4" w14:textId="77777777" w:rsidR="00386FAD" w:rsidRDefault="00386FA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598B5FF" w14:textId="77777777" w:rsidR="00386FAD" w:rsidRDefault="00386FA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E8ACF74" w14:textId="77777777" w:rsidR="00386FAD" w:rsidRDefault="00386FA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1369"/>
        <w:gridCol w:w="6927"/>
      </w:tblGrid>
      <w:tr w:rsidR="00F92322" w14:paraId="33407227" w14:textId="77777777">
        <w:tc>
          <w:tcPr>
            <w:tcW w:w="0" w:type="auto"/>
          </w:tcPr>
          <w:p w14:paraId="6E456A7B" w14:textId="77777777" w:rsidR="00386FAD" w:rsidRPr="00BE00C7" w:rsidRDefault="00386FA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12EC9D" w14:textId="77777777" w:rsidR="00386FAD" w:rsidRPr="00BE00C7" w:rsidRDefault="00386FA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0C2DA9" w14:textId="77777777" w:rsidR="00386FAD" w:rsidRPr="00BE00C7" w:rsidRDefault="00386FAD" w:rsidP="00BE00C7">
            <w:pPr>
              <w:pStyle w:val="OutcomeDescription"/>
              <w:spacing w:before="120" w:after="120"/>
              <w:rPr>
                <w:rFonts w:cs="Arial"/>
                <w:b/>
                <w:lang w:eastAsia="en-NZ"/>
              </w:rPr>
            </w:pPr>
            <w:r w:rsidRPr="00BE00C7">
              <w:rPr>
                <w:rFonts w:cs="Arial"/>
                <w:b/>
                <w:lang w:eastAsia="en-NZ"/>
              </w:rPr>
              <w:t>Audit Evidence</w:t>
            </w:r>
          </w:p>
        </w:tc>
      </w:tr>
      <w:tr w:rsidR="00F92322" w14:paraId="0BEFB6A4" w14:textId="77777777">
        <w:tc>
          <w:tcPr>
            <w:tcW w:w="0" w:type="auto"/>
          </w:tcPr>
          <w:p w14:paraId="4A682021"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1.1: Pae ora healthy futures</w:t>
            </w:r>
          </w:p>
          <w:p w14:paraId="17A5634A" w14:textId="77777777" w:rsidR="00386FAD" w:rsidRPr="00BE00C7" w:rsidRDefault="00386FA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EDEC46E" w14:textId="77777777" w:rsidR="00386FAD" w:rsidRPr="00BE00C7" w:rsidRDefault="00386FAD" w:rsidP="00BE00C7">
            <w:pPr>
              <w:pStyle w:val="OutcomeDescription"/>
              <w:spacing w:before="120" w:after="120"/>
              <w:rPr>
                <w:rFonts w:cs="Arial"/>
                <w:lang w:eastAsia="en-NZ"/>
              </w:rPr>
            </w:pPr>
          </w:p>
        </w:tc>
        <w:tc>
          <w:tcPr>
            <w:tcW w:w="0" w:type="auto"/>
          </w:tcPr>
          <w:p w14:paraId="032292CC"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60663FA0"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A Māori health plan is in place that acknowledges Te Tiriti o Waitangi as a founding document for New Zealand. At the time of the audit there were residents who identified as Māori at the facility. The service recognises Māori mana motuhake and this is reflected in the Māori health plan. The importance of the Te Tiriti o Waitangi and how the principles of partnership, protection and participation are enacted in the work with residents, and included in staff training. </w:t>
            </w:r>
          </w:p>
          <w:p w14:paraId="4DA3BAB6"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Twelve staff members interviewed (two-unit coordinators, nine healthcare assistants (HCA) and one head chef) and four managers (the general manager, facility manager, clinical nurse manager and operations manager) confirmed that they have completed cultural safety training and can discuss applying the principles of Te Tiriti o Waitangi into the support they provide. The facility manager reported support regarding Māori cultural requirements can be sought through the Māori health plan and staff who identify </w:t>
            </w:r>
            <w:r w:rsidRPr="00BE00C7">
              <w:rPr>
                <w:rFonts w:cs="Arial"/>
                <w:lang w:eastAsia="en-NZ"/>
              </w:rPr>
              <w:t>as Māori. There are currently staff employed who identify as Māori. Four rest home residents and two relatives from the dementia unit confirmed that care and support is culturally appropriate.</w:t>
            </w:r>
          </w:p>
          <w:p w14:paraId="1D3EC3F1" w14:textId="77777777" w:rsidR="00386FAD" w:rsidRPr="00BE00C7" w:rsidRDefault="00386FAD" w:rsidP="00BE00C7">
            <w:pPr>
              <w:pStyle w:val="OutcomeDescription"/>
              <w:spacing w:before="120" w:after="120"/>
              <w:rPr>
                <w:rFonts w:cs="Arial"/>
                <w:lang w:eastAsia="en-NZ"/>
              </w:rPr>
            </w:pPr>
          </w:p>
        </w:tc>
      </w:tr>
      <w:tr w:rsidR="00F92322" w14:paraId="18E3D6FD" w14:textId="77777777">
        <w:tc>
          <w:tcPr>
            <w:tcW w:w="0" w:type="auto"/>
          </w:tcPr>
          <w:p w14:paraId="063E6D00"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3E84E0D"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2071347" w14:textId="77777777" w:rsidR="00386FAD" w:rsidRPr="00BE00C7" w:rsidRDefault="00386FAD" w:rsidP="00BE00C7">
            <w:pPr>
              <w:pStyle w:val="OutcomeDescription"/>
              <w:spacing w:before="120" w:after="120"/>
              <w:rPr>
                <w:rFonts w:cs="Arial"/>
                <w:lang w:eastAsia="en-NZ"/>
              </w:rPr>
            </w:pPr>
          </w:p>
        </w:tc>
        <w:tc>
          <w:tcPr>
            <w:tcW w:w="0" w:type="auto"/>
          </w:tcPr>
          <w:p w14:paraId="047B5A5F"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0B469E3F"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organisation recognises the uniqueness of Pacific cultures and the importance of recognising that dignity and the sacredness of life are integral in the service delivery of Health and Disability Services for Pacific people. At the time of the audit there were residents and staff who identified as Pasifika. A Pacific health plan is in place which ensures cultural safety for Pacific peoples, by embracing their worldviews, cultural, and spiritual beliefs. Staff interviewed demonstrated an understanding of </w:t>
            </w:r>
            <w:r w:rsidRPr="00BE00C7">
              <w:rPr>
                <w:rFonts w:cs="Arial"/>
                <w:lang w:eastAsia="en-NZ"/>
              </w:rPr>
              <w:t>Pacific culture, its relevance to their policies and were knowledgeable about how to access community support for Pacific individuals.</w:t>
            </w:r>
          </w:p>
          <w:p w14:paraId="2F317F0D" w14:textId="77777777" w:rsidR="00386FAD" w:rsidRPr="00BE00C7" w:rsidRDefault="00386FAD" w:rsidP="00BE00C7">
            <w:pPr>
              <w:pStyle w:val="OutcomeDescription"/>
              <w:spacing w:before="120" w:after="120"/>
              <w:rPr>
                <w:rFonts w:cs="Arial"/>
                <w:lang w:eastAsia="en-NZ"/>
              </w:rPr>
            </w:pPr>
          </w:p>
        </w:tc>
      </w:tr>
      <w:tr w:rsidR="00F92322" w14:paraId="7167DD02" w14:textId="77777777">
        <w:tc>
          <w:tcPr>
            <w:tcW w:w="0" w:type="auto"/>
          </w:tcPr>
          <w:p w14:paraId="77BB6366"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1.3: My rights during service delivery</w:t>
            </w:r>
          </w:p>
          <w:p w14:paraId="6AE148CC"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B2A6FB" w14:textId="77777777" w:rsidR="00386FAD" w:rsidRPr="00BE00C7" w:rsidRDefault="00386FAD" w:rsidP="00BE00C7">
            <w:pPr>
              <w:pStyle w:val="OutcomeDescription"/>
              <w:spacing w:before="120" w:after="120"/>
              <w:rPr>
                <w:rFonts w:cs="Arial"/>
                <w:lang w:eastAsia="en-NZ"/>
              </w:rPr>
            </w:pPr>
          </w:p>
        </w:tc>
        <w:tc>
          <w:tcPr>
            <w:tcW w:w="0" w:type="auto"/>
          </w:tcPr>
          <w:p w14:paraId="63BCC22C"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5B979823" w14:textId="77777777" w:rsidR="003B1091" w:rsidRPr="003B1091" w:rsidRDefault="003B1091" w:rsidP="003B1091">
            <w:pPr>
              <w:pStyle w:val="OutcomeDescription"/>
              <w:spacing w:before="120" w:after="120"/>
              <w:rPr>
                <w:rFonts w:cs="Arial"/>
                <w:lang w:eastAsia="en-NZ"/>
              </w:rPr>
            </w:pPr>
            <w:r w:rsidRPr="003B1091">
              <w:rPr>
                <w:rFonts w:cs="Arial"/>
                <w:lang w:eastAsia="en-NZ"/>
              </w:rPr>
              <w:t xml:space="preserve">Avon Life Care policies and procedures are being implemented and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residents on the noticeboard and in their information pack. Other formats are available such as information in te reo Māori. Resident meetings provide a forum for residents to discuss any concerns. The staff interviewed confirmed their understanding of the Code and its application to their specific job role and responsibilities. </w:t>
            </w:r>
          </w:p>
          <w:p w14:paraId="4186F4BD" w14:textId="12A3E309" w:rsidR="00386FAD" w:rsidRPr="00BE00C7" w:rsidRDefault="003B1091" w:rsidP="003B1091">
            <w:pPr>
              <w:pStyle w:val="OutcomeDescription"/>
              <w:spacing w:before="120" w:after="120"/>
              <w:rPr>
                <w:rFonts w:cs="Arial"/>
                <w:lang w:eastAsia="en-NZ"/>
              </w:rPr>
            </w:pPr>
            <w:r w:rsidRPr="003B1091">
              <w:rPr>
                <w:rFonts w:cs="Arial"/>
                <w:lang w:eastAsia="en-NZ"/>
              </w:rPr>
              <w:t xml:space="preserve">Staff have received education in relation to the Health and Disability Commissioners (HDC) Code of Health and Disability Consumers’ Rights (the Code) at orientation and through the annual training programme, which includes (but not limited to) understanding the role of advocacy services. Advocacy services are linked to the complaints process. Staff completed training on advocacy services. The residents and relatives interviewed stated they felt their rights were upheld and they were treated with dignity, respect, and kindness. Residents and relatives felt they were encouraged to recognise Māori mana motuhake. Interactions observed between staff and residents were respectful. </w:t>
            </w:r>
          </w:p>
        </w:tc>
      </w:tr>
      <w:tr w:rsidR="00F92322" w14:paraId="346F8D51" w14:textId="77777777">
        <w:tc>
          <w:tcPr>
            <w:tcW w:w="0" w:type="auto"/>
          </w:tcPr>
          <w:p w14:paraId="38969A93"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4B4D532"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637FD6" w14:textId="77777777" w:rsidR="00386FAD" w:rsidRPr="00BE00C7" w:rsidRDefault="00386FAD" w:rsidP="00BE00C7">
            <w:pPr>
              <w:pStyle w:val="OutcomeDescription"/>
              <w:spacing w:before="120" w:after="120"/>
              <w:rPr>
                <w:rFonts w:cs="Arial"/>
                <w:lang w:eastAsia="en-NZ"/>
              </w:rPr>
            </w:pPr>
          </w:p>
        </w:tc>
        <w:tc>
          <w:tcPr>
            <w:tcW w:w="0" w:type="auto"/>
          </w:tcPr>
          <w:p w14:paraId="0C2BEFB7"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0C97F116"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Staff training records evidence training in consumer rights, abuse, and neglect. </w:t>
            </w:r>
          </w:p>
          <w:p w14:paraId="306BD8F9" w14:textId="2C5635EA" w:rsidR="00386FAD" w:rsidRPr="00BE00C7" w:rsidRDefault="00386FAD" w:rsidP="00BE00C7">
            <w:pPr>
              <w:pStyle w:val="OutcomeDescription"/>
              <w:spacing w:before="120" w:after="120"/>
              <w:rPr>
                <w:rFonts w:cs="Arial"/>
                <w:lang w:eastAsia="en-NZ"/>
              </w:rPr>
            </w:pPr>
            <w:r w:rsidRPr="00BE00C7">
              <w:rPr>
                <w:rFonts w:cs="Arial"/>
                <w:lang w:eastAsia="en-NZ"/>
              </w:rPr>
              <w:t xml:space="preserve">Staff are police vetted before employment. The service implements a process to manage residents’ comfort funds, such as sundry expenses. Professional boundaries are defined in job descriptions and are covered as part of orientation. Staff members interviewed confirmed their understanding of professional boundaries, including the boundaries of their role and responsibilities.  </w:t>
            </w:r>
          </w:p>
        </w:tc>
      </w:tr>
      <w:tr w:rsidR="00F92322" w14:paraId="5308CF2C" w14:textId="77777777">
        <w:tc>
          <w:tcPr>
            <w:tcW w:w="0" w:type="auto"/>
          </w:tcPr>
          <w:p w14:paraId="368D337E"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1.7: I am informed and able to make choices</w:t>
            </w:r>
          </w:p>
          <w:p w14:paraId="61FD4529"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w:t>
            </w:r>
            <w:r w:rsidRPr="00BE00C7">
              <w:rPr>
                <w:rFonts w:cs="Arial"/>
                <w:lang w:eastAsia="en-NZ"/>
              </w:rPr>
              <w:t xml:space="preserve"> ability to exercise independence, choice, and control.</w:t>
            </w:r>
          </w:p>
          <w:p w14:paraId="4C530E4F" w14:textId="77777777" w:rsidR="00386FAD" w:rsidRPr="00BE00C7" w:rsidRDefault="00386FAD" w:rsidP="00BE00C7">
            <w:pPr>
              <w:pStyle w:val="OutcomeDescription"/>
              <w:spacing w:before="120" w:after="120"/>
              <w:rPr>
                <w:rFonts w:cs="Arial"/>
                <w:lang w:eastAsia="en-NZ"/>
              </w:rPr>
            </w:pPr>
          </w:p>
        </w:tc>
        <w:tc>
          <w:tcPr>
            <w:tcW w:w="0" w:type="auto"/>
          </w:tcPr>
          <w:p w14:paraId="2958D36D"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4FB3D78F" w14:textId="77777777" w:rsidR="00386FAD" w:rsidRPr="00BE00C7" w:rsidRDefault="00386FAD" w:rsidP="00BE00C7">
            <w:pPr>
              <w:pStyle w:val="OutcomeDescription"/>
              <w:spacing w:before="120" w:after="120"/>
              <w:rPr>
                <w:rFonts w:cs="Arial"/>
                <w:lang w:eastAsia="en-NZ"/>
              </w:rPr>
            </w:pPr>
            <w:r w:rsidRPr="00BE00C7">
              <w:rPr>
                <w:rFonts w:cs="Arial"/>
                <w:lang w:eastAsia="en-NZ"/>
              </w:rPr>
              <w:t>There is a policy and guidelines in place for informed consent. Review of six resident files evidenced consent forms have been signed by either the resident, if competent, or their enduring power of attorney (EPOA). Resident files also included consent for vaccinations where indicated. Where EPOAs are activated, an activation letter is in place. The sample of residents in the dementia unit had activation letters on file and a Needs Assessment and Service Coordination service (NASC) approval for secure demen</w:t>
            </w:r>
            <w:r w:rsidRPr="00BE00C7">
              <w:rPr>
                <w:rFonts w:cs="Arial"/>
                <w:lang w:eastAsia="en-NZ"/>
              </w:rPr>
              <w:t>tia care.</w:t>
            </w:r>
          </w:p>
          <w:p w14:paraId="4161766B" w14:textId="77777777" w:rsidR="00386FAD" w:rsidRPr="00BE00C7" w:rsidRDefault="00386FAD" w:rsidP="00BE00C7">
            <w:pPr>
              <w:pStyle w:val="OutcomeDescription"/>
              <w:spacing w:before="120" w:after="120"/>
              <w:rPr>
                <w:rFonts w:cs="Arial"/>
                <w:lang w:eastAsia="en-NZ"/>
              </w:rPr>
            </w:pPr>
          </w:p>
        </w:tc>
      </w:tr>
      <w:tr w:rsidR="00F92322" w14:paraId="77187D1A" w14:textId="77777777">
        <w:tc>
          <w:tcPr>
            <w:tcW w:w="0" w:type="auto"/>
          </w:tcPr>
          <w:p w14:paraId="14009ED5"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1.8: I have the right to complain</w:t>
            </w:r>
          </w:p>
          <w:p w14:paraId="76DA0EAB"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w:t>
            </w:r>
            <w:r w:rsidRPr="00BE00C7">
              <w:rPr>
                <w:rFonts w:cs="Arial"/>
                <w:lang w:eastAsia="en-NZ"/>
              </w:rPr>
              <w:lastRenderedPageBreak/>
              <w:t>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671A64A" w14:textId="77777777" w:rsidR="00386FAD" w:rsidRPr="00BE00C7" w:rsidRDefault="00386FAD" w:rsidP="00BE00C7">
            <w:pPr>
              <w:pStyle w:val="OutcomeDescription"/>
              <w:spacing w:before="120" w:after="120"/>
              <w:rPr>
                <w:rFonts w:cs="Arial"/>
                <w:lang w:eastAsia="en-NZ"/>
              </w:rPr>
            </w:pPr>
          </w:p>
        </w:tc>
        <w:tc>
          <w:tcPr>
            <w:tcW w:w="0" w:type="auto"/>
          </w:tcPr>
          <w:p w14:paraId="71053B92"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CB564F"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Discussions with residents and family/whānau confirmed they are provided with information on complaints. Residents and family/whānau making a </w:t>
            </w:r>
            <w:r w:rsidRPr="00BE00C7">
              <w:rPr>
                <w:rFonts w:cs="Arial"/>
                <w:lang w:eastAsia="en-NZ"/>
              </w:rPr>
              <w:lastRenderedPageBreak/>
              <w:t xml:space="preserve">complaint can involve an independent support person in the process if they choose. There is a resident advocate available to support residents if required. The Code of Health and Disability Services Consumers’ Rights is visible and available in te reo Māori, and English. </w:t>
            </w:r>
          </w:p>
          <w:p w14:paraId="43BB01B8" w14:textId="77777777" w:rsidR="00386FAD" w:rsidRPr="00BE00C7" w:rsidRDefault="00386FAD" w:rsidP="00BE00C7">
            <w:pPr>
              <w:pStyle w:val="OutcomeDescription"/>
              <w:spacing w:before="120" w:after="120"/>
              <w:rPr>
                <w:rFonts w:cs="Arial"/>
                <w:lang w:eastAsia="en-NZ"/>
              </w:rPr>
            </w:pPr>
            <w:r w:rsidRPr="00BE00C7">
              <w:rPr>
                <w:rFonts w:cs="Arial"/>
                <w:lang w:eastAsia="en-NZ"/>
              </w:rPr>
              <w:t>Resident and family/whānau meetings are held quarterly and identify feedback from residents and consequent follow up by the service. The service maintains a record of all complaints, both verbal and written, by using a complaints’ register. The complaints process is linked to advocacy services. There have been no complaints made since the last audit in November 2023. The complaints process is equitable for Māori, and the management team are aware of the preference of face-to-face interactions for some Māori</w:t>
            </w:r>
            <w:r w:rsidRPr="00BE00C7">
              <w:rPr>
                <w:rFonts w:cs="Arial"/>
                <w:lang w:eastAsia="en-NZ"/>
              </w:rPr>
              <w:t>.</w:t>
            </w:r>
          </w:p>
          <w:p w14:paraId="783DD4C5" w14:textId="77777777" w:rsidR="00386FAD" w:rsidRPr="00BE00C7" w:rsidRDefault="00386FAD" w:rsidP="00BE00C7">
            <w:pPr>
              <w:pStyle w:val="OutcomeDescription"/>
              <w:spacing w:before="120" w:after="120"/>
              <w:rPr>
                <w:rFonts w:cs="Arial"/>
                <w:lang w:eastAsia="en-NZ"/>
              </w:rPr>
            </w:pPr>
          </w:p>
        </w:tc>
      </w:tr>
      <w:tr w:rsidR="00F92322" w14:paraId="2F075FFB" w14:textId="77777777">
        <w:tc>
          <w:tcPr>
            <w:tcW w:w="0" w:type="auto"/>
          </w:tcPr>
          <w:p w14:paraId="01845240"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2.1: Governance</w:t>
            </w:r>
          </w:p>
          <w:p w14:paraId="4C5401D8"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DD795D5" w14:textId="77777777" w:rsidR="00386FAD" w:rsidRPr="00BE00C7" w:rsidRDefault="00386FAD" w:rsidP="00BE00C7">
            <w:pPr>
              <w:pStyle w:val="OutcomeDescription"/>
              <w:spacing w:before="120" w:after="120"/>
              <w:rPr>
                <w:rFonts w:cs="Arial"/>
                <w:lang w:eastAsia="en-NZ"/>
              </w:rPr>
            </w:pPr>
          </w:p>
        </w:tc>
        <w:tc>
          <w:tcPr>
            <w:tcW w:w="0" w:type="auto"/>
          </w:tcPr>
          <w:p w14:paraId="629BF3EE"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13E9CC5A"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Avon Life Care is certified to provide rest home, hospital and dementia levels of care for up to 108 residents. There were no hospital level residents. At the time of the audit, there were 108 beds in total; 20 beds in the dementia unit, and 75 dual purpose beds being used for rest home level care. There are 13 double rooms suitable for residents sharing; all the double rooms had single occupancy at the time of the audit. There were 85 residents in total: 19 residents assessed at dementia level care in the </w:t>
            </w:r>
            <w:r w:rsidRPr="00BE00C7">
              <w:rPr>
                <w:rFonts w:cs="Arial"/>
                <w:lang w:eastAsia="en-NZ"/>
              </w:rPr>
              <w:t xml:space="preserve">dementia unit, and 66 residents at rest home level, including four on long-term support chronic health conditions (LTS-CHC) contracts, one on close in age and need, and one under mental health funding. </w:t>
            </w:r>
          </w:p>
          <w:p w14:paraId="0B5158D6" w14:textId="77777777" w:rsidR="00386FAD" w:rsidRPr="00BE00C7" w:rsidRDefault="00386FAD" w:rsidP="00BE00C7">
            <w:pPr>
              <w:pStyle w:val="OutcomeDescription"/>
              <w:spacing w:before="120" w:after="120"/>
              <w:rPr>
                <w:rFonts w:cs="Arial"/>
                <w:lang w:eastAsia="en-NZ"/>
              </w:rPr>
            </w:pPr>
            <w:r w:rsidRPr="00BE00C7">
              <w:rPr>
                <w:rFonts w:cs="Arial"/>
                <w:lang w:eastAsia="en-NZ"/>
              </w:rPr>
              <w:t>The facility notified of a reconfiguration of beds (2 April 2025) that resulted in an outside unit to be used as rest home level of care for a specific resident. This has resulted in a temporary increase in bed numbers from 107 to 108. HealthCERT expect that the continuing use of this unit for rest home level of care, following discharge of the specific resident of the arrangement, will require further communication with HealthCERT.</w:t>
            </w:r>
          </w:p>
          <w:p w14:paraId="4AC9CFCD"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Avon Life Care business operations plan for 2025-2027 has a vision, mission, philosophy and measurable goals. The facility manager reports at regular intervals to the general manager. Reporting includes health and safety; staffing; infection; ethnicity data; quality trend and analysis; and restraint minimisation. The statement of performance describes annual goals and objectives and provides a leadership commitment to support </w:t>
            </w:r>
            <w:r w:rsidRPr="00BE00C7">
              <w:rPr>
                <w:rFonts w:cs="Arial"/>
                <w:lang w:eastAsia="en-NZ"/>
              </w:rPr>
              <w:lastRenderedPageBreak/>
              <w:t xml:space="preserve">outcomes to achieve equity for Māori, and to identify and address barriers for Māori for equitable service delivery. The statement of performance aligns with the Ministry of Health strategies. A Māori cultural advisor assists the general manager and facility to offer expert support in te reo Māori and tikanga Māori. The general manager, facility manager and management team have completed Mauri Ora training to ensure cultural competency. </w:t>
            </w:r>
          </w:p>
          <w:p w14:paraId="3B35BEF2" w14:textId="77777777" w:rsidR="00386FAD" w:rsidRPr="00BE00C7" w:rsidRDefault="00386FAD" w:rsidP="00BE00C7">
            <w:pPr>
              <w:pStyle w:val="OutcomeDescription"/>
              <w:spacing w:before="120" w:after="120"/>
              <w:rPr>
                <w:rFonts w:cs="Arial"/>
                <w:lang w:eastAsia="en-NZ"/>
              </w:rPr>
            </w:pPr>
            <w:r w:rsidRPr="00BE00C7">
              <w:rPr>
                <w:rFonts w:cs="Arial"/>
                <w:lang w:eastAsia="en-NZ"/>
              </w:rPr>
              <w:t>The facility is owned by the general manager, who also has two other aged care facilities (Kauri Lodge and Victoria Care) located in Christchurch, who is knowledgeable around legislative and contractual requirements. The facility manager is a registered nurse (RN), who has many years of management experience in the aged care sector. The facility manager is supported by an experienced clinical nurse manager and operations manager. The management team are supported by three-unit coordinators, RNs and care sta</w:t>
            </w:r>
            <w:r w:rsidRPr="00BE00C7">
              <w:rPr>
                <w:rFonts w:cs="Arial"/>
                <w:lang w:eastAsia="en-NZ"/>
              </w:rPr>
              <w:t xml:space="preserve">ff. The service has a Māori cultural advisor who provides support and guidance for any Māori residents and staff. After imbedding initiatives provided by Māori staff members, the service has implemented the use of te reo Māori and tikanga Māori into everyday practice. The facility manager and clinical nurse manager provide clinical oversight. </w:t>
            </w:r>
          </w:p>
          <w:p w14:paraId="17EB0ABB" w14:textId="77777777" w:rsidR="00386FAD" w:rsidRPr="00BE00C7" w:rsidRDefault="00386FAD" w:rsidP="00BE00C7">
            <w:pPr>
              <w:pStyle w:val="OutcomeDescription"/>
              <w:spacing w:before="120" w:after="120"/>
              <w:rPr>
                <w:rFonts w:cs="Arial"/>
                <w:lang w:eastAsia="en-NZ"/>
              </w:rPr>
            </w:pPr>
          </w:p>
        </w:tc>
      </w:tr>
      <w:tr w:rsidR="00F92322" w14:paraId="4F00A947" w14:textId="77777777">
        <w:tc>
          <w:tcPr>
            <w:tcW w:w="0" w:type="auto"/>
          </w:tcPr>
          <w:p w14:paraId="48F9F4ED"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3612A6"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D762906" w14:textId="77777777" w:rsidR="00386FAD" w:rsidRPr="00BE00C7" w:rsidRDefault="00386FAD" w:rsidP="00BE00C7">
            <w:pPr>
              <w:pStyle w:val="OutcomeDescription"/>
              <w:spacing w:before="120" w:after="120"/>
              <w:rPr>
                <w:rFonts w:cs="Arial"/>
                <w:lang w:eastAsia="en-NZ"/>
              </w:rPr>
            </w:pPr>
          </w:p>
        </w:tc>
        <w:tc>
          <w:tcPr>
            <w:tcW w:w="0" w:type="auto"/>
          </w:tcPr>
          <w:p w14:paraId="09107FEF"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5908A281"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Avon Life Care has a robust quality and risk management programme. Annual quality improvement goals are documented and include plans to achieve these goals, target dates for implementation, responsibilities for implementation and improvement indicators. Quality management systems are linked to internal audits; incident and accident reporting; health and safety reporting; infection control data collection; and complaints management. The facility manager oversees the quality for all three facilities. Data is </w:t>
            </w:r>
            <w:r w:rsidRPr="00BE00C7">
              <w:rPr>
                <w:rFonts w:cs="Arial"/>
                <w:lang w:eastAsia="en-NZ"/>
              </w:rPr>
              <w:t xml:space="preserve">collected for a comprehensive range of adverse event data (eg, skin tears, falls, pressure injuries, challenging behaviour, infections, and medication errors) and is collated, analysed, and benchmarked against industry standards by an external provider. </w:t>
            </w:r>
          </w:p>
          <w:p w14:paraId="3B4F0EEC"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Comprehensive reports are provided by the external provider quarterly. An internal audit programme is being implemented. Where improvements are identified, corrective actions are documented, implemented, and signed off by the facility manager. The resident and family/whānau satisfaction surveys were completed in July 2025 and both showed overall satisfaction with the service delivery. Corrective actions were completed around laundry </w:t>
            </w:r>
            <w:r w:rsidRPr="00BE00C7">
              <w:rPr>
                <w:rFonts w:cs="Arial"/>
                <w:lang w:eastAsia="en-NZ"/>
              </w:rPr>
              <w:lastRenderedPageBreak/>
              <w:t xml:space="preserve">services and food services (resident survey), and laundry services (family/whānau survey). Monthly combined quality, health and safety and infection control meetings document review and discussion around all areas, including hazards; service improvement plans; emergency processes; complaints; incidents and accident; internal audits; and infections. </w:t>
            </w:r>
          </w:p>
          <w:p w14:paraId="62FC4854" w14:textId="77777777" w:rsidR="00386FAD" w:rsidRPr="00BE00C7" w:rsidRDefault="00386FAD" w:rsidP="00BE00C7">
            <w:pPr>
              <w:pStyle w:val="OutcomeDescription"/>
              <w:spacing w:before="120" w:after="120"/>
              <w:rPr>
                <w:rFonts w:cs="Arial"/>
                <w:lang w:eastAsia="en-NZ"/>
              </w:rPr>
            </w:pPr>
            <w:r w:rsidRPr="00BE00C7">
              <w:rPr>
                <w:rFonts w:cs="Arial"/>
                <w:lang w:eastAsia="en-NZ"/>
              </w:rPr>
              <w:t>Three-monthly general staff and family/whānau meetings also ensure good communication. There is a health and safety system in place that complies with current legislation. Staff are inducted into health and safety during orientation and receive ongoing training. Staff incidents, accidents and near misses are reported and followed up by the facility manager. Where needed, staff are supported for a safe return to work. The hazard register is reviewed at least annually. Electronic reports on the resident manag</w:t>
            </w:r>
            <w:r w:rsidRPr="00BE00C7">
              <w:rPr>
                <w:rFonts w:cs="Arial"/>
                <w:lang w:eastAsia="en-NZ"/>
              </w:rPr>
              <w:t xml:space="preserve">ement system are completed for each incident/accident, with immediate action noted and any follow-up action(s) required, evidenced in twelve accident/incident forms reviewed. Incident and accident data is collated monthly and analysed. Benchmarking occurs internally and with an external consultant. </w:t>
            </w:r>
          </w:p>
          <w:p w14:paraId="036F9B22" w14:textId="77777777" w:rsidR="00386FAD" w:rsidRPr="00BE00C7" w:rsidRDefault="00386FAD"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four Section 31 notifications completed since the last audit. There have been two Severity Assessment Code reports (SAC) to the Health Quality and Safety Commission (HQSC) completed since the previous audit. There have been two outbreaks reported since the last audit.</w:t>
            </w:r>
          </w:p>
          <w:p w14:paraId="6B9F07F1" w14:textId="77777777" w:rsidR="00386FAD" w:rsidRPr="00BE00C7" w:rsidRDefault="00386FAD" w:rsidP="00BE00C7">
            <w:pPr>
              <w:pStyle w:val="OutcomeDescription"/>
              <w:spacing w:before="120" w:after="120"/>
              <w:rPr>
                <w:rFonts w:cs="Arial"/>
                <w:lang w:eastAsia="en-NZ"/>
              </w:rPr>
            </w:pPr>
          </w:p>
        </w:tc>
      </w:tr>
      <w:tr w:rsidR="00F92322" w14:paraId="769A603B" w14:textId="77777777">
        <w:tc>
          <w:tcPr>
            <w:tcW w:w="0" w:type="auto"/>
          </w:tcPr>
          <w:p w14:paraId="676AE507"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E12E63"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BBD5491" w14:textId="77777777" w:rsidR="00386FAD" w:rsidRPr="00BE00C7" w:rsidRDefault="00386FAD" w:rsidP="00BE00C7">
            <w:pPr>
              <w:pStyle w:val="OutcomeDescription"/>
              <w:spacing w:before="120" w:after="120"/>
              <w:rPr>
                <w:rFonts w:cs="Arial"/>
                <w:lang w:eastAsia="en-NZ"/>
              </w:rPr>
            </w:pPr>
          </w:p>
        </w:tc>
        <w:tc>
          <w:tcPr>
            <w:tcW w:w="0" w:type="auto"/>
          </w:tcPr>
          <w:p w14:paraId="29623F41"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216EC4" w14:textId="77777777" w:rsidR="00386FAD" w:rsidRPr="00BE00C7" w:rsidRDefault="00386FAD" w:rsidP="00BE00C7">
            <w:pPr>
              <w:pStyle w:val="OutcomeDescription"/>
              <w:spacing w:before="120" w:after="120"/>
              <w:rPr>
                <w:rFonts w:cs="Arial"/>
                <w:lang w:eastAsia="en-NZ"/>
              </w:rPr>
            </w:pPr>
            <w:r w:rsidRPr="00BE00C7">
              <w:rPr>
                <w:rFonts w:cs="Arial"/>
                <w:lang w:eastAsia="en-NZ"/>
              </w:rPr>
              <w:t>There is a staffing policy that describes rostering requirements. The roster reviewed provides sufficient coverage for the delivery of care. The facility manager and clinical nurse manager both work full time from Monday to Friday. The service is certified to provide hospital level of care. Although there were no hospital level residents at the time of the audit, there is sufficient RN 24/7 cover available if any hospital level of care resident is admitted. The facility manager, clinical nurse manager, unit</w:t>
            </w:r>
            <w:r w:rsidRPr="00BE00C7">
              <w:rPr>
                <w:rFonts w:cs="Arial"/>
                <w:lang w:eastAsia="en-NZ"/>
              </w:rPr>
              <w:t xml:space="preserve"> coordinators, RNs and activity coordinator hold current first aid certificates. There is always a first aid trained staff member on duty 24/7. Interviews with staff confirmed that overall staffing is adequate to meet the needs of the </w:t>
            </w:r>
            <w:r w:rsidRPr="00BE00C7">
              <w:rPr>
                <w:rFonts w:cs="Arial"/>
                <w:lang w:eastAsia="en-NZ"/>
              </w:rPr>
              <w:lastRenderedPageBreak/>
              <w:t xml:space="preserve">residents. Good teamwork amongst staff was highlighted during the HCA interviews. Staff and residents are informed when there are changes to staffing levels. </w:t>
            </w:r>
          </w:p>
          <w:p w14:paraId="52A319FD" w14:textId="77777777" w:rsidR="00386FAD" w:rsidRPr="00BE00C7" w:rsidRDefault="00386FAD"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Competencies are completed by staff, which are linked to the education and training programme. All HCAs are required to complete annual competencies for restraint, handwashing, correct use of personal protective equipment, cultural safety, and moving and handling. Registered nurses complete training on interRAI and relevant topics fo</w:t>
            </w:r>
            <w:r w:rsidRPr="00BE00C7">
              <w:rPr>
                <w:rFonts w:cs="Arial"/>
                <w:lang w:eastAsia="en-NZ"/>
              </w:rPr>
              <w:t>r the resident cohort. All of the six RNs are trained in interRAI. The service supports and encourages HCAs to obtain a New Zealand Qualification Authority (NZQA) qualification. Out of a total of 32 HCAs, 28 have achieved a level 3 NZQA qualification or higher. There are eight HCAs who work in the dementia unit. Two HCAs have completed their dementia unit standards, five HCAs are in progress of completing their dementia unit standards, and one new staff member who started recently is yet to enrol. All of th</w:t>
            </w:r>
            <w:r w:rsidRPr="00BE00C7">
              <w:rPr>
                <w:rFonts w:cs="Arial"/>
                <w:lang w:eastAsia="en-NZ"/>
              </w:rPr>
              <w:t>ose six HCAs started employment in 2025.</w:t>
            </w:r>
          </w:p>
          <w:p w14:paraId="5628CF02" w14:textId="77777777" w:rsidR="00386FAD" w:rsidRPr="00BE00C7" w:rsidRDefault="00386FAD" w:rsidP="00BE00C7">
            <w:pPr>
              <w:pStyle w:val="OutcomeDescription"/>
              <w:spacing w:before="120" w:after="120"/>
              <w:rPr>
                <w:rFonts w:cs="Arial"/>
                <w:lang w:eastAsia="en-NZ"/>
              </w:rPr>
            </w:pPr>
          </w:p>
        </w:tc>
      </w:tr>
      <w:tr w:rsidR="00F92322" w14:paraId="1A4E7294" w14:textId="77777777">
        <w:tc>
          <w:tcPr>
            <w:tcW w:w="0" w:type="auto"/>
          </w:tcPr>
          <w:p w14:paraId="1B6AB5D7"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7CEBD10"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38055A" w14:textId="77777777" w:rsidR="00386FAD" w:rsidRPr="00BE00C7" w:rsidRDefault="00386FAD" w:rsidP="00BE00C7">
            <w:pPr>
              <w:pStyle w:val="OutcomeDescription"/>
              <w:spacing w:before="120" w:after="120"/>
              <w:rPr>
                <w:rFonts w:cs="Arial"/>
                <w:lang w:eastAsia="en-NZ"/>
              </w:rPr>
            </w:pPr>
          </w:p>
        </w:tc>
        <w:tc>
          <w:tcPr>
            <w:tcW w:w="0" w:type="auto"/>
          </w:tcPr>
          <w:p w14:paraId="5D320ECE"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646EEF1E" w14:textId="77777777" w:rsidR="00386FAD" w:rsidRPr="00BE00C7" w:rsidRDefault="00386FAD"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general practitioner, podiatrist, physiotherapist, and pharmacists. Five staff files were reviewed, including one clinical nurse manager, three HCAs, and one head chef. The service has a role-specific orientation programme in place that provides new staff with relevant information for safe work practice and includes buddying when first employed. Competencies are completed at orientation. The service demonstrates</w:t>
            </w:r>
            <w:r w:rsidRPr="00BE00C7">
              <w:rPr>
                <w:rFonts w:cs="Arial"/>
                <w:lang w:eastAsia="en-NZ"/>
              </w:rPr>
              <w:t xml:space="preserve"> that the orientation programme supports the RNs, HCAs and activities staff to provide a culturally safe environment for Māori. All staff who have been employed for over one year have an annual appraisal completed.</w:t>
            </w:r>
          </w:p>
          <w:p w14:paraId="0ED847FD" w14:textId="77777777" w:rsidR="00386FAD" w:rsidRPr="00BE00C7" w:rsidRDefault="00386FAD" w:rsidP="00BE00C7">
            <w:pPr>
              <w:pStyle w:val="OutcomeDescription"/>
              <w:spacing w:before="120" w:after="120"/>
              <w:rPr>
                <w:rFonts w:cs="Arial"/>
                <w:lang w:eastAsia="en-NZ"/>
              </w:rPr>
            </w:pPr>
          </w:p>
        </w:tc>
      </w:tr>
      <w:tr w:rsidR="00F92322" w14:paraId="4CF3ED06" w14:textId="77777777">
        <w:tc>
          <w:tcPr>
            <w:tcW w:w="0" w:type="auto"/>
          </w:tcPr>
          <w:p w14:paraId="4E8E5E0C"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Subsection 3.2: My pathway to </w:t>
            </w:r>
            <w:r w:rsidRPr="00BE00C7">
              <w:rPr>
                <w:rFonts w:cs="Arial"/>
                <w:lang w:eastAsia="en-NZ"/>
              </w:rPr>
              <w:t>wellbeing</w:t>
            </w:r>
          </w:p>
          <w:p w14:paraId="46BADABC"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966391D" w14:textId="77777777" w:rsidR="00386FAD" w:rsidRPr="00BE00C7" w:rsidRDefault="00386FAD" w:rsidP="00BE00C7">
            <w:pPr>
              <w:pStyle w:val="OutcomeDescription"/>
              <w:spacing w:before="120" w:after="120"/>
              <w:rPr>
                <w:rFonts w:cs="Arial"/>
                <w:lang w:eastAsia="en-NZ"/>
              </w:rPr>
            </w:pPr>
          </w:p>
        </w:tc>
        <w:tc>
          <w:tcPr>
            <w:tcW w:w="0" w:type="auto"/>
          </w:tcPr>
          <w:p w14:paraId="31A9C6B5"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38D7EF"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Six files were reviewed: four rest home residents (including one on an LTS-CHC contract; one on close in age and need, and one under mental health </w:t>
            </w:r>
            <w:r w:rsidRPr="00BE00C7">
              <w:rPr>
                <w:rFonts w:cs="Arial"/>
                <w:lang w:eastAsia="en-NZ"/>
              </w:rPr>
              <w:lastRenderedPageBreak/>
              <w:t>funding) and two in the dementia unit. There were no residents at hospital level at the time of the audit.</w:t>
            </w:r>
          </w:p>
          <w:p w14:paraId="74C0BEEB" w14:textId="77777777" w:rsidR="00386FAD" w:rsidRPr="00BE00C7" w:rsidRDefault="00386FAD"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Initial assessments and care plans are developed with the resident’s or Enduring Power of Attorney (EPOA) consent, and have been completed within the required timeframe. Care plans are based on data collected during the initial nursing assessments, which include: (but not limited to) nutrition; pain; transfer and mobility; skin; continence; pressure injury risk; cultural; behaviour; social history; and in</w:t>
            </w:r>
            <w:r w:rsidRPr="00BE00C7">
              <w:rPr>
                <w:rFonts w:cs="Arial"/>
                <w:lang w:eastAsia="en-NZ"/>
              </w:rPr>
              <w:t xml:space="preserve">formation from pre-entry assessments completed by the Needs Assessment and Service Coordination (NASC), or other referral agencies. </w:t>
            </w:r>
          </w:p>
          <w:p w14:paraId="21692812" w14:textId="77777777" w:rsidR="00386FAD" w:rsidRPr="00BE00C7" w:rsidRDefault="00386FAD" w:rsidP="00BE00C7">
            <w:pPr>
              <w:pStyle w:val="OutcomeDescription"/>
              <w:spacing w:before="120" w:after="120"/>
              <w:rPr>
                <w:rFonts w:cs="Arial"/>
                <w:lang w:eastAsia="en-NZ"/>
              </w:rPr>
            </w:pPr>
            <w:r w:rsidRPr="00BE00C7">
              <w:rPr>
                <w:rFonts w:cs="Arial"/>
                <w:lang w:eastAsia="en-NZ"/>
              </w:rPr>
              <w:t>Initial interRAI assessments have been completed within three weeks of admission (for all resident files reviewed). Specific assessments including those related to nutrition; pain; transfer and mobility; skin; continence; pressure injury risk; and social history informed the care plan.</w:t>
            </w:r>
          </w:p>
          <w:p w14:paraId="5A330730" w14:textId="77777777" w:rsidR="00386FAD" w:rsidRPr="00BE00C7" w:rsidRDefault="00386FAD" w:rsidP="00BE00C7">
            <w:pPr>
              <w:pStyle w:val="OutcomeDescription"/>
              <w:spacing w:before="120" w:after="120"/>
              <w:rPr>
                <w:rFonts w:cs="Arial"/>
                <w:lang w:eastAsia="en-NZ"/>
              </w:rPr>
            </w:pPr>
            <w:r w:rsidRPr="00BE00C7">
              <w:rPr>
                <w:rFonts w:cs="Arial"/>
                <w:lang w:eastAsia="en-NZ"/>
              </w:rPr>
              <w:t>The activity assessments include a cultural assessment which gathers information about cultural needs, values, and beliefs. Information from these assessments is used to develop the resident’s individual activity care plan. Care plans in the dementia care unit include a behaviour plan detailing behaviour exhibit, any triggers, and individual diversional strategies across the 24-hour period. Behaviour monitoring charts are established as a short-term strategy to identify triggers that threaten the resident`s</w:t>
            </w:r>
            <w:r w:rsidRPr="00BE00C7">
              <w:rPr>
                <w:rFonts w:cs="Arial"/>
                <w:lang w:eastAsia="en-NZ"/>
              </w:rPr>
              <w:t xml:space="preserve"> wellbeing.</w:t>
            </w:r>
          </w:p>
          <w:p w14:paraId="72A7B5AB"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Documented interventions and early warning signs meet the residents’ assessed needs. Short-term care plans are used for issues such as infections, weight loss, and wounds, with sign off when resolved or moved to the long-term care plan. </w:t>
            </w:r>
          </w:p>
          <w:p w14:paraId="26F15D47"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Interview with the clinical manager and unit coordinators (registered nurses) confirmed that a Māori health care plan is completed for any residents who identified as Māori, to describe the support required to meet resident’s needs, as sighted in the resident files reviewed on the day of the audit. Residents are supported to define their own pae ora outcomes. </w:t>
            </w:r>
          </w:p>
          <w:p w14:paraId="149445E3"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practitioners (GPs) within the required timeframe following admission. </w:t>
            </w:r>
            <w:r w:rsidRPr="00BE00C7">
              <w:rPr>
                <w:rFonts w:cs="Arial"/>
                <w:lang w:eastAsia="en-NZ"/>
              </w:rPr>
              <w:lastRenderedPageBreak/>
              <w:t>There is documented evidence of the exemption from monthly general practitioner visits when the resident’s condition is considered stable. The service has a contract with two general practitioners who visit the facility and provide on-call cover after hours. The general practitioners have access to the resident records, including the medication system. The general practitioner interviewed stated that there was good communication with the service and the registered nurses demonstrated good assessment skills,</w:t>
            </w:r>
            <w:r w:rsidRPr="00BE00C7">
              <w:rPr>
                <w:rFonts w:cs="Arial"/>
                <w:lang w:eastAsia="en-NZ"/>
              </w:rPr>
              <w:t xml:space="preserve"> and that they were informed of concerns in a timely manner. A contracted physiotherapist visits the facility as required, and reviews residents referred by the registered nurse. There is evidence of a multidisciplinary approach in the care of residents with other specialist services, including (but not limited to) speech language therapist, wound care specialist, continence specialist nurse, older persons mental health team, community mental health nurses, and gerontology nurse specialist available as requ</w:t>
            </w:r>
            <w:r w:rsidRPr="00BE00C7">
              <w:rPr>
                <w:rFonts w:cs="Arial"/>
                <w:lang w:eastAsia="en-NZ"/>
              </w:rPr>
              <w:t xml:space="preserve">ired through Health New Zealand. </w:t>
            </w:r>
          </w:p>
          <w:p w14:paraId="1749C7D2" w14:textId="77777777" w:rsidR="00386FAD" w:rsidRPr="00BE00C7" w:rsidRDefault="00386FAD"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0483792B"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There was evidence of sufficient wound care products available. There were no active wounds being treated at the time of the audit. The review of two historic wounds in the wound care plans evidenced wounds were assessed in a timely manner, and reviewed at appropriate intervals. Wounds were dressed as scheduled, with clear documentation that included assessments, photographs, management plans, and evaluations, evidencing progress towards healing. Referrals were completed for wound nurse specialist input as </w:t>
            </w:r>
            <w:r w:rsidRPr="00BE00C7">
              <w:rPr>
                <w:rFonts w:cs="Arial"/>
                <w:lang w:eastAsia="en-NZ"/>
              </w:rPr>
              <w:t>clinically indicated, with recommended plans incorporated into the wound management plans. Staff could confirm pressure relieving measures and stated adequate equipment is available.</w:t>
            </w:r>
          </w:p>
          <w:p w14:paraId="42CC0ABD"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Healthcare assistant interviews confirmed they are familiar with the needs of all residents, and that they have access to the supplies and products they require to meet those needs. </w:t>
            </w:r>
          </w:p>
          <w:p w14:paraId="28C4BD44"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w:t>
            </w:r>
            <w:r w:rsidRPr="00BE00C7">
              <w:rPr>
                <w:rFonts w:cs="Arial"/>
                <w:lang w:eastAsia="en-NZ"/>
              </w:rPr>
              <w:lastRenderedPageBreak/>
              <w:t>comprehensive in nature. Registered nurses and healthcare assistants document in the progress notes.</w:t>
            </w:r>
          </w:p>
          <w:p w14:paraId="1E9DB3EB" w14:textId="77777777" w:rsidR="00386FAD" w:rsidRPr="00BE00C7" w:rsidRDefault="00386FAD" w:rsidP="00BE00C7">
            <w:pPr>
              <w:pStyle w:val="OutcomeDescription"/>
              <w:spacing w:before="120" w:after="120"/>
              <w:rPr>
                <w:rFonts w:cs="Arial"/>
                <w:lang w:eastAsia="en-NZ"/>
              </w:rPr>
            </w:pPr>
            <w:r w:rsidRPr="00BE00C7">
              <w:rPr>
                <w:rFonts w:cs="Arial"/>
                <w:lang w:eastAsia="en-NZ"/>
              </w:rPr>
              <w:t>When a resident’s condition alters, the registered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nurses have added to the progress notes when there was an incident, and changes in health stat</w:t>
            </w:r>
            <w:r w:rsidRPr="00BE00C7">
              <w:rPr>
                <w:rFonts w:cs="Arial"/>
                <w:lang w:eastAsia="en-NZ"/>
              </w:rPr>
              <w:t xml:space="preserve">us. </w:t>
            </w:r>
          </w:p>
          <w:p w14:paraId="230C0C86" w14:textId="77777777" w:rsidR="00386FAD" w:rsidRPr="00BE00C7" w:rsidRDefault="00386FAD"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complete monitoring charts, including observations; behaviour charts; bowel chart; blood pressure; visual checks, weight; food and fluid; repositioning charts; intentional rounding; and blood glucose levels. Monitoring charts have been completed as scheduled. Neurological observations have routinely been completed for unwitnessed falls, or those where head injury was suspected, as part of post fal</w:t>
            </w:r>
            <w:r w:rsidRPr="00BE00C7">
              <w:rPr>
                <w:rFonts w:cs="Arial"/>
                <w:lang w:eastAsia="en-NZ"/>
              </w:rPr>
              <w:t>ls management. Analgesia was documented to have been administered post falls, as indicated by outcome of assessments and as prescribed.</w:t>
            </w:r>
          </w:p>
          <w:p w14:paraId="20493577"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nurses. </w:t>
            </w:r>
          </w:p>
          <w:p w14:paraId="3F557846" w14:textId="2621CEE0" w:rsidR="00386FAD" w:rsidRPr="00BE00C7" w:rsidRDefault="00386FAD" w:rsidP="00ED68D4">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F92322" w14:paraId="623D61BE" w14:textId="77777777">
        <w:tc>
          <w:tcPr>
            <w:tcW w:w="0" w:type="auto"/>
          </w:tcPr>
          <w:p w14:paraId="44D8CB15"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3.4: My medication</w:t>
            </w:r>
          </w:p>
          <w:p w14:paraId="4BF3BE8B"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E1B322" w14:textId="77777777" w:rsidR="00386FAD" w:rsidRPr="00BE00C7" w:rsidRDefault="00386FAD" w:rsidP="00BE00C7">
            <w:pPr>
              <w:pStyle w:val="OutcomeDescription"/>
              <w:spacing w:before="120" w:after="120"/>
              <w:rPr>
                <w:rFonts w:cs="Arial"/>
                <w:lang w:eastAsia="en-NZ"/>
              </w:rPr>
            </w:pPr>
          </w:p>
        </w:tc>
        <w:tc>
          <w:tcPr>
            <w:tcW w:w="0" w:type="auto"/>
          </w:tcPr>
          <w:p w14:paraId="4DA21AFC"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F20425"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w:t>
            </w:r>
            <w:r w:rsidRPr="00BE00C7">
              <w:rPr>
                <w:rFonts w:cs="Arial"/>
                <w:lang w:eastAsia="en-NZ"/>
              </w:rPr>
              <w:t>describe the requirements for medication prescribing, dispensing, administration, review and reconciliation. Administration records are maintained. Medications are supplied by a contracted pharmacy in blister packs.</w:t>
            </w:r>
          </w:p>
          <w:p w14:paraId="0595EE0A"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There are three medication rooms. Medicines were seen to be stored in a locked trolley and locked medication room. The medication refrigerator and medication room </w:t>
            </w:r>
            <w:r w:rsidRPr="00BE00C7">
              <w:rPr>
                <w:rFonts w:cs="Arial"/>
                <w:lang w:eastAsia="en-NZ"/>
              </w:rPr>
              <w:lastRenderedPageBreak/>
              <w:t>temperatures are monitored daily and are within an acceptable range. Liquid medications and eye drops are labelled with the date of opening. Unused and expired medications are returned to the pharmacy.</w:t>
            </w:r>
          </w:p>
          <w:p w14:paraId="63D9AD01" w14:textId="77777777" w:rsidR="00386FAD" w:rsidRPr="00BE00C7" w:rsidRDefault="00386FAD"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in the electronic resident file system and appropriate investigation and follow up is done. Pro re nata (prn) medication is prescribed with indications of use, and effectiveness is documented following administration.</w:t>
            </w:r>
          </w:p>
          <w:p w14:paraId="30CEE21F" w14:textId="77777777" w:rsidR="00386FAD" w:rsidRPr="00BE00C7" w:rsidRDefault="00386FAD" w:rsidP="00BE00C7">
            <w:pPr>
              <w:pStyle w:val="OutcomeDescription"/>
              <w:spacing w:before="120" w:after="120"/>
              <w:rPr>
                <w:rFonts w:cs="Arial"/>
                <w:lang w:eastAsia="en-NZ"/>
              </w:rPr>
            </w:pPr>
            <w:r w:rsidRPr="00BE00C7">
              <w:rPr>
                <w:rFonts w:cs="Arial"/>
                <w:lang w:eastAsia="en-NZ"/>
              </w:rPr>
              <w:t>Twelve medication charts were reviewed. All charts reviewed have a resident photo for identification.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0BC5822D" w14:textId="77777777" w:rsidR="00386FAD" w:rsidRPr="00BE00C7" w:rsidRDefault="00386FAD" w:rsidP="00BE00C7">
            <w:pPr>
              <w:pStyle w:val="OutcomeDescription"/>
              <w:spacing w:before="120" w:after="120"/>
              <w:rPr>
                <w:rFonts w:cs="Arial"/>
                <w:lang w:eastAsia="en-NZ"/>
              </w:rPr>
            </w:pPr>
            <w:r w:rsidRPr="00BE00C7">
              <w:rPr>
                <w:rFonts w:cs="Arial"/>
                <w:lang w:eastAsia="en-NZ"/>
              </w:rPr>
              <w:t>There are three residents who self-administer their medications; there is a process for assessing the competency for residents who wish to self-administer their medications, and a policy for the safe storage of medications. Processes have been implemented as required. There are no standing orders.</w:t>
            </w:r>
          </w:p>
          <w:p w14:paraId="331FB3B1" w14:textId="77777777" w:rsidR="00386FAD" w:rsidRPr="00BE00C7" w:rsidRDefault="00386FAD" w:rsidP="00BE00C7">
            <w:pPr>
              <w:pStyle w:val="OutcomeDescription"/>
              <w:spacing w:before="120" w:after="120"/>
              <w:rPr>
                <w:rFonts w:cs="Arial"/>
                <w:lang w:eastAsia="en-NZ"/>
              </w:rPr>
            </w:pPr>
          </w:p>
        </w:tc>
      </w:tr>
      <w:tr w:rsidR="00F92322" w14:paraId="69D1291E" w14:textId="77777777">
        <w:tc>
          <w:tcPr>
            <w:tcW w:w="0" w:type="auto"/>
          </w:tcPr>
          <w:p w14:paraId="67DBAB0F"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13E5402"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F29D0B3" w14:textId="77777777" w:rsidR="00386FAD" w:rsidRPr="00BE00C7" w:rsidRDefault="00386FAD" w:rsidP="00BE00C7">
            <w:pPr>
              <w:pStyle w:val="OutcomeDescription"/>
              <w:spacing w:before="120" w:after="120"/>
              <w:rPr>
                <w:rFonts w:cs="Arial"/>
                <w:lang w:eastAsia="en-NZ"/>
              </w:rPr>
            </w:pPr>
          </w:p>
        </w:tc>
        <w:tc>
          <w:tcPr>
            <w:tcW w:w="0" w:type="auto"/>
          </w:tcPr>
          <w:p w14:paraId="02386C86"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49A81025" w14:textId="77777777" w:rsidR="00386FAD" w:rsidRPr="00BE00C7" w:rsidRDefault="00386FAD"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The chef interviewed confirmed they cater for cultural preferences. Copies of individual dietary preferences were available in the kitchen folder.</w:t>
            </w:r>
          </w:p>
          <w:p w14:paraId="4F802F83" w14:textId="77777777" w:rsidR="00386FAD" w:rsidRPr="00BE00C7" w:rsidRDefault="00386FAD" w:rsidP="00BE00C7">
            <w:pPr>
              <w:pStyle w:val="OutcomeDescription"/>
              <w:spacing w:before="120" w:after="120"/>
              <w:rPr>
                <w:rFonts w:cs="Arial"/>
                <w:lang w:eastAsia="en-NZ"/>
              </w:rPr>
            </w:pPr>
            <w:r w:rsidRPr="00BE00C7">
              <w:rPr>
                <w:rFonts w:cs="Arial"/>
                <w:lang w:eastAsia="en-NZ"/>
              </w:rPr>
              <w:t>There is a current food control plan.</w:t>
            </w:r>
          </w:p>
          <w:p w14:paraId="03AB9DCB" w14:textId="77777777" w:rsidR="00386FAD" w:rsidRPr="00BE00C7" w:rsidRDefault="00386FAD" w:rsidP="00BE00C7">
            <w:pPr>
              <w:pStyle w:val="OutcomeDescription"/>
              <w:spacing w:before="120" w:after="120"/>
              <w:rPr>
                <w:rFonts w:cs="Arial"/>
                <w:lang w:eastAsia="en-NZ"/>
              </w:rPr>
            </w:pPr>
          </w:p>
        </w:tc>
      </w:tr>
      <w:tr w:rsidR="00F92322" w14:paraId="55C3EBE6" w14:textId="77777777">
        <w:tc>
          <w:tcPr>
            <w:tcW w:w="0" w:type="auto"/>
          </w:tcPr>
          <w:p w14:paraId="182362D4"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0932D51"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3E4F25" w14:textId="77777777" w:rsidR="00386FAD" w:rsidRPr="00BE00C7" w:rsidRDefault="00386FAD" w:rsidP="00BE00C7">
            <w:pPr>
              <w:pStyle w:val="OutcomeDescription"/>
              <w:spacing w:before="120" w:after="120"/>
              <w:rPr>
                <w:rFonts w:cs="Arial"/>
                <w:lang w:eastAsia="en-NZ"/>
              </w:rPr>
            </w:pPr>
          </w:p>
        </w:tc>
        <w:tc>
          <w:tcPr>
            <w:tcW w:w="0" w:type="auto"/>
          </w:tcPr>
          <w:p w14:paraId="766F2CA8"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221130A7"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Transition to a different level of care, transfer to another facility or hospital, or discharge is a planned process that includes communication with the </w:t>
            </w:r>
            <w:r w:rsidRPr="00BE00C7">
              <w:rPr>
                <w:rFonts w:cs="Arial"/>
                <w:lang w:eastAsia="en-NZ"/>
              </w:rPr>
              <w:t>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088447D2" w14:textId="77777777" w:rsidR="00386FAD" w:rsidRPr="00BE00C7" w:rsidRDefault="00386FAD" w:rsidP="00BE00C7">
            <w:pPr>
              <w:pStyle w:val="OutcomeDescription"/>
              <w:spacing w:before="120" w:after="120"/>
              <w:rPr>
                <w:rFonts w:cs="Arial"/>
                <w:lang w:eastAsia="en-NZ"/>
              </w:rPr>
            </w:pPr>
          </w:p>
        </w:tc>
      </w:tr>
      <w:tr w:rsidR="00F92322" w14:paraId="6B424150" w14:textId="77777777">
        <w:tc>
          <w:tcPr>
            <w:tcW w:w="0" w:type="auto"/>
          </w:tcPr>
          <w:p w14:paraId="583DC1A0"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4.1: The facility</w:t>
            </w:r>
          </w:p>
          <w:p w14:paraId="543A069E"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11CC007" w14:textId="77777777" w:rsidR="00386FAD" w:rsidRPr="00BE00C7" w:rsidRDefault="00386FAD" w:rsidP="00BE00C7">
            <w:pPr>
              <w:pStyle w:val="OutcomeDescription"/>
              <w:spacing w:before="120" w:after="120"/>
              <w:rPr>
                <w:rFonts w:cs="Arial"/>
                <w:lang w:eastAsia="en-NZ"/>
              </w:rPr>
            </w:pPr>
          </w:p>
        </w:tc>
        <w:tc>
          <w:tcPr>
            <w:tcW w:w="0" w:type="auto"/>
          </w:tcPr>
          <w:p w14:paraId="56FFA435"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284B7307"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service has a current warrant of fitness for both buildings. The physical environment is fit for purpose and support people`s cultures and cultural practices. One room was in the process of refurbishment and was blocked off for noise and dust control. </w:t>
            </w:r>
          </w:p>
          <w:p w14:paraId="71888AFD"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One outside unit has been verified as suitable for the specific resident`s needs. The room is spacious with a separate kitchenette, lounge, bedroom and ensuite toilet /shower. The unit is fitted with a functional call bell. The access to the unit provides for safe entry and access, and is a short distance (approximately 20 metres) from the nurse’s station and main reception. </w:t>
            </w:r>
          </w:p>
          <w:p w14:paraId="1E48F5A3"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planned maintenance schedule includes electrical checking for performance and compliance of office equipment, residents’ equipment/appliances, and clinical equipment. Hot water temperatures have been tested and within the required parameters.</w:t>
            </w:r>
          </w:p>
          <w:p w14:paraId="70042D14" w14:textId="77777777" w:rsidR="00386FAD" w:rsidRPr="00BE00C7" w:rsidRDefault="00386FAD" w:rsidP="00BE00C7">
            <w:pPr>
              <w:pStyle w:val="OutcomeDescription"/>
              <w:spacing w:before="120" w:after="120"/>
              <w:rPr>
                <w:rFonts w:cs="Arial"/>
                <w:lang w:eastAsia="en-NZ"/>
              </w:rPr>
            </w:pPr>
          </w:p>
        </w:tc>
      </w:tr>
      <w:tr w:rsidR="00F92322" w14:paraId="5034625D" w14:textId="77777777">
        <w:tc>
          <w:tcPr>
            <w:tcW w:w="0" w:type="auto"/>
          </w:tcPr>
          <w:p w14:paraId="67D08D60" w14:textId="77777777" w:rsidR="00386FAD" w:rsidRPr="00BE00C7" w:rsidRDefault="00386FA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6CC8AB2"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FF19AF1" w14:textId="77777777" w:rsidR="00386FAD" w:rsidRPr="00BE00C7" w:rsidRDefault="00386FAD" w:rsidP="00BE00C7">
            <w:pPr>
              <w:pStyle w:val="OutcomeDescription"/>
              <w:spacing w:before="120" w:after="120"/>
              <w:rPr>
                <w:rFonts w:cs="Arial"/>
                <w:lang w:eastAsia="en-NZ"/>
              </w:rPr>
            </w:pPr>
          </w:p>
        </w:tc>
        <w:tc>
          <w:tcPr>
            <w:tcW w:w="0" w:type="auto"/>
          </w:tcPr>
          <w:p w14:paraId="62D1E5F1"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6F38F3"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the management team in consultation with an external consultant and approved by the general manager. Policies are available to </w:t>
            </w:r>
            <w:r w:rsidRPr="00BE00C7">
              <w:rPr>
                <w:rFonts w:cs="Arial"/>
                <w:lang w:eastAsia="en-NZ"/>
              </w:rPr>
              <w:lastRenderedPageBreak/>
              <w:t>staff. The infection control programme is linked to the quality system and reviewed annually. Monthly reports are presented to the combined quality meeting, include infection rates, types and use of antimicrobials. The general manager (owner) attends the combined quality meetings.</w:t>
            </w:r>
          </w:p>
          <w:p w14:paraId="2AE8996C" w14:textId="77777777" w:rsidR="00386FAD" w:rsidRPr="00BE00C7" w:rsidRDefault="00386FAD"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is ongoing training and education around Covid-19, and staff are informed of any changes by noticeboards, handovers, and electronic messages. Staff have completed hand hygiene and personal protective equipment competencies. Resident education occurs as part of the daily cares.</w:t>
            </w:r>
          </w:p>
          <w:p w14:paraId="3852813A" w14:textId="77777777" w:rsidR="00386FAD" w:rsidRPr="00BE00C7" w:rsidRDefault="00386FAD" w:rsidP="00BE00C7">
            <w:pPr>
              <w:pStyle w:val="OutcomeDescription"/>
              <w:spacing w:before="120" w:after="120"/>
              <w:rPr>
                <w:rFonts w:cs="Arial"/>
                <w:lang w:eastAsia="en-NZ"/>
              </w:rPr>
            </w:pPr>
          </w:p>
        </w:tc>
      </w:tr>
      <w:tr w:rsidR="00F92322" w14:paraId="654225A2" w14:textId="77777777">
        <w:tc>
          <w:tcPr>
            <w:tcW w:w="0" w:type="auto"/>
          </w:tcPr>
          <w:p w14:paraId="04AE70E4"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 xml:space="preserve">Subsection 5.4: Surveillance of health </w:t>
            </w:r>
            <w:r w:rsidRPr="00BE00C7">
              <w:rPr>
                <w:rFonts w:cs="Arial"/>
                <w:lang w:eastAsia="en-NZ"/>
              </w:rPr>
              <w:t>care-associated infection (HAI)</w:t>
            </w:r>
          </w:p>
          <w:p w14:paraId="332D8BE8"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55D1C25" w14:textId="77777777" w:rsidR="00386FAD" w:rsidRPr="00BE00C7" w:rsidRDefault="00386FAD" w:rsidP="00BE00C7">
            <w:pPr>
              <w:pStyle w:val="OutcomeDescription"/>
              <w:spacing w:before="120" w:after="120"/>
              <w:rPr>
                <w:rFonts w:cs="Arial"/>
                <w:lang w:eastAsia="en-NZ"/>
              </w:rPr>
            </w:pPr>
          </w:p>
        </w:tc>
        <w:tc>
          <w:tcPr>
            <w:tcW w:w="0" w:type="auto"/>
          </w:tcPr>
          <w:p w14:paraId="100DA19E"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75FDECB5"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w:t>
            </w:r>
          </w:p>
          <w:p w14:paraId="296ED271" w14:textId="77777777" w:rsidR="00386FAD" w:rsidRPr="00BE00C7" w:rsidRDefault="00386FAD" w:rsidP="00BE00C7">
            <w:pPr>
              <w:pStyle w:val="OutcomeDescription"/>
              <w:spacing w:before="120" w:after="120"/>
              <w:rPr>
                <w:rFonts w:cs="Arial"/>
                <w:lang w:eastAsia="en-NZ"/>
              </w:rPr>
            </w:pPr>
            <w:r w:rsidRPr="00BE00C7">
              <w:rPr>
                <w:rFonts w:cs="Arial"/>
                <w:lang w:eastAsia="en-NZ"/>
              </w:rPr>
              <w:t>Infection control surveillance is discussed at combined quality and staff meetings. The service has incorporated ethnicity data into surveillance methods and data captured is easily extracted. Internal benchmarking is completed by the infection control coordinator and clinical nurse manager, and benchmarking is built into the electronic resident management system. Meeting minutes and graphs are displayed for staff. Action plans are required for any infection rates of concern. Internal infection control audi</w:t>
            </w:r>
            <w:r w:rsidRPr="00BE00C7">
              <w:rPr>
                <w:rFonts w:cs="Arial"/>
                <w:lang w:eastAsia="en-NZ"/>
              </w:rPr>
              <w:t>ts are completed, with corrective actions for areas of improvement.</w:t>
            </w:r>
          </w:p>
          <w:p w14:paraId="661F991F" w14:textId="3E0C65FB" w:rsidR="00386FAD" w:rsidRPr="00BE00C7" w:rsidRDefault="00386FAD" w:rsidP="00BE00C7">
            <w:pPr>
              <w:pStyle w:val="OutcomeDescription"/>
              <w:spacing w:before="120" w:after="120"/>
              <w:rPr>
                <w:rFonts w:cs="Arial"/>
                <w:lang w:eastAsia="en-NZ"/>
              </w:rPr>
            </w:pPr>
            <w:r w:rsidRPr="00BE00C7">
              <w:rPr>
                <w:rFonts w:cs="Arial"/>
                <w:lang w:eastAsia="en-NZ"/>
              </w:rPr>
              <w:t>Since the last audit, there has been two outbreaks (one related to gastroenteritis and one related to a respiratory outbreak). The facility followed their pandemic plan. There were clear communication pathways with responsibilities and included daily outbreak meetings and communication with residents, relatives and staff. Staff confirmed they wore personal protective equipment, cohorting of residents occurred to minimise risks, and family/whānau were kept informed by phone or email.</w:t>
            </w:r>
          </w:p>
        </w:tc>
      </w:tr>
      <w:tr w:rsidR="00F92322" w14:paraId="668249B1" w14:textId="77777777">
        <w:tc>
          <w:tcPr>
            <w:tcW w:w="0" w:type="auto"/>
          </w:tcPr>
          <w:p w14:paraId="35AA9CDB" w14:textId="77777777" w:rsidR="00386FAD" w:rsidRPr="00BE00C7" w:rsidRDefault="00386FA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D5051B3" w14:textId="77777777" w:rsidR="00386FAD" w:rsidRPr="00BE00C7" w:rsidRDefault="00386FA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5B3F8E" w14:textId="77777777" w:rsidR="00386FAD" w:rsidRPr="00BE00C7" w:rsidRDefault="00386FAD" w:rsidP="00BE00C7">
            <w:pPr>
              <w:pStyle w:val="OutcomeDescription"/>
              <w:spacing w:before="120" w:after="120"/>
              <w:rPr>
                <w:rFonts w:cs="Arial"/>
                <w:lang w:eastAsia="en-NZ"/>
              </w:rPr>
            </w:pPr>
          </w:p>
        </w:tc>
        <w:tc>
          <w:tcPr>
            <w:tcW w:w="0" w:type="auto"/>
          </w:tcPr>
          <w:p w14:paraId="70A20A6B" w14:textId="77777777" w:rsidR="00386FAD" w:rsidRPr="00BE00C7" w:rsidRDefault="00386FAD" w:rsidP="00BE00C7">
            <w:pPr>
              <w:pStyle w:val="OutcomeDescription"/>
              <w:spacing w:before="120" w:after="120"/>
              <w:rPr>
                <w:rFonts w:cs="Arial"/>
                <w:lang w:eastAsia="en-NZ"/>
              </w:rPr>
            </w:pPr>
            <w:r w:rsidRPr="00BE00C7">
              <w:rPr>
                <w:rFonts w:cs="Arial"/>
                <w:lang w:eastAsia="en-NZ"/>
              </w:rPr>
              <w:t>FA</w:t>
            </w:r>
          </w:p>
        </w:tc>
        <w:tc>
          <w:tcPr>
            <w:tcW w:w="0" w:type="auto"/>
          </w:tcPr>
          <w:p w14:paraId="137690ED" w14:textId="77777777" w:rsidR="00386FAD" w:rsidRPr="00BE00C7" w:rsidRDefault="00386FAD" w:rsidP="00BE00C7">
            <w:pPr>
              <w:pStyle w:val="OutcomeDescription"/>
              <w:spacing w:before="120" w:after="120"/>
              <w:rPr>
                <w:rFonts w:cs="Arial"/>
                <w:lang w:eastAsia="en-NZ"/>
              </w:rPr>
            </w:pPr>
            <w:r w:rsidRPr="00BE00C7">
              <w:rPr>
                <w:rFonts w:cs="Arial"/>
                <w:lang w:eastAsia="en-NZ"/>
              </w:rPr>
              <w:t>The restraint minimisation and safe practice policy is in accordance with this standard and specifies the general manager’s commitment to a restraint-free environment. At the time of the audit there were no residents using any restraints. The clinical nurse manager is the restraint coordinator, and there is a job description which defines the responsibilities of the role in place. Restraint related training, which includes policies and procedures related to restraint, cultural awareness, management of chall</w:t>
            </w:r>
            <w:r w:rsidRPr="00BE00C7">
              <w:rPr>
                <w:rFonts w:cs="Arial"/>
                <w:lang w:eastAsia="en-NZ"/>
              </w:rPr>
              <w:t>enging behaviours and de-escalation techniques is completed as part of the mandatory training plan and new staff orientation.</w:t>
            </w:r>
          </w:p>
          <w:p w14:paraId="46A296DC" w14:textId="77777777" w:rsidR="00386FAD" w:rsidRPr="00BE00C7" w:rsidRDefault="00386FAD" w:rsidP="00BE00C7">
            <w:pPr>
              <w:pStyle w:val="OutcomeDescription"/>
              <w:spacing w:before="120" w:after="120"/>
              <w:rPr>
                <w:rFonts w:cs="Arial"/>
                <w:lang w:eastAsia="en-NZ"/>
              </w:rPr>
            </w:pPr>
          </w:p>
        </w:tc>
      </w:tr>
    </w:tbl>
    <w:p w14:paraId="2F51E7FD" w14:textId="77777777" w:rsidR="00386FAD" w:rsidRPr="00BE00C7" w:rsidRDefault="00386FAD" w:rsidP="00BE00C7">
      <w:pPr>
        <w:pStyle w:val="OutcomeDescription"/>
        <w:spacing w:before="120" w:after="120"/>
        <w:rPr>
          <w:rFonts w:cs="Arial"/>
          <w:lang w:eastAsia="en-NZ"/>
        </w:rPr>
      </w:pPr>
      <w:bookmarkStart w:id="56" w:name="AuditSummaryAttainment"/>
      <w:bookmarkEnd w:id="56"/>
    </w:p>
    <w:p w14:paraId="743DA2D5" w14:textId="77777777" w:rsidR="00386FAD" w:rsidRDefault="00386FAD">
      <w:pPr>
        <w:pStyle w:val="Heading1"/>
        <w:rPr>
          <w:rFonts w:cs="Arial"/>
        </w:rPr>
      </w:pPr>
      <w:r>
        <w:rPr>
          <w:rFonts w:cs="Arial"/>
        </w:rPr>
        <w:lastRenderedPageBreak/>
        <w:t>Specific results for criterion where corrective actions are required</w:t>
      </w:r>
    </w:p>
    <w:p w14:paraId="7B9CC1FB" w14:textId="77777777" w:rsidR="00386FAD" w:rsidRDefault="00386FA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7CABD15" w14:textId="77777777" w:rsidR="00386FAD" w:rsidRDefault="00386FA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7C4B50E" w14:textId="77777777" w:rsidR="00386FAD" w:rsidRDefault="00386FA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92322" w14:paraId="475AE8B9" w14:textId="77777777">
        <w:tc>
          <w:tcPr>
            <w:tcW w:w="0" w:type="auto"/>
          </w:tcPr>
          <w:p w14:paraId="6062BF8A" w14:textId="77777777" w:rsidR="00386FAD" w:rsidRPr="00BE00C7" w:rsidRDefault="00386FAD"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059EE803" w14:textId="77777777" w:rsidR="00386FAD" w:rsidRPr="00BE00C7" w:rsidRDefault="00386FAD" w:rsidP="00BE00C7">
      <w:pPr>
        <w:pStyle w:val="OutcomeDescription"/>
        <w:spacing w:before="120" w:after="120"/>
        <w:rPr>
          <w:rFonts w:cs="Arial"/>
          <w:lang w:eastAsia="en-NZ"/>
        </w:rPr>
      </w:pPr>
      <w:bookmarkStart w:id="57" w:name="AuditSummaryCAMCriterion"/>
      <w:bookmarkEnd w:id="57"/>
    </w:p>
    <w:p w14:paraId="3C3776A9" w14:textId="77777777" w:rsidR="00386FAD" w:rsidRDefault="00386FAD">
      <w:pPr>
        <w:pStyle w:val="Heading1"/>
        <w:rPr>
          <w:rFonts w:cs="Arial"/>
        </w:rPr>
      </w:pPr>
      <w:r>
        <w:rPr>
          <w:rFonts w:cs="Arial"/>
        </w:rPr>
        <w:lastRenderedPageBreak/>
        <w:t>Specific results for criterion where a continuous improvement has been recorded</w:t>
      </w:r>
    </w:p>
    <w:p w14:paraId="36CFF462" w14:textId="77777777" w:rsidR="00386FAD" w:rsidRDefault="00386FA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DF15E9" w14:textId="77777777" w:rsidR="00386FAD" w:rsidRDefault="00386FA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3588255" w14:textId="77777777" w:rsidR="00386FAD" w:rsidRDefault="00386FA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92322" w14:paraId="54920723" w14:textId="77777777">
        <w:tc>
          <w:tcPr>
            <w:tcW w:w="0" w:type="auto"/>
          </w:tcPr>
          <w:p w14:paraId="158CC5EE" w14:textId="77777777" w:rsidR="00386FAD" w:rsidRPr="00BE00C7" w:rsidRDefault="00386FAD" w:rsidP="00BE00C7">
            <w:pPr>
              <w:pStyle w:val="OutcomeDescription"/>
              <w:spacing w:before="120" w:after="120"/>
              <w:rPr>
                <w:rFonts w:cs="Arial"/>
                <w:lang w:eastAsia="en-NZ"/>
              </w:rPr>
            </w:pPr>
            <w:r w:rsidRPr="00BE00C7">
              <w:rPr>
                <w:rFonts w:cs="Arial"/>
                <w:lang w:eastAsia="en-NZ"/>
              </w:rPr>
              <w:t>No data to display</w:t>
            </w:r>
          </w:p>
        </w:tc>
      </w:tr>
    </w:tbl>
    <w:p w14:paraId="0128B517" w14:textId="77777777" w:rsidR="00386FAD" w:rsidRPr="00BE00C7" w:rsidRDefault="00386FAD" w:rsidP="00BE00C7">
      <w:pPr>
        <w:pStyle w:val="OutcomeDescription"/>
        <w:spacing w:before="120" w:after="120"/>
        <w:rPr>
          <w:rFonts w:cs="Arial"/>
          <w:lang w:eastAsia="en-NZ"/>
        </w:rPr>
      </w:pPr>
      <w:bookmarkStart w:id="58" w:name="AuditSummaryCAMImprovment"/>
      <w:bookmarkEnd w:id="58"/>
    </w:p>
    <w:p w14:paraId="11B7F200" w14:textId="77777777" w:rsidR="00386FAD" w:rsidRDefault="00386FA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7519" w14:textId="77777777" w:rsidR="00386FAD" w:rsidRDefault="00386FAD">
      <w:r>
        <w:separator/>
      </w:r>
    </w:p>
  </w:endnote>
  <w:endnote w:type="continuationSeparator" w:id="0">
    <w:p w14:paraId="1F565E63" w14:textId="77777777" w:rsidR="00386FAD" w:rsidRDefault="0038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F0AF" w14:textId="77777777" w:rsidR="00386FAD" w:rsidRDefault="00386FAD">
    <w:pPr>
      <w:pStyle w:val="Footer"/>
    </w:pPr>
  </w:p>
  <w:p w14:paraId="18132871" w14:textId="77777777" w:rsidR="00386FAD" w:rsidRDefault="00386FAD"/>
  <w:p w14:paraId="320339BD" w14:textId="77777777" w:rsidR="00386FAD" w:rsidRDefault="00386FA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93AD" w14:textId="77777777" w:rsidR="00386FAD" w:rsidRPr="000B00BC" w:rsidRDefault="00386FA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Avon Lifecare Limited - Avon Life Care</w:t>
    </w:r>
    <w:bookmarkEnd w:id="59"/>
    <w:r>
      <w:rPr>
        <w:rFonts w:cs="Arial"/>
        <w:sz w:val="16"/>
        <w:szCs w:val="20"/>
      </w:rPr>
      <w:tab/>
      <w:t xml:space="preserve">Date of Audit: </w:t>
    </w:r>
    <w:bookmarkStart w:id="60" w:name="AuditStartDate1"/>
    <w:r>
      <w:rPr>
        <w:rFonts w:cs="Arial"/>
        <w:sz w:val="16"/>
        <w:szCs w:val="20"/>
      </w:rPr>
      <w:t>12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83F2166" w14:textId="77777777" w:rsidR="00386FAD" w:rsidRDefault="00386F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72DE" w14:textId="77777777" w:rsidR="00386FAD" w:rsidRDefault="00386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B853" w14:textId="77777777" w:rsidR="00386FAD" w:rsidRDefault="00386FAD">
      <w:r>
        <w:separator/>
      </w:r>
    </w:p>
  </w:footnote>
  <w:footnote w:type="continuationSeparator" w:id="0">
    <w:p w14:paraId="4D4BDDDB" w14:textId="77777777" w:rsidR="00386FAD" w:rsidRDefault="0038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8D4" w14:textId="77777777" w:rsidR="00386FAD" w:rsidRDefault="00386FAD">
    <w:pPr>
      <w:pStyle w:val="Header"/>
    </w:pPr>
  </w:p>
  <w:p w14:paraId="5C90C2DA" w14:textId="77777777" w:rsidR="00386FAD" w:rsidRDefault="00386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FDB5" w14:textId="77777777" w:rsidR="00386FAD" w:rsidRDefault="00386FAD">
    <w:pPr>
      <w:pStyle w:val="Header"/>
    </w:pPr>
  </w:p>
  <w:p w14:paraId="2F7CB929" w14:textId="77777777" w:rsidR="00386FAD" w:rsidRDefault="00386F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85FF" w14:textId="77777777" w:rsidR="00386FAD" w:rsidRDefault="00386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26A0A82">
      <w:start w:val="1"/>
      <w:numFmt w:val="decimal"/>
      <w:lvlText w:val="%1."/>
      <w:lvlJc w:val="left"/>
      <w:pPr>
        <w:ind w:left="360" w:hanging="360"/>
      </w:pPr>
    </w:lvl>
    <w:lvl w:ilvl="1" w:tplc="792AC43C" w:tentative="1">
      <w:start w:val="1"/>
      <w:numFmt w:val="lowerLetter"/>
      <w:lvlText w:val="%2."/>
      <w:lvlJc w:val="left"/>
      <w:pPr>
        <w:ind w:left="1080" w:hanging="360"/>
      </w:pPr>
    </w:lvl>
    <w:lvl w:ilvl="2" w:tplc="CA84C43C" w:tentative="1">
      <w:start w:val="1"/>
      <w:numFmt w:val="lowerRoman"/>
      <w:lvlText w:val="%3."/>
      <w:lvlJc w:val="right"/>
      <w:pPr>
        <w:ind w:left="1800" w:hanging="180"/>
      </w:pPr>
    </w:lvl>
    <w:lvl w:ilvl="3" w:tplc="DA9C1CBA" w:tentative="1">
      <w:start w:val="1"/>
      <w:numFmt w:val="decimal"/>
      <w:lvlText w:val="%4."/>
      <w:lvlJc w:val="left"/>
      <w:pPr>
        <w:ind w:left="2520" w:hanging="360"/>
      </w:pPr>
    </w:lvl>
    <w:lvl w:ilvl="4" w:tplc="92FC75D2" w:tentative="1">
      <w:start w:val="1"/>
      <w:numFmt w:val="lowerLetter"/>
      <w:lvlText w:val="%5."/>
      <w:lvlJc w:val="left"/>
      <w:pPr>
        <w:ind w:left="3240" w:hanging="360"/>
      </w:pPr>
    </w:lvl>
    <w:lvl w:ilvl="5" w:tplc="601EF0C2" w:tentative="1">
      <w:start w:val="1"/>
      <w:numFmt w:val="lowerRoman"/>
      <w:lvlText w:val="%6."/>
      <w:lvlJc w:val="right"/>
      <w:pPr>
        <w:ind w:left="3960" w:hanging="180"/>
      </w:pPr>
    </w:lvl>
    <w:lvl w:ilvl="6" w:tplc="C682F910" w:tentative="1">
      <w:start w:val="1"/>
      <w:numFmt w:val="decimal"/>
      <w:lvlText w:val="%7."/>
      <w:lvlJc w:val="left"/>
      <w:pPr>
        <w:ind w:left="4680" w:hanging="360"/>
      </w:pPr>
    </w:lvl>
    <w:lvl w:ilvl="7" w:tplc="60CA979C" w:tentative="1">
      <w:start w:val="1"/>
      <w:numFmt w:val="lowerLetter"/>
      <w:lvlText w:val="%8."/>
      <w:lvlJc w:val="left"/>
      <w:pPr>
        <w:ind w:left="5400" w:hanging="360"/>
      </w:pPr>
    </w:lvl>
    <w:lvl w:ilvl="8" w:tplc="C30641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1C67C20">
      <w:start w:val="1"/>
      <w:numFmt w:val="bullet"/>
      <w:lvlText w:val=""/>
      <w:lvlJc w:val="left"/>
      <w:pPr>
        <w:ind w:left="720" w:hanging="360"/>
      </w:pPr>
      <w:rPr>
        <w:rFonts w:ascii="Symbol" w:hAnsi="Symbol" w:hint="default"/>
      </w:rPr>
    </w:lvl>
    <w:lvl w:ilvl="1" w:tplc="6358BB2A" w:tentative="1">
      <w:start w:val="1"/>
      <w:numFmt w:val="bullet"/>
      <w:lvlText w:val="o"/>
      <w:lvlJc w:val="left"/>
      <w:pPr>
        <w:ind w:left="1440" w:hanging="360"/>
      </w:pPr>
      <w:rPr>
        <w:rFonts w:ascii="Courier New" w:hAnsi="Courier New" w:cs="Courier New" w:hint="default"/>
      </w:rPr>
    </w:lvl>
    <w:lvl w:ilvl="2" w:tplc="DEB44806" w:tentative="1">
      <w:start w:val="1"/>
      <w:numFmt w:val="bullet"/>
      <w:lvlText w:val=""/>
      <w:lvlJc w:val="left"/>
      <w:pPr>
        <w:ind w:left="2160" w:hanging="360"/>
      </w:pPr>
      <w:rPr>
        <w:rFonts w:ascii="Wingdings" w:hAnsi="Wingdings" w:hint="default"/>
      </w:rPr>
    </w:lvl>
    <w:lvl w:ilvl="3" w:tplc="8D6E2E48" w:tentative="1">
      <w:start w:val="1"/>
      <w:numFmt w:val="bullet"/>
      <w:lvlText w:val=""/>
      <w:lvlJc w:val="left"/>
      <w:pPr>
        <w:ind w:left="2880" w:hanging="360"/>
      </w:pPr>
      <w:rPr>
        <w:rFonts w:ascii="Symbol" w:hAnsi="Symbol" w:hint="default"/>
      </w:rPr>
    </w:lvl>
    <w:lvl w:ilvl="4" w:tplc="0B2602DE" w:tentative="1">
      <w:start w:val="1"/>
      <w:numFmt w:val="bullet"/>
      <w:lvlText w:val="o"/>
      <w:lvlJc w:val="left"/>
      <w:pPr>
        <w:ind w:left="3600" w:hanging="360"/>
      </w:pPr>
      <w:rPr>
        <w:rFonts w:ascii="Courier New" w:hAnsi="Courier New" w:cs="Courier New" w:hint="default"/>
      </w:rPr>
    </w:lvl>
    <w:lvl w:ilvl="5" w:tplc="6060D2AA" w:tentative="1">
      <w:start w:val="1"/>
      <w:numFmt w:val="bullet"/>
      <w:lvlText w:val=""/>
      <w:lvlJc w:val="left"/>
      <w:pPr>
        <w:ind w:left="4320" w:hanging="360"/>
      </w:pPr>
      <w:rPr>
        <w:rFonts w:ascii="Wingdings" w:hAnsi="Wingdings" w:hint="default"/>
      </w:rPr>
    </w:lvl>
    <w:lvl w:ilvl="6" w:tplc="7778BBC6" w:tentative="1">
      <w:start w:val="1"/>
      <w:numFmt w:val="bullet"/>
      <w:lvlText w:val=""/>
      <w:lvlJc w:val="left"/>
      <w:pPr>
        <w:ind w:left="5040" w:hanging="360"/>
      </w:pPr>
      <w:rPr>
        <w:rFonts w:ascii="Symbol" w:hAnsi="Symbol" w:hint="default"/>
      </w:rPr>
    </w:lvl>
    <w:lvl w:ilvl="7" w:tplc="38208B22" w:tentative="1">
      <w:start w:val="1"/>
      <w:numFmt w:val="bullet"/>
      <w:lvlText w:val="o"/>
      <w:lvlJc w:val="left"/>
      <w:pPr>
        <w:ind w:left="5760" w:hanging="360"/>
      </w:pPr>
      <w:rPr>
        <w:rFonts w:ascii="Courier New" w:hAnsi="Courier New" w:cs="Courier New" w:hint="default"/>
      </w:rPr>
    </w:lvl>
    <w:lvl w:ilvl="8" w:tplc="2EAAA792" w:tentative="1">
      <w:start w:val="1"/>
      <w:numFmt w:val="bullet"/>
      <w:lvlText w:val=""/>
      <w:lvlJc w:val="left"/>
      <w:pPr>
        <w:ind w:left="6480" w:hanging="360"/>
      </w:pPr>
      <w:rPr>
        <w:rFonts w:ascii="Wingdings" w:hAnsi="Wingdings" w:hint="default"/>
      </w:rPr>
    </w:lvl>
  </w:abstractNum>
  <w:num w:numId="1" w16cid:durableId="1946502612">
    <w:abstractNumId w:val="1"/>
  </w:num>
  <w:num w:numId="2" w16cid:durableId="1057434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22"/>
    <w:rsid w:val="000D431F"/>
    <w:rsid w:val="00383A3A"/>
    <w:rsid w:val="00386FAD"/>
    <w:rsid w:val="003B1091"/>
    <w:rsid w:val="004E25FC"/>
    <w:rsid w:val="00ED68D4"/>
    <w:rsid w:val="00F923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D4C5"/>
  <w15:docId w15:val="{4E0973D4-F42F-484C-A105-82E9CFC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7615</Words>
  <Characters>43410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6</cp:revision>
  <dcterms:created xsi:type="dcterms:W3CDTF">2025-12-21T20:01:00Z</dcterms:created>
  <dcterms:modified xsi:type="dcterms:W3CDTF">2025-12-21T20:12:00Z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