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D764" w14:textId="77777777" w:rsidR="00517A69" w:rsidRDefault="00517A69">
      <w:pPr>
        <w:pStyle w:val="Heading1"/>
        <w:rPr>
          <w:rFonts w:cs="Arial"/>
        </w:rPr>
      </w:pPr>
      <w:bookmarkStart w:id="0" w:name="PRMS_RIName"/>
      <w:r>
        <w:rPr>
          <w:rFonts w:cs="Arial"/>
        </w:rPr>
        <w:t>Selwyn Care Limited - Ivan Ward Centre</w:t>
      </w:r>
      <w:bookmarkEnd w:id="0"/>
    </w:p>
    <w:p w14:paraId="3444083F" w14:textId="77777777" w:rsidR="00517A69" w:rsidRDefault="00517A69">
      <w:pPr>
        <w:pStyle w:val="Heading2"/>
        <w:spacing w:after="0"/>
        <w:rPr>
          <w:rFonts w:cs="Arial"/>
        </w:rPr>
      </w:pPr>
      <w:r>
        <w:rPr>
          <w:rFonts w:cs="Arial"/>
        </w:rPr>
        <w:t>Introduction</w:t>
      </w:r>
    </w:p>
    <w:p w14:paraId="30FD362C" w14:textId="77777777" w:rsidR="00517A69" w:rsidRDefault="00517A6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D14154A" w14:textId="77777777" w:rsidR="00517A69" w:rsidRDefault="00517A6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681B9E3" w14:textId="77777777" w:rsidR="00517A69" w:rsidRDefault="00517A6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C4F2A3" w14:textId="77777777" w:rsidR="00517A69" w:rsidRDefault="00517A6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9D2165" w14:textId="77777777" w:rsidR="00517A69" w:rsidRDefault="00517A69">
      <w:pPr>
        <w:spacing w:before="240" w:after="240"/>
        <w:rPr>
          <w:rFonts w:cs="Arial"/>
          <w:lang w:eastAsia="en-NZ"/>
        </w:rPr>
      </w:pPr>
      <w:r>
        <w:rPr>
          <w:rFonts w:cs="Arial"/>
          <w:lang w:eastAsia="en-NZ"/>
        </w:rPr>
        <w:t>The specifics of this audit included:</w:t>
      </w:r>
    </w:p>
    <w:p w14:paraId="4E16F2C9" w14:textId="77777777" w:rsidR="00517A69" w:rsidRPr="009D18F5" w:rsidRDefault="00517A69" w:rsidP="009D18F5">
      <w:pPr>
        <w:pBdr>
          <w:top w:val="single" w:sz="4" w:space="1" w:color="auto"/>
          <w:left w:val="single" w:sz="4" w:space="4" w:color="auto"/>
          <w:bottom w:val="single" w:sz="4" w:space="1" w:color="auto"/>
          <w:right w:val="single" w:sz="4" w:space="4" w:color="auto"/>
        </w:pBdr>
        <w:rPr>
          <w:rFonts w:cs="Arial"/>
        </w:rPr>
      </w:pPr>
    </w:p>
    <w:p w14:paraId="616CF3B7" w14:textId="77777777" w:rsidR="00517A69" w:rsidRPr="009418D4" w:rsidRDefault="00517A6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Selwyn Care Limited</w:t>
      </w:r>
      <w:bookmarkEnd w:id="4"/>
    </w:p>
    <w:p w14:paraId="2BCEA67F" w14:textId="77777777" w:rsidR="00517A69" w:rsidRPr="009418D4" w:rsidRDefault="00517A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Ivan Ward Centre</w:t>
      </w:r>
      <w:bookmarkEnd w:id="5"/>
    </w:p>
    <w:p w14:paraId="31D62902" w14:textId="77777777" w:rsidR="00517A69" w:rsidRPr="009418D4" w:rsidRDefault="00517A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FF00784" w14:textId="77777777" w:rsidR="00517A69" w:rsidRPr="009418D4" w:rsidRDefault="00517A6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November 2025</w:t>
      </w:r>
      <w:bookmarkEnd w:id="7"/>
      <w:r w:rsidRPr="009418D4">
        <w:rPr>
          <w:rFonts w:cs="Arial"/>
        </w:rPr>
        <w:tab/>
        <w:t xml:space="preserve">End date: </w:t>
      </w:r>
      <w:bookmarkStart w:id="8" w:name="AuditEndDate"/>
      <w:r>
        <w:rPr>
          <w:rFonts w:cs="Arial"/>
        </w:rPr>
        <w:t>12 November 2025</w:t>
      </w:r>
      <w:bookmarkEnd w:id="8"/>
    </w:p>
    <w:p w14:paraId="365D5255" w14:textId="77777777" w:rsidR="00517A69" w:rsidRPr="009418D4" w:rsidRDefault="00517A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52C58A0" w14:textId="77777777" w:rsidR="00611EB2" w:rsidRPr="009418D4" w:rsidRDefault="00517A6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88</w:t>
      </w:r>
      <w:bookmarkEnd w:id="10"/>
    </w:p>
    <w:p w14:paraId="0150D27D" w14:textId="77777777" w:rsidR="00517A69" w:rsidRDefault="00517A69" w:rsidP="009D18F5">
      <w:pPr>
        <w:pBdr>
          <w:top w:val="single" w:sz="4" w:space="1" w:color="auto"/>
          <w:left w:val="single" w:sz="4" w:space="4" w:color="auto"/>
          <w:bottom w:val="single" w:sz="4" w:space="1" w:color="auto"/>
          <w:right w:val="single" w:sz="4" w:space="4" w:color="auto"/>
        </w:pBdr>
        <w:rPr>
          <w:rFonts w:cs="Arial"/>
          <w:lang w:eastAsia="en-NZ"/>
        </w:rPr>
      </w:pPr>
    </w:p>
    <w:p w14:paraId="14A7A927" w14:textId="77777777" w:rsidR="00517A69" w:rsidRDefault="00517A69">
      <w:pPr>
        <w:pStyle w:val="Heading1"/>
        <w:rPr>
          <w:rFonts w:cs="Arial"/>
        </w:rPr>
      </w:pPr>
      <w:r>
        <w:rPr>
          <w:rFonts w:cs="Arial"/>
        </w:rPr>
        <w:lastRenderedPageBreak/>
        <w:t>Executive summary of the audit</w:t>
      </w:r>
    </w:p>
    <w:p w14:paraId="7F11094B" w14:textId="77777777" w:rsidR="00517A69" w:rsidRDefault="00517A69">
      <w:pPr>
        <w:pStyle w:val="Heading2"/>
        <w:rPr>
          <w:rFonts w:cs="Arial"/>
        </w:rPr>
      </w:pPr>
      <w:r>
        <w:rPr>
          <w:rFonts w:cs="Arial"/>
        </w:rPr>
        <w:t>Introduction</w:t>
      </w:r>
    </w:p>
    <w:p w14:paraId="4B9E7C91" w14:textId="77777777" w:rsidR="00517A69" w:rsidRDefault="00517A6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1DA1B7" w14:textId="77777777" w:rsidR="00517A69" w:rsidRDefault="00517A6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DD1B78D" w14:textId="77777777" w:rsidR="00517A69" w:rsidRDefault="00517A6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7BA6C3" w14:textId="77777777" w:rsidR="00517A69" w:rsidRDefault="00517A6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FB98180" w14:textId="77777777" w:rsidR="00517A69" w:rsidRDefault="00517A6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AA9CC4F" w14:textId="77777777" w:rsidR="00517A69" w:rsidRDefault="00517A6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F0FF778" w14:textId="77777777" w:rsidR="00517A69" w:rsidRDefault="00517A6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95B1B4" w14:textId="77777777" w:rsidR="00517A69" w:rsidRDefault="00517A6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3CF0A93" w14:textId="77777777" w:rsidR="00517A69" w:rsidRDefault="00517A6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11EB2" w14:paraId="42261688" w14:textId="77777777">
        <w:trPr>
          <w:cantSplit/>
          <w:tblHeader/>
        </w:trPr>
        <w:tc>
          <w:tcPr>
            <w:tcW w:w="1260" w:type="dxa"/>
            <w:tcBorders>
              <w:bottom w:val="single" w:sz="4" w:space="0" w:color="000000"/>
            </w:tcBorders>
            <w:vAlign w:val="center"/>
          </w:tcPr>
          <w:p w14:paraId="78D58E7B" w14:textId="77777777" w:rsidR="00517A69" w:rsidRDefault="00517A69">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3C7F6CD" w14:textId="77777777" w:rsidR="00517A69" w:rsidRDefault="00517A69">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953E287" w14:textId="77777777" w:rsidR="00517A69" w:rsidRDefault="00517A69">
            <w:pPr>
              <w:spacing w:before="60" w:after="60"/>
              <w:rPr>
                <w:rFonts w:eastAsia="Calibri"/>
                <w:b/>
                <w:szCs w:val="24"/>
              </w:rPr>
            </w:pPr>
            <w:r>
              <w:rPr>
                <w:rFonts w:eastAsia="Calibri"/>
                <w:b/>
                <w:szCs w:val="24"/>
              </w:rPr>
              <w:t>Definition</w:t>
            </w:r>
          </w:p>
        </w:tc>
      </w:tr>
      <w:tr w:rsidR="00611EB2" w14:paraId="116C1849" w14:textId="77777777">
        <w:trPr>
          <w:cantSplit/>
          <w:trHeight w:val="964"/>
        </w:trPr>
        <w:tc>
          <w:tcPr>
            <w:tcW w:w="1260" w:type="dxa"/>
            <w:tcBorders>
              <w:bottom w:val="single" w:sz="4" w:space="0" w:color="000000"/>
            </w:tcBorders>
            <w:shd w:val="clear" w:color="0066FF" w:fill="0000FF"/>
            <w:vAlign w:val="center"/>
          </w:tcPr>
          <w:p w14:paraId="4A3B2FCE" w14:textId="77777777" w:rsidR="00517A69" w:rsidRDefault="00517A69">
            <w:pPr>
              <w:spacing w:before="60" w:after="60"/>
              <w:rPr>
                <w:rFonts w:eastAsia="Calibri"/>
                <w:szCs w:val="24"/>
              </w:rPr>
            </w:pPr>
          </w:p>
        </w:tc>
        <w:tc>
          <w:tcPr>
            <w:tcW w:w="7095" w:type="dxa"/>
            <w:tcBorders>
              <w:bottom w:val="single" w:sz="4" w:space="0" w:color="000000"/>
            </w:tcBorders>
            <w:vAlign w:val="center"/>
          </w:tcPr>
          <w:p w14:paraId="5BA5C7DA" w14:textId="77777777" w:rsidR="00517A69" w:rsidRDefault="00517A6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01F0E41F" w14:textId="6D70AC1A" w:rsidR="00517A69" w:rsidRDefault="00517A69">
            <w:pPr>
              <w:spacing w:before="60" w:after="60"/>
              <w:ind w:left="50"/>
              <w:rPr>
                <w:rFonts w:eastAsia="Calibri"/>
                <w:szCs w:val="24"/>
              </w:rPr>
            </w:pPr>
            <w:r w:rsidRPr="00FB778F">
              <w:rPr>
                <w:rFonts w:eastAsia="Calibri"/>
                <w:szCs w:val="24"/>
              </w:rPr>
              <w:t xml:space="preserve">All subsections applicable to this service fully </w:t>
            </w:r>
            <w:r>
              <w:rPr>
                <w:rFonts w:eastAsia="Calibri"/>
                <w:szCs w:val="24"/>
              </w:rPr>
              <w:t xml:space="preserve">are </w:t>
            </w:r>
            <w:r w:rsidRPr="00FB778F">
              <w:rPr>
                <w:rFonts w:eastAsia="Calibri"/>
                <w:szCs w:val="24"/>
              </w:rPr>
              <w:t>attained with some subsections exceeded</w:t>
            </w:r>
          </w:p>
        </w:tc>
      </w:tr>
      <w:tr w:rsidR="00611EB2" w14:paraId="3AB31091" w14:textId="77777777">
        <w:trPr>
          <w:cantSplit/>
          <w:trHeight w:val="964"/>
        </w:trPr>
        <w:tc>
          <w:tcPr>
            <w:tcW w:w="1260" w:type="dxa"/>
            <w:shd w:val="clear" w:color="33CC33" w:fill="00FF00"/>
            <w:vAlign w:val="center"/>
          </w:tcPr>
          <w:p w14:paraId="7AEC63A3" w14:textId="77777777" w:rsidR="00517A69" w:rsidRDefault="00517A69">
            <w:pPr>
              <w:spacing w:before="60" w:after="60"/>
              <w:rPr>
                <w:rFonts w:eastAsia="Calibri"/>
                <w:szCs w:val="24"/>
              </w:rPr>
            </w:pPr>
          </w:p>
        </w:tc>
        <w:tc>
          <w:tcPr>
            <w:tcW w:w="7095" w:type="dxa"/>
            <w:vAlign w:val="center"/>
          </w:tcPr>
          <w:p w14:paraId="59B7611E" w14:textId="77777777" w:rsidR="00517A69" w:rsidRDefault="00517A69">
            <w:pPr>
              <w:spacing w:before="60" w:after="60"/>
              <w:ind w:left="50"/>
              <w:rPr>
                <w:rFonts w:eastAsia="Calibri"/>
                <w:szCs w:val="24"/>
              </w:rPr>
            </w:pPr>
            <w:r>
              <w:rPr>
                <w:rFonts w:eastAsia="Calibri"/>
                <w:szCs w:val="24"/>
              </w:rPr>
              <w:t>No short falls</w:t>
            </w:r>
          </w:p>
        </w:tc>
        <w:tc>
          <w:tcPr>
            <w:tcW w:w="7096" w:type="dxa"/>
            <w:vAlign w:val="center"/>
          </w:tcPr>
          <w:p w14:paraId="6B15B44E" w14:textId="43F3AC15" w:rsidR="00517A69" w:rsidRDefault="00517A69">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611EB2" w14:paraId="0757BA38" w14:textId="77777777">
        <w:trPr>
          <w:cantSplit/>
          <w:trHeight w:val="964"/>
        </w:trPr>
        <w:tc>
          <w:tcPr>
            <w:tcW w:w="1260" w:type="dxa"/>
            <w:tcBorders>
              <w:bottom w:val="single" w:sz="4" w:space="0" w:color="000000"/>
            </w:tcBorders>
            <w:shd w:val="clear" w:color="auto" w:fill="FFFF00"/>
            <w:vAlign w:val="center"/>
          </w:tcPr>
          <w:p w14:paraId="028F6AD0" w14:textId="77777777" w:rsidR="00517A69" w:rsidRDefault="00517A69">
            <w:pPr>
              <w:spacing w:before="60" w:after="60"/>
              <w:rPr>
                <w:rFonts w:eastAsia="Calibri"/>
                <w:szCs w:val="24"/>
              </w:rPr>
            </w:pPr>
          </w:p>
        </w:tc>
        <w:tc>
          <w:tcPr>
            <w:tcW w:w="7095" w:type="dxa"/>
            <w:vAlign w:val="center"/>
          </w:tcPr>
          <w:p w14:paraId="530162C3" w14:textId="77777777" w:rsidR="00517A69" w:rsidRDefault="00517A6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736AB54" w14:textId="4159880A" w:rsidR="00517A69" w:rsidRDefault="00517A69">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611EB2" w14:paraId="4D0B7C42" w14:textId="77777777">
        <w:trPr>
          <w:cantSplit/>
          <w:trHeight w:val="964"/>
        </w:trPr>
        <w:tc>
          <w:tcPr>
            <w:tcW w:w="1260" w:type="dxa"/>
            <w:tcBorders>
              <w:bottom w:val="single" w:sz="4" w:space="0" w:color="000000"/>
            </w:tcBorders>
            <w:shd w:val="clear" w:color="auto" w:fill="FFC800"/>
            <w:vAlign w:val="center"/>
          </w:tcPr>
          <w:p w14:paraId="4B8F9DD5" w14:textId="77777777" w:rsidR="00517A69" w:rsidRDefault="00517A69">
            <w:pPr>
              <w:spacing w:before="60" w:after="60"/>
              <w:rPr>
                <w:rFonts w:eastAsia="Calibri"/>
                <w:szCs w:val="24"/>
              </w:rPr>
            </w:pPr>
          </w:p>
        </w:tc>
        <w:tc>
          <w:tcPr>
            <w:tcW w:w="7095" w:type="dxa"/>
            <w:tcBorders>
              <w:bottom w:val="single" w:sz="4" w:space="0" w:color="000000"/>
            </w:tcBorders>
            <w:vAlign w:val="center"/>
          </w:tcPr>
          <w:p w14:paraId="5FA6C3A7" w14:textId="77777777" w:rsidR="00517A69" w:rsidRDefault="00517A6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BACBE41" w14:textId="67000B13" w:rsidR="00517A69" w:rsidRDefault="00517A6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11EB2" w14:paraId="0354D5F1" w14:textId="77777777">
        <w:trPr>
          <w:cantSplit/>
          <w:trHeight w:val="964"/>
        </w:trPr>
        <w:tc>
          <w:tcPr>
            <w:tcW w:w="1260" w:type="dxa"/>
            <w:shd w:val="clear" w:color="auto" w:fill="FF0000"/>
            <w:vAlign w:val="center"/>
          </w:tcPr>
          <w:p w14:paraId="4CAAD61A" w14:textId="77777777" w:rsidR="00517A69" w:rsidRDefault="00517A69">
            <w:pPr>
              <w:spacing w:before="60" w:after="60"/>
              <w:rPr>
                <w:rFonts w:eastAsia="Calibri"/>
                <w:szCs w:val="24"/>
              </w:rPr>
            </w:pPr>
          </w:p>
        </w:tc>
        <w:tc>
          <w:tcPr>
            <w:tcW w:w="7095" w:type="dxa"/>
            <w:vAlign w:val="center"/>
          </w:tcPr>
          <w:p w14:paraId="50E49363" w14:textId="77777777" w:rsidR="00517A69" w:rsidRDefault="00517A6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6BF7250A" w14:textId="6395F48D" w:rsidR="00517A69" w:rsidRDefault="00517A6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68A021D7" w14:textId="77777777" w:rsidR="00517A69" w:rsidRDefault="00517A69">
      <w:pPr>
        <w:pStyle w:val="Heading2"/>
        <w:spacing w:after="0"/>
        <w:rPr>
          <w:rFonts w:cs="Arial"/>
        </w:rPr>
      </w:pPr>
      <w:r>
        <w:rPr>
          <w:rFonts w:cs="Arial"/>
        </w:rPr>
        <w:t>General overview of the audit</w:t>
      </w:r>
    </w:p>
    <w:p w14:paraId="623F2426" w14:textId="77777777" w:rsidR="00517A69" w:rsidRDefault="00517A69">
      <w:pPr>
        <w:spacing w:before="240" w:line="276" w:lineRule="auto"/>
        <w:rPr>
          <w:rFonts w:eastAsia="Calibri"/>
        </w:rPr>
      </w:pPr>
      <w:bookmarkStart w:id="13" w:name="GeneralOverview"/>
      <w:r w:rsidRPr="00A4268A">
        <w:rPr>
          <w:rFonts w:eastAsia="Calibri"/>
        </w:rPr>
        <w:t>Selwyn Ivan Ward is a purpose-built facility and part of The Selwyn Foundation Group. The facility is certified to provide rest home, hospital (geriatric and medical), and dementia level care for up to 90 residents. On the days of audit there were 88 residents. All residents were funded though the aged-related care contract.</w:t>
      </w:r>
    </w:p>
    <w:p w14:paraId="2B5ABDFE" w14:textId="77777777" w:rsidR="00611EB2" w:rsidRPr="00A4268A" w:rsidRDefault="00517A69">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 management, staff, and a general practitioner.</w:t>
      </w:r>
    </w:p>
    <w:p w14:paraId="53377A3C" w14:textId="77777777" w:rsidR="00611EB2" w:rsidRPr="00A4268A" w:rsidRDefault="00517A69">
      <w:pPr>
        <w:spacing w:before="240" w:line="276" w:lineRule="auto"/>
        <w:rPr>
          <w:rFonts w:eastAsia="Calibri"/>
        </w:rPr>
      </w:pPr>
      <w:r w:rsidRPr="00A4268A">
        <w:rPr>
          <w:rFonts w:eastAsia="Calibri"/>
        </w:rPr>
        <w:t xml:space="preserve">An experienced clinical operations manager and clinical manager manage Selwyn Ivan Ward. Senior registered nurses and the group director of care support them. </w:t>
      </w:r>
    </w:p>
    <w:p w14:paraId="12593C25" w14:textId="77777777" w:rsidR="00611EB2" w:rsidRPr="00A4268A" w:rsidRDefault="00517A69">
      <w:pPr>
        <w:spacing w:before="240" w:line="276" w:lineRule="auto"/>
        <w:rPr>
          <w:rFonts w:eastAsia="Calibri"/>
        </w:rPr>
      </w:pPr>
      <w:r w:rsidRPr="00A4268A">
        <w:rPr>
          <w:rFonts w:eastAsia="Calibri"/>
        </w:rPr>
        <w:t>There are systems being implemented that are structured to provide appropriate quality care for residents. An orientation and in-service training programme continues to be implemented that provides staff with appropriate knowledge and skills to deliver care. Residents and family advised that the staff provide a caring and respectful environment.</w:t>
      </w:r>
    </w:p>
    <w:p w14:paraId="046523F2" w14:textId="77777777" w:rsidR="00611EB2" w:rsidRPr="00A4268A" w:rsidRDefault="00517A69">
      <w:pPr>
        <w:spacing w:before="240" w:line="276" w:lineRule="auto"/>
        <w:rPr>
          <w:rFonts w:eastAsia="Calibri"/>
        </w:rPr>
      </w:pPr>
      <w:r w:rsidRPr="00A4268A">
        <w:rPr>
          <w:rFonts w:eastAsia="Calibri"/>
        </w:rPr>
        <w:t xml:space="preserve">This audit has met the intent of the standard. </w:t>
      </w:r>
    </w:p>
    <w:bookmarkEnd w:id="13"/>
    <w:p w14:paraId="3720BFD9" w14:textId="77777777" w:rsidR="00611EB2" w:rsidRPr="00A4268A" w:rsidRDefault="00611EB2">
      <w:pPr>
        <w:spacing w:before="240" w:line="276" w:lineRule="auto"/>
        <w:rPr>
          <w:rFonts w:eastAsia="Calibri"/>
        </w:rPr>
      </w:pPr>
    </w:p>
    <w:p w14:paraId="7E6CC5DD" w14:textId="77777777" w:rsidR="00517A69" w:rsidRDefault="00517A6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7224D467" w14:textId="77777777" w:rsidTr="00A4268A">
        <w:trPr>
          <w:cantSplit/>
        </w:trPr>
        <w:tc>
          <w:tcPr>
            <w:tcW w:w="10206" w:type="dxa"/>
            <w:vAlign w:val="center"/>
          </w:tcPr>
          <w:p w14:paraId="2DEFADEA" w14:textId="77777777" w:rsidR="00517A69" w:rsidRPr="00FB778F" w:rsidRDefault="00517A6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EFC2F2" w14:textId="77777777" w:rsidR="00517A69" w:rsidRPr="00621629" w:rsidRDefault="00517A6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F16AF0F" w14:textId="77777777" w:rsidR="00517A69" w:rsidRPr="00621629" w:rsidRDefault="00517A6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4469091" w14:textId="796DCAC3" w:rsidR="00517A69" w:rsidRPr="00621629" w:rsidRDefault="00517A69"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09F5696F" w14:textId="77777777" w:rsidR="00517A69" w:rsidRDefault="00517A69">
      <w:pPr>
        <w:spacing w:before="240" w:line="276" w:lineRule="auto"/>
        <w:rPr>
          <w:rFonts w:eastAsia="Calibri"/>
        </w:rPr>
      </w:pPr>
      <w:bookmarkStart w:id="16" w:name="ConsumerRights"/>
      <w:r w:rsidRPr="00A4268A">
        <w:rPr>
          <w:rFonts w:eastAsia="Calibri"/>
        </w:rPr>
        <w:t>Selwyn Ivan Ward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w:t>
      </w:r>
    </w:p>
    <w:p w14:paraId="26DA7E19" w14:textId="77777777" w:rsidR="00611EB2" w:rsidRPr="00A4268A" w:rsidRDefault="00517A69">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w:t>
      </w:r>
    </w:p>
    <w:p w14:paraId="27245675" w14:textId="77777777" w:rsidR="00611EB2" w:rsidRPr="00A4268A" w:rsidRDefault="00517A69">
      <w:pPr>
        <w:spacing w:before="240" w:line="276" w:lineRule="auto"/>
        <w:rPr>
          <w:rFonts w:eastAsia="Calibri"/>
        </w:rPr>
      </w:pPr>
      <w:r w:rsidRPr="00A4268A">
        <w:rPr>
          <w:rFonts w:eastAsia="Calibri"/>
        </w:rPr>
        <w:t>The rights of the resident and/or their family to make a complaint is understood, respected, and upheld by the service. Complaints processes are implemented, and complaints and concerns are actively managed and well-documented.</w:t>
      </w:r>
    </w:p>
    <w:bookmarkEnd w:id="16"/>
    <w:p w14:paraId="38158405" w14:textId="77777777" w:rsidR="00611EB2" w:rsidRPr="00A4268A" w:rsidRDefault="00611EB2">
      <w:pPr>
        <w:spacing w:before="240" w:line="276" w:lineRule="auto"/>
        <w:rPr>
          <w:rFonts w:eastAsia="Calibri"/>
        </w:rPr>
      </w:pPr>
    </w:p>
    <w:p w14:paraId="2C769287" w14:textId="77777777" w:rsidR="00517A69" w:rsidRDefault="00517A6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17F33BD7" w14:textId="77777777" w:rsidTr="00A4268A">
        <w:trPr>
          <w:cantSplit/>
        </w:trPr>
        <w:tc>
          <w:tcPr>
            <w:tcW w:w="10206" w:type="dxa"/>
            <w:vAlign w:val="center"/>
          </w:tcPr>
          <w:p w14:paraId="5BE00F4C" w14:textId="77777777" w:rsidR="00517A69" w:rsidRPr="00621629" w:rsidRDefault="00517A6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DB7B0AC" w14:textId="77777777" w:rsidR="00517A69" w:rsidRPr="00621629" w:rsidRDefault="00517A6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019D10" w14:textId="1218D30B" w:rsidR="00517A69" w:rsidRPr="00621629" w:rsidRDefault="00517A69"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694B7674" w14:textId="77777777" w:rsidR="00517A69" w:rsidRDefault="00517A69">
      <w:pPr>
        <w:spacing w:before="240" w:line="276" w:lineRule="auto"/>
        <w:rPr>
          <w:rFonts w:eastAsia="Calibri"/>
        </w:rPr>
      </w:pPr>
      <w:bookmarkStart w:id="19" w:name="OrganisationalManagement"/>
      <w:r w:rsidRPr="00A4268A">
        <w:rPr>
          <w:rFonts w:eastAsia="Calibri"/>
        </w:rPr>
        <w:lastRenderedPageBreak/>
        <w:t xml:space="preserve">Selwyn Ivan Ward is owned and operated by the Selwyn Foundation Group. The strategic plan includes a mission statement and operational objectives. </w:t>
      </w:r>
    </w:p>
    <w:p w14:paraId="0F0C27B2" w14:textId="77777777" w:rsidR="00611EB2" w:rsidRPr="00A4268A" w:rsidRDefault="00517A69">
      <w:pPr>
        <w:spacing w:before="240" w:line="276" w:lineRule="auto"/>
        <w:rPr>
          <w:rFonts w:eastAsia="Calibri"/>
        </w:rPr>
      </w:pPr>
      <w:r w:rsidRPr="00A4268A">
        <w:rPr>
          <w:rFonts w:eastAsia="Calibri"/>
        </w:rPr>
        <w:t>The service has effective quality and risk management systems in place that take a risk-based approach, and these systems meet the needs of residents and their staff. Quality improvement projects are implemented. Internal audits, meetings, and collation of quality indicator data were all documented as taking place as scheduled, with corrective actions as indicated to improve service delivery. There are various meetings where key issues related to service delivery are discussed.</w:t>
      </w:r>
    </w:p>
    <w:p w14:paraId="605B8C30" w14:textId="77777777" w:rsidR="00611EB2" w:rsidRPr="00A4268A" w:rsidRDefault="00517A69">
      <w:pPr>
        <w:spacing w:before="240" w:line="276" w:lineRule="auto"/>
        <w:rPr>
          <w:rFonts w:eastAsia="Calibri"/>
        </w:rPr>
      </w:pPr>
      <w:r w:rsidRPr="00A4268A">
        <w:rPr>
          <w:rFonts w:eastAsia="Calibri"/>
        </w:rPr>
        <w:t>There is a rostering policy. Human resources are managed in accordance with good employment practice. A role specific orientation programme and regular staff education and training are in place. Staff complete annual competencies to ensure an effective, efficient, and skilled workforce.</w:t>
      </w:r>
    </w:p>
    <w:p w14:paraId="331DF3F1" w14:textId="77777777" w:rsidR="00611EB2" w:rsidRPr="00A4268A" w:rsidRDefault="00517A69">
      <w:pPr>
        <w:spacing w:before="240" w:line="276" w:lineRule="auto"/>
        <w:rPr>
          <w:rFonts w:eastAsia="Calibri"/>
        </w:rPr>
      </w:pPr>
      <w:r w:rsidRPr="00A4268A">
        <w:rPr>
          <w:rFonts w:eastAsia="Calibri"/>
        </w:rPr>
        <w:t xml:space="preserve">Health and safety management systems are in place. Hazards are identified to ensure a safe workplace. Staff wellbeing is prioritised by ensuring a positive and supportive workplace. </w:t>
      </w:r>
    </w:p>
    <w:p w14:paraId="1F242A9C" w14:textId="77777777" w:rsidR="00611EB2" w:rsidRPr="00A4268A" w:rsidRDefault="00517A69">
      <w:pPr>
        <w:spacing w:before="240" w:line="276" w:lineRule="auto"/>
        <w:rPr>
          <w:rFonts w:eastAsia="Calibri"/>
        </w:rPr>
      </w:pPr>
      <w:r w:rsidRPr="00A4268A">
        <w:rPr>
          <w:rFonts w:eastAsia="Calibri"/>
        </w:rPr>
        <w:t xml:space="preserve">The service ensures the collection, storage, archiving and use of personal and health information of residents and staff is secure, accessible, and confidential. </w:t>
      </w:r>
    </w:p>
    <w:bookmarkEnd w:id="19"/>
    <w:p w14:paraId="49837624" w14:textId="77777777" w:rsidR="00611EB2" w:rsidRPr="00A4268A" w:rsidRDefault="00611EB2">
      <w:pPr>
        <w:spacing w:before="240" w:line="276" w:lineRule="auto"/>
        <w:rPr>
          <w:rFonts w:eastAsia="Calibri"/>
        </w:rPr>
      </w:pPr>
    </w:p>
    <w:p w14:paraId="53582A41" w14:textId="77777777" w:rsidR="00517A69" w:rsidRDefault="00517A6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559F171B" w14:textId="77777777" w:rsidTr="00A4268A">
        <w:trPr>
          <w:cantSplit/>
        </w:trPr>
        <w:tc>
          <w:tcPr>
            <w:tcW w:w="10206" w:type="dxa"/>
            <w:vAlign w:val="center"/>
          </w:tcPr>
          <w:p w14:paraId="7859DE05" w14:textId="77777777" w:rsidR="00517A69" w:rsidRPr="00621629" w:rsidRDefault="00517A6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AA760ED" w14:textId="77777777" w:rsidR="00517A69" w:rsidRPr="00621629" w:rsidRDefault="00517A6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3E285B" w14:textId="5EA94A00" w:rsidR="00517A69" w:rsidRPr="00621629" w:rsidRDefault="00517A69"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53463DF3" w14:textId="77777777" w:rsidR="00517A69" w:rsidRPr="005E14A4" w:rsidRDefault="00517A69" w:rsidP="00621629">
      <w:pPr>
        <w:spacing w:before="240" w:line="276" w:lineRule="auto"/>
        <w:rPr>
          <w:rFonts w:eastAsia="Calibri"/>
        </w:rPr>
      </w:pPr>
      <w:bookmarkStart w:id="22" w:name="ContinuumOfServiceDelivery"/>
      <w:r w:rsidRPr="00A4268A">
        <w:rPr>
          <w:rFonts w:eastAsia="Calibri"/>
        </w:rPr>
        <w:t xml:space="preserve">Selwyn Ivan Ward Centre has an admission package available prior to, or on entry to the service. The group director of care and clinical manager efficiently manages the entry process to the service. Admissions are managed by the registered nurses and the general practitioner at admission. The registered nurses assess, plan and review residents' needs, outcomes, and goals. The care plans demonstrated individualised care. </w:t>
      </w:r>
    </w:p>
    <w:p w14:paraId="48C376A2" w14:textId="77777777" w:rsidR="00611EB2" w:rsidRPr="00A4268A" w:rsidRDefault="00517A69" w:rsidP="00621629">
      <w:pPr>
        <w:spacing w:before="240" w:line="276" w:lineRule="auto"/>
        <w:rPr>
          <w:rFonts w:eastAsia="Calibri"/>
        </w:rPr>
      </w:pPr>
      <w:r w:rsidRPr="00A4268A">
        <w:rPr>
          <w:rFonts w:eastAsia="Calibri"/>
        </w:rPr>
        <w:lastRenderedPageBreak/>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 partners are responsible for administration of medicines. They complete annual education and medication competencies. The electronic medicine charts reviewed met prescribing requi</w:t>
      </w:r>
      <w:r w:rsidRPr="00A4268A">
        <w:rPr>
          <w:rFonts w:eastAsia="Calibri"/>
        </w:rPr>
        <w:t xml:space="preserve">rements and were reviewed at least three-monthly by the general practitioner. </w:t>
      </w:r>
    </w:p>
    <w:p w14:paraId="0DAAF926" w14:textId="77777777" w:rsidR="00611EB2" w:rsidRPr="00A4268A" w:rsidRDefault="00517A69"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There are snacks available. The service has a current food control plan.</w:t>
      </w:r>
    </w:p>
    <w:p w14:paraId="7324E78A" w14:textId="77777777" w:rsidR="00611EB2" w:rsidRPr="00A4268A" w:rsidRDefault="00517A69"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69D396EF" w14:textId="77777777" w:rsidR="00611EB2" w:rsidRPr="00A4268A" w:rsidRDefault="00611EB2" w:rsidP="00621629">
      <w:pPr>
        <w:spacing w:before="240" w:line="276" w:lineRule="auto"/>
        <w:rPr>
          <w:rFonts w:eastAsia="Calibri"/>
        </w:rPr>
      </w:pPr>
    </w:p>
    <w:p w14:paraId="75524E20" w14:textId="77777777" w:rsidR="00517A69" w:rsidRDefault="00517A6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1FB83FA4" w14:textId="77777777" w:rsidTr="00A4268A">
        <w:trPr>
          <w:cantSplit/>
        </w:trPr>
        <w:tc>
          <w:tcPr>
            <w:tcW w:w="10206" w:type="dxa"/>
            <w:vAlign w:val="center"/>
          </w:tcPr>
          <w:p w14:paraId="718C12C4" w14:textId="77777777" w:rsidR="00517A69" w:rsidRPr="00621629" w:rsidRDefault="00517A6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B8CDD5" w14:textId="77777777" w:rsidR="00517A69" w:rsidRPr="00621629" w:rsidRDefault="00517A6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DBD3C1F" w14:textId="7F41B3DD" w:rsidR="00517A69" w:rsidRPr="00621629" w:rsidRDefault="00517A69"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A6E29E7" w14:textId="77777777" w:rsidR="00517A69" w:rsidRDefault="00517A69">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are single with ensuites. Rooms are personalised. </w:t>
      </w:r>
    </w:p>
    <w:p w14:paraId="6F4A6D04" w14:textId="77777777" w:rsidR="00611EB2" w:rsidRPr="00A4268A" w:rsidRDefault="00517A69">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15451416" w14:textId="77777777" w:rsidR="00611EB2" w:rsidRPr="00A4268A" w:rsidRDefault="00611EB2">
      <w:pPr>
        <w:spacing w:before="240" w:line="276" w:lineRule="auto"/>
        <w:rPr>
          <w:rFonts w:eastAsia="Calibri"/>
        </w:rPr>
      </w:pPr>
    </w:p>
    <w:p w14:paraId="16205D8C" w14:textId="77777777" w:rsidR="00517A69" w:rsidRDefault="00517A6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19784FF3" w14:textId="77777777" w:rsidTr="00A4268A">
        <w:trPr>
          <w:cantSplit/>
        </w:trPr>
        <w:tc>
          <w:tcPr>
            <w:tcW w:w="10206" w:type="dxa"/>
            <w:vAlign w:val="center"/>
          </w:tcPr>
          <w:p w14:paraId="72B17742" w14:textId="77777777" w:rsidR="00517A69" w:rsidRPr="00621629" w:rsidRDefault="00517A6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D39100C" w14:textId="77777777" w:rsidR="00517A69" w:rsidRPr="00621629" w:rsidRDefault="00517A6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295395" w14:textId="5126D21F" w:rsidR="00517A69" w:rsidRPr="00621629" w:rsidRDefault="00517A69"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379FE86E" w14:textId="77777777" w:rsidR="00517A69" w:rsidRDefault="00517A69">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w:t>
      </w:r>
    </w:p>
    <w:p w14:paraId="0CA4A4EC" w14:textId="77777777" w:rsidR="00611EB2" w:rsidRPr="00A4268A" w:rsidRDefault="00517A69">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2357A6DC" w14:textId="77777777" w:rsidR="00611EB2" w:rsidRPr="00A4268A" w:rsidRDefault="00517A69">
      <w:pPr>
        <w:spacing w:before="240" w:line="276" w:lineRule="auto"/>
        <w:rPr>
          <w:rFonts w:eastAsia="Calibri"/>
        </w:rPr>
      </w:pPr>
      <w:r w:rsidRPr="00A4268A">
        <w:rPr>
          <w:rFonts w:eastAsia="Calibri"/>
        </w:rPr>
        <w:t xml:space="preserve">The service has a robust outbreak management plan in place. Covid-19 response procedures are included to ensure screening of residents and visitors, and sufficient supply of protective equipment. The internal audit system monitors for a safe environment. There has been one outbreak that has been well documented. </w:t>
      </w:r>
    </w:p>
    <w:p w14:paraId="74A91771" w14:textId="77777777" w:rsidR="00611EB2" w:rsidRPr="00A4268A" w:rsidRDefault="00517A69">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15F53BDF" w14:textId="77777777" w:rsidR="00611EB2" w:rsidRPr="00A4268A" w:rsidRDefault="00611EB2">
      <w:pPr>
        <w:spacing w:before="240" w:line="276" w:lineRule="auto"/>
        <w:rPr>
          <w:rFonts w:eastAsia="Calibri"/>
        </w:rPr>
      </w:pPr>
    </w:p>
    <w:p w14:paraId="7C068A30" w14:textId="77777777" w:rsidR="00517A69" w:rsidRDefault="00517A69"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11EB2" w14:paraId="63A2EC4B" w14:textId="77777777" w:rsidTr="00A4268A">
        <w:trPr>
          <w:cantSplit/>
        </w:trPr>
        <w:tc>
          <w:tcPr>
            <w:tcW w:w="10206" w:type="dxa"/>
            <w:vAlign w:val="center"/>
          </w:tcPr>
          <w:p w14:paraId="21F04BC6" w14:textId="77777777" w:rsidR="00517A69" w:rsidRPr="00621629" w:rsidRDefault="00517A6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97B9FB" w14:textId="77777777" w:rsidR="00517A69" w:rsidRPr="00621629" w:rsidRDefault="00517A6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C69DDC" w14:textId="7F92AF5A" w:rsidR="00517A69" w:rsidRPr="00621629" w:rsidRDefault="00517A69"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7C4FDE3F" w14:textId="77777777" w:rsidR="00517A69" w:rsidRDefault="00517A69">
      <w:pPr>
        <w:spacing w:before="240" w:line="276" w:lineRule="auto"/>
        <w:rPr>
          <w:rFonts w:eastAsia="Calibri"/>
        </w:rPr>
      </w:pPr>
      <w:bookmarkStart w:id="31" w:name="InfectionPreventionAndControl"/>
      <w:r w:rsidRPr="00A4268A">
        <w:rPr>
          <w:rFonts w:eastAsia="Calibri"/>
        </w:rPr>
        <w:t>Restraint minimisation is overseen by the restraint coordinator. On the day of the on-site audit, there were no residents using a restraint. Restraint is only used as a last resort when all other options have been explored. Staff received the appropriate training and complete competencies to maintain a restraint-free environment.</w:t>
      </w:r>
    </w:p>
    <w:bookmarkEnd w:id="31"/>
    <w:p w14:paraId="1F0E1166" w14:textId="77777777" w:rsidR="00611EB2" w:rsidRPr="00A4268A" w:rsidRDefault="00611EB2">
      <w:pPr>
        <w:spacing w:before="240" w:line="276" w:lineRule="auto"/>
        <w:rPr>
          <w:rFonts w:eastAsia="Calibri"/>
        </w:rPr>
      </w:pPr>
    </w:p>
    <w:p w14:paraId="79BE28EE" w14:textId="77777777" w:rsidR="00517A69" w:rsidRDefault="00517A69" w:rsidP="000E6E02">
      <w:pPr>
        <w:pStyle w:val="Heading2"/>
        <w:spacing w:before="0"/>
        <w:rPr>
          <w:rFonts w:cs="Arial"/>
        </w:rPr>
      </w:pPr>
      <w:r>
        <w:rPr>
          <w:rFonts w:cs="Arial"/>
        </w:rPr>
        <w:t>Summary of attainment</w:t>
      </w:r>
    </w:p>
    <w:p w14:paraId="0F35191E" w14:textId="77777777" w:rsidR="00517A69" w:rsidRDefault="00517A6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11EB2" w14:paraId="51F4E0F2" w14:textId="77777777">
        <w:tc>
          <w:tcPr>
            <w:tcW w:w="1384" w:type="dxa"/>
            <w:vAlign w:val="center"/>
          </w:tcPr>
          <w:p w14:paraId="031141AF" w14:textId="77777777" w:rsidR="00517A69" w:rsidRDefault="00517A69">
            <w:pPr>
              <w:keepNext/>
              <w:spacing w:before="60" w:after="60"/>
              <w:rPr>
                <w:rFonts w:cs="Arial"/>
                <w:b/>
                <w:sz w:val="20"/>
                <w:szCs w:val="20"/>
              </w:rPr>
            </w:pPr>
            <w:r>
              <w:rPr>
                <w:rFonts w:cs="Arial"/>
                <w:b/>
                <w:sz w:val="20"/>
                <w:szCs w:val="20"/>
              </w:rPr>
              <w:t>Attainment Rating</w:t>
            </w:r>
          </w:p>
        </w:tc>
        <w:tc>
          <w:tcPr>
            <w:tcW w:w="1701" w:type="dxa"/>
            <w:vAlign w:val="center"/>
          </w:tcPr>
          <w:p w14:paraId="48118960" w14:textId="77777777" w:rsidR="00517A69" w:rsidRDefault="00517A69">
            <w:pPr>
              <w:keepNext/>
              <w:spacing w:before="60" w:after="60"/>
              <w:jc w:val="center"/>
              <w:rPr>
                <w:rFonts w:cs="Arial"/>
                <w:b/>
                <w:sz w:val="20"/>
                <w:szCs w:val="20"/>
              </w:rPr>
            </w:pPr>
            <w:r>
              <w:rPr>
                <w:rFonts w:cs="Arial"/>
                <w:b/>
                <w:sz w:val="20"/>
                <w:szCs w:val="20"/>
              </w:rPr>
              <w:t>Continuous Improvement</w:t>
            </w:r>
          </w:p>
          <w:p w14:paraId="63D0078F" w14:textId="77777777" w:rsidR="00517A69" w:rsidRDefault="00517A69">
            <w:pPr>
              <w:keepNext/>
              <w:spacing w:before="60" w:after="60"/>
              <w:jc w:val="center"/>
              <w:rPr>
                <w:rFonts w:cs="Arial"/>
                <w:b/>
                <w:sz w:val="20"/>
                <w:szCs w:val="20"/>
              </w:rPr>
            </w:pPr>
            <w:r>
              <w:rPr>
                <w:rFonts w:cs="Arial"/>
                <w:b/>
                <w:sz w:val="20"/>
                <w:szCs w:val="20"/>
              </w:rPr>
              <w:t>(CI)</w:t>
            </w:r>
          </w:p>
        </w:tc>
        <w:tc>
          <w:tcPr>
            <w:tcW w:w="1843" w:type="dxa"/>
            <w:vAlign w:val="center"/>
          </w:tcPr>
          <w:p w14:paraId="3EBEE811" w14:textId="77777777" w:rsidR="00517A69" w:rsidRDefault="00517A69">
            <w:pPr>
              <w:keepNext/>
              <w:spacing w:before="60" w:after="60"/>
              <w:jc w:val="center"/>
              <w:rPr>
                <w:rFonts w:cs="Arial"/>
                <w:b/>
                <w:sz w:val="20"/>
                <w:szCs w:val="20"/>
              </w:rPr>
            </w:pPr>
            <w:r>
              <w:rPr>
                <w:rFonts w:cs="Arial"/>
                <w:b/>
                <w:sz w:val="20"/>
                <w:szCs w:val="20"/>
              </w:rPr>
              <w:t>Fully Attained</w:t>
            </w:r>
          </w:p>
          <w:p w14:paraId="3CD9BC54" w14:textId="77777777" w:rsidR="00517A69" w:rsidRDefault="00517A69">
            <w:pPr>
              <w:keepNext/>
              <w:spacing w:before="60" w:after="60"/>
              <w:jc w:val="center"/>
              <w:rPr>
                <w:rFonts w:cs="Arial"/>
                <w:b/>
                <w:sz w:val="20"/>
                <w:szCs w:val="20"/>
              </w:rPr>
            </w:pPr>
            <w:r>
              <w:rPr>
                <w:rFonts w:cs="Arial"/>
                <w:b/>
                <w:sz w:val="20"/>
                <w:szCs w:val="20"/>
              </w:rPr>
              <w:t>(FA)</w:t>
            </w:r>
          </w:p>
        </w:tc>
        <w:tc>
          <w:tcPr>
            <w:tcW w:w="1843" w:type="dxa"/>
            <w:vAlign w:val="center"/>
          </w:tcPr>
          <w:p w14:paraId="081AA86D" w14:textId="77777777" w:rsidR="00517A69" w:rsidRDefault="00517A69">
            <w:pPr>
              <w:keepNext/>
              <w:spacing w:before="60" w:after="60"/>
              <w:jc w:val="center"/>
              <w:rPr>
                <w:rFonts w:cs="Arial"/>
                <w:b/>
                <w:sz w:val="20"/>
                <w:szCs w:val="20"/>
              </w:rPr>
            </w:pPr>
            <w:r>
              <w:rPr>
                <w:rFonts w:cs="Arial"/>
                <w:b/>
                <w:sz w:val="20"/>
                <w:szCs w:val="20"/>
              </w:rPr>
              <w:t>Partially Attained Negligible Risk</w:t>
            </w:r>
          </w:p>
          <w:p w14:paraId="01BC2323" w14:textId="77777777" w:rsidR="00517A69" w:rsidRDefault="00517A69">
            <w:pPr>
              <w:keepNext/>
              <w:spacing w:before="60" w:after="60"/>
              <w:jc w:val="center"/>
              <w:rPr>
                <w:rFonts w:cs="Arial"/>
                <w:b/>
                <w:sz w:val="20"/>
                <w:szCs w:val="20"/>
              </w:rPr>
            </w:pPr>
            <w:r>
              <w:rPr>
                <w:rFonts w:cs="Arial"/>
                <w:b/>
                <w:sz w:val="20"/>
                <w:szCs w:val="20"/>
              </w:rPr>
              <w:t>(PA Negligible)</w:t>
            </w:r>
          </w:p>
        </w:tc>
        <w:tc>
          <w:tcPr>
            <w:tcW w:w="1842" w:type="dxa"/>
            <w:vAlign w:val="center"/>
          </w:tcPr>
          <w:p w14:paraId="299C9869" w14:textId="77777777" w:rsidR="00517A69" w:rsidRDefault="00517A69">
            <w:pPr>
              <w:keepNext/>
              <w:spacing w:before="60" w:after="60"/>
              <w:jc w:val="center"/>
              <w:rPr>
                <w:rFonts w:cs="Arial"/>
                <w:b/>
                <w:sz w:val="20"/>
                <w:szCs w:val="20"/>
              </w:rPr>
            </w:pPr>
            <w:r>
              <w:rPr>
                <w:rFonts w:cs="Arial"/>
                <w:b/>
                <w:sz w:val="20"/>
                <w:szCs w:val="20"/>
              </w:rPr>
              <w:t>Partially Attained Low Risk</w:t>
            </w:r>
          </w:p>
          <w:p w14:paraId="778FAB71" w14:textId="77777777" w:rsidR="00517A69" w:rsidRDefault="00517A69">
            <w:pPr>
              <w:keepNext/>
              <w:spacing w:before="60" w:after="60"/>
              <w:jc w:val="center"/>
              <w:rPr>
                <w:rFonts w:cs="Arial"/>
                <w:b/>
                <w:sz w:val="20"/>
                <w:szCs w:val="20"/>
              </w:rPr>
            </w:pPr>
            <w:r>
              <w:rPr>
                <w:rFonts w:cs="Arial"/>
                <w:b/>
                <w:sz w:val="20"/>
                <w:szCs w:val="20"/>
              </w:rPr>
              <w:t>(PA Low)</w:t>
            </w:r>
          </w:p>
        </w:tc>
        <w:tc>
          <w:tcPr>
            <w:tcW w:w="1843" w:type="dxa"/>
            <w:vAlign w:val="center"/>
          </w:tcPr>
          <w:p w14:paraId="5DB100D7" w14:textId="77777777" w:rsidR="00517A69" w:rsidRDefault="00517A69">
            <w:pPr>
              <w:keepNext/>
              <w:spacing w:before="60" w:after="60"/>
              <w:jc w:val="center"/>
              <w:rPr>
                <w:rFonts w:cs="Arial"/>
                <w:b/>
                <w:sz w:val="20"/>
                <w:szCs w:val="20"/>
              </w:rPr>
            </w:pPr>
            <w:r>
              <w:rPr>
                <w:rFonts w:cs="Arial"/>
                <w:b/>
                <w:sz w:val="20"/>
                <w:szCs w:val="20"/>
              </w:rPr>
              <w:t>Partially Attained Moderate Risk</w:t>
            </w:r>
          </w:p>
          <w:p w14:paraId="6A7A1C6F" w14:textId="77777777" w:rsidR="00517A69" w:rsidRDefault="00517A69">
            <w:pPr>
              <w:keepNext/>
              <w:spacing w:before="60" w:after="60"/>
              <w:jc w:val="center"/>
              <w:rPr>
                <w:rFonts w:cs="Arial"/>
                <w:b/>
                <w:sz w:val="20"/>
                <w:szCs w:val="20"/>
              </w:rPr>
            </w:pPr>
            <w:r>
              <w:rPr>
                <w:rFonts w:cs="Arial"/>
                <w:b/>
                <w:sz w:val="20"/>
                <w:szCs w:val="20"/>
              </w:rPr>
              <w:t>(PA Moderate)</w:t>
            </w:r>
          </w:p>
        </w:tc>
        <w:tc>
          <w:tcPr>
            <w:tcW w:w="1843" w:type="dxa"/>
            <w:vAlign w:val="center"/>
          </w:tcPr>
          <w:p w14:paraId="69A1B07A" w14:textId="77777777" w:rsidR="00517A69" w:rsidRDefault="00517A69">
            <w:pPr>
              <w:keepNext/>
              <w:spacing w:before="60" w:after="60"/>
              <w:jc w:val="center"/>
              <w:rPr>
                <w:rFonts w:cs="Arial"/>
                <w:b/>
                <w:sz w:val="20"/>
                <w:szCs w:val="20"/>
              </w:rPr>
            </w:pPr>
            <w:r>
              <w:rPr>
                <w:rFonts w:cs="Arial"/>
                <w:b/>
                <w:sz w:val="20"/>
                <w:szCs w:val="20"/>
              </w:rPr>
              <w:t>Partially Attained High Risk</w:t>
            </w:r>
          </w:p>
          <w:p w14:paraId="7AFC3692" w14:textId="77777777" w:rsidR="00517A69" w:rsidRDefault="00517A69">
            <w:pPr>
              <w:keepNext/>
              <w:spacing w:before="60" w:after="60"/>
              <w:jc w:val="center"/>
              <w:rPr>
                <w:rFonts w:cs="Arial"/>
                <w:b/>
                <w:sz w:val="20"/>
                <w:szCs w:val="20"/>
              </w:rPr>
            </w:pPr>
            <w:r>
              <w:rPr>
                <w:rFonts w:cs="Arial"/>
                <w:b/>
                <w:sz w:val="20"/>
                <w:szCs w:val="20"/>
              </w:rPr>
              <w:t>(PA High)</w:t>
            </w:r>
          </w:p>
        </w:tc>
        <w:tc>
          <w:tcPr>
            <w:tcW w:w="1843" w:type="dxa"/>
            <w:vAlign w:val="center"/>
          </w:tcPr>
          <w:p w14:paraId="38C681B7" w14:textId="77777777" w:rsidR="00517A69" w:rsidRDefault="00517A69">
            <w:pPr>
              <w:keepNext/>
              <w:spacing w:before="60" w:after="60"/>
              <w:jc w:val="center"/>
              <w:rPr>
                <w:rFonts w:cs="Arial"/>
                <w:b/>
                <w:sz w:val="20"/>
                <w:szCs w:val="20"/>
              </w:rPr>
            </w:pPr>
            <w:r>
              <w:rPr>
                <w:rFonts w:cs="Arial"/>
                <w:b/>
                <w:sz w:val="20"/>
                <w:szCs w:val="20"/>
              </w:rPr>
              <w:t>Partially Attained Critical Risk</w:t>
            </w:r>
          </w:p>
          <w:p w14:paraId="326B1AEE" w14:textId="77777777" w:rsidR="00517A69" w:rsidRDefault="00517A69">
            <w:pPr>
              <w:keepNext/>
              <w:spacing w:before="60" w:after="60"/>
              <w:jc w:val="center"/>
              <w:rPr>
                <w:rFonts w:cs="Arial"/>
                <w:b/>
                <w:sz w:val="20"/>
                <w:szCs w:val="20"/>
              </w:rPr>
            </w:pPr>
            <w:r>
              <w:rPr>
                <w:rFonts w:cs="Arial"/>
                <w:b/>
                <w:sz w:val="20"/>
                <w:szCs w:val="20"/>
              </w:rPr>
              <w:t>(PA Critical)</w:t>
            </w:r>
          </w:p>
        </w:tc>
      </w:tr>
      <w:tr w:rsidR="00611EB2" w14:paraId="2D54B849" w14:textId="77777777">
        <w:tc>
          <w:tcPr>
            <w:tcW w:w="1384" w:type="dxa"/>
            <w:vAlign w:val="center"/>
          </w:tcPr>
          <w:p w14:paraId="3A667E81" w14:textId="77777777" w:rsidR="00517A69" w:rsidRDefault="00517A69">
            <w:pPr>
              <w:keepNext/>
              <w:spacing w:before="60" w:after="60"/>
              <w:rPr>
                <w:rFonts w:cs="Arial"/>
                <w:b/>
                <w:sz w:val="20"/>
                <w:szCs w:val="20"/>
              </w:rPr>
            </w:pPr>
            <w:r>
              <w:rPr>
                <w:rFonts w:cs="Arial"/>
                <w:b/>
                <w:sz w:val="20"/>
                <w:szCs w:val="20"/>
              </w:rPr>
              <w:t>Subsection</w:t>
            </w:r>
          </w:p>
        </w:tc>
        <w:tc>
          <w:tcPr>
            <w:tcW w:w="1701" w:type="dxa"/>
            <w:vAlign w:val="center"/>
          </w:tcPr>
          <w:p w14:paraId="090FE57F" w14:textId="77777777" w:rsidR="00517A69" w:rsidRDefault="00517A6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E3E951" w14:textId="77777777" w:rsidR="00517A69" w:rsidRDefault="00517A69"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F7A9A65" w14:textId="77777777" w:rsidR="00517A69" w:rsidRDefault="00517A6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8209F3" w14:textId="77777777" w:rsidR="00517A69" w:rsidRDefault="00517A6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0C4B9C0" w14:textId="77777777" w:rsidR="00517A69" w:rsidRDefault="00517A6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616A1A4" w14:textId="77777777" w:rsidR="00517A69" w:rsidRDefault="00517A6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D43CE77" w14:textId="77777777" w:rsidR="00517A69" w:rsidRDefault="00517A6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11EB2" w14:paraId="391DC50C" w14:textId="77777777">
        <w:tc>
          <w:tcPr>
            <w:tcW w:w="1384" w:type="dxa"/>
            <w:vAlign w:val="center"/>
          </w:tcPr>
          <w:p w14:paraId="262E8CEE" w14:textId="77777777" w:rsidR="00517A69" w:rsidRDefault="00517A69">
            <w:pPr>
              <w:keepNext/>
              <w:spacing w:before="60" w:after="60"/>
              <w:rPr>
                <w:rFonts w:cs="Arial"/>
                <w:b/>
                <w:sz w:val="20"/>
                <w:szCs w:val="20"/>
              </w:rPr>
            </w:pPr>
            <w:r>
              <w:rPr>
                <w:rFonts w:cs="Arial"/>
                <w:b/>
                <w:sz w:val="20"/>
                <w:szCs w:val="20"/>
              </w:rPr>
              <w:t>Criteria</w:t>
            </w:r>
          </w:p>
        </w:tc>
        <w:tc>
          <w:tcPr>
            <w:tcW w:w="1701" w:type="dxa"/>
            <w:vAlign w:val="center"/>
          </w:tcPr>
          <w:p w14:paraId="62E15A14" w14:textId="77777777" w:rsidR="00517A69" w:rsidRDefault="00517A6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A49A660" w14:textId="77777777" w:rsidR="00517A69" w:rsidRDefault="00517A69"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7680AD67" w14:textId="77777777" w:rsidR="00517A69" w:rsidRDefault="00517A6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89446D" w14:textId="77777777" w:rsidR="00517A69" w:rsidRDefault="00517A6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A12D4C0" w14:textId="77777777" w:rsidR="00517A69" w:rsidRDefault="00517A6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F78AAB5" w14:textId="77777777" w:rsidR="00517A69" w:rsidRDefault="00517A6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339BD3D" w14:textId="77777777" w:rsidR="00517A69" w:rsidRDefault="00517A6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1D28D0" w14:textId="77777777" w:rsidR="00517A69" w:rsidRDefault="00517A6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11EB2" w14:paraId="65E65A30" w14:textId="77777777">
        <w:tc>
          <w:tcPr>
            <w:tcW w:w="1384" w:type="dxa"/>
            <w:vAlign w:val="center"/>
          </w:tcPr>
          <w:p w14:paraId="67B38A07" w14:textId="77777777" w:rsidR="00517A69" w:rsidRDefault="00517A69">
            <w:pPr>
              <w:keepNext/>
              <w:spacing w:before="60" w:after="60"/>
              <w:rPr>
                <w:rFonts w:cs="Arial"/>
                <w:b/>
                <w:sz w:val="20"/>
                <w:szCs w:val="20"/>
              </w:rPr>
            </w:pPr>
            <w:r>
              <w:rPr>
                <w:rFonts w:cs="Arial"/>
                <w:b/>
                <w:sz w:val="20"/>
                <w:szCs w:val="20"/>
              </w:rPr>
              <w:t>Attainment Rating</w:t>
            </w:r>
          </w:p>
        </w:tc>
        <w:tc>
          <w:tcPr>
            <w:tcW w:w="1701" w:type="dxa"/>
            <w:vAlign w:val="center"/>
          </w:tcPr>
          <w:p w14:paraId="6DC31FE8" w14:textId="77777777" w:rsidR="00517A69" w:rsidRDefault="00517A69">
            <w:pPr>
              <w:keepNext/>
              <w:spacing w:before="60" w:after="60"/>
              <w:jc w:val="center"/>
              <w:rPr>
                <w:rFonts w:cs="Arial"/>
                <w:b/>
                <w:sz w:val="20"/>
                <w:szCs w:val="20"/>
              </w:rPr>
            </w:pPr>
            <w:r>
              <w:rPr>
                <w:rFonts w:cs="Arial"/>
                <w:b/>
                <w:sz w:val="20"/>
                <w:szCs w:val="20"/>
              </w:rPr>
              <w:t>Unattained Negligible Risk</w:t>
            </w:r>
          </w:p>
          <w:p w14:paraId="71AC00AA" w14:textId="77777777" w:rsidR="00517A69" w:rsidRDefault="00517A69">
            <w:pPr>
              <w:keepNext/>
              <w:spacing w:before="60" w:after="60"/>
              <w:jc w:val="center"/>
              <w:rPr>
                <w:rFonts w:cs="Arial"/>
                <w:b/>
                <w:sz w:val="20"/>
                <w:szCs w:val="20"/>
              </w:rPr>
            </w:pPr>
            <w:r>
              <w:rPr>
                <w:rFonts w:cs="Arial"/>
                <w:b/>
                <w:sz w:val="20"/>
                <w:szCs w:val="20"/>
              </w:rPr>
              <w:t>(UA Negligible)</w:t>
            </w:r>
          </w:p>
        </w:tc>
        <w:tc>
          <w:tcPr>
            <w:tcW w:w="1843" w:type="dxa"/>
            <w:vAlign w:val="center"/>
          </w:tcPr>
          <w:p w14:paraId="6EA25D7C" w14:textId="77777777" w:rsidR="00517A69" w:rsidRDefault="00517A69">
            <w:pPr>
              <w:keepNext/>
              <w:spacing w:before="60" w:after="60"/>
              <w:jc w:val="center"/>
              <w:rPr>
                <w:rFonts w:cs="Arial"/>
                <w:b/>
                <w:sz w:val="20"/>
                <w:szCs w:val="20"/>
              </w:rPr>
            </w:pPr>
            <w:r>
              <w:rPr>
                <w:rFonts w:cs="Arial"/>
                <w:b/>
                <w:sz w:val="20"/>
                <w:szCs w:val="20"/>
              </w:rPr>
              <w:t>Unattained Low Risk</w:t>
            </w:r>
          </w:p>
          <w:p w14:paraId="65E95541" w14:textId="77777777" w:rsidR="00517A69" w:rsidRDefault="00517A69">
            <w:pPr>
              <w:keepNext/>
              <w:spacing w:before="60" w:after="60"/>
              <w:jc w:val="center"/>
              <w:rPr>
                <w:rFonts w:cs="Arial"/>
                <w:b/>
                <w:sz w:val="20"/>
                <w:szCs w:val="20"/>
              </w:rPr>
            </w:pPr>
            <w:r>
              <w:rPr>
                <w:rFonts w:cs="Arial"/>
                <w:b/>
                <w:sz w:val="20"/>
                <w:szCs w:val="20"/>
              </w:rPr>
              <w:t>(UA Low)</w:t>
            </w:r>
          </w:p>
        </w:tc>
        <w:tc>
          <w:tcPr>
            <w:tcW w:w="1843" w:type="dxa"/>
            <w:vAlign w:val="center"/>
          </w:tcPr>
          <w:p w14:paraId="43789E84" w14:textId="77777777" w:rsidR="00517A69" w:rsidRDefault="00517A69">
            <w:pPr>
              <w:keepNext/>
              <w:spacing w:before="60" w:after="60"/>
              <w:jc w:val="center"/>
              <w:rPr>
                <w:rFonts w:cs="Arial"/>
                <w:b/>
                <w:sz w:val="20"/>
                <w:szCs w:val="20"/>
              </w:rPr>
            </w:pPr>
            <w:r>
              <w:rPr>
                <w:rFonts w:cs="Arial"/>
                <w:b/>
                <w:sz w:val="20"/>
                <w:szCs w:val="20"/>
              </w:rPr>
              <w:t>Unattained Moderate Risk</w:t>
            </w:r>
          </w:p>
          <w:p w14:paraId="05660A1E" w14:textId="77777777" w:rsidR="00517A69" w:rsidRDefault="00517A69">
            <w:pPr>
              <w:keepNext/>
              <w:spacing w:before="60" w:after="60"/>
              <w:jc w:val="center"/>
              <w:rPr>
                <w:rFonts w:cs="Arial"/>
                <w:b/>
                <w:sz w:val="20"/>
                <w:szCs w:val="20"/>
              </w:rPr>
            </w:pPr>
            <w:r>
              <w:rPr>
                <w:rFonts w:cs="Arial"/>
                <w:b/>
                <w:sz w:val="20"/>
                <w:szCs w:val="20"/>
              </w:rPr>
              <w:t>(UA Moderate)</w:t>
            </w:r>
          </w:p>
        </w:tc>
        <w:tc>
          <w:tcPr>
            <w:tcW w:w="1842" w:type="dxa"/>
            <w:vAlign w:val="center"/>
          </w:tcPr>
          <w:p w14:paraId="369EE469" w14:textId="77777777" w:rsidR="00517A69" w:rsidRDefault="00517A69">
            <w:pPr>
              <w:keepNext/>
              <w:spacing w:before="60" w:after="60"/>
              <w:jc w:val="center"/>
              <w:rPr>
                <w:rFonts w:cs="Arial"/>
                <w:b/>
                <w:sz w:val="20"/>
                <w:szCs w:val="20"/>
              </w:rPr>
            </w:pPr>
            <w:r>
              <w:rPr>
                <w:rFonts w:cs="Arial"/>
                <w:b/>
                <w:sz w:val="20"/>
                <w:szCs w:val="20"/>
              </w:rPr>
              <w:t>Unattained High Risk</w:t>
            </w:r>
          </w:p>
          <w:p w14:paraId="08AD5CE0" w14:textId="77777777" w:rsidR="00517A69" w:rsidRDefault="00517A69">
            <w:pPr>
              <w:keepNext/>
              <w:spacing w:before="60" w:after="60"/>
              <w:jc w:val="center"/>
              <w:rPr>
                <w:rFonts w:cs="Arial"/>
                <w:b/>
                <w:sz w:val="20"/>
                <w:szCs w:val="20"/>
              </w:rPr>
            </w:pPr>
            <w:r>
              <w:rPr>
                <w:rFonts w:cs="Arial"/>
                <w:b/>
                <w:sz w:val="20"/>
                <w:szCs w:val="20"/>
              </w:rPr>
              <w:t>(UA High)</w:t>
            </w:r>
          </w:p>
        </w:tc>
        <w:tc>
          <w:tcPr>
            <w:tcW w:w="1843" w:type="dxa"/>
            <w:vAlign w:val="center"/>
          </w:tcPr>
          <w:p w14:paraId="7DD0B0D9" w14:textId="77777777" w:rsidR="00517A69" w:rsidRDefault="00517A69">
            <w:pPr>
              <w:keepNext/>
              <w:spacing w:before="60" w:after="60"/>
              <w:jc w:val="center"/>
              <w:rPr>
                <w:rFonts w:cs="Arial"/>
                <w:b/>
                <w:sz w:val="20"/>
                <w:szCs w:val="20"/>
              </w:rPr>
            </w:pPr>
            <w:r>
              <w:rPr>
                <w:rFonts w:cs="Arial"/>
                <w:b/>
                <w:sz w:val="20"/>
                <w:szCs w:val="20"/>
              </w:rPr>
              <w:t>Unattained Critical Risk</w:t>
            </w:r>
          </w:p>
          <w:p w14:paraId="4A1D6CDE" w14:textId="77777777" w:rsidR="00517A69" w:rsidRDefault="00517A69">
            <w:pPr>
              <w:keepNext/>
              <w:spacing w:before="60" w:after="60"/>
              <w:jc w:val="center"/>
              <w:rPr>
                <w:rFonts w:cs="Arial"/>
                <w:b/>
                <w:sz w:val="20"/>
                <w:szCs w:val="20"/>
              </w:rPr>
            </w:pPr>
            <w:r>
              <w:rPr>
                <w:rFonts w:cs="Arial"/>
                <w:b/>
                <w:sz w:val="20"/>
                <w:szCs w:val="20"/>
              </w:rPr>
              <w:t>(UA Critical)</w:t>
            </w:r>
          </w:p>
        </w:tc>
      </w:tr>
      <w:tr w:rsidR="00611EB2" w14:paraId="6303790A" w14:textId="77777777">
        <w:tc>
          <w:tcPr>
            <w:tcW w:w="1384" w:type="dxa"/>
            <w:vAlign w:val="center"/>
          </w:tcPr>
          <w:p w14:paraId="511EBF99" w14:textId="77777777" w:rsidR="00517A69" w:rsidRDefault="00517A69">
            <w:pPr>
              <w:keepNext/>
              <w:spacing w:before="60" w:after="60"/>
              <w:rPr>
                <w:rFonts w:cs="Arial"/>
                <w:b/>
                <w:sz w:val="20"/>
                <w:szCs w:val="20"/>
              </w:rPr>
            </w:pPr>
            <w:r>
              <w:rPr>
                <w:rFonts w:cs="Arial"/>
                <w:b/>
                <w:sz w:val="20"/>
                <w:szCs w:val="20"/>
              </w:rPr>
              <w:t>Subsection</w:t>
            </w:r>
          </w:p>
        </w:tc>
        <w:tc>
          <w:tcPr>
            <w:tcW w:w="1701" w:type="dxa"/>
            <w:vAlign w:val="center"/>
          </w:tcPr>
          <w:p w14:paraId="23A93A75" w14:textId="77777777" w:rsidR="00517A69" w:rsidRDefault="00517A6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E34673B" w14:textId="77777777" w:rsidR="00517A69" w:rsidRDefault="00517A6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B691C46" w14:textId="77777777" w:rsidR="00517A69" w:rsidRDefault="00517A6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A6E7B19" w14:textId="77777777" w:rsidR="00517A69" w:rsidRDefault="00517A6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756DD5" w14:textId="77777777" w:rsidR="00517A69" w:rsidRDefault="00517A6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11EB2" w14:paraId="0A4AC2A1" w14:textId="77777777">
        <w:tc>
          <w:tcPr>
            <w:tcW w:w="1384" w:type="dxa"/>
            <w:vAlign w:val="center"/>
          </w:tcPr>
          <w:p w14:paraId="17476DCB" w14:textId="77777777" w:rsidR="00517A69" w:rsidRDefault="00517A69">
            <w:pPr>
              <w:spacing w:before="60" w:after="60"/>
              <w:rPr>
                <w:rFonts w:cs="Arial"/>
                <w:b/>
                <w:sz w:val="20"/>
                <w:szCs w:val="20"/>
              </w:rPr>
            </w:pPr>
            <w:r>
              <w:rPr>
                <w:rFonts w:cs="Arial"/>
                <w:b/>
                <w:sz w:val="20"/>
                <w:szCs w:val="20"/>
              </w:rPr>
              <w:t>Criteria</w:t>
            </w:r>
          </w:p>
        </w:tc>
        <w:tc>
          <w:tcPr>
            <w:tcW w:w="1701" w:type="dxa"/>
            <w:vAlign w:val="center"/>
          </w:tcPr>
          <w:p w14:paraId="2A4BD393" w14:textId="77777777" w:rsidR="00517A69" w:rsidRDefault="00517A6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00652D" w14:textId="77777777" w:rsidR="00517A69" w:rsidRDefault="00517A6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C3640B8" w14:textId="77777777" w:rsidR="00517A69" w:rsidRDefault="00517A6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5DB6BA" w14:textId="77777777" w:rsidR="00517A69" w:rsidRDefault="00517A6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E37B5EB" w14:textId="77777777" w:rsidR="00517A69" w:rsidRDefault="00517A6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194E30" w14:textId="77777777" w:rsidR="00517A69" w:rsidRDefault="00517A6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D96E03" w14:textId="77777777" w:rsidR="00517A69" w:rsidRDefault="00517A6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A5E5C8F" w14:textId="77777777" w:rsidR="00517A69" w:rsidRDefault="00517A6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1189FB" w14:textId="77777777" w:rsidR="00517A69" w:rsidRDefault="00517A6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611EB2" w14:paraId="2AC8ECB7" w14:textId="77777777">
        <w:tc>
          <w:tcPr>
            <w:tcW w:w="0" w:type="auto"/>
          </w:tcPr>
          <w:p w14:paraId="08E72639" w14:textId="77777777" w:rsidR="00517A69" w:rsidRPr="00BE00C7" w:rsidRDefault="00517A6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B2097D" w14:textId="77777777" w:rsidR="00517A69" w:rsidRPr="00BE00C7" w:rsidRDefault="00517A6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22BD68" w14:textId="77777777" w:rsidR="00517A69" w:rsidRPr="00BE00C7" w:rsidRDefault="00517A69" w:rsidP="00BE00C7">
            <w:pPr>
              <w:pStyle w:val="OutcomeDescription"/>
              <w:spacing w:before="120" w:after="120"/>
              <w:rPr>
                <w:rFonts w:cs="Arial"/>
                <w:b/>
                <w:lang w:eastAsia="en-NZ"/>
              </w:rPr>
            </w:pPr>
            <w:r w:rsidRPr="00BE00C7">
              <w:rPr>
                <w:rFonts w:cs="Arial"/>
                <w:b/>
                <w:lang w:eastAsia="en-NZ"/>
              </w:rPr>
              <w:t>Audit Evidence</w:t>
            </w:r>
          </w:p>
        </w:tc>
      </w:tr>
      <w:tr w:rsidR="00611EB2" w14:paraId="5E43ED4D" w14:textId="77777777">
        <w:tc>
          <w:tcPr>
            <w:tcW w:w="0" w:type="auto"/>
          </w:tcPr>
          <w:p w14:paraId="792DE937" w14:textId="77777777" w:rsidR="00517A69" w:rsidRPr="00BE00C7" w:rsidRDefault="00517A69" w:rsidP="00BE00C7">
            <w:pPr>
              <w:pStyle w:val="OutcomeDescription"/>
              <w:spacing w:before="120" w:after="120"/>
              <w:rPr>
                <w:rFonts w:cs="Arial"/>
                <w:lang w:eastAsia="en-NZ"/>
              </w:rPr>
            </w:pPr>
            <w:r w:rsidRPr="00BE00C7">
              <w:rPr>
                <w:rFonts w:cs="Arial"/>
                <w:lang w:eastAsia="en-NZ"/>
              </w:rPr>
              <w:t>Subsection 1.1: Pae ora healthy futures</w:t>
            </w:r>
          </w:p>
          <w:p w14:paraId="7158E0C8" w14:textId="77777777" w:rsidR="00517A69" w:rsidRPr="00BE00C7" w:rsidRDefault="00517A6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9B457F5" w14:textId="77777777" w:rsidR="00517A69" w:rsidRPr="00BE00C7" w:rsidRDefault="00517A69" w:rsidP="00BE00C7">
            <w:pPr>
              <w:pStyle w:val="OutcomeDescription"/>
              <w:spacing w:before="120" w:after="120"/>
              <w:rPr>
                <w:rFonts w:cs="Arial"/>
                <w:lang w:eastAsia="en-NZ"/>
              </w:rPr>
            </w:pPr>
          </w:p>
        </w:tc>
        <w:tc>
          <w:tcPr>
            <w:tcW w:w="0" w:type="auto"/>
          </w:tcPr>
          <w:p w14:paraId="169F4339"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76E2A6DD"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is a cultural awareness and safety policy that includes a Māori health plan. The aim of this plan is equitable health outcomes for Māori residents and their family/whānau with overall improved health and wellbeing. Within the Selwyn Foundation Group (referred to as Selwyn in this report) policy on Māori partnership (which incorporates the Māori health plan), there is confirmation that the service works with their tikanga partner Te Pihopatanga o Te Tai Tokerau.to obtain cultural guidance for cultural </w:t>
            </w:r>
            <w:r w:rsidRPr="00BE00C7">
              <w:rPr>
                <w:rFonts w:cs="Arial"/>
                <w:lang w:eastAsia="en-NZ"/>
              </w:rPr>
              <w:t>safety. Selwyn's cultural safety policy has been approved by their tikanga partner.</w:t>
            </w:r>
          </w:p>
          <w:p w14:paraId="70285F3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Te Tiriti o Waitangi and how the principles of partnership, protection and participation are enacted in the work with residents. The director of care stated the service supports increasing Māori capacity within the workforce . At the time of the audit there were Māori </w:t>
            </w:r>
            <w:r w:rsidRPr="00BE00C7">
              <w:rPr>
                <w:rFonts w:cs="Arial"/>
                <w:lang w:eastAsia="en-NZ"/>
              </w:rPr>
              <w:t xml:space="preserve">staff. Selwyn Ivan Ward evidences a commitment to equal access to employment opportunities and professional development for staff including Māori in their strategic plan. </w:t>
            </w:r>
          </w:p>
          <w:p w14:paraId="57DA001F"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Selwyn Foundation Group is dedicated to partnering with Māori, </w:t>
            </w:r>
            <w:r w:rsidRPr="00BE00C7">
              <w:rPr>
                <w:rFonts w:cs="Arial"/>
                <w:lang w:eastAsia="en-NZ"/>
              </w:rPr>
              <w:lastRenderedPageBreak/>
              <w:t>government, and other businesses to align their work with and for the benefit of Māori. The director of care described an established relationship with local kaumātua.</w:t>
            </w:r>
          </w:p>
          <w:p w14:paraId="61438D30"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currently has residents that identify as Māori. Selwyn Ivan Ward is committed to respecting the self-determination, cultural values, and beliefs of Māori residents and whānau, as evidenced in the resident’s care plan. All staff have access to relevant tikanga guidelines. Te reo Māori is encouraged to be used in general conversations, orally and written in email greetings. Residents and family/whānau are involved in providing input into the resident’s care planning, their activities, and their di</w:t>
            </w:r>
            <w:r w:rsidRPr="00BE00C7">
              <w:rPr>
                <w:rFonts w:cs="Arial"/>
                <w:lang w:eastAsia="en-NZ"/>
              </w:rPr>
              <w:t xml:space="preserve">etary needs. </w:t>
            </w:r>
          </w:p>
          <w:p w14:paraId="778C41CD" w14:textId="77777777" w:rsidR="00517A69" w:rsidRPr="00BE00C7" w:rsidRDefault="00517A69" w:rsidP="00BE00C7">
            <w:pPr>
              <w:pStyle w:val="OutcomeDescription"/>
              <w:spacing w:before="120" w:after="120"/>
              <w:rPr>
                <w:rFonts w:cs="Arial"/>
                <w:lang w:eastAsia="en-NZ"/>
              </w:rPr>
            </w:pPr>
            <w:r w:rsidRPr="00BE00C7">
              <w:rPr>
                <w:rFonts w:cs="Arial"/>
                <w:lang w:eastAsia="en-NZ"/>
              </w:rPr>
              <w:t>Nineteen staff interviewed (seven care partners [caregivers] five registered nurses (RNs), two diversional therapists (DT), one activities coordinator, two cooks, the maintenance person, and a house keeper), were able to describe how support of residents is based on the resident’s individual values and beliefs.</w:t>
            </w:r>
          </w:p>
          <w:p w14:paraId="5AC54DBB" w14:textId="77777777" w:rsidR="00517A69" w:rsidRPr="00BE00C7" w:rsidRDefault="00517A69" w:rsidP="00BE00C7">
            <w:pPr>
              <w:pStyle w:val="OutcomeDescription"/>
              <w:spacing w:before="120" w:after="120"/>
              <w:rPr>
                <w:rFonts w:cs="Arial"/>
                <w:lang w:eastAsia="en-NZ"/>
              </w:rPr>
            </w:pPr>
          </w:p>
        </w:tc>
      </w:tr>
      <w:tr w:rsidR="00611EB2" w14:paraId="628EBC7A" w14:textId="77777777">
        <w:tc>
          <w:tcPr>
            <w:tcW w:w="0" w:type="auto"/>
          </w:tcPr>
          <w:p w14:paraId="6EF3922A"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13B4461"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9BAFF1A" w14:textId="77777777" w:rsidR="00517A69" w:rsidRPr="00BE00C7" w:rsidRDefault="00517A69" w:rsidP="00BE00C7">
            <w:pPr>
              <w:pStyle w:val="OutcomeDescription"/>
              <w:spacing w:before="120" w:after="120"/>
              <w:rPr>
                <w:rFonts w:cs="Arial"/>
                <w:lang w:eastAsia="en-NZ"/>
              </w:rPr>
            </w:pPr>
          </w:p>
        </w:tc>
        <w:tc>
          <w:tcPr>
            <w:tcW w:w="0" w:type="auto"/>
          </w:tcPr>
          <w:p w14:paraId="05D95553"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7DAB1290" w14:textId="77777777" w:rsidR="00517A69" w:rsidRPr="00BE00C7" w:rsidRDefault="00517A69"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RNs interviewed advised that family/whānau of Pasifika residents are encouraged to be present during the admission process including completion of the initial care plan.</w:t>
            </w:r>
          </w:p>
          <w:p w14:paraId="26F40E1B" w14:textId="77777777" w:rsidR="00517A69" w:rsidRPr="00BE00C7" w:rsidRDefault="00517A69" w:rsidP="00BE00C7">
            <w:pPr>
              <w:pStyle w:val="OutcomeDescription"/>
              <w:spacing w:before="120" w:after="120"/>
              <w:rPr>
                <w:rFonts w:cs="Arial"/>
                <w:lang w:eastAsia="en-NZ"/>
              </w:rPr>
            </w:pPr>
            <w:r w:rsidRPr="00BE00C7">
              <w:rPr>
                <w:rFonts w:cs="Arial"/>
                <w:lang w:eastAsia="en-NZ"/>
              </w:rPr>
              <w:t>Individual cultural beliefs are documented for all residents in their care plan and activities plan. Staff discuss with residents and whānau the best way to individually meet the care needs of the residents. Implementing the Selwyn Way philosophy ensures equity and efficient provision of health and disability services for Pacific peoples.</w:t>
            </w:r>
          </w:p>
          <w:p w14:paraId="7BCDFBF2"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Ivan Ward Centre has access to the Ola Manuia Health and Wellbeing Action Plan and has a Pacific health plan in place. The plan and related policy documented encompasses the needs of Pasifika and addresses the Ngā Paerewa Health and Disability Services Standard. Selwyn has a member of their ecclesiastical staff who is Pasifika. </w:t>
            </w:r>
          </w:p>
          <w:p w14:paraId="28476076"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director of care described how Selwyn Ivan Ward increases the capacity and capability of the Pacific workforce through equitable employment processes. </w:t>
            </w:r>
          </w:p>
          <w:p w14:paraId="554C57EC"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Interviews with six residents (one rest home and five hospital), and five family/whānau (three hospital and two dementia), identified that staff put people using the services, whānau, and communities at the heart of their services.</w:t>
            </w:r>
          </w:p>
          <w:p w14:paraId="6CD5D664" w14:textId="77777777" w:rsidR="00517A69" w:rsidRPr="00BE00C7" w:rsidRDefault="00517A69" w:rsidP="00BE00C7">
            <w:pPr>
              <w:pStyle w:val="OutcomeDescription"/>
              <w:spacing w:before="120" w:after="120"/>
              <w:rPr>
                <w:rFonts w:cs="Arial"/>
                <w:lang w:eastAsia="en-NZ"/>
              </w:rPr>
            </w:pPr>
          </w:p>
        </w:tc>
      </w:tr>
      <w:tr w:rsidR="00611EB2" w14:paraId="62925C35" w14:textId="77777777">
        <w:tc>
          <w:tcPr>
            <w:tcW w:w="0" w:type="auto"/>
          </w:tcPr>
          <w:p w14:paraId="18E181CB"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E3D0AAF"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6CFAF6C" w14:textId="77777777" w:rsidR="00517A69" w:rsidRPr="00BE00C7" w:rsidRDefault="00517A69" w:rsidP="00BE00C7">
            <w:pPr>
              <w:pStyle w:val="OutcomeDescription"/>
              <w:spacing w:before="120" w:after="120"/>
              <w:rPr>
                <w:rFonts w:cs="Arial"/>
                <w:lang w:eastAsia="en-NZ"/>
              </w:rPr>
            </w:pPr>
          </w:p>
        </w:tc>
        <w:tc>
          <w:tcPr>
            <w:tcW w:w="0" w:type="auto"/>
          </w:tcPr>
          <w:p w14:paraId="08897F88"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1DEE27D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 The registered nurses (RNs) discuss aspects of the Code with residents and family/whānau on admission. </w:t>
            </w:r>
          </w:p>
          <w:p w14:paraId="547B8673" w14:textId="77777777" w:rsidR="00517A69" w:rsidRPr="00BE00C7" w:rsidRDefault="00517A69" w:rsidP="00BE00C7">
            <w:pPr>
              <w:pStyle w:val="OutcomeDescription"/>
              <w:spacing w:before="120" w:after="120"/>
              <w:rPr>
                <w:rFonts w:cs="Arial"/>
                <w:lang w:eastAsia="en-NZ"/>
              </w:rPr>
            </w:pPr>
            <w:r w:rsidRPr="00BE00C7">
              <w:rPr>
                <w:rFonts w:cs="Arial"/>
                <w:lang w:eastAsia="en-NZ"/>
              </w:rPr>
              <w:t>Discussions relating to the Code are also held during the monthly resident/family meetings. All residents and family/whānau interviewed reported that the service is upholding the residents’ rights. Interactions observed between staff and residents during the audit were respectful. Residents were called upon using their preferred name.</w:t>
            </w:r>
          </w:p>
          <w:p w14:paraId="21E1C2B8"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is a group of chaplains who provide spiritual support and bereavement counselling. Church services are held weekly, and there is access to an on-site chapel. All residents are invited and supported to attend if they so wish. </w:t>
            </w:r>
          </w:p>
          <w:p w14:paraId="6CF7D79F" w14:textId="77777777" w:rsidR="00517A69" w:rsidRPr="00BE00C7" w:rsidRDefault="00517A69"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in their Māori health plan and through intervi</w:t>
            </w:r>
            <w:r w:rsidRPr="00BE00C7">
              <w:rPr>
                <w:rFonts w:cs="Arial"/>
                <w:lang w:eastAsia="en-NZ"/>
              </w:rPr>
              <w:t>ews with management and staff.</w:t>
            </w:r>
          </w:p>
          <w:p w14:paraId="7B17D33D" w14:textId="77777777" w:rsidR="00517A69" w:rsidRPr="00BE00C7" w:rsidRDefault="00517A69" w:rsidP="00BE00C7">
            <w:pPr>
              <w:pStyle w:val="OutcomeDescription"/>
              <w:spacing w:before="120" w:after="120"/>
              <w:rPr>
                <w:rFonts w:cs="Arial"/>
                <w:lang w:eastAsia="en-NZ"/>
              </w:rPr>
            </w:pPr>
            <w:r w:rsidRPr="00BE00C7">
              <w:rPr>
                <w:rFonts w:cs="Arial"/>
                <w:lang w:eastAsia="en-NZ"/>
              </w:rPr>
              <w:t>Three managers (clinical operations manager, clinical manager, and director of care), and staff could describe how the service upholds residents’ rights in all aspects of service delivery.</w:t>
            </w:r>
          </w:p>
          <w:p w14:paraId="5C0FBB54" w14:textId="77777777" w:rsidR="00517A69" w:rsidRPr="00BE00C7" w:rsidRDefault="00517A69" w:rsidP="00BE00C7">
            <w:pPr>
              <w:pStyle w:val="OutcomeDescription"/>
              <w:spacing w:before="120" w:after="120"/>
              <w:rPr>
                <w:rFonts w:cs="Arial"/>
                <w:lang w:eastAsia="en-NZ"/>
              </w:rPr>
            </w:pPr>
          </w:p>
        </w:tc>
      </w:tr>
      <w:tr w:rsidR="00611EB2" w14:paraId="63C9ADB7" w14:textId="77777777">
        <w:tc>
          <w:tcPr>
            <w:tcW w:w="0" w:type="auto"/>
          </w:tcPr>
          <w:p w14:paraId="23E83D2A"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F7F3AE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0407DC" w14:textId="77777777" w:rsidR="00517A69" w:rsidRPr="00BE00C7" w:rsidRDefault="00517A69" w:rsidP="00BE00C7">
            <w:pPr>
              <w:pStyle w:val="OutcomeDescription"/>
              <w:spacing w:before="120" w:after="120"/>
              <w:rPr>
                <w:rFonts w:cs="Arial"/>
                <w:lang w:eastAsia="en-NZ"/>
              </w:rPr>
            </w:pPr>
          </w:p>
        </w:tc>
        <w:tc>
          <w:tcPr>
            <w:tcW w:w="0" w:type="auto"/>
          </w:tcPr>
          <w:p w14:paraId="08AE6F7F"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26F81642"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Care partners and RNs interviewed described how they support residents to choose what they want to do. Residents interviewed stated they had choice, and examples were provided where residents preferences are made a priority. Residents are supported to make decisions about whether they would like family/whānau to be involved in their care or other forms of support. Residents have control over and choice over the activities they participate in. </w:t>
            </w:r>
          </w:p>
          <w:p w14:paraId="167AA185"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surveys completed  during August to October 2025 confirmed that residents and families are treated with respect. This was also confirmed during interviews with residents and families.</w:t>
            </w:r>
          </w:p>
          <w:p w14:paraId="79931FFD"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w:t>
            </w:r>
          </w:p>
          <w:p w14:paraId="1C3F215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and families interviewed were positive about the service in relation to their cultural values and beliefs being considered and met. Privacy is ensured and maintained during procedures and independence is encouraged. </w:t>
            </w:r>
          </w:p>
          <w:p w14:paraId="3CEF37A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relative’s involvement and is integrated into the residents' care plans. </w:t>
            </w:r>
          </w:p>
          <w:p w14:paraId="4037308D"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Selwyn Way encourages care partners to be involved in a household model of care where each resident’s individual preference, habits and routine underpin all decision-making. This holistic approach, using five pillars of wellbeing (belonging, contentment, growth, resilience, and spirituality) requires the care team to understand each resident’s individual preferences, habits, and routines.</w:t>
            </w:r>
          </w:p>
          <w:p w14:paraId="204E691E" w14:textId="77777777" w:rsidR="00517A69" w:rsidRPr="00BE00C7" w:rsidRDefault="00517A69" w:rsidP="00BE00C7">
            <w:pPr>
              <w:pStyle w:val="OutcomeDescription"/>
              <w:spacing w:before="120" w:after="120"/>
              <w:rPr>
                <w:rFonts w:cs="Arial"/>
                <w:lang w:eastAsia="en-NZ"/>
              </w:rPr>
            </w:pPr>
            <w:r w:rsidRPr="00BE00C7">
              <w:rPr>
                <w:rFonts w:cs="Arial"/>
                <w:lang w:eastAsia="en-NZ"/>
              </w:rPr>
              <w:t>The organisation is actively sharing knowledge around the values underpinning tikanga principles.</w:t>
            </w:r>
          </w:p>
          <w:p w14:paraId="7B2359D8"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Staff receive education on the Selwyn Way at orientation that incorporates person centred care, cultural awareness, Te Tiriti o </w:t>
            </w:r>
            <w:r w:rsidRPr="00BE00C7">
              <w:rPr>
                <w:rFonts w:cs="Arial"/>
                <w:lang w:eastAsia="en-NZ"/>
              </w:rPr>
              <w:lastRenderedPageBreak/>
              <w:t>Waitangi and tikanga Māori training. The Māori health plan acknowledges te ao Māori, referencing the interconnectedness and interrelationship of all living  non-living things. Staff respond to tāngata whaikaha needs and enable their participation in te ao Māori, evidenced through the Māori health plan and interviews with staff and residents.</w:t>
            </w:r>
          </w:p>
          <w:p w14:paraId="163AAB48" w14:textId="77777777" w:rsidR="00517A69" w:rsidRPr="00BE00C7" w:rsidRDefault="00517A69" w:rsidP="00BE00C7">
            <w:pPr>
              <w:pStyle w:val="OutcomeDescription"/>
              <w:spacing w:before="120" w:after="120"/>
              <w:rPr>
                <w:rFonts w:cs="Arial"/>
                <w:lang w:eastAsia="en-NZ"/>
              </w:rPr>
            </w:pPr>
          </w:p>
        </w:tc>
      </w:tr>
      <w:tr w:rsidR="00611EB2" w14:paraId="43D874CE" w14:textId="77777777">
        <w:tc>
          <w:tcPr>
            <w:tcW w:w="0" w:type="auto"/>
          </w:tcPr>
          <w:p w14:paraId="4B1A2709"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5587124"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F948FE" w14:textId="77777777" w:rsidR="00517A69" w:rsidRPr="00BE00C7" w:rsidRDefault="00517A69" w:rsidP="00BE00C7">
            <w:pPr>
              <w:pStyle w:val="OutcomeDescription"/>
              <w:spacing w:before="120" w:after="120"/>
              <w:rPr>
                <w:rFonts w:cs="Arial"/>
                <w:lang w:eastAsia="en-NZ"/>
              </w:rPr>
            </w:pPr>
          </w:p>
        </w:tc>
        <w:tc>
          <w:tcPr>
            <w:tcW w:w="0" w:type="auto"/>
          </w:tcPr>
          <w:p w14:paraId="32722D16"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613885B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An abuse and neglect policy is being implemented. The policy aims to prevent any form of discrimination, coercion, harassment, or any other exploitation and this is also included in the staff hand book. House rules are discussed with staff during their induction to the service that address harassment, racism, and bullying. Staff sign to acknowledge their understanding of these house rules. </w:t>
            </w:r>
          </w:p>
          <w:p w14:paraId="506EF727" w14:textId="77777777" w:rsidR="00517A69" w:rsidRPr="00BE00C7" w:rsidRDefault="00517A69" w:rsidP="00BE00C7">
            <w:pPr>
              <w:pStyle w:val="OutcomeDescription"/>
              <w:spacing w:before="120" w:after="120"/>
              <w:rPr>
                <w:rFonts w:cs="Arial"/>
                <w:lang w:eastAsia="en-NZ"/>
              </w:rPr>
            </w:pPr>
            <w:r w:rsidRPr="00BE00C7">
              <w:rPr>
                <w:rFonts w:cs="Arial"/>
                <w:lang w:eastAsia="en-NZ"/>
              </w:rPr>
              <w:t>All residents and family/whānau interviewed confirmed the staff are very caring, supportive, and respectful. Staff received training in 2025 on abuse and neglect. Staff interviewed demonstrated they knew how to recognise signs of abuse and neglect and how to report it.</w:t>
            </w:r>
          </w:p>
          <w:p w14:paraId="4C0C710D"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registered nurses and wellness partners confirmed their understanding of professional boundaries, including the boundaries of their job role and responsibilities. Professional boundaries are covered as part of orientation. Staff interviews confirm they would be comfortable addressing racism with the management team if they felt that this was a</w:t>
            </w:r>
            <w:r w:rsidRPr="00BE00C7">
              <w:rPr>
                <w:rFonts w:cs="Arial"/>
                <w:lang w:eastAsia="en-NZ"/>
              </w:rPr>
              <w:t>n issue.</w:t>
            </w:r>
          </w:p>
          <w:p w14:paraId="1459F06B"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organisation is also continuing to raise awareness and educating staff on institutional racism and equity. There is a cultural manual and resources available for staff to access. </w:t>
            </w:r>
          </w:p>
          <w:p w14:paraId="5968F38A"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Selwyn values actively encourage an attitude to care which include fairness, acting with integrity and authenticity, innovation, a can-do attitude, being nimble, flexible, and passionate. These values align closely with Te Tiriti principles, equity, and help to challenge discrimination.</w:t>
            </w:r>
          </w:p>
          <w:p w14:paraId="2A53D797"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 strengths-based and holistic model is prioritised in the organisations </w:t>
            </w:r>
            <w:r w:rsidRPr="00BE00C7">
              <w:rPr>
                <w:rFonts w:cs="Arial"/>
                <w:lang w:eastAsia="en-NZ"/>
              </w:rPr>
              <w:lastRenderedPageBreak/>
              <w:t xml:space="preserve">model of care, and the Māori health plan to promote wellbeing outcomes for Māori residents. </w:t>
            </w:r>
          </w:p>
          <w:p w14:paraId="6D828941" w14:textId="77777777" w:rsidR="00517A69" w:rsidRPr="00BE00C7" w:rsidRDefault="00517A69" w:rsidP="00BE00C7">
            <w:pPr>
              <w:pStyle w:val="OutcomeDescription"/>
              <w:spacing w:before="120" w:after="120"/>
              <w:rPr>
                <w:rFonts w:cs="Arial"/>
                <w:lang w:eastAsia="en-NZ"/>
              </w:rPr>
            </w:pPr>
          </w:p>
        </w:tc>
      </w:tr>
      <w:tr w:rsidR="00611EB2" w14:paraId="3CC70861" w14:textId="77777777">
        <w:tc>
          <w:tcPr>
            <w:tcW w:w="0" w:type="auto"/>
          </w:tcPr>
          <w:p w14:paraId="6205D5C8"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4E7366C"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51F7BC5" w14:textId="77777777" w:rsidR="00517A69" w:rsidRPr="00BE00C7" w:rsidRDefault="00517A69" w:rsidP="00BE00C7">
            <w:pPr>
              <w:pStyle w:val="OutcomeDescription"/>
              <w:spacing w:before="120" w:after="120"/>
              <w:rPr>
                <w:rFonts w:cs="Arial"/>
                <w:lang w:eastAsia="en-NZ"/>
              </w:rPr>
            </w:pPr>
          </w:p>
        </w:tc>
        <w:tc>
          <w:tcPr>
            <w:tcW w:w="0" w:type="auto"/>
          </w:tcPr>
          <w:p w14:paraId="23DBE054"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4539ACFD"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Resident meetings include feedback from residents and family/whānau, and consequent follow up by the service was evidenced. </w:t>
            </w:r>
          </w:p>
          <w:p w14:paraId="50AE41C6"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(or not). Review of a sample of incident/accident forms show family/whānau are kept informed. Family/whānau interviewed stated that they are kept informed when their family member’s health status changes or if there has been </w:t>
            </w:r>
            <w:r w:rsidRPr="00BE00C7">
              <w:rPr>
                <w:rFonts w:cs="Arial"/>
                <w:lang w:eastAsia="en-NZ"/>
              </w:rPr>
              <w:t xml:space="preserve">an adverse event. </w:t>
            </w:r>
          </w:p>
          <w:p w14:paraId="481E16EE" w14:textId="77777777" w:rsidR="00517A69" w:rsidRPr="00BE00C7" w:rsidRDefault="00517A69"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were unable to speak or understand English. Staff interviewed described how they are able to use non-verbal communication, an electronic translation application, and utilise family/whānau as interpreters to effectively communicate with residents if required.</w:t>
            </w:r>
          </w:p>
          <w:p w14:paraId="456285AC" w14:textId="77777777" w:rsidR="00517A69" w:rsidRPr="00BE00C7" w:rsidRDefault="00517A69"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Residents and family/whānau are informed prior to entry of the scope of services and any items that are not covered by the agreement.</w:t>
            </w:r>
          </w:p>
          <w:p w14:paraId="6FAEEFD2"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is a multidisciplinary team approach to care at Ivan Ward Centre. Health professionals involved with the residents may include specialist services. The management team and registered nurses described an implemented process around providing residents with time for discussion around care, time to consider decisions, and opportunities for further discussion, if required.</w:t>
            </w:r>
          </w:p>
          <w:p w14:paraId="2533516A" w14:textId="77777777" w:rsidR="00517A69" w:rsidRPr="00BE00C7" w:rsidRDefault="00517A69" w:rsidP="00BE00C7">
            <w:pPr>
              <w:pStyle w:val="OutcomeDescription"/>
              <w:spacing w:before="120" w:after="120"/>
              <w:rPr>
                <w:rFonts w:cs="Arial"/>
                <w:lang w:eastAsia="en-NZ"/>
              </w:rPr>
            </w:pPr>
          </w:p>
        </w:tc>
      </w:tr>
      <w:tr w:rsidR="00611EB2" w14:paraId="7974E659" w14:textId="77777777">
        <w:tc>
          <w:tcPr>
            <w:tcW w:w="0" w:type="auto"/>
          </w:tcPr>
          <w:p w14:paraId="3A9945E8" w14:textId="77777777" w:rsidR="00517A69" w:rsidRPr="00BE00C7" w:rsidRDefault="00517A69" w:rsidP="00BE00C7">
            <w:pPr>
              <w:pStyle w:val="OutcomeDescription"/>
              <w:spacing w:before="120" w:after="120"/>
              <w:rPr>
                <w:rFonts w:cs="Arial"/>
                <w:lang w:eastAsia="en-NZ"/>
              </w:rPr>
            </w:pPr>
            <w:r w:rsidRPr="00BE00C7">
              <w:rPr>
                <w:rFonts w:cs="Arial"/>
                <w:lang w:eastAsia="en-NZ"/>
              </w:rPr>
              <w:t>Subsection 1.7: I am informed and able to make choices</w:t>
            </w:r>
          </w:p>
          <w:p w14:paraId="251BB8DD"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8FB91F" w14:textId="77777777" w:rsidR="00517A69" w:rsidRPr="00BE00C7" w:rsidRDefault="00517A69" w:rsidP="00BE00C7">
            <w:pPr>
              <w:pStyle w:val="OutcomeDescription"/>
              <w:spacing w:before="120" w:after="120"/>
              <w:rPr>
                <w:rFonts w:cs="Arial"/>
                <w:lang w:eastAsia="en-NZ"/>
              </w:rPr>
            </w:pPr>
          </w:p>
        </w:tc>
        <w:tc>
          <w:tcPr>
            <w:tcW w:w="0" w:type="auto"/>
          </w:tcPr>
          <w:p w14:paraId="2BBDB500"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D59991"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is a policy and procedures for informed consent. Resident files </w:t>
            </w:r>
            <w:r w:rsidRPr="00BE00C7">
              <w:rPr>
                <w:rFonts w:cs="Arial"/>
                <w:lang w:eastAsia="en-NZ"/>
              </w:rPr>
              <w:lastRenderedPageBreak/>
              <w:t xml:space="preserve">reviewed included signed general consent forms as part of the admission agreement and other consent to include vaccinations, outings, and photographs. Residents and family/whānau interviewed could describe what informed consent was and knew they had the right to choose. There is an advance directive policy. </w:t>
            </w:r>
          </w:p>
          <w:p w14:paraId="48711DF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Discussions with residents and family/whānau demonstrated they are involved in the decision-making process, and in the planning of resident’s care. Admission agreements are signed and were sighted in the files seen. Copies of enduring power of attorneys (EPOAs) and activation letters were on resident files where required, and these were activated in the case of residents with dementia. Resident files </w:t>
            </w:r>
            <w:r w:rsidRPr="00BE00C7">
              <w:rPr>
                <w:rFonts w:cs="Arial"/>
                <w:lang w:eastAsia="en-NZ"/>
              </w:rPr>
              <w:t>for the dementia unit included a needs assessment and coordination service (NASC) approval for secure dementia care. The service has Māori tikanga guidelines available for staff to ensure they are able to provide appropriate information for residents, family/whānau and in care planning as required.</w:t>
            </w:r>
          </w:p>
          <w:p w14:paraId="3697D28B" w14:textId="77777777" w:rsidR="00517A69" w:rsidRPr="00BE00C7" w:rsidRDefault="00517A69" w:rsidP="00BE00C7">
            <w:pPr>
              <w:pStyle w:val="OutcomeDescription"/>
              <w:spacing w:before="120" w:after="120"/>
              <w:rPr>
                <w:rFonts w:cs="Arial"/>
                <w:lang w:eastAsia="en-NZ"/>
              </w:rPr>
            </w:pPr>
          </w:p>
        </w:tc>
      </w:tr>
      <w:tr w:rsidR="00611EB2" w14:paraId="16497270" w14:textId="77777777">
        <w:tc>
          <w:tcPr>
            <w:tcW w:w="0" w:type="auto"/>
          </w:tcPr>
          <w:p w14:paraId="14B5EBF5"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229C0CA"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D5D45C" w14:textId="77777777" w:rsidR="00517A69" w:rsidRPr="00BE00C7" w:rsidRDefault="00517A69" w:rsidP="00BE00C7">
            <w:pPr>
              <w:pStyle w:val="OutcomeDescription"/>
              <w:spacing w:before="120" w:after="120"/>
              <w:rPr>
                <w:rFonts w:cs="Arial"/>
                <w:lang w:eastAsia="en-NZ"/>
              </w:rPr>
            </w:pPr>
          </w:p>
        </w:tc>
        <w:tc>
          <w:tcPr>
            <w:tcW w:w="0" w:type="auto"/>
          </w:tcPr>
          <w:p w14:paraId="44409222"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7C32EB7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service maintains a record of all complaints, both verbal and written, by using a complaint register. This register is in hard copy. Documentation including follow-up letters and resolution demonstrates that complaints are being managed in accordance with guidelines set by the Health and Disability Commissioner (HDC). </w:t>
            </w:r>
          </w:p>
          <w:p w14:paraId="4880B250" w14:textId="77777777" w:rsidR="00517A69" w:rsidRPr="00BE00C7" w:rsidRDefault="00517A69" w:rsidP="00BE00C7">
            <w:pPr>
              <w:pStyle w:val="OutcomeDescription"/>
              <w:spacing w:before="120" w:after="120"/>
              <w:rPr>
                <w:rFonts w:cs="Arial"/>
                <w:lang w:eastAsia="en-NZ"/>
              </w:rPr>
            </w:pPr>
            <w:r w:rsidRPr="00BE00C7">
              <w:rPr>
                <w:rFonts w:cs="Arial"/>
                <w:lang w:eastAsia="en-NZ"/>
              </w:rPr>
              <w:t>Fourteen complaints were lodged in 2025. There were no complaints from external agencies. Complaints logged include an investigation, follow up, and replies to the complainant. Staff are informed of complaints (and any subsequent corrective actions) in the monthly staff meetings (meeting minutes sighted). Where issues have been raised though complaints, the service initiates changes as needed. This is evidenced with recent changes to an improved communication process when new residents are admitted, and a r</w:t>
            </w:r>
            <w:r w:rsidRPr="00BE00C7">
              <w:rPr>
                <w:rFonts w:cs="Arial"/>
                <w:lang w:eastAsia="en-NZ"/>
              </w:rPr>
              <w:t>eduction of the use of medicalised words and jargon in care plans to allow easier understanding for residents and family/whanau.</w:t>
            </w:r>
          </w:p>
          <w:p w14:paraId="0C457ECF"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This includes resident meetings and resident and family surveys. Family/whānau confirmed during interview the clinical manager is available to listen to concerns and acts promptly on issues raised. </w:t>
            </w:r>
          </w:p>
          <w:p w14:paraId="611E7336"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Residents/family/whānau making a complaint can involve an independent support person in the process if they choose. Information about the support resources for Māori is available to staff to assist Māori in the complaints process. Interpreters contact details are available. The clinical manager and the director of nursing acknowledged their understanding that for Māori there is a preference for face-to-face communication. </w:t>
            </w:r>
          </w:p>
          <w:p w14:paraId="6836B84E" w14:textId="77777777" w:rsidR="00517A69" w:rsidRPr="00BE00C7" w:rsidRDefault="00517A69" w:rsidP="00BE00C7">
            <w:pPr>
              <w:pStyle w:val="OutcomeDescription"/>
              <w:spacing w:before="120" w:after="120"/>
              <w:rPr>
                <w:rFonts w:cs="Arial"/>
                <w:lang w:eastAsia="en-NZ"/>
              </w:rPr>
            </w:pPr>
          </w:p>
        </w:tc>
      </w:tr>
      <w:tr w:rsidR="00611EB2" w14:paraId="0079D1E7" w14:textId="77777777">
        <w:tc>
          <w:tcPr>
            <w:tcW w:w="0" w:type="auto"/>
          </w:tcPr>
          <w:p w14:paraId="1AB7EDF5"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2.1: Governance</w:t>
            </w:r>
          </w:p>
          <w:p w14:paraId="1D309D7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164A7A" w14:textId="77777777" w:rsidR="00517A69" w:rsidRPr="00BE00C7" w:rsidRDefault="00517A69" w:rsidP="00BE00C7">
            <w:pPr>
              <w:pStyle w:val="OutcomeDescription"/>
              <w:spacing w:before="120" w:after="120"/>
              <w:rPr>
                <w:rFonts w:cs="Arial"/>
                <w:lang w:eastAsia="en-NZ"/>
              </w:rPr>
            </w:pPr>
          </w:p>
        </w:tc>
        <w:tc>
          <w:tcPr>
            <w:tcW w:w="0" w:type="auto"/>
          </w:tcPr>
          <w:p w14:paraId="0B341F83"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69A99B5C"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Selwyn Foundation Group is governed by its board who have a subsidiary board for the Selwyn Village; including  oversight of all aspects of the village and clinical governance. The service provides care for up to 90 residents across 72 dual purpose beds and 18 dementia care beds. At the time of the audit there were 88 residents in total, including six rest home residents, 64 hospital residents and 18 residents at dementia level of care. All residents were admitted under the age-related residential care </w:t>
            </w:r>
            <w:r w:rsidRPr="00BE00C7">
              <w:rPr>
                <w:rFonts w:cs="Arial"/>
                <w:lang w:eastAsia="en-NZ"/>
              </w:rPr>
              <w:t xml:space="preserve">contract (ARRC). </w:t>
            </w:r>
          </w:p>
          <w:p w14:paraId="2ABA1029"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Selwyn Foundation Group Board of Directors have individual areas of expertise. Their core focus is creating sustainable value, providing strategic guidance for the group and effective oversight of their executive team. There is Māori representation on The Selwyn Foundation Board. This ensures that barriers to equitable service delivery is appropriately addressed.</w:t>
            </w:r>
          </w:p>
          <w:p w14:paraId="3F0AB26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Selwyn works with the tikanga partner Te Pihopatanga o Te Tai Tokerau as well as a Pou Awhina service to obtain cultural guidance for cultural safety. Selwyn’s cultural safety policy and the Selwyn philosophy describes the governance commitment to reflect the communities they serve in planning and delivering services. The </w:t>
            </w:r>
            <w:r w:rsidRPr="00BE00C7">
              <w:rPr>
                <w:rFonts w:cs="Arial"/>
                <w:lang w:eastAsia="en-NZ"/>
              </w:rPr>
              <w:lastRenderedPageBreak/>
              <w:t>Selwyn Foundation Statement of Expectations to Selwyn Village Limited 2025-2026 (the strategic plan) includes the organisation’s scope, strategy, vision, mission, and philosophy around person-centred care. There is also a quality plan.</w:t>
            </w:r>
          </w:p>
          <w:p w14:paraId="186B44DB" w14:textId="77777777" w:rsidR="00517A69" w:rsidRPr="00BE00C7" w:rsidRDefault="00517A69" w:rsidP="00BE00C7">
            <w:pPr>
              <w:pStyle w:val="OutcomeDescription"/>
              <w:spacing w:before="120" w:after="120"/>
              <w:rPr>
                <w:rFonts w:cs="Arial"/>
                <w:lang w:eastAsia="en-NZ"/>
              </w:rPr>
            </w:pPr>
            <w:r w:rsidRPr="00BE00C7">
              <w:rPr>
                <w:rFonts w:cs="Arial"/>
                <w:lang w:eastAsia="en-NZ"/>
              </w:rPr>
              <w:t>Key performance indicators and specific goals are identified and regularly reviewed by the Board at their monthly meetings, as evidenced in the Board meeting minutes. Specific goals as determined by the director of care are also regularly reviewed. The Board receives progress updates from Ivan Ward Centre, including, (but not limited to): clinical indicator data, restraint use (if any), benchmarking results, high risk events (if any), and escalated and/or external complaints. Policies are regularly reviewed</w:t>
            </w:r>
            <w:r w:rsidRPr="00BE00C7">
              <w:rPr>
                <w:rFonts w:cs="Arial"/>
                <w:lang w:eastAsia="en-NZ"/>
              </w:rPr>
              <w:t xml:space="preserve">. </w:t>
            </w:r>
          </w:p>
          <w:p w14:paraId="663D4FCF" w14:textId="77777777" w:rsidR="00517A69" w:rsidRPr="00BE00C7" w:rsidRDefault="00517A69" w:rsidP="00BE00C7">
            <w:pPr>
              <w:pStyle w:val="OutcomeDescription"/>
              <w:spacing w:before="120" w:after="120"/>
              <w:rPr>
                <w:rFonts w:cs="Arial"/>
                <w:lang w:eastAsia="en-NZ"/>
              </w:rPr>
            </w:pPr>
            <w:r w:rsidRPr="00BE00C7">
              <w:rPr>
                <w:rFonts w:cs="Arial"/>
                <w:lang w:eastAsia="en-NZ"/>
              </w:rPr>
              <w:t>In addition to Board meetings there are separate sub-committees of the Board with oversight of various areas of organisation. The clinical governance group operates in an operational governance role across all clinical professional staff and contractors who are subject to the Health Practitioners Competence Assurance Act. The area of accountability is within the clinical realm only and includes leadership and culture; clinical performance and evaluation of care; risk management; quality improvements; servic</w:t>
            </w:r>
            <w:r w:rsidRPr="00BE00C7">
              <w:rPr>
                <w:rFonts w:cs="Arial"/>
                <w:lang w:eastAsia="en-NZ"/>
              </w:rPr>
              <w:t>e design; workforce; cultural proficiency; and professional development.</w:t>
            </w:r>
          </w:p>
          <w:p w14:paraId="592BB8A0"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household model of care stresses the importance of enabling residents to make their own decisions and choices. Care is done in partnership with residents and their family/whānau, if applicable. Feedback from these interactions results in service development to improve outcomes and achieve equity for Māori. </w:t>
            </w:r>
          </w:p>
          <w:p w14:paraId="7D56B8B3"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director of care has been with Selwyn Ivan Ward for three and a half years and is supported by a clinical manager who has been in the role for four years. The management team is supported on site by registered nurses, a team of experienced group of longstanding employed care partners, and administration and household staff. The clinical manager reports to the director of care (interviewed) on a variety of operational issues and provides a monthly report. Monthly reports on residential care are provided </w:t>
            </w:r>
            <w:r w:rsidRPr="00BE00C7">
              <w:rPr>
                <w:rFonts w:cs="Arial"/>
                <w:lang w:eastAsia="en-NZ"/>
              </w:rPr>
              <w:t>to the operations committee by the director of care, highlighting any significant issues. These issues are addressed at board level.</w:t>
            </w:r>
          </w:p>
          <w:p w14:paraId="02F89E6C"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 xml:space="preserve">Board members have attended specific cultural training and cultural safety. </w:t>
            </w:r>
          </w:p>
          <w:p w14:paraId="16E23E39" w14:textId="77777777" w:rsidR="00517A69" w:rsidRPr="00BE00C7" w:rsidRDefault="00517A69" w:rsidP="00BE00C7">
            <w:pPr>
              <w:pStyle w:val="OutcomeDescription"/>
              <w:spacing w:before="120" w:after="120"/>
              <w:rPr>
                <w:rFonts w:cs="Arial"/>
                <w:lang w:eastAsia="en-NZ"/>
              </w:rPr>
            </w:pPr>
          </w:p>
        </w:tc>
      </w:tr>
      <w:tr w:rsidR="00611EB2" w14:paraId="6607545A" w14:textId="77777777">
        <w:tc>
          <w:tcPr>
            <w:tcW w:w="0" w:type="auto"/>
          </w:tcPr>
          <w:p w14:paraId="5C763015"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1F7311"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A8E2585" w14:textId="77777777" w:rsidR="00517A69" w:rsidRPr="00BE00C7" w:rsidRDefault="00517A69" w:rsidP="00BE00C7">
            <w:pPr>
              <w:pStyle w:val="OutcomeDescription"/>
              <w:spacing w:before="120" w:after="120"/>
              <w:rPr>
                <w:rFonts w:cs="Arial"/>
                <w:lang w:eastAsia="en-NZ"/>
              </w:rPr>
            </w:pPr>
          </w:p>
        </w:tc>
        <w:tc>
          <w:tcPr>
            <w:tcW w:w="0" w:type="auto"/>
          </w:tcPr>
          <w:p w14:paraId="3A42510F"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1D2C7C1A" w14:textId="77777777" w:rsidR="00517A69" w:rsidRPr="00BE00C7" w:rsidRDefault="00517A69" w:rsidP="00BE00C7">
            <w:pPr>
              <w:pStyle w:val="OutcomeDescription"/>
              <w:spacing w:before="120" w:after="120"/>
              <w:rPr>
                <w:rFonts w:cs="Arial"/>
                <w:lang w:eastAsia="en-NZ"/>
              </w:rPr>
            </w:pPr>
            <w:r w:rsidRPr="00BE00C7">
              <w:rPr>
                <w:rFonts w:cs="Arial"/>
                <w:lang w:eastAsia="en-NZ"/>
              </w:rPr>
              <w:t>Selwyn Ivan Ward Centre has documented, effective quality and risk management programmes in place. These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Policies are r</w:t>
            </w:r>
            <w:r w:rsidRPr="00BE00C7">
              <w:rPr>
                <w:rFonts w:cs="Arial"/>
                <w:lang w:eastAsia="en-NZ"/>
              </w:rPr>
              <w:t>egularly reviewed and meet the Ngā Paerewa Health and Disability Services Standard NZS 8134:2021. New policies or changes to policy are communicated to staff.</w:t>
            </w:r>
          </w:p>
          <w:p w14:paraId="4EA1A824"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Monthly staff meetings and quality meetings provide an avenue for discussions in relation to (but not limited to): quality data; health and safety; infection control/pandemic strategies; internal audits; restraints; strategies; complaints received (if any); cultural compliance; staffing; and education. Internal audits, meetings, and collation of data were documented as taking place as scheduled. Corrective actions were documented where indicated to address service improvements with evidence of progress and </w:t>
            </w:r>
            <w:r w:rsidRPr="00BE00C7">
              <w:rPr>
                <w:rFonts w:cs="Arial"/>
                <w:lang w:eastAsia="en-NZ"/>
              </w:rPr>
              <w:t xml:space="preserve">sign off when achieved. Quality data and trends in data are posted on a quality noticeboard, located in the staffroom and nurses’ station. Corrective actions are discussed at quality meetings to ensure any outstanding matters are addressed with sign-off when completed. Clinical focus groups are documented weekly and ensure that all clinical matters are discussed and action plans documented as needed. The clinical manager discussed that the meetings are held on Fridays to ensure that all RNs are fully aware </w:t>
            </w:r>
            <w:r w:rsidRPr="00BE00C7">
              <w:rPr>
                <w:rFonts w:cs="Arial"/>
                <w:lang w:eastAsia="en-NZ"/>
              </w:rPr>
              <w:t>of clinical needs for the weekends and any planned actions. The service has implemented an internal audit process that moves away from a process of reviewing the individual area to be audited and takes 360-degree approach involving resident, family, and staff (as examples)to review the effectiveness of the process/ area to be audited. The internal audit process and tools are linked to the Ngā Paerewa Health and Disability Services Standard, 2021.</w:t>
            </w:r>
          </w:p>
          <w:p w14:paraId="2ABC5DD9"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Following a review of falls and high falls during 2024 (up to 37 falls a month) and peaking at 50 falls a month for July 2025, the service worked with the University of Auckland ( AUT) to implement a process to reduce falls. A fall committee was implemented where all resident falls were reviewed for each month and each fall discussed with the physiotherapist and staff to see what care interventions should be documented and might assist. In collaboration with AUT, the service implemented the ‘preventing fall</w:t>
            </w:r>
            <w:r w:rsidRPr="00BE00C7">
              <w:rPr>
                <w:rFonts w:cs="Arial"/>
                <w:lang w:eastAsia="en-NZ"/>
              </w:rPr>
              <w:t>s and harm from falls in older people’ (best practice guidelines for Australian aged residential services 2022). This was linked to all care staff and RN training. The service also developed a new falls risk assessment tool which all residents now have as part of the assessment process. RN/ clinical meetings and staff meeting document the process is reviewed and discussed at each meeting. As a result of the improvements made, the service has seen a significant reduction in falls (down to 28 a month at the t</w:t>
            </w:r>
            <w:r w:rsidRPr="00BE00C7">
              <w:rPr>
                <w:rFonts w:cs="Arial"/>
                <w:lang w:eastAsia="en-NZ"/>
              </w:rPr>
              <w:t>ime of audit).</w:t>
            </w:r>
          </w:p>
          <w:p w14:paraId="17690F7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previous certification audit awarded a continuous improvement for the implementation of an improved palliative care pathway. The palliative care team have continued to support the service and assist with discussing expectations with families/whānau, assist with anticipatory prescribing and assist with the grieving process. The service has continued to embed and improve the palliative care provided including implementing a process where all new dementia residents and family/ whānau  as well as  new rest </w:t>
            </w:r>
            <w:r w:rsidRPr="00BE00C7">
              <w:rPr>
                <w:rFonts w:cs="Arial"/>
                <w:lang w:eastAsia="en-NZ"/>
              </w:rPr>
              <w:t>home and hospital level residents as needed, complete shared goals of care in conjunction with the palliative care team. This process allows to family to be in a safe environment and the opportunity to discuss future planning. It allows staff the opportunity to discuss options for care and support in association with the palliative care team and GP. The process has been supported by wide range of RN education including: (but not limited to) cultural approaches to death and dying and communication skills (no</w:t>
            </w:r>
            <w:r w:rsidRPr="00BE00C7">
              <w:rPr>
                <w:rFonts w:cs="Arial"/>
                <w:lang w:eastAsia="en-NZ"/>
              </w:rPr>
              <w:t>ting that the service has RNs from differing cultures who may not understand the New Zealand context and approach to palliative care). The service also hosts a twice a year family /whanau conference ‘ living with dementia”  (including shared goals of care and future planning) which is very well attended. The continued positive feedback collected from family/whānau documents that this process continues to assist and support both residents and family/ whanau.</w:t>
            </w:r>
          </w:p>
          <w:p w14:paraId="34834CEE"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Health and safety management aligns with the health and safety policy, </w:t>
            </w:r>
            <w:r w:rsidRPr="00BE00C7">
              <w:rPr>
                <w:rFonts w:cs="Arial"/>
                <w:lang w:eastAsia="en-NZ"/>
              </w:rPr>
              <w:lastRenderedPageBreak/>
              <w:t>which includes staff representatives; monthly committee meetings; environmental audits; observations and reports; civil defence supply management and oversight; hazard reports; hazard register reviews; and support of injured staff incident reports. Hazard management, induction of bureau staff, and management of visitors, volunteers and contractors is appropriate to ensure a safe environment. Monthly meetings with the Selwyn health and safety coordinator ensures regular reporting of issues to the Board.</w:t>
            </w:r>
          </w:p>
          <w:p w14:paraId="2C2B143D" w14:textId="77777777" w:rsidR="00517A69" w:rsidRPr="00BE00C7" w:rsidRDefault="00517A69" w:rsidP="00BE00C7">
            <w:pPr>
              <w:pStyle w:val="OutcomeDescription"/>
              <w:spacing w:before="120" w:after="120"/>
              <w:rPr>
                <w:rFonts w:cs="Arial"/>
                <w:lang w:eastAsia="en-NZ"/>
              </w:rPr>
            </w:pPr>
            <w:r w:rsidRPr="00BE00C7">
              <w:rPr>
                <w:rFonts w:cs="Arial"/>
                <w:lang w:eastAsia="en-NZ"/>
              </w:rPr>
              <w:t>Hazard identification forms and an up-to-date hazard register was sighted. Health and safety is discussed also in staff/quality meetings. In the event of a staff accident or incident, a debrief process is documented on the accident/incident form and staff are supported to return to work. Staff wellbeing programmes include a confidential counselling service for staff to access for advice and support.</w:t>
            </w:r>
          </w:p>
          <w:p w14:paraId="0BB43078" w14:textId="77777777" w:rsidR="00517A69" w:rsidRPr="00BE00C7" w:rsidRDefault="00517A69" w:rsidP="00BE00C7">
            <w:pPr>
              <w:pStyle w:val="OutcomeDescription"/>
              <w:spacing w:before="120" w:after="120"/>
              <w:rPr>
                <w:rFonts w:cs="Arial"/>
                <w:lang w:eastAsia="en-NZ"/>
              </w:rPr>
            </w:pPr>
            <w:r w:rsidRPr="00BE00C7">
              <w:rPr>
                <w:rFonts w:cs="Arial"/>
                <w:lang w:eastAsia="en-NZ"/>
              </w:rPr>
              <w:t>Individual falls prevention strategies are in place for residents identified at risk of falls. There is a physiotherapist available every day at Selwyn Ivan Ward. Strategies implemented to reduce the frequency of falls include intentional rounding, and the regular toileting of residents who require assistance. The falls risk assessment tool is reviewed post falls. The service has further developed the falls prevention process  and has successfully reduced falls over time. A continuous improvement is awarded</w:t>
            </w:r>
            <w:r w:rsidRPr="00BE00C7">
              <w:rPr>
                <w:rFonts w:cs="Arial"/>
                <w:lang w:eastAsia="en-NZ"/>
              </w:rPr>
              <w:t xml:space="preserve"> for falls minimisation. Care partner interviews confirmed their awareness of the identified residents who are at greater risk of falling.</w:t>
            </w:r>
          </w:p>
          <w:p w14:paraId="1AB429F0" w14:textId="77777777" w:rsidR="00517A69" w:rsidRPr="00BE00C7" w:rsidRDefault="00517A69"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as evidenced in 10 accident/incident forms reviewed (witnessed and unwitnessed falls, skin tears, bruising, challenging behaviours). Incident and accident data is collated monthly and analysed using the electronic residents’ management system. Discussions with the clinical manager and director of care evidenced awareness of their requirement to notify relevant authorities in relatio</w:t>
            </w:r>
            <w:r w:rsidRPr="00BE00C7">
              <w:rPr>
                <w:rFonts w:cs="Arial"/>
                <w:lang w:eastAsia="en-NZ"/>
              </w:rPr>
              <w:t>n to essential notifications. There have been two critical incidents reported to the Health Quality and Safety Commission for 2025  and no outbreaks.</w:t>
            </w:r>
          </w:p>
          <w:p w14:paraId="0CB99476"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Critical analysis of organisational practices is undertaken in consultation with the Māori facilitator to improve health equity. Staff competencies are regularly assessed to ensure a high-quality service is provided for Māori through the promotion of The Selwyn Way </w:t>
            </w:r>
            <w:r w:rsidRPr="00BE00C7">
              <w:rPr>
                <w:rFonts w:cs="Arial"/>
                <w:lang w:eastAsia="en-NZ"/>
              </w:rPr>
              <w:lastRenderedPageBreak/>
              <w:t>philosophy, by celebrating cultural diversity and the review of all relevant policies and procedures through the health equity lens.</w:t>
            </w:r>
          </w:p>
          <w:p w14:paraId="46813627" w14:textId="77777777" w:rsidR="00517A69" w:rsidRPr="00BE00C7" w:rsidRDefault="00517A69" w:rsidP="00BE00C7">
            <w:pPr>
              <w:pStyle w:val="OutcomeDescription"/>
              <w:spacing w:before="120" w:after="120"/>
              <w:rPr>
                <w:rFonts w:cs="Arial"/>
                <w:lang w:eastAsia="en-NZ"/>
              </w:rPr>
            </w:pPr>
          </w:p>
        </w:tc>
      </w:tr>
      <w:tr w:rsidR="00611EB2" w14:paraId="014188A3" w14:textId="77777777">
        <w:tc>
          <w:tcPr>
            <w:tcW w:w="0" w:type="auto"/>
          </w:tcPr>
          <w:p w14:paraId="423BE6E6"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F15D61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3C38766" w14:textId="77777777" w:rsidR="00517A69" w:rsidRPr="00BE00C7" w:rsidRDefault="00517A69" w:rsidP="00BE00C7">
            <w:pPr>
              <w:pStyle w:val="OutcomeDescription"/>
              <w:spacing w:before="120" w:after="120"/>
              <w:rPr>
                <w:rFonts w:cs="Arial"/>
                <w:lang w:eastAsia="en-NZ"/>
              </w:rPr>
            </w:pPr>
          </w:p>
        </w:tc>
        <w:tc>
          <w:tcPr>
            <w:tcW w:w="0" w:type="auto"/>
          </w:tcPr>
          <w:p w14:paraId="0F2E39BC"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7B69A76D"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are policies in place that include staff rationale and skill mix. Sufficient staff are rostered daily to manage the care requirements of the residents.</w:t>
            </w:r>
          </w:p>
          <w:p w14:paraId="1F490167"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service takes into consideration resident acuity and times of crisis management (Covid-19 and other outbreaks). Staffing rosters were sighted and there is staff on duty to match needs of different shifts. The clinical manager confirmed the service uses Selwyn agency staff when available; however, care partners will cover the available shifts to provide sufficient cover. </w:t>
            </w:r>
          </w:p>
          <w:p w14:paraId="4EC7892F"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Rosters implement the staffing rationale. The managers work full time from Monday to Friday. The clinical manager is on call along with senior RNs for any clinical concerns and the director of nursing is available 24/7. Review of four weeks of rosters provides evidence that there is a registered nurse on duty 24/7, and a cover provided by a registered nurse for short notice leave. </w:t>
            </w:r>
          </w:p>
          <w:p w14:paraId="57E6B5D3" w14:textId="77777777" w:rsidR="00517A69" w:rsidRPr="00BE00C7" w:rsidRDefault="00517A69" w:rsidP="00BE00C7">
            <w:pPr>
              <w:pStyle w:val="OutcomeDescription"/>
              <w:spacing w:before="120" w:after="120"/>
              <w:rPr>
                <w:rFonts w:cs="Arial"/>
                <w:lang w:eastAsia="en-NZ"/>
              </w:rPr>
            </w:pPr>
            <w:r w:rsidRPr="00BE00C7">
              <w:rPr>
                <w:rFonts w:cs="Arial"/>
                <w:lang w:eastAsia="en-NZ"/>
              </w:rPr>
              <w:t>Separate cleaning and laundry staff are rostered. Staff interviewed stated that the staffing levels are adequate for the resident needs, and that the management team provide good support. Residents and family/whānau members interviewed reported that there are adequate staff numbers to attend to residents.</w:t>
            </w:r>
          </w:p>
          <w:p w14:paraId="48DA531E"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is an annual education and training schedule completed for 2024 and one being implemented for 2025. The training programme exceeds eight hours annually. The education and training schedule lists compulsory training, which includes culture including Treaty of Waitangi, the Code, complaints, communication, end of life, informed consent, restraint, management of challenging behaviour, cultural safety, manual handling, bullying harassment and abuse and medication management. There is an individual staff m</w:t>
            </w:r>
            <w:r w:rsidRPr="00BE00C7">
              <w:rPr>
                <w:rFonts w:cs="Arial"/>
                <w:lang w:eastAsia="en-NZ"/>
              </w:rPr>
              <w:t>ember record of training held electronically. The learning and development officer monitors completion of orientation, completion of training and competencies.</w:t>
            </w:r>
          </w:p>
          <w:p w14:paraId="7AB37C36"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Educational courses offered include in-services, online, competency questionnaires and external professional development through hospice and Health New Zealand. All registered nurses, a selection of care partners and activities staff have completed first aid training. All care partners are encouraged to complete New Zealand Qualification Authority (NZQA) qualifications. Of the 43 care partners, 38 have NZQA qualification level three and above; There are six care partners rostered permanently to the dementia</w:t>
            </w:r>
            <w:r w:rsidRPr="00BE00C7">
              <w:rPr>
                <w:rFonts w:cs="Arial"/>
                <w:lang w:eastAsia="en-NZ"/>
              </w:rPr>
              <w:t xml:space="preserve"> unit, and all have completed the dementia unit standards or similar. All care partners have had training around management of challenging behaviour and dementia. </w:t>
            </w:r>
          </w:p>
          <w:p w14:paraId="52B12D6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eleven RNs and six are interRAI competent. All registered nurses are supported to maintain their professional competency. There are implemented competencies for registered nurses related to specialised procedures or treatments, including medication, controlled drugs, manual handling, restraint, wound, syringe driver, and emergencies. </w:t>
            </w:r>
          </w:p>
          <w:p w14:paraId="7227F07B" w14:textId="77777777" w:rsidR="00517A69" w:rsidRPr="00BE00C7" w:rsidRDefault="00517A69" w:rsidP="00BE00C7">
            <w:pPr>
              <w:pStyle w:val="OutcomeDescription"/>
              <w:spacing w:before="120" w:after="120"/>
              <w:rPr>
                <w:rFonts w:cs="Arial"/>
                <w:lang w:eastAsia="en-NZ"/>
              </w:rPr>
            </w:pPr>
          </w:p>
        </w:tc>
      </w:tr>
      <w:tr w:rsidR="00611EB2" w14:paraId="25C20156" w14:textId="77777777">
        <w:tc>
          <w:tcPr>
            <w:tcW w:w="0" w:type="auto"/>
          </w:tcPr>
          <w:p w14:paraId="4A2382B2"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59CA52"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B3810F" w14:textId="77777777" w:rsidR="00517A69" w:rsidRPr="00BE00C7" w:rsidRDefault="00517A69" w:rsidP="00BE00C7">
            <w:pPr>
              <w:pStyle w:val="OutcomeDescription"/>
              <w:spacing w:before="120" w:after="120"/>
              <w:rPr>
                <w:rFonts w:cs="Arial"/>
                <w:lang w:eastAsia="en-NZ"/>
              </w:rPr>
            </w:pPr>
          </w:p>
        </w:tc>
        <w:tc>
          <w:tcPr>
            <w:tcW w:w="0" w:type="auto"/>
          </w:tcPr>
          <w:p w14:paraId="7B6AEB0C"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4FC819F4"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 Nine staff files reviewed (three RNs, one activity coordinator, one maintenance person, two house leads, and two care partners) evidenced implementation of the recruitment process, employment contracts, police checking and completed orientation programmes. </w:t>
            </w:r>
          </w:p>
          <w:p w14:paraId="4A988360"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are job descriptions in place for all positions which includes outcomes, accountability, responsibilities, delegation authority, and functions to be achieved in each position.</w:t>
            </w:r>
          </w:p>
          <w:p w14:paraId="57F4DCA1" w14:textId="77777777" w:rsidR="00517A69" w:rsidRPr="00BE00C7" w:rsidRDefault="00517A69"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nurse practitioner, pharmacy, physiotherapy, podiatry, and dietitian). There is an appraisal policy. All staff that had been in employment for more than 12 months had an annual appraisal completed.</w:t>
            </w:r>
          </w:p>
          <w:p w14:paraId="67C0F5C3"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induction </w:t>
            </w:r>
            <w:r w:rsidRPr="00BE00C7">
              <w:rPr>
                <w:rFonts w:cs="Arial"/>
                <w:lang w:eastAsia="en-NZ"/>
              </w:rPr>
              <w:lastRenderedPageBreak/>
              <w:t xml:space="preserve">which includes a training in the household model of care, cultural safety, and The Selwyn Way policy. Competencies are completed at orientation. The service demonstrates that the orientation programmes support RNs and care partners to provide a culturally safe environment to Māori. </w:t>
            </w:r>
          </w:p>
          <w:p w14:paraId="70A11B8B"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Volunteers are utilised. An orientation programme and policy for volunteers is in place. </w:t>
            </w:r>
          </w:p>
          <w:p w14:paraId="6FAA9E4D" w14:textId="77777777" w:rsidR="00517A69" w:rsidRPr="00BE00C7" w:rsidRDefault="00517A69"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7F87E515" w14:textId="77777777" w:rsidR="00517A69" w:rsidRPr="00BE00C7" w:rsidRDefault="00517A69"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are documented. Wellbeing support is provided to staff. Currently Selwyn supports an employee assistance programme and staff have access through union delegates.</w:t>
            </w:r>
          </w:p>
          <w:p w14:paraId="1B6C533D" w14:textId="77777777" w:rsidR="00517A69" w:rsidRPr="00BE00C7" w:rsidRDefault="00517A69" w:rsidP="00BE00C7">
            <w:pPr>
              <w:pStyle w:val="OutcomeDescription"/>
              <w:spacing w:before="120" w:after="120"/>
              <w:rPr>
                <w:rFonts w:cs="Arial"/>
                <w:lang w:eastAsia="en-NZ"/>
              </w:rPr>
            </w:pPr>
          </w:p>
        </w:tc>
      </w:tr>
      <w:tr w:rsidR="00611EB2" w14:paraId="0CA3A19B" w14:textId="77777777">
        <w:tc>
          <w:tcPr>
            <w:tcW w:w="0" w:type="auto"/>
          </w:tcPr>
          <w:p w14:paraId="1EBA003C"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2.5: Information</w:t>
            </w:r>
          </w:p>
          <w:p w14:paraId="60A7B5E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CFAD416" w14:textId="77777777" w:rsidR="00517A69" w:rsidRPr="00BE00C7" w:rsidRDefault="00517A69" w:rsidP="00BE00C7">
            <w:pPr>
              <w:pStyle w:val="OutcomeDescription"/>
              <w:spacing w:before="120" w:after="120"/>
              <w:rPr>
                <w:rFonts w:cs="Arial"/>
                <w:lang w:eastAsia="en-NZ"/>
              </w:rPr>
            </w:pPr>
          </w:p>
        </w:tc>
        <w:tc>
          <w:tcPr>
            <w:tcW w:w="0" w:type="auto"/>
          </w:tcPr>
          <w:p w14:paraId="5DA7100E"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6D1FCE8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a dedicated secure archive room. Documents can be scanned and uploaded on the electronic system for reference. There is a locked bin on site for secure destruction and a document shredder. </w:t>
            </w:r>
          </w:p>
          <w:p w14:paraId="78435BB9" w14:textId="77777777" w:rsidR="00517A69" w:rsidRPr="00BE00C7" w:rsidRDefault="00517A69"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w:t>
            </w:r>
            <w:r w:rsidRPr="00BE00C7">
              <w:rPr>
                <w:rFonts w:cs="Arial"/>
                <w:lang w:eastAsia="en-NZ"/>
              </w:rPr>
              <w:t xml:space="preserve">d cannot be viewed by other residents or members of the public. The service is not responsible for the registration of National Health Index numbers. </w:t>
            </w:r>
          </w:p>
          <w:p w14:paraId="4B22AF15" w14:textId="77777777" w:rsidR="00517A69" w:rsidRPr="00BE00C7" w:rsidRDefault="00517A69" w:rsidP="00BE00C7">
            <w:pPr>
              <w:pStyle w:val="OutcomeDescription"/>
              <w:spacing w:before="120" w:after="120"/>
              <w:rPr>
                <w:rFonts w:cs="Arial"/>
                <w:lang w:eastAsia="en-NZ"/>
              </w:rPr>
            </w:pPr>
          </w:p>
        </w:tc>
      </w:tr>
      <w:tr w:rsidR="00611EB2" w14:paraId="1CA03176" w14:textId="77777777">
        <w:tc>
          <w:tcPr>
            <w:tcW w:w="0" w:type="auto"/>
          </w:tcPr>
          <w:p w14:paraId="7C7B7D23" w14:textId="77777777" w:rsidR="00517A69" w:rsidRPr="00BE00C7" w:rsidRDefault="00517A69" w:rsidP="00BE00C7">
            <w:pPr>
              <w:pStyle w:val="OutcomeDescription"/>
              <w:spacing w:before="120" w:after="120"/>
              <w:rPr>
                <w:rFonts w:cs="Arial"/>
                <w:lang w:eastAsia="en-NZ"/>
              </w:rPr>
            </w:pPr>
            <w:r w:rsidRPr="00BE00C7">
              <w:rPr>
                <w:rFonts w:cs="Arial"/>
                <w:lang w:eastAsia="en-NZ"/>
              </w:rPr>
              <w:t>Subsection 3.1: Entry and declining entry</w:t>
            </w:r>
          </w:p>
          <w:p w14:paraId="287CB302"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2EC20FA" w14:textId="77777777" w:rsidR="00517A69" w:rsidRPr="00BE00C7" w:rsidRDefault="00517A69" w:rsidP="00BE00C7">
            <w:pPr>
              <w:pStyle w:val="OutcomeDescription"/>
              <w:spacing w:before="120" w:after="120"/>
              <w:rPr>
                <w:rFonts w:cs="Arial"/>
                <w:lang w:eastAsia="en-NZ"/>
              </w:rPr>
            </w:pPr>
          </w:p>
        </w:tc>
        <w:tc>
          <w:tcPr>
            <w:tcW w:w="0" w:type="auto"/>
          </w:tcPr>
          <w:p w14:paraId="47B9FB13"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E1E317"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w:t>
            </w:r>
            <w:r w:rsidRPr="00BE00C7">
              <w:rPr>
                <w:rFonts w:cs="Arial"/>
                <w:lang w:eastAsia="en-NZ"/>
              </w:rPr>
              <w:lastRenderedPageBreak/>
              <w:t xml:space="preserve">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Nine admission agreements reviewed align with all service requirements. Exclusions from the service are included in the admission agreement. Family/whānau and residents interviewed stated </w:t>
            </w:r>
            <w:r w:rsidRPr="00BE00C7">
              <w:rPr>
                <w:rFonts w:cs="Arial"/>
                <w:lang w:eastAsia="en-NZ"/>
              </w:rPr>
              <w:t xml:space="preserve">that they have received the information pack and received sufficient information prior to and on entry to the service. Admission criteria are based on the assessed need of the resident and the contracts under which the service operates. The clinical manager is available to answer any questions regarding the admission process and a waiting list is managed. </w:t>
            </w:r>
          </w:p>
          <w:p w14:paraId="28D1C55F"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managers maintain communication with any potential residents or family/whānau if they are waiting for a bed to become available.</w:t>
            </w:r>
          </w:p>
          <w:p w14:paraId="128D8317"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Selwyn-Ivan Ward Centre is committed to recognising and celebrating tāngata whenua (iwi) in a meaningful way through partnership, educational programmes, and liaison with Anthony Wilson, Kaihautu Matua, Tangata Whenua Strategy. The manag</w:t>
            </w:r>
            <w:r w:rsidRPr="00BE00C7">
              <w:rPr>
                <w:rFonts w:cs="Arial"/>
                <w:lang w:eastAsia="en-NZ"/>
              </w:rPr>
              <w:t xml:space="preserve">ers work with Māori health practitioners, traditional Māori healers, and organisations to benefit Māori residents and family/whānau when this is requested or required. </w:t>
            </w:r>
          </w:p>
          <w:p w14:paraId="59EAB7F6" w14:textId="77777777" w:rsidR="00517A69" w:rsidRPr="00BE00C7" w:rsidRDefault="00517A69" w:rsidP="00BE00C7">
            <w:pPr>
              <w:pStyle w:val="OutcomeDescription"/>
              <w:spacing w:before="120" w:after="120"/>
              <w:rPr>
                <w:rFonts w:cs="Arial"/>
                <w:lang w:eastAsia="en-NZ"/>
              </w:rPr>
            </w:pPr>
          </w:p>
        </w:tc>
      </w:tr>
      <w:tr w:rsidR="00611EB2" w14:paraId="7DCB3D26" w14:textId="77777777">
        <w:tc>
          <w:tcPr>
            <w:tcW w:w="0" w:type="auto"/>
          </w:tcPr>
          <w:p w14:paraId="48962E38"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477F695"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3B7C9B" w14:textId="77777777" w:rsidR="00517A69" w:rsidRPr="00BE00C7" w:rsidRDefault="00517A69" w:rsidP="00BE00C7">
            <w:pPr>
              <w:pStyle w:val="OutcomeDescription"/>
              <w:spacing w:before="120" w:after="120"/>
              <w:rPr>
                <w:rFonts w:cs="Arial"/>
                <w:lang w:eastAsia="en-NZ"/>
              </w:rPr>
            </w:pPr>
          </w:p>
        </w:tc>
        <w:tc>
          <w:tcPr>
            <w:tcW w:w="0" w:type="auto"/>
          </w:tcPr>
          <w:p w14:paraId="0A283548"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90BF02"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Nine files were reviewed for this audit: five hospital residents, one rest home resident, and three dementia residents. The senior registered nurses and the registered nurses (RN) are responsible for conducting all assessments and for the development of care plans. Residents and family/whānau interviewed report they are involved in the assessment, </w:t>
            </w:r>
            <w:r w:rsidRPr="00BE00C7">
              <w:rPr>
                <w:rFonts w:cs="Arial"/>
                <w:lang w:eastAsia="en-NZ"/>
              </w:rPr>
              <w:lastRenderedPageBreak/>
              <w:t xml:space="preserve">care planning and review process as evidenced in the files reviewed. </w:t>
            </w:r>
          </w:p>
          <w:p w14:paraId="22FC7DE1"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 A Māori health plan and cultural awareness policy is in place to ensure the service supports Māori and family/whānau to identify their own pae ora outcomes in their care or support plan.</w:t>
            </w:r>
          </w:p>
          <w:p w14:paraId="4B75E586"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is also a Pasifika health care plan to ensure the service supports Pasifika residents and family.</w:t>
            </w:r>
          </w:p>
          <w:p w14:paraId="04F315C8"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w:t>
            </w:r>
            <w:r w:rsidRPr="00BE00C7">
              <w:rPr>
                <w:rFonts w:cs="Arial"/>
                <w:lang w:eastAsia="en-NZ"/>
              </w:rPr>
              <w:t>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7C9753CC" w14:textId="77777777" w:rsidR="00517A69" w:rsidRPr="00BE00C7" w:rsidRDefault="00517A69" w:rsidP="00BE00C7">
            <w:pPr>
              <w:pStyle w:val="OutcomeDescription"/>
              <w:spacing w:before="120" w:after="120"/>
              <w:rPr>
                <w:rFonts w:cs="Arial"/>
                <w:lang w:eastAsia="en-NZ"/>
              </w:rPr>
            </w:pPr>
            <w:r w:rsidRPr="00BE00C7">
              <w:rPr>
                <w:rFonts w:cs="Arial"/>
                <w:lang w:eastAsia="en-NZ"/>
              </w:rPr>
              <w:t>Two general practitioners (GP) ensure residents are assessed within five working days of admission. The GP’s review each resident at least three-monthly. The GP practice that the GP’s are affiliated with provides on-call service for after hours. Each GP visits the facility weekly. The clinical manager is available 24/7 for clinical advice and decision making as required. When interviewed, the GP expressed satisfaction with the standard of care and commented that the staff were very well trained, and the RNs</w:t>
            </w:r>
            <w:r w:rsidRPr="00BE00C7">
              <w:rPr>
                <w:rFonts w:cs="Arial"/>
                <w:lang w:eastAsia="en-NZ"/>
              </w:rPr>
              <w:t xml:space="preserve"> always gave information needed. Specialist referrals are initiated as needed. Allied health interventions were documented and integrated into care plans. The service has two physiotherapists and an exercise physiologist who work fulltime (shared with Sarah Selwyn Centre and the village). The  contracted dietitian is contacted as required. A podiatrist visits six to eight-weekly and a speech language therapist, continence advisor, hospice specialists, and wound care specialist nurse are available as require</w:t>
            </w:r>
            <w:r w:rsidRPr="00BE00C7">
              <w:rPr>
                <w:rFonts w:cs="Arial"/>
                <w:lang w:eastAsia="en-NZ"/>
              </w:rPr>
              <w:t xml:space="preserve">d. </w:t>
            </w:r>
          </w:p>
          <w:p w14:paraId="5476B783"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Care partners and registered nurses interviewed described a verbal handover at the beginning of each duty that maintains a continuity of service delivery; this was observed on the day of audit and found to be </w:t>
            </w:r>
            <w:r w:rsidRPr="00BE00C7">
              <w:rPr>
                <w:rFonts w:cs="Arial"/>
                <w:lang w:eastAsia="en-NZ"/>
              </w:rPr>
              <w:lastRenderedPageBreak/>
              <w:t xml:space="preserve">comprehensive in nature. Progress notes are written daily by registered nurses and care partners. The registered nurses further add to the progress notes if there are any incidents, GP visits, or changes in health status. </w:t>
            </w:r>
          </w:p>
          <w:p w14:paraId="696B06E9" w14:textId="77777777" w:rsidR="00517A69" w:rsidRPr="00BE00C7" w:rsidRDefault="00517A69"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senior registered nurses who then initiate a review with a GP. Family/whānau stated they were notified of all changes to health, including infections, accident/incidents, GP visit, medication changes, and any changes to health status, and this was consistently documented in the resident’s progress notes.</w:t>
            </w:r>
          </w:p>
          <w:p w14:paraId="49F50F2E" w14:textId="77777777" w:rsidR="00517A69" w:rsidRPr="00BE00C7" w:rsidRDefault="00517A69" w:rsidP="00BE00C7">
            <w:pPr>
              <w:pStyle w:val="OutcomeDescription"/>
              <w:spacing w:before="120" w:after="120"/>
              <w:rPr>
                <w:rFonts w:cs="Arial"/>
                <w:lang w:eastAsia="en-NZ"/>
              </w:rPr>
            </w:pPr>
            <w:r w:rsidRPr="00BE00C7">
              <w:rPr>
                <w:rFonts w:cs="Arial"/>
                <w:lang w:eastAsia="en-NZ"/>
              </w:rPr>
              <w:t>A wound register is maintained. There was one stage one pressure injury and one suspected deep tissue injury. All wounds were reviewed and had comprehensive wound assessments, wound management plans, and documented evaluations, including photographs( if required) to show healing progression. The wound care specialist had been accessed for input to the pressure injuries and one skin condition. The care partners and registered nurses interviewed confirmed there are adequate clinical supplies and equipment pro</w:t>
            </w:r>
            <w:r w:rsidRPr="00BE00C7">
              <w:rPr>
                <w:rFonts w:cs="Arial"/>
                <w:lang w:eastAsia="en-NZ"/>
              </w:rPr>
              <w:t>vided, including continence, wound care supplies, and pressure injury prevention resources.</w:t>
            </w:r>
          </w:p>
          <w:p w14:paraId="00314907" w14:textId="607F4CB8" w:rsidR="00517A69" w:rsidRPr="00BE00C7" w:rsidRDefault="00517A69" w:rsidP="00517A69">
            <w:pPr>
              <w:pStyle w:val="OutcomeDescription"/>
              <w:spacing w:before="120" w:after="120"/>
              <w:rPr>
                <w:rFonts w:cs="Arial"/>
                <w:lang w:eastAsia="en-NZ"/>
              </w:rPr>
            </w:pPr>
            <w:r w:rsidRPr="00BE00C7">
              <w:rPr>
                <w:rFonts w:cs="Arial"/>
                <w:lang w:eastAsia="en-NZ"/>
              </w:rPr>
              <w:t>Care plans reflect the required health monitoring interventions for individual residents.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tc>
      </w:tr>
      <w:tr w:rsidR="00611EB2" w14:paraId="4F29E033" w14:textId="77777777">
        <w:tc>
          <w:tcPr>
            <w:tcW w:w="0" w:type="auto"/>
          </w:tcPr>
          <w:p w14:paraId="78F5D011"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93C0EBF"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600E5E85" w14:textId="77777777" w:rsidR="00517A69" w:rsidRPr="00BE00C7" w:rsidRDefault="00517A69" w:rsidP="00BE00C7">
            <w:pPr>
              <w:pStyle w:val="OutcomeDescription"/>
              <w:spacing w:before="120" w:after="120"/>
              <w:rPr>
                <w:rFonts w:cs="Arial"/>
                <w:lang w:eastAsia="en-NZ"/>
              </w:rPr>
            </w:pPr>
          </w:p>
        </w:tc>
        <w:tc>
          <w:tcPr>
            <w:tcW w:w="0" w:type="auto"/>
          </w:tcPr>
          <w:p w14:paraId="224D09CE"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7DF67C"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two diversional therapists (DTs) and one activities assistant who provide activities seven days a week on a rostered basis. The care partners support the programme. There are monthly and weekly activities plans. These are in large print and are placed on notice boards in all areas. Rest home and hospital residents have a copy in their rooms. The monthly plan is sent to family/whanau. The activity team facilitate opportunities to participate in te reo Māori, incorporating </w:t>
            </w:r>
            <w:r w:rsidRPr="00BE00C7">
              <w:rPr>
                <w:rFonts w:cs="Arial"/>
                <w:lang w:eastAsia="en-NZ"/>
              </w:rPr>
              <w:lastRenderedPageBreak/>
              <w:t xml:space="preserve">Māori language in entertainment and singing, craft, participation in Waitangi weekend. Māori language week and Matariki. </w:t>
            </w:r>
          </w:p>
          <w:p w14:paraId="7B65B3EE" w14:textId="77777777" w:rsidR="00517A69" w:rsidRPr="00BE00C7" w:rsidRDefault="00517A69"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There is a set programme in the dementia  household, but all staff are very aware that this programme needs to be flexible. Those residents who prefer to stay in their room or cannot participate in group activities have one-on-one visits and activities such as manicures, hand massage, and chit-chat. There are lounges where residents and families/whānau can watch television and access newspapers, gam</w:t>
            </w:r>
            <w:r w:rsidRPr="00BE00C7">
              <w:rPr>
                <w:rFonts w:cs="Arial"/>
                <w:lang w:eastAsia="en-NZ"/>
              </w:rPr>
              <w:t xml:space="preserve">es, puzzles, and books. </w:t>
            </w:r>
          </w:p>
          <w:p w14:paraId="07B4BD35" w14:textId="77777777" w:rsidR="00517A69" w:rsidRPr="00BE00C7" w:rsidRDefault="00517A69"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There is also a 24-hour activity plan for all dementia residents. Residents are encouraged to join in activities that are appropriate and meaningful. A resident attendance list is maintained f</w:t>
            </w:r>
            <w:r w:rsidRPr="00BE00C7">
              <w:rPr>
                <w:rFonts w:cs="Arial"/>
                <w:lang w:eastAsia="en-NZ"/>
              </w:rPr>
              <w:t xml:space="preserve">or activities, entertainment, and outings. Activities include (but are not limited to) exercises; music and movement; crafts; games; quizzes; entertainers; board gaming; knitting group; bingo; happy hour; pet therapy and walks outside. Every two months mothers and babies visit for a baby buddy session. There are regular van drives for outings and regular entertainers. Some residents join in village activities. More mobile residents go out shopping and for coffees, while others go to the café on-site. There </w:t>
            </w:r>
            <w:r w:rsidRPr="00BE00C7">
              <w:rPr>
                <w:rFonts w:cs="Arial"/>
                <w:lang w:eastAsia="en-NZ"/>
              </w:rPr>
              <w:t>is a church service and a mass weekly.</w:t>
            </w:r>
          </w:p>
          <w:p w14:paraId="3BCB5021"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are resident meetings two monthly. Activities staff rely on feedback from other staff and family/whanau in the  dementia household. Residents and family/whanau can also provide feedback on activities at the six-monthly reviews. Residents and family/whānau interviewed stated the activity programme is meaningful and engaging. Family/whanau acknowledged the difficulties in the dementia household but said staff did an amazing job.</w:t>
            </w:r>
          </w:p>
          <w:p w14:paraId="01CDCC79" w14:textId="77777777" w:rsidR="00517A69" w:rsidRPr="00BE00C7" w:rsidRDefault="00517A69" w:rsidP="00BE00C7">
            <w:pPr>
              <w:pStyle w:val="OutcomeDescription"/>
              <w:spacing w:before="120" w:after="120"/>
              <w:rPr>
                <w:rFonts w:cs="Arial"/>
                <w:lang w:eastAsia="en-NZ"/>
              </w:rPr>
            </w:pPr>
          </w:p>
        </w:tc>
      </w:tr>
      <w:tr w:rsidR="00611EB2" w14:paraId="7C6BA468" w14:textId="77777777">
        <w:tc>
          <w:tcPr>
            <w:tcW w:w="0" w:type="auto"/>
          </w:tcPr>
          <w:p w14:paraId="148ADEBF"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3.4: My medication</w:t>
            </w:r>
          </w:p>
          <w:p w14:paraId="2E90042E"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FD146D" w14:textId="77777777" w:rsidR="00517A69" w:rsidRPr="00BE00C7" w:rsidRDefault="00517A69" w:rsidP="00BE00C7">
            <w:pPr>
              <w:pStyle w:val="OutcomeDescription"/>
              <w:spacing w:before="120" w:after="120"/>
              <w:rPr>
                <w:rFonts w:cs="Arial"/>
                <w:lang w:eastAsia="en-NZ"/>
              </w:rPr>
            </w:pPr>
          </w:p>
        </w:tc>
        <w:tc>
          <w:tcPr>
            <w:tcW w:w="0" w:type="auto"/>
          </w:tcPr>
          <w:p w14:paraId="390590E2"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940E8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w:t>
            </w:r>
            <w:r w:rsidRPr="00BE00C7">
              <w:rPr>
                <w:rFonts w:cs="Arial"/>
                <w:lang w:eastAsia="en-NZ"/>
              </w:rPr>
              <w:lastRenderedPageBreak/>
              <w:t xml:space="preserve">administer medications are assessed for competency on an annual basis. Education around safe medication administration has been provided. RN’s have  completed syringe driver training. </w:t>
            </w:r>
          </w:p>
          <w:p w14:paraId="3BFE6ED8"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 partners interviewed could describe their role regarding medication administration. The facility uses robotic rolls. All medications are checked on delivery against the medication chart, and any discrepancies are fed back to the supplying pharmacy. </w:t>
            </w:r>
          </w:p>
          <w:p w14:paraId="2AEF1C7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Medications are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32243D27" w14:textId="77777777" w:rsidR="00517A69" w:rsidRPr="00BE00C7" w:rsidRDefault="00517A69"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confirmed the GP reviews all resident medication charts three-monthly and each chart has a photo identification and allergy status identified. There were three residents self-administering  on the days of audit. All have been assessed as competent, and they are reassessed three monthly. Medication storage is safe.</w:t>
            </w:r>
          </w:p>
          <w:p w14:paraId="334AC9ED"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 partners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57314AE2"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1912AC60" w14:textId="77777777" w:rsidR="00517A69" w:rsidRPr="00BE00C7" w:rsidRDefault="00517A69" w:rsidP="00BE00C7">
            <w:pPr>
              <w:pStyle w:val="OutcomeDescription"/>
              <w:spacing w:before="120" w:after="120"/>
              <w:rPr>
                <w:rFonts w:cs="Arial"/>
                <w:lang w:eastAsia="en-NZ"/>
              </w:rPr>
            </w:pPr>
          </w:p>
        </w:tc>
      </w:tr>
      <w:tr w:rsidR="00611EB2" w14:paraId="2838EA95" w14:textId="77777777">
        <w:tc>
          <w:tcPr>
            <w:tcW w:w="0" w:type="auto"/>
          </w:tcPr>
          <w:p w14:paraId="488F1933"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4C69743"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A5C818" w14:textId="77777777" w:rsidR="00517A69" w:rsidRPr="00BE00C7" w:rsidRDefault="00517A69" w:rsidP="00BE00C7">
            <w:pPr>
              <w:pStyle w:val="OutcomeDescription"/>
              <w:spacing w:before="120" w:after="120"/>
              <w:rPr>
                <w:rFonts w:cs="Arial"/>
                <w:lang w:eastAsia="en-NZ"/>
              </w:rPr>
            </w:pPr>
          </w:p>
        </w:tc>
        <w:tc>
          <w:tcPr>
            <w:tcW w:w="0" w:type="auto"/>
          </w:tcPr>
          <w:p w14:paraId="0FFA29FF"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0B29D6FC"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facility uses an external contractor, but all meals are prepared and cooked on site. There is a kitchen manager, two chefs and kitchen assistants who work on a rostered basis. All kitchen staff have completed safe food handling. </w:t>
            </w:r>
          </w:p>
          <w:p w14:paraId="5F292FA0"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 The kitchen was observed to be clean, well-organised, well equipped and a current approved food control plan was evidenced, issued in January 2025. </w:t>
            </w:r>
          </w:p>
          <w:p w14:paraId="4A15022A" w14:textId="77777777" w:rsidR="00517A69" w:rsidRPr="00BE00C7" w:rsidRDefault="00517A69" w:rsidP="00BE00C7">
            <w:pPr>
              <w:pStyle w:val="OutcomeDescription"/>
              <w:spacing w:before="120" w:after="120"/>
              <w:rPr>
                <w:rFonts w:cs="Arial"/>
                <w:lang w:eastAsia="en-NZ"/>
              </w:rPr>
            </w:pPr>
            <w:r w:rsidRPr="00BE00C7">
              <w:rPr>
                <w:rFonts w:cs="Arial"/>
                <w:lang w:eastAsia="en-NZ"/>
              </w:rPr>
              <w:t>A dietitian has reviewed the four-weekly seasonal menu. There is a food services manual available in the kitchen. The kitchen manager receives resident dietary information from the registered nurses and is notified of any changes to dietary requirements (vegetarian, dairy free, gluten free, pureed foods) or residents with weight loss. The two chefs (interviewed) are aware of resident likes, dislikes, and special dietary requirements. Alternative meals are offered for those residents with dislikes or religio</w:t>
            </w:r>
            <w:r w:rsidRPr="00BE00C7">
              <w:rPr>
                <w:rFonts w:cs="Arial"/>
                <w:lang w:eastAsia="en-NZ"/>
              </w:rPr>
              <w:t>us and cultural preferences. Māori or Pasifika menu options are available upon request and family/whanau can bring special meals for their relatives. At Matariki the kitchen cooked a hangi. Residents have access to nutritious snacks. On the day of audit, meals were observed to be well presented. Tikanga guidelines are available to staff.</w:t>
            </w:r>
          </w:p>
          <w:p w14:paraId="2300D476"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71E3661E" w14:textId="77777777" w:rsidR="00517A69" w:rsidRPr="00BE00C7" w:rsidRDefault="00517A69"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especially in the dementia household. Encouragement is given to stay seated for those residents who wander/constantly walk. Modified utensils are available for residents to maintain independence with eating as required.</w:t>
            </w:r>
          </w:p>
          <w:p w14:paraId="3BD17007"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residents and family/whānau interviewed were satisfied with the food service and the variety and choice of meals provided. They can offer feedback at the resident meetings and through resident surveys. </w:t>
            </w:r>
            <w:r w:rsidRPr="00BE00C7">
              <w:rPr>
                <w:rFonts w:cs="Arial"/>
                <w:lang w:eastAsia="en-NZ"/>
              </w:rPr>
              <w:lastRenderedPageBreak/>
              <w:t>The latest resident survey showed satisfaction with the food service had improved since the commencement of a new contractor.</w:t>
            </w:r>
          </w:p>
          <w:p w14:paraId="6CC3A25E" w14:textId="77777777" w:rsidR="00517A69" w:rsidRPr="00BE00C7" w:rsidRDefault="00517A69" w:rsidP="00BE00C7">
            <w:pPr>
              <w:pStyle w:val="OutcomeDescription"/>
              <w:spacing w:before="120" w:after="120"/>
              <w:rPr>
                <w:rFonts w:cs="Arial"/>
                <w:lang w:eastAsia="en-NZ"/>
              </w:rPr>
            </w:pPr>
          </w:p>
        </w:tc>
      </w:tr>
      <w:tr w:rsidR="00611EB2" w14:paraId="7C1E1883" w14:textId="77777777">
        <w:tc>
          <w:tcPr>
            <w:tcW w:w="0" w:type="auto"/>
          </w:tcPr>
          <w:p w14:paraId="2A8C287A"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DF99BB2"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D6F187" w14:textId="77777777" w:rsidR="00517A69" w:rsidRPr="00BE00C7" w:rsidRDefault="00517A69" w:rsidP="00BE00C7">
            <w:pPr>
              <w:pStyle w:val="OutcomeDescription"/>
              <w:spacing w:before="120" w:after="120"/>
              <w:rPr>
                <w:rFonts w:cs="Arial"/>
                <w:lang w:eastAsia="en-NZ"/>
              </w:rPr>
            </w:pPr>
          </w:p>
        </w:tc>
        <w:tc>
          <w:tcPr>
            <w:tcW w:w="0" w:type="auto"/>
          </w:tcPr>
          <w:p w14:paraId="0FFC972C"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68401F44"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EFC5AF3" w14:textId="77777777" w:rsidR="00517A69" w:rsidRPr="00BE00C7" w:rsidRDefault="00517A69"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and registered nurses explained the transfer between services includes a comprehensive verbal handover and the completion of specific transfer documentation.</w:t>
            </w:r>
          </w:p>
          <w:p w14:paraId="323A2805" w14:textId="77777777" w:rsidR="00517A69" w:rsidRPr="00BE00C7" w:rsidRDefault="00517A69" w:rsidP="00BE00C7">
            <w:pPr>
              <w:pStyle w:val="OutcomeDescription"/>
              <w:spacing w:before="120" w:after="120"/>
              <w:rPr>
                <w:rFonts w:cs="Arial"/>
                <w:lang w:eastAsia="en-NZ"/>
              </w:rPr>
            </w:pPr>
          </w:p>
        </w:tc>
      </w:tr>
      <w:tr w:rsidR="00611EB2" w14:paraId="386DDD5E" w14:textId="77777777">
        <w:tc>
          <w:tcPr>
            <w:tcW w:w="0" w:type="auto"/>
          </w:tcPr>
          <w:p w14:paraId="299F4B7C" w14:textId="77777777" w:rsidR="00517A69" w:rsidRPr="00BE00C7" w:rsidRDefault="00517A69" w:rsidP="00BE00C7">
            <w:pPr>
              <w:pStyle w:val="OutcomeDescription"/>
              <w:spacing w:before="120" w:after="120"/>
              <w:rPr>
                <w:rFonts w:cs="Arial"/>
                <w:lang w:eastAsia="en-NZ"/>
              </w:rPr>
            </w:pPr>
            <w:r w:rsidRPr="00BE00C7">
              <w:rPr>
                <w:rFonts w:cs="Arial"/>
                <w:lang w:eastAsia="en-NZ"/>
              </w:rPr>
              <w:t>Subsection 4.1: The facility</w:t>
            </w:r>
          </w:p>
          <w:p w14:paraId="5F1F8B1E"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28EB25" w14:textId="77777777" w:rsidR="00517A69" w:rsidRPr="00BE00C7" w:rsidRDefault="00517A69" w:rsidP="00BE00C7">
            <w:pPr>
              <w:pStyle w:val="OutcomeDescription"/>
              <w:spacing w:before="120" w:after="120"/>
              <w:rPr>
                <w:rFonts w:cs="Arial"/>
                <w:lang w:eastAsia="en-NZ"/>
              </w:rPr>
            </w:pPr>
          </w:p>
        </w:tc>
        <w:tc>
          <w:tcPr>
            <w:tcW w:w="0" w:type="auto"/>
          </w:tcPr>
          <w:p w14:paraId="34D1BDD6"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6D6C9AF3" w14:textId="77777777" w:rsidR="00517A69" w:rsidRPr="00BE00C7" w:rsidRDefault="00517A69" w:rsidP="00BE00C7">
            <w:pPr>
              <w:pStyle w:val="OutcomeDescription"/>
              <w:spacing w:before="120" w:after="120"/>
              <w:rPr>
                <w:rFonts w:cs="Arial"/>
                <w:lang w:eastAsia="en-NZ"/>
              </w:rPr>
            </w:pPr>
            <w:r w:rsidRPr="00BE00C7">
              <w:rPr>
                <w:rFonts w:cs="Arial"/>
                <w:lang w:eastAsia="en-NZ"/>
              </w:rPr>
              <w:t>The building holds a current warrant of fitness. There is a facility and maintenance manager (interviewed) who works fulltime. They have four fulltime maintenance assistants. There is an external contractor who manages the gardens. Maintenance requests are documented on an i-pad which is checked daily and signed off when repairs have been completed. There is an annual preventative maintenance plan that includes electrical testing and tagging (completed May 2025). Monthly testing of hot water temperatures oc</w:t>
            </w:r>
            <w:r w:rsidRPr="00BE00C7">
              <w:rPr>
                <w:rFonts w:cs="Arial"/>
                <w:lang w:eastAsia="en-NZ"/>
              </w:rPr>
              <w:t>curs and if  temperature recordings are out of expected range a plumber is notified. Essential contractors/ tradespeople are available 24 hours a day as required. Calibration of medical equipment was completed in May 2025.</w:t>
            </w:r>
          </w:p>
          <w:p w14:paraId="7A813ECE" w14:textId="77777777" w:rsidR="00517A69" w:rsidRPr="00BE00C7" w:rsidRDefault="00517A69" w:rsidP="00BE00C7">
            <w:pPr>
              <w:pStyle w:val="OutcomeDescription"/>
              <w:spacing w:before="120" w:after="120"/>
              <w:rPr>
                <w:rFonts w:cs="Arial"/>
                <w:lang w:eastAsia="en-NZ"/>
              </w:rPr>
            </w:pPr>
            <w:r w:rsidRPr="00BE00C7">
              <w:rPr>
                <w:rFonts w:cs="Arial"/>
                <w:lang w:eastAsia="en-NZ"/>
              </w:rPr>
              <w:t>Most of the hospital is carpeted with vinyl surfaces in bathrooms/toilets and  kitchenette areas. The dementia household also has carpet, but bedroom flooring is gradually being replaced with vinyl. There is adequate space for storage of mobility equipment. Residents are encouraged to bring their own possessions, including those with cultural or spiritual significance into the facility and are able to personalise their room. All rooms are single with ensuites. Every room has a ceiling hoist. The doors in th</w:t>
            </w:r>
            <w:r w:rsidRPr="00BE00C7">
              <w:rPr>
                <w:rFonts w:cs="Arial"/>
                <w:lang w:eastAsia="en-NZ"/>
              </w:rPr>
              <w:t xml:space="preserve">e dementia household are painted in </w:t>
            </w:r>
            <w:r w:rsidRPr="00BE00C7">
              <w:rPr>
                <w:rFonts w:cs="Arial"/>
                <w:lang w:eastAsia="en-NZ"/>
              </w:rPr>
              <w:lastRenderedPageBreak/>
              <w:t>the colour the resident chooses. Communal toilets  have pictures of toilets on them. Residents were observed moving freely around the areas with mobility aids where required. The care partners interviewed stated there was sufficient equipment to safely carry out the resident cares, as documented in care plans.</w:t>
            </w:r>
          </w:p>
          <w:p w14:paraId="4B535FA5"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Large well-appointed dining rooms are placed as part of the lounges. Throughout the facility there are small niches for residents to have quieter times or entertain visitors. Activities take place in the large communal lounges. </w:t>
            </w:r>
          </w:p>
          <w:p w14:paraId="58890BB1"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outdoor areas with outdoor seating, shaded areas and raised gardens  .The upstairs households have access to balconies. These have pot plants. The outdoor areas in the dementia household are safely fenced and there is a looped pathway. There are sufficient communal toilets situated in close proximity to communal areas. </w:t>
            </w:r>
          </w:p>
          <w:p w14:paraId="1C925B79" w14:textId="77777777" w:rsidR="00517A69" w:rsidRPr="00BE00C7" w:rsidRDefault="00517A69" w:rsidP="00BE00C7">
            <w:pPr>
              <w:pStyle w:val="OutcomeDescription"/>
              <w:spacing w:before="120" w:after="120"/>
              <w:rPr>
                <w:rFonts w:cs="Arial"/>
                <w:lang w:eastAsia="en-NZ"/>
              </w:rPr>
            </w:pPr>
            <w:r w:rsidRPr="00BE00C7">
              <w:rPr>
                <w:rFonts w:cs="Arial"/>
                <w:lang w:eastAsia="en-NZ"/>
              </w:rPr>
              <w:t>The building is appropriately heated and ventilated. There is under-floored heating throughout the facility. There is ample natural light in the rooms.</w:t>
            </w:r>
          </w:p>
          <w:p w14:paraId="35CBE016" w14:textId="77777777" w:rsidR="00517A69" w:rsidRPr="00BE00C7" w:rsidRDefault="00517A69" w:rsidP="00BE00C7">
            <w:pPr>
              <w:pStyle w:val="OutcomeDescription"/>
              <w:spacing w:before="120" w:after="120"/>
              <w:rPr>
                <w:rFonts w:cs="Arial"/>
                <w:lang w:eastAsia="en-NZ"/>
              </w:rPr>
            </w:pPr>
            <w:r w:rsidRPr="00BE00C7">
              <w:rPr>
                <w:rFonts w:cs="Arial"/>
                <w:lang w:eastAsia="en-NZ"/>
              </w:rPr>
              <w:t>The director of care described how they would utilise their links with the kaumātua and local iwi to ensure the designs and environments reflect the aspirations and identity of Māori in any new construction.</w:t>
            </w:r>
          </w:p>
          <w:p w14:paraId="69608F7F" w14:textId="77777777" w:rsidR="00517A69" w:rsidRPr="00BE00C7" w:rsidRDefault="00517A69" w:rsidP="00BE00C7">
            <w:pPr>
              <w:pStyle w:val="OutcomeDescription"/>
              <w:spacing w:before="120" w:after="120"/>
              <w:rPr>
                <w:rFonts w:cs="Arial"/>
                <w:lang w:eastAsia="en-NZ"/>
              </w:rPr>
            </w:pPr>
          </w:p>
        </w:tc>
      </w:tr>
      <w:tr w:rsidR="00611EB2" w14:paraId="13AB7F37" w14:textId="77777777">
        <w:tc>
          <w:tcPr>
            <w:tcW w:w="0" w:type="auto"/>
          </w:tcPr>
          <w:p w14:paraId="69D23E01"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1A1AAE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226CB31" w14:textId="77777777" w:rsidR="00517A69" w:rsidRPr="00BE00C7" w:rsidRDefault="00517A69" w:rsidP="00BE00C7">
            <w:pPr>
              <w:pStyle w:val="OutcomeDescription"/>
              <w:spacing w:before="120" w:after="120"/>
              <w:rPr>
                <w:rFonts w:cs="Arial"/>
                <w:lang w:eastAsia="en-NZ"/>
              </w:rPr>
            </w:pPr>
          </w:p>
        </w:tc>
        <w:tc>
          <w:tcPr>
            <w:tcW w:w="0" w:type="auto"/>
          </w:tcPr>
          <w:p w14:paraId="554DFE20"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2C1AFE0C" w14:textId="77777777" w:rsidR="00517A69" w:rsidRPr="00BE00C7" w:rsidRDefault="00517A69"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20 September 2018. Fire evacuation drills are held six-monthly, and one was last completed in May 202</w:t>
            </w:r>
            <w:r w:rsidRPr="00BE00C7">
              <w:rPr>
                <w:rFonts w:cs="Arial"/>
                <w:lang w:eastAsia="en-NZ"/>
              </w:rPr>
              <w:t xml:space="preserve">5. Civil defence supplies are stored in an identified cupboard and are checked six-monthly. There is a generator on-site. There are gas barbeques to cook on. There is an adequate food supply available for each resident for minimum of three days. There are three  large water tanks on-site </w:t>
            </w:r>
            <w:r w:rsidRPr="00BE00C7">
              <w:rPr>
                <w:rFonts w:cs="Arial"/>
                <w:lang w:eastAsia="en-NZ"/>
              </w:rPr>
              <w:lastRenderedPageBreak/>
              <w:t xml:space="preserve">plus bottled water- enough for three litres of water per resident per day. </w:t>
            </w:r>
          </w:p>
          <w:p w14:paraId="2290E5D5" w14:textId="77777777" w:rsidR="00517A69" w:rsidRPr="00BE00C7" w:rsidRDefault="00517A69"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w:t>
            </w:r>
            <w:r w:rsidRPr="00BE00C7">
              <w:rPr>
                <w:rFonts w:cs="Arial"/>
                <w:lang w:eastAsia="en-NZ"/>
              </w:rPr>
              <w:t>d at night; there is external closed-circuit television (CCTV) and nightly security patrols.</w:t>
            </w:r>
          </w:p>
          <w:p w14:paraId="2BCDDD32" w14:textId="77777777" w:rsidR="00517A69" w:rsidRPr="00BE00C7" w:rsidRDefault="00517A69" w:rsidP="00BE00C7">
            <w:pPr>
              <w:pStyle w:val="OutcomeDescription"/>
              <w:spacing w:before="120" w:after="120"/>
              <w:rPr>
                <w:rFonts w:cs="Arial"/>
                <w:lang w:eastAsia="en-NZ"/>
              </w:rPr>
            </w:pPr>
          </w:p>
        </w:tc>
      </w:tr>
      <w:tr w:rsidR="00611EB2" w14:paraId="17FE797B" w14:textId="77777777">
        <w:tc>
          <w:tcPr>
            <w:tcW w:w="0" w:type="auto"/>
          </w:tcPr>
          <w:p w14:paraId="353C0F5D"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5.1: Governance</w:t>
            </w:r>
          </w:p>
          <w:p w14:paraId="5C2626F8"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EB1DD2C" w14:textId="77777777" w:rsidR="00517A69" w:rsidRPr="00BE00C7" w:rsidRDefault="00517A69" w:rsidP="00BE00C7">
            <w:pPr>
              <w:pStyle w:val="OutcomeDescription"/>
              <w:spacing w:before="120" w:after="120"/>
              <w:rPr>
                <w:rFonts w:cs="Arial"/>
                <w:lang w:eastAsia="en-NZ"/>
              </w:rPr>
            </w:pPr>
          </w:p>
        </w:tc>
        <w:tc>
          <w:tcPr>
            <w:tcW w:w="0" w:type="auto"/>
          </w:tcPr>
          <w:p w14:paraId="487EBC19"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4102E020"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infection control policies and procedures including antimicrobial stewardship which link to the Selwyn Foundation Statement of Expectations to Selwyn Village Limited 2025-2026. In the case of a crisis (e.g., Covid-19), a crisis management team structure is put in place with regular reports to the Board. There is a clear communication pathway for escalation of significant events (including outbreaks and events related to AMS). </w:t>
            </w:r>
          </w:p>
          <w:p w14:paraId="265D0BAF" w14:textId="77777777" w:rsidR="00517A69" w:rsidRPr="00BE00C7" w:rsidRDefault="00517A69" w:rsidP="00BE00C7">
            <w:pPr>
              <w:pStyle w:val="OutcomeDescription"/>
              <w:spacing w:before="120" w:after="120"/>
              <w:rPr>
                <w:rFonts w:cs="Arial"/>
                <w:lang w:eastAsia="en-NZ"/>
              </w:rPr>
            </w:pPr>
            <w:r w:rsidRPr="00BE00C7">
              <w:rPr>
                <w:rFonts w:cs="Arial"/>
                <w:lang w:eastAsia="en-NZ"/>
              </w:rPr>
              <w:t>A registered nurse oversees infection control and prevention across the service. The job description outlines the responsibility of the role. There is a facility infection control team. The infection control programme, its content and detail, is appropriate for the size, complexity and degree of risk associated with the service. Infection control is linked into the electronic quality risk and incident reporting system. The infection control programme is reviewed annually in house on the effectiveness of the</w:t>
            </w:r>
            <w:r w:rsidRPr="00BE00C7">
              <w:rPr>
                <w:rFonts w:cs="Arial"/>
                <w:lang w:eastAsia="en-NZ"/>
              </w:rPr>
              <w:t xml:space="preserve"> programme, lessons learned, and improvements required.</w:t>
            </w:r>
          </w:p>
          <w:p w14:paraId="5A960D2B"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Infection control audits are conducted. Infection rates are presented and discussed at quality, infection control, and staff meetings. Infection control data is also reported at governance level. The data is also benchmarked. Results of benchmarking are presented, and results discussed with staff. This information is also displayed on staff noticeboards. </w:t>
            </w:r>
          </w:p>
          <w:p w14:paraId="4984073B"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Health New Zealand.</w:t>
            </w:r>
          </w:p>
          <w:p w14:paraId="69164FC0" w14:textId="77777777" w:rsidR="00517A69" w:rsidRPr="00BE00C7" w:rsidRDefault="00517A69" w:rsidP="00BE00C7">
            <w:pPr>
              <w:pStyle w:val="OutcomeDescription"/>
              <w:spacing w:before="120" w:after="120"/>
              <w:rPr>
                <w:rFonts w:cs="Arial"/>
                <w:lang w:eastAsia="en-NZ"/>
              </w:rPr>
            </w:pPr>
          </w:p>
        </w:tc>
      </w:tr>
      <w:tr w:rsidR="00611EB2" w14:paraId="679EB917" w14:textId="77777777">
        <w:tc>
          <w:tcPr>
            <w:tcW w:w="0" w:type="auto"/>
          </w:tcPr>
          <w:p w14:paraId="18871969"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1E68DB1"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D669C9" w14:textId="77777777" w:rsidR="00517A69" w:rsidRPr="00BE00C7" w:rsidRDefault="00517A69" w:rsidP="00BE00C7">
            <w:pPr>
              <w:pStyle w:val="OutcomeDescription"/>
              <w:spacing w:before="120" w:after="120"/>
              <w:rPr>
                <w:rFonts w:cs="Arial"/>
                <w:lang w:eastAsia="en-NZ"/>
              </w:rPr>
            </w:pPr>
          </w:p>
        </w:tc>
        <w:tc>
          <w:tcPr>
            <w:tcW w:w="0" w:type="auto"/>
          </w:tcPr>
          <w:p w14:paraId="40A51D7C"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1968F33E"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clinical manager and director of care support the designated infection control coordinator. The service has a Covid-19 response plan which includes preparation and planning for the management of lockdown, screening, transfers into the facility, positive tests, and communication pathways. </w:t>
            </w:r>
          </w:p>
          <w:p w14:paraId="6A485927" w14:textId="77777777" w:rsidR="00517A69" w:rsidRPr="00BE00C7" w:rsidRDefault="00517A69" w:rsidP="00BE00C7">
            <w:pPr>
              <w:pStyle w:val="OutcomeDescription"/>
              <w:spacing w:before="120" w:after="120"/>
              <w:rPr>
                <w:rFonts w:cs="Arial"/>
                <w:lang w:eastAsia="en-NZ"/>
              </w:rPr>
            </w:pPr>
            <w:r w:rsidRPr="00BE00C7">
              <w:rPr>
                <w:rFonts w:cs="Arial"/>
                <w:lang w:eastAsia="en-NZ"/>
              </w:rPr>
              <w:t>The infection control coordinator has completed Bug Control education related to infection control principles, antimicrobial stewardship, and implementation of an infection control programme. There is good external support from the NP/ GP, laboratory, and Health New Zealand infection control nurse specialist. There is ample personal protective equipment (PPE). Extra PPE equipment is available as required, stock is rotated and checked monthly against expiry dates. The infection control coordinator is involve</w:t>
            </w:r>
            <w:r w:rsidRPr="00BE00C7">
              <w:rPr>
                <w:rFonts w:cs="Arial"/>
                <w:lang w:eastAsia="en-NZ"/>
              </w:rPr>
              <w:t>d in the procurement of high-quality consumables, PPE, and wound care products with the support from the management team.</w:t>
            </w:r>
          </w:p>
          <w:p w14:paraId="74911FE1"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in consultation with infection control coordinators. Policies are available and accessible to staff. </w:t>
            </w:r>
          </w:p>
          <w:p w14:paraId="7E80FE75"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are policies and procedures in place around disinfection of reusable and disposal of single use items, and this is monitored monthly through their 360 internal audit process. All shared equipment is appropriately disinfected between use. The service has incorporated te reo information around infection control for Māori residents  including hand washing and sections of the infection control policy translated into te reo, encouraging culturally safe practices that acknowledge the spirit of Te Tiriti. </w:t>
            </w:r>
          </w:p>
          <w:p w14:paraId="35AEDB4C"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(Selwyn Learn). Staff have completed annual handwashing and personal protective equipment competencies. Resident education occurs as part of the daily care. Residents and families were kept </w:t>
            </w:r>
            <w:r w:rsidRPr="00BE00C7">
              <w:rPr>
                <w:rFonts w:cs="Arial"/>
                <w:lang w:eastAsia="en-NZ"/>
              </w:rPr>
              <w:lastRenderedPageBreak/>
              <w:t>informed and updated on Covid-19 policies and procedures  during an outbreak July 2025 through resident meetings, newsletters, and emails.</w:t>
            </w:r>
          </w:p>
          <w:p w14:paraId="101FB1C7"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HAI. The service follows the guideline of Health New Zealand ‘Control of MRO in New Zealand.’ The ‘IPC during renovation and construction’ policy ensures consultation with the infection control coordinator when significant changes are proposed to the existing facility. There are no major renovations or builds proposed for the near future.</w:t>
            </w:r>
          </w:p>
          <w:p w14:paraId="2AF3D77E" w14:textId="77777777" w:rsidR="00517A69" w:rsidRPr="00BE00C7" w:rsidRDefault="00517A69" w:rsidP="00BE00C7">
            <w:pPr>
              <w:pStyle w:val="OutcomeDescription"/>
              <w:spacing w:before="120" w:after="120"/>
              <w:rPr>
                <w:rFonts w:cs="Arial"/>
                <w:lang w:eastAsia="en-NZ"/>
              </w:rPr>
            </w:pPr>
          </w:p>
        </w:tc>
      </w:tr>
      <w:tr w:rsidR="00611EB2" w14:paraId="6BDADC1E" w14:textId="77777777">
        <w:tc>
          <w:tcPr>
            <w:tcW w:w="0" w:type="auto"/>
          </w:tcPr>
          <w:p w14:paraId="4F2F89A9"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DC0FE38"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FE5A4C7" w14:textId="77777777" w:rsidR="00517A69" w:rsidRPr="00BE00C7" w:rsidRDefault="00517A69" w:rsidP="00BE00C7">
            <w:pPr>
              <w:pStyle w:val="OutcomeDescription"/>
              <w:spacing w:before="120" w:after="120"/>
              <w:rPr>
                <w:rFonts w:cs="Arial"/>
                <w:lang w:eastAsia="en-NZ"/>
              </w:rPr>
            </w:pPr>
          </w:p>
        </w:tc>
        <w:tc>
          <w:tcPr>
            <w:tcW w:w="0" w:type="auto"/>
          </w:tcPr>
          <w:p w14:paraId="47EF38A4"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3F5CB6F5"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has an antimicrobial policy and procedures and monitors compliance on antibiotic and antimicrobial use through evaluation and monitoring of medication prescribing charts, prescriptions, and medical and registered nurse notes. Adverse effects are monitored through the electronic systems acute interventions (short-term care plan) report. The antimicrobial policy is appropriate for the size, scope, and complexity of the resident cohort. Infection rates are monitored monthly and reported to the qual</w:t>
            </w:r>
            <w:r w:rsidRPr="00BE00C7">
              <w:rPr>
                <w:rFonts w:cs="Arial"/>
                <w:lang w:eastAsia="en-NZ"/>
              </w:rPr>
              <w:t xml:space="preserve">ity, infection control, and staff meetings. Prophylactic use of antibiotics is not considered to be appropriate and is discouraged. The reports are presented to the GP as part of collaboration in reducing antimicrobial usage. </w:t>
            </w:r>
          </w:p>
          <w:p w14:paraId="62E3A480" w14:textId="77777777" w:rsidR="00517A69" w:rsidRPr="00BE00C7" w:rsidRDefault="00517A69" w:rsidP="00BE00C7">
            <w:pPr>
              <w:pStyle w:val="OutcomeDescription"/>
              <w:spacing w:before="120" w:after="120"/>
              <w:rPr>
                <w:rFonts w:cs="Arial"/>
                <w:lang w:eastAsia="en-NZ"/>
              </w:rPr>
            </w:pPr>
            <w:r w:rsidRPr="00BE00C7">
              <w:rPr>
                <w:rFonts w:cs="Arial"/>
                <w:lang w:eastAsia="en-NZ"/>
              </w:rPr>
              <w:t>The service implemented a process to successfully appropriately reduce the use of antimicrobial medication. A review evidenced an expectation of their use by family/whānau. It was also noted that RN did not always demonstrate the clinical confidence to challenge and discuss the use of antibiotics with the GP.</w:t>
            </w:r>
          </w:p>
          <w:p w14:paraId="522AB7FD" w14:textId="77777777" w:rsidR="00517A69" w:rsidRPr="00BE00C7" w:rsidRDefault="00517A69" w:rsidP="00BE00C7">
            <w:pPr>
              <w:pStyle w:val="OutcomeDescription"/>
              <w:spacing w:before="120" w:after="120"/>
              <w:rPr>
                <w:rFonts w:cs="Arial"/>
                <w:lang w:eastAsia="en-NZ"/>
              </w:rPr>
            </w:pPr>
            <w:r w:rsidRPr="00BE00C7">
              <w:rPr>
                <w:rFonts w:cs="Arial"/>
                <w:lang w:eastAsia="en-NZ"/>
              </w:rPr>
              <w:t>RN education was provided around clinical uses of antibiotics. The training has been re-enforced (and continues to be so) though a discussion of all infections and antibiotic use at clinical meetings. This has worked to raise the RN’s clinical confidence to challenge and discuss the prescribing of antimicrobials. A recent example has included a discussion following a GP round where the GP stated that antibiotics would not be prescribed; however, the medication chart was updated after the round, and it inclu</w:t>
            </w:r>
            <w:r w:rsidRPr="00BE00C7">
              <w:rPr>
                <w:rFonts w:cs="Arial"/>
                <w:lang w:eastAsia="en-NZ"/>
              </w:rPr>
              <w:t xml:space="preserve">ded antibiotics. The RN felt empowered to ring the GP and discuss this, and, as a result the </w:t>
            </w:r>
            <w:r w:rsidRPr="00BE00C7">
              <w:rPr>
                <w:rFonts w:cs="Arial"/>
                <w:lang w:eastAsia="en-NZ"/>
              </w:rPr>
              <w:lastRenderedPageBreak/>
              <w:t>prescription was changed and the antibiotics removed.</w:t>
            </w:r>
          </w:p>
          <w:p w14:paraId="4BE1378E" w14:textId="77777777" w:rsidR="00517A69" w:rsidRPr="00BE00C7" w:rsidRDefault="00517A69" w:rsidP="00BE00C7">
            <w:pPr>
              <w:pStyle w:val="OutcomeDescription"/>
              <w:spacing w:before="120" w:after="120"/>
              <w:rPr>
                <w:rFonts w:cs="Arial"/>
                <w:lang w:eastAsia="en-NZ"/>
              </w:rPr>
            </w:pPr>
            <w:r w:rsidRPr="00BE00C7">
              <w:rPr>
                <w:rFonts w:cs="Arial"/>
                <w:lang w:eastAsia="en-NZ"/>
              </w:rPr>
              <w:t>All antibiotic use is discussed monthly with the GP. The GP stated they are very happy with this proactive approach and praised the clinical confidence of the RNs. Antimicrobial use has reduced from 36 for last quarter (April-June 2024) to 14 at the end of quarter four (from quarter one to quarter four July 2024 to June 2025.</w:t>
            </w:r>
          </w:p>
          <w:p w14:paraId="1A1D29D7" w14:textId="77777777" w:rsidR="00517A69" w:rsidRPr="00BE00C7" w:rsidRDefault="00517A69" w:rsidP="00BE00C7">
            <w:pPr>
              <w:pStyle w:val="OutcomeDescription"/>
              <w:spacing w:before="120" w:after="120"/>
              <w:rPr>
                <w:rFonts w:cs="Arial"/>
                <w:lang w:eastAsia="en-NZ"/>
              </w:rPr>
            </w:pPr>
          </w:p>
        </w:tc>
      </w:tr>
      <w:tr w:rsidR="00611EB2" w14:paraId="79FB2C74" w14:textId="77777777">
        <w:tc>
          <w:tcPr>
            <w:tcW w:w="0" w:type="auto"/>
          </w:tcPr>
          <w:p w14:paraId="463B61E2"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F270606"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1EF5BC" w14:textId="77777777" w:rsidR="00517A69" w:rsidRPr="00BE00C7" w:rsidRDefault="00517A69" w:rsidP="00BE00C7">
            <w:pPr>
              <w:pStyle w:val="OutcomeDescription"/>
              <w:spacing w:before="120" w:after="120"/>
              <w:rPr>
                <w:rFonts w:cs="Arial"/>
                <w:lang w:eastAsia="en-NZ"/>
              </w:rPr>
            </w:pPr>
          </w:p>
        </w:tc>
        <w:tc>
          <w:tcPr>
            <w:tcW w:w="0" w:type="auto"/>
          </w:tcPr>
          <w:p w14:paraId="09C61A52"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0FEC7A48" w14:textId="77777777" w:rsidR="00517A69" w:rsidRPr="00BE00C7" w:rsidRDefault="00517A6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including ethnicity. This data is monitored and analysed for trends, monthly and ann</w:t>
            </w:r>
            <w:r w:rsidRPr="00BE00C7">
              <w:rPr>
                <w:rFonts w:cs="Arial"/>
                <w:lang w:eastAsia="en-NZ"/>
              </w:rPr>
              <w:t xml:space="preserve">ually. Infection control surveillance is discussed at quality, infection control, and staff meetings. Meeting minutes and graphs are displayed for staff. Action plans are required for any infection rates of concern. The service captures ethnicity data on admission and plans to incorporate this into surveillance methods. Internal infection control audits are completed with corrective actions for areas of improvement. </w:t>
            </w:r>
          </w:p>
          <w:p w14:paraId="7E1BE25C"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has been one Covid-19 outbreak in 2025 year to date. There is ready made isolation kits and posters available to ensure consistency and timely implementation of isolation when required. All households were kept separate, and staff were kept to that bubble. Staff wore PPE. Residents and staff completed rapid antigen tests (RAT) daily. Antiretrovirals were made available at the last outbreak. Covid assessment screening tools are available on the electronic system and care plans implemented with regular </w:t>
            </w:r>
            <w:r w:rsidRPr="00BE00C7">
              <w:rPr>
                <w:rFonts w:cs="Arial"/>
                <w:lang w:eastAsia="en-NZ"/>
              </w:rPr>
              <w:t>interventions and signed off when resolved. Families were kept informed by phone or email. Visiting was restricted. Visitor health declaration is still continuing at entry to the service.</w:t>
            </w:r>
          </w:p>
          <w:p w14:paraId="0EC7EB32"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facility followed their pandemic plan, distributed communication, and completed outbreak logs, outbreak meetings and debrief afterwards to improve on `lessons learned`. </w:t>
            </w:r>
          </w:p>
          <w:p w14:paraId="269695BD" w14:textId="77777777" w:rsidR="00517A69" w:rsidRPr="00BE00C7" w:rsidRDefault="00517A69" w:rsidP="00BE00C7">
            <w:pPr>
              <w:pStyle w:val="OutcomeDescription"/>
              <w:spacing w:before="120" w:after="120"/>
              <w:rPr>
                <w:rFonts w:cs="Arial"/>
                <w:lang w:eastAsia="en-NZ"/>
              </w:rPr>
            </w:pPr>
          </w:p>
        </w:tc>
      </w:tr>
      <w:tr w:rsidR="00611EB2" w14:paraId="6DC39B71" w14:textId="77777777">
        <w:tc>
          <w:tcPr>
            <w:tcW w:w="0" w:type="auto"/>
          </w:tcPr>
          <w:p w14:paraId="33E55235"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Subsection 5.5: Environment</w:t>
            </w:r>
          </w:p>
          <w:p w14:paraId="7F8F7CAA"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EAE758D" w14:textId="77777777" w:rsidR="00517A69" w:rsidRPr="00BE00C7" w:rsidRDefault="00517A69" w:rsidP="00BE00C7">
            <w:pPr>
              <w:pStyle w:val="OutcomeDescription"/>
              <w:spacing w:before="120" w:after="120"/>
              <w:rPr>
                <w:rFonts w:cs="Arial"/>
                <w:lang w:eastAsia="en-NZ"/>
              </w:rPr>
            </w:pPr>
          </w:p>
        </w:tc>
        <w:tc>
          <w:tcPr>
            <w:tcW w:w="0" w:type="auto"/>
          </w:tcPr>
          <w:p w14:paraId="45E07C5D" w14:textId="77777777" w:rsidR="00517A69" w:rsidRPr="00BE00C7" w:rsidRDefault="00517A69" w:rsidP="00BE00C7">
            <w:pPr>
              <w:pStyle w:val="OutcomeDescription"/>
              <w:spacing w:before="120" w:after="120"/>
              <w:rPr>
                <w:rFonts w:cs="Arial"/>
                <w:lang w:eastAsia="en-NZ"/>
              </w:rPr>
            </w:pPr>
            <w:r w:rsidRPr="00BE00C7">
              <w:rPr>
                <w:rFonts w:cs="Arial"/>
                <w:lang w:eastAsia="en-NZ"/>
              </w:rPr>
              <w:t>FA</w:t>
            </w:r>
          </w:p>
        </w:tc>
        <w:tc>
          <w:tcPr>
            <w:tcW w:w="0" w:type="auto"/>
          </w:tcPr>
          <w:p w14:paraId="500FC2F7" w14:textId="77777777" w:rsidR="00517A69" w:rsidRPr="00BE00C7" w:rsidRDefault="00517A69"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datasheets and product sheets are available. Sharps containers are available and meet the hazardous substances regulations for containers. Gloves, aprons, and masks are available for staff, and they were observe</w:t>
            </w:r>
            <w:r w:rsidRPr="00BE00C7">
              <w:rPr>
                <w:rFonts w:cs="Arial"/>
                <w:lang w:eastAsia="en-NZ"/>
              </w:rPr>
              <w:t>d to be wearing these as they carried out their duties on the days of audit. There is a sluice room in each household. Each sluice room has separate handwashing facilities. Goggles are available. Staff have completed chemical safety training. A chemical provider monitors the effectiveness of chemicals.</w:t>
            </w:r>
          </w:p>
          <w:p w14:paraId="07B76D01" w14:textId="77777777" w:rsidR="00517A69" w:rsidRPr="00BE00C7" w:rsidRDefault="00517A69" w:rsidP="00BE00C7">
            <w:pPr>
              <w:pStyle w:val="OutcomeDescription"/>
              <w:spacing w:before="120" w:after="120"/>
              <w:rPr>
                <w:rFonts w:cs="Arial"/>
                <w:lang w:eastAsia="en-NZ"/>
              </w:rPr>
            </w:pPr>
            <w:r w:rsidRPr="00BE00C7">
              <w:rPr>
                <w:rFonts w:cs="Arial"/>
                <w:lang w:eastAsia="en-NZ"/>
              </w:rPr>
              <w:t>All laundry is completed off site. There is a laundry in each household where care partners can launder delicate personal items. Dirty linen is delivered to the pickup area via a laundry chute. Clean linen is returned daily on covered trolleys. The linen cupboards were well stocked. Care partners assist to distribute the clean linen to the dedicated linen cupboards and personal clothing to the rooms. Personal clothing is barcoded, and name tagged. Personal laundry is delivered back to residents in named bas</w:t>
            </w:r>
            <w:r w:rsidRPr="00BE00C7">
              <w:rPr>
                <w:rFonts w:cs="Arial"/>
                <w:lang w:eastAsia="en-NZ"/>
              </w:rPr>
              <w:t>kets.</w:t>
            </w:r>
          </w:p>
          <w:p w14:paraId="22DD68BA"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There is housekeeping staff seven days a week. Cleaning and laundry services are monitored through the internal auditing system. The smaller washing machines and dryers are checked and serviced regularly.  </w:t>
            </w:r>
          </w:p>
          <w:p w14:paraId="2307653D" w14:textId="77777777" w:rsidR="00517A69" w:rsidRPr="00BE00C7" w:rsidRDefault="00517A69" w:rsidP="00BE00C7">
            <w:pPr>
              <w:pStyle w:val="OutcomeDescription"/>
              <w:spacing w:before="120" w:after="120"/>
              <w:rPr>
                <w:rFonts w:cs="Arial"/>
                <w:lang w:eastAsia="en-NZ"/>
              </w:rPr>
            </w:pPr>
          </w:p>
        </w:tc>
      </w:tr>
      <w:tr w:rsidR="00611EB2" w14:paraId="3A0D2D0F" w14:textId="77777777">
        <w:tc>
          <w:tcPr>
            <w:tcW w:w="0" w:type="auto"/>
          </w:tcPr>
          <w:p w14:paraId="042F266E" w14:textId="77777777" w:rsidR="00517A69" w:rsidRPr="00BE00C7" w:rsidRDefault="00517A69" w:rsidP="00BE00C7">
            <w:pPr>
              <w:pStyle w:val="OutcomeDescription"/>
              <w:spacing w:before="120" w:after="120"/>
              <w:rPr>
                <w:rFonts w:cs="Arial"/>
                <w:lang w:eastAsia="en-NZ"/>
              </w:rPr>
            </w:pPr>
            <w:r w:rsidRPr="00BE00C7">
              <w:rPr>
                <w:rFonts w:cs="Arial"/>
                <w:lang w:eastAsia="en-NZ"/>
              </w:rPr>
              <w:t>Subsection 6.1: A process of restraint</w:t>
            </w:r>
          </w:p>
          <w:p w14:paraId="1FE1FE7D" w14:textId="77777777" w:rsidR="00517A69" w:rsidRPr="00BE00C7" w:rsidRDefault="00517A6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ECC18D" w14:textId="77777777" w:rsidR="00517A69" w:rsidRPr="00BE00C7" w:rsidRDefault="00517A69" w:rsidP="00BE00C7">
            <w:pPr>
              <w:pStyle w:val="OutcomeDescription"/>
              <w:spacing w:before="120" w:after="120"/>
              <w:rPr>
                <w:rFonts w:cs="Arial"/>
                <w:lang w:eastAsia="en-NZ"/>
              </w:rPr>
            </w:pPr>
          </w:p>
        </w:tc>
        <w:tc>
          <w:tcPr>
            <w:tcW w:w="0" w:type="auto"/>
          </w:tcPr>
          <w:p w14:paraId="04CA0449" w14:textId="77777777" w:rsidR="00517A69" w:rsidRPr="00BE00C7" w:rsidRDefault="00517A6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1311A0"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senior RN is the restraint coordinator and provides support and oversight for restraint management in the facility. The restraint coordinator is conversant with restraint policies and procedures. </w:t>
            </w:r>
          </w:p>
          <w:p w14:paraId="57980E4D"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minimisation and implementation across the </w:t>
            </w:r>
            <w:r w:rsidRPr="00BE00C7">
              <w:rPr>
                <w:rFonts w:cs="Arial"/>
                <w:lang w:eastAsia="en-NZ"/>
              </w:rPr>
              <w:lastRenderedPageBreak/>
              <w:t>organisation.</w:t>
            </w:r>
          </w:p>
          <w:p w14:paraId="7F697E61"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reporting process to the governance clinical body includes data gathered and analysed monthly that supports the ongoing safety of residents and staff. A review of the records for residents requiring restraint included assessment, consent, monitoring, and evaluation. </w:t>
            </w:r>
          </w:p>
          <w:p w14:paraId="0D224A59" w14:textId="77777777" w:rsidR="00517A69" w:rsidRPr="00BE00C7" w:rsidRDefault="00517A69" w:rsidP="00BE00C7">
            <w:pPr>
              <w:pStyle w:val="OutcomeDescription"/>
              <w:spacing w:before="120" w:after="120"/>
              <w:rPr>
                <w:rFonts w:cs="Arial"/>
                <w:lang w:eastAsia="en-NZ"/>
              </w:rPr>
            </w:pPr>
            <w:r w:rsidRPr="00BE00C7">
              <w:rPr>
                <w:rFonts w:cs="Arial"/>
                <w:lang w:eastAsia="en-NZ"/>
              </w:rPr>
              <w:t xml:space="preserve">The GP at interview confirmed involvement with the restraint approval process. Family/whānau approval is gained should any resident be unable to consent and any impact on family/whānau is also considered. </w:t>
            </w:r>
          </w:p>
          <w:p w14:paraId="778AFC97" w14:textId="77777777" w:rsidR="00517A69" w:rsidRPr="00BE00C7" w:rsidRDefault="00517A69" w:rsidP="00BE00C7">
            <w:pPr>
              <w:pStyle w:val="OutcomeDescription"/>
              <w:spacing w:before="120" w:after="120"/>
              <w:rPr>
                <w:rFonts w:cs="Arial"/>
                <w:lang w:eastAsia="en-NZ"/>
              </w:rPr>
            </w:pPr>
            <w:r w:rsidRPr="00BE00C7">
              <w:rPr>
                <w:rFonts w:cs="Arial"/>
                <w:lang w:eastAsia="en-NZ"/>
              </w:rPr>
              <w:t>On the day of the audit there were no residents using restraint and there have been no restraints in use for over a year. When interviewed the restraint coordinator stated that they like to discuss restraint policy and procedure with residents and/or family/whānau before admission, whenever possible.</w:t>
            </w:r>
          </w:p>
          <w:p w14:paraId="2A0918E7" w14:textId="77777777" w:rsidR="00517A69" w:rsidRPr="00BE00C7" w:rsidRDefault="00517A69" w:rsidP="00BE00C7">
            <w:pPr>
              <w:pStyle w:val="OutcomeDescription"/>
              <w:spacing w:before="120" w:after="120"/>
              <w:rPr>
                <w:rFonts w:cs="Arial"/>
                <w:lang w:eastAsia="en-NZ"/>
              </w:rPr>
            </w:pPr>
          </w:p>
        </w:tc>
      </w:tr>
    </w:tbl>
    <w:p w14:paraId="26867BCE" w14:textId="77777777" w:rsidR="00517A69" w:rsidRPr="00BE00C7" w:rsidRDefault="00517A69" w:rsidP="00BE00C7">
      <w:pPr>
        <w:pStyle w:val="OutcomeDescription"/>
        <w:spacing w:before="120" w:after="120"/>
        <w:rPr>
          <w:rFonts w:cs="Arial"/>
          <w:lang w:eastAsia="en-NZ"/>
        </w:rPr>
      </w:pPr>
      <w:bookmarkStart w:id="56" w:name="AuditSummaryAttainment"/>
      <w:bookmarkEnd w:id="56"/>
    </w:p>
    <w:p w14:paraId="10486222" w14:textId="77777777" w:rsidR="00517A69" w:rsidRDefault="00517A69">
      <w:pPr>
        <w:pStyle w:val="Heading1"/>
        <w:rPr>
          <w:rFonts w:cs="Arial"/>
        </w:rPr>
      </w:pPr>
      <w:r>
        <w:rPr>
          <w:rFonts w:cs="Arial"/>
        </w:rPr>
        <w:lastRenderedPageBreak/>
        <w:t>Specific results for criterion where corrective actions are required</w:t>
      </w:r>
    </w:p>
    <w:p w14:paraId="43E97317" w14:textId="77777777" w:rsidR="00517A69" w:rsidRDefault="00517A6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DF110CB" w14:textId="77777777" w:rsidR="00517A69" w:rsidRDefault="00517A6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41E3AF9" w14:textId="77777777" w:rsidR="00517A69" w:rsidRDefault="00517A6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1EB2" w14:paraId="139364D5" w14:textId="77777777">
        <w:tc>
          <w:tcPr>
            <w:tcW w:w="0" w:type="auto"/>
          </w:tcPr>
          <w:p w14:paraId="26C94CC8" w14:textId="77777777" w:rsidR="00517A69" w:rsidRPr="00BE00C7" w:rsidRDefault="00517A69" w:rsidP="00BE00C7">
            <w:pPr>
              <w:pStyle w:val="OutcomeDescription"/>
              <w:spacing w:before="120" w:after="120"/>
              <w:rPr>
                <w:rFonts w:cs="Arial"/>
                <w:lang w:eastAsia="en-NZ"/>
              </w:rPr>
            </w:pPr>
            <w:r w:rsidRPr="00BE00C7">
              <w:rPr>
                <w:rFonts w:cs="Arial"/>
                <w:lang w:eastAsia="en-NZ"/>
              </w:rPr>
              <w:t>No data to display</w:t>
            </w:r>
          </w:p>
        </w:tc>
      </w:tr>
    </w:tbl>
    <w:p w14:paraId="1890007F" w14:textId="77777777" w:rsidR="00517A69" w:rsidRPr="00BE00C7" w:rsidRDefault="00517A69" w:rsidP="00BE00C7">
      <w:pPr>
        <w:pStyle w:val="OutcomeDescription"/>
        <w:spacing w:before="120" w:after="120"/>
        <w:rPr>
          <w:rFonts w:cs="Arial"/>
          <w:lang w:eastAsia="en-NZ"/>
        </w:rPr>
      </w:pPr>
      <w:bookmarkStart w:id="57" w:name="AuditSummaryCAMCriterion"/>
      <w:bookmarkEnd w:id="57"/>
    </w:p>
    <w:p w14:paraId="676FB5B1" w14:textId="77777777" w:rsidR="00517A69" w:rsidRDefault="00517A69">
      <w:pPr>
        <w:pStyle w:val="Heading1"/>
        <w:rPr>
          <w:rFonts w:cs="Arial"/>
        </w:rPr>
      </w:pPr>
      <w:r>
        <w:rPr>
          <w:rFonts w:cs="Arial"/>
        </w:rPr>
        <w:lastRenderedPageBreak/>
        <w:t>Specific results for criterion where a continuous improvement has been recorded</w:t>
      </w:r>
    </w:p>
    <w:p w14:paraId="439A31ED" w14:textId="77777777" w:rsidR="00517A69" w:rsidRDefault="00517A6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7A16C9" w14:textId="77777777" w:rsidR="00517A69" w:rsidRDefault="00517A6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FC8CDA6" w14:textId="77777777" w:rsidR="00517A69" w:rsidRDefault="00517A6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1EB2" w14:paraId="37BB4BBF" w14:textId="77777777">
        <w:tc>
          <w:tcPr>
            <w:tcW w:w="0" w:type="auto"/>
          </w:tcPr>
          <w:p w14:paraId="75862EB8" w14:textId="77777777" w:rsidR="00517A69" w:rsidRPr="00BE00C7" w:rsidRDefault="00517A69" w:rsidP="00BE00C7">
            <w:pPr>
              <w:pStyle w:val="OutcomeDescription"/>
              <w:spacing w:before="120" w:after="120"/>
              <w:rPr>
                <w:rFonts w:cs="Arial"/>
                <w:lang w:eastAsia="en-NZ"/>
              </w:rPr>
            </w:pPr>
            <w:r w:rsidRPr="00BE00C7">
              <w:rPr>
                <w:rFonts w:cs="Arial"/>
                <w:lang w:eastAsia="en-NZ"/>
              </w:rPr>
              <w:t>No data to display</w:t>
            </w:r>
          </w:p>
        </w:tc>
      </w:tr>
    </w:tbl>
    <w:p w14:paraId="27559E74" w14:textId="77777777" w:rsidR="00517A69" w:rsidRPr="00BE00C7" w:rsidRDefault="00517A69" w:rsidP="00BE00C7">
      <w:pPr>
        <w:pStyle w:val="OutcomeDescription"/>
        <w:spacing w:before="120" w:after="120"/>
        <w:rPr>
          <w:rFonts w:cs="Arial"/>
          <w:lang w:eastAsia="en-NZ"/>
        </w:rPr>
      </w:pPr>
      <w:bookmarkStart w:id="58" w:name="AuditSummaryCAMImprovment"/>
      <w:bookmarkEnd w:id="58"/>
    </w:p>
    <w:p w14:paraId="1AAC873C" w14:textId="77777777" w:rsidR="00517A69" w:rsidRDefault="00517A6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D29F" w14:textId="77777777" w:rsidR="00517A69" w:rsidRDefault="00517A69">
      <w:r>
        <w:separator/>
      </w:r>
    </w:p>
  </w:endnote>
  <w:endnote w:type="continuationSeparator" w:id="0">
    <w:p w14:paraId="18FEF575" w14:textId="77777777" w:rsidR="00517A69" w:rsidRDefault="0051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AF6F" w14:textId="77777777" w:rsidR="00517A69" w:rsidRDefault="00517A69">
    <w:pPr>
      <w:pStyle w:val="Footer"/>
    </w:pPr>
  </w:p>
  <w:p w14:paraId="54512138" w14:textId="77777777" w:rsidR="00517A69" w:rsidRDefault="00517A69"/>
  <w:p w14:paraId="477450C3" w14:textId="77777777" w:rsidR="00517A69" w:rsidRDefault="00517A6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D849" w14:textId="77777777" w:rsidR="00517A69" w:rsidRPr="000B00BC" w:rsidRDefault="00517A6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Selwyn Care Limited - Ivan Ward Centre</w:t>
    </w:r>
    <w:bookmarkEnd w:id="59"/>
    <w:r>
      <w:rPr>
        <w:rFonts w:cs="Arial"/>
        <w:sz w:val="16"/>
        <w:szCs w:val="20"/>
      </w:rPr>
      <w:tab/>
      <w:t xml:space="preserve">Date of Audit: </w:t>
    </w:r>
    <w:bookmarkStart w:id="60" w:name="AuditStartDate1"/>
    <w:r>
      <w:rPr>
        <w:rFonts w:cs="Arial"/>
        <w:sz w:val="16"/>
        <w:szCs w:val="20"/>
      </w:rPr>
      <w:t>11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4655EA" w14:textId="77777777" w:rsidR="00517A69" w:rsidRDefault="00517A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1331" w14:textId="77777777" w:rsidR="00517A69" w:rsidRDefault="0051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5EFB" w14:textId="77777777" w:rsidR="00517A69" w:rsidRDefault="00517A69">
      <w:r>
        <w:separator/>
      </w:r>
    </w:p>
  </w:footnote>
  <w:footnote w:type="continuationSeparator" w:id="0">
    <w:p w14:paraId="630432E2" w14:textId="77777777" w:rsidR="00517A69" w:rsidRDefault="0051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DC99" w14:textId="77777777" w:rsidR="00517A69" w:rsidRDefault="00517A69">
    <w:pPr>
      <w:pStyle w:val="Header"/>
    </w:pPr>
  </w:p>
  <w:p w14:paraId="01DE875E" w14:textId="77777777" w:rsidR="00517A69" w:rsidRDefault="00517A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F0F6" w14:textId="77777777" w:rsidR="00517A69" w:rsidRDefault="00517A69">
    <w:pPr>
      <w:pStyle w:val="Header"/>
    </w:pPr>
  </w:p>
  <w:p w14:paraId="3A6EFC7D" w14:textId="77777777" w:rsidR="00517A69" w:rsidRDefault="00517A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8891" w14:textId="77777777" w:rsidR="00517A69" w:rsidRDefault="00517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7284130">
      <w:start w:val="1"/>
      <w:numFmt w:val="decimal"/>
      <w:lvlText w:val="%1."/>
      <w:lvlJc w:val="left"/>
      <w:pPr>
        <w:ind w:left="360" w:hanging="360"/>
      </w:pPr>
    </w:lvl>
    <w:lvl w:ilvl="1" w:tplc="30B2A59C" w:tentative="1">
      <w:start w:val="1"/>
      <w:numFmt w:val="lowerLetter"/>
      <w:lvlText w:val="%2."/>
      <w:lvlJc w:val="left"/>
      <w:pPr>
        <w:ind w:left="1080" w:hanging="360"/>
      </w:pPr>
    </w:lvl>
    <w:lvl w:ilvl="2" w:tplc="F4FC036E" w:tentative="1">
      <w:start w:val="1"/>
      <w:numFmt w:val="lowerRoman"/>
      <w:lvlText w:val="%3."/>
      <w:lvlJc w:val="right"/>
      <w:pPr>
        <w:ind w:left="1800" w:hanging="180"/>
      </w:pPr>
    </w:lvl>
    <w:lvl w:ilvl="3" w:tplc="E692F63A" w:tentative="1">
      <w:start w:val="1"/>
      <w:numFmt w:val="decimal"/>
      <w:lvlText w:val="%4."/>
      <w:lvlJc w:val="left"/>
      <w:pPr>
        <w:ind w:left="2520" w:hanging="360"/>
      </w:pPr>
    </w:lvl>
    <w:lvl w:ilvl="4" w:tplc="A192C58C" w:tentative="1">
      <w:start w:val="1"/>
      <w:numFmt w:val="lowerLetter"/>
      <w:lvlText w:val="%5."/>
      <w:lvlJc w:val="left"/>
      <w:pPr>
        <w:ind w:left="3240" w:hanging="360"/>
      </w:pPr>
    </w:lvl>
    <w:lvl w:ilvl="5" w:tplc="07661252" w:tentative="1">
      <w:start w:val="1"/>
      <w:numFmt w:val="lowerRoman"/>
      <w:lvlText w:val="%6."/>
      <w:lvlJc w:val="right"/>
      <w:pPr>
        <w:ind w:left="3960" w:hanging="180"/>
      </w:pPr>
    </w:lvl>
    <w:lvl w:ilvl="6" w:tplc="3C5ABD20" w:tentative="1">
      <w:start w:val="1"/>
      <w:numFmt w:val="decimal"/>
      <w:lvlText w:val="%7."/>
      <w:lvlJc w:val="left"/>
      <w:pPr>
        <w:ind w:left="4680" w:hanging="360"/>
      </w:pPr>
    </w:lvl>
    <w:lvl w:ilvl="7" w:tplc="27ECE97A" w:tentative="1">
      <w:start w:val="1"/>
      <w:numFmt w:val="lowerLetter"/>
      <w:lvlText w:val="%8."/>
      <w:lvlJc w:val="left"/>
      <w:pPr>
        <w:ind w:left="5400" w:hanging="360"/>
      </w:pPr>
    </w:lvl>
    <w:lvl w:ilvl="8" w:tplc="6C94EB6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8B4EAE4">
      <w:start w:val="1"/>
      <w:numFmt w:val="bullet"/>
      <w:lvlText w:val=""/>
      <w:lvlJc w:val="left"/>
      <w:pPr>
        <w:ind w:left="720" w:hanging="360"/>
      </w:pPr>
      <w:rPr>
        <w:rFonts w:ascii="Symbol" w:hAnsi="Symbol" w:hint="default"/>
      </w:rPr>
    </w:lvl>
    <w:lvl w:ilvl="1" w:tplc="C99E33A6" w:tentative="1">
      <w:start w:val="1"/>
      <w:numFmt w:val="bullet"/>
      <w:lvlText w:val="o"/>
      <w:lvlJc w:val="left"/>
      <w:pPr>
        <w:ind w:left="1440" w:hanging="360"/>
      </w:pPr>
      <w:rPr>
        <w:rFonts w:ascii="Courier New" w:hAnsi="Courier New" w:cs="Courier New" w:hint="default"/>
      </w:rPr>
    </w:lvl>
    <w:lvl w:ilvl="2" w:tplc="EF22B528" w:tentative="1">
      <w:start w:val="1"/>
      <w:numFmt w:val="bullet"/>
      <w:lvlText w:val=""/>
      <w:lvlJc w:val="left"/>
      <w:pPr>
        <w:ind w:left="2160" w:hanging="360"/>
      </w:pPr>
      <w:rPr>
        <w:rFonts w:ascii="Wingdings" w:hAnsi="Wingdings" w:hint="default"/>
      </w:rPr>
    </w:lvl>
    <w:lvl w:ilvl="3" w:tplc="3154DB08" w:tentative="1">
      <w:start w:val="1"/>
      <w:numFmt w:val="bullet"/>
      <w:lvlText w:val=""/>
      <w:lvlJc w:val="left"/>
      <w:pPr>
        <w:ind w:left="2880" w:hanging="360"/>
      </w:pPr>
      <w:rPr>
        <w:rFonts w:ascii="Symbol" w:hAnsi="Symbol" w:hint="default"/>
      </w:rPr>
    </w:lvl>
    <w:lvl w:ilvl="4" w:tplc="6FC4115A" w:tentative="1">
      <w:start w:val="1"/>
      <w:numFmt w:val="bullet"/>
      <w:lvlText w:val="o"/>
      <w:lvlJc w:val="left"/>
      <w:pPr>
        <w:ind w:left="3600" w:hanging="360"/>
      </w:pPr>
      <w:rPr>
        <w:rFonts w:ascii="Courier New" w:hAnsi="Courier New" w:cs="Courier New" w:hint="default"/>
      </w:rPr>
    </w:lvl>
    <w:lvl w:ilvl="5" w:tplc="FF0E6794" w:tentative="1">
      <w:start w:val="1"/>
      <w:numFmt w:val="bullet"/>
      <w:lvlText w:val=""/>
      <w:lvlJc w:val="left"/>
      <w:pPr>
        <w:ind w:left="4320" w:hanging="360"/>
      </w:pPr>
      <w:rPr>
        <w:rFonts w:ascii="Wingdings" w:hAnsi="Wingdings" w:hint="default"/>
      </w:rPr>
    </w:lvl>
    <w:lvl w:ilvl="6" w:tplc="13203720" w:tentative="1">
      <w:start w:val="1"/>
      <w:numFmt w:val="bullet"/>
      <w:lvlText w:val=""/>
      <w:lvlJc w:val="left"/>
      <w:pPr>
        <w:ind w:left="5040" w:hanging="360"/>
      </w:pPr>
      <w:rPr>
        <w:rFonts w:ascii="Symbol" w:hAnsi="Symbol" w:hint="default"/>
      </w:rPr>
    </w:lvl>
    <w:lvl w:ilvl="7" w:tplc="4F6EC60E" w:tentative="1">
      <w:start w:val="1"/>
      <w:numFmt w:val="bullet"/>
      <w:lvlText w:val="o"/>
      <w:lvlJc w:val="left"/>
      <w:pPr>
        <w:ind w:left="5760" w:hanging="360"/>
      </w:pPr>
      <w:rPr>
        <w:rFonts w:ascii="Courier New" w:hAnsi="Courier New" w:cs="Courier New" w:hint="default"/>
      </w:rPr>
    </w:lvl>
    <w:lvl w:ilvl="8" w:tplc="8D50C87C" w:tentative="1">
      <w:start w:val="1"/>
      <w:numFmt w:val="bullet"/>
      <w:lvlText w:val=""/>
      <w:lvlJc w:val="left"/>
      <w:pPr>
        <w:ind w:left="6480" w:hanging="360"/>
      </w:pPr>
      <w:rPr>
        <w:rFonts w:ascii="Wingdings" w:hAnsi="Wingdings" w:hint="default"/>
      </w:rPr>
    </w:lvl>
  </w:abstractNum>
  <w:num w:numId="1" w16cid:durableId="1036928139">
    <w:abstractNumId w:val="1"/>
  </w:num>
  <w:num w:numId="2" w16cid:durableId="182400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B2"/>
    <w:rsid w:val="00517A69"/>
    <w:rsid w:val="00611EB2"/>
    <w:rsid w:val="00FD12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40E4"/>
  <w15:docId w15:val="{B9CC9CA8-031E-454E-A9F0-9C63B17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13529</Words>
  <Characters>77392</Characters>
  <Application>Microsoft Office Word</Application>
  <DocSecurity>0</DocSecurity>
  <Lines>1612</Lines>
  <Paragraphs>430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2025-12-19T04:04:00Z</dcterms:created>
  <dcterms:modified xsi:type="dcterms:W3CDTF">2025-12-19T04:04:00Z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