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E40D3" w14:textId="77777777" w:rsidR="00000000" w:rsidRDefault="00000000">
      <w:pPr>
        <w:pStyle w:val="Heading1"/>
        <w:rPr>
          <w:rFonts w:cs="Arial"/>
        </w:rPr>
      </w:pPr>
      <w:bookmarkStart w:id="0" w:name="PRMS_RIName"/>
      <w:r>
        <w:rPr>
          <w:rFonts w:cs="Arial"/>
        </w:rPr>
        <w:t>Phantom 2021 Limited - Bradford Manor</w:t>
      </w:r>
      <w:bookmarkEnd w:id="0"/>
    </w:p>
    <w:p w14:paraId="2EA98218" w14:textId="77777777" w:rsidR="00000000" w:rsidRDefault="00000000">
      <w:pPr>
        <w:pStyle w:val="Heading2"/>
        <w:spacing w:after="0"/>
        <w:rPr>
          <w:rFonts w:cs="Arial"/>
        </w:rPr>
      </w:pPr>
      <w:r>
        <w:rPr>
          <w:rFonts w:cs="Arial"/>
        </w:rPr>
        <w:t>Introduction</w:t>
      </w:r>
    </w:p>
    <w:p w14:paraId="37F0A956"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269D212F"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750ED2DA"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4BBD9AC"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459A8BA7" w14:textId="77777777" w:rsidR="00000000" w:rsidRDefault="00000000">
      <w:pPr>
        <w:spacing w:before="240" w:after="240"/>
        <w:rPr>
          <w:rFonts w:cs="Arial"/>
          <w:lang w:eastAsia="en-NZ"/>
        </w:rPr>
      </w:pPr>
      <w:r>
        <w:rPr>
          <w:rFonts w:cs="Arial"/>
          <w:lang w:eastAsia="en-NZ"/>
        </w:rPr>
        <w:t>The specifics of this audit included:</w:t>
      </w:r>
    </w:p>
    <w:p w14:paraId="54EC5C49"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0A9D357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Phantom 2021 Limited</w:t>
      </w:r>
      <w:bookmarkEnd w:id="4"/>
    </w:p>
    <w:p w14:paraId="4C18BAA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Bradford Manor</w:t>
      </w:r>
      <w:bookmarkEnd w:id="5"/>
    </w:p>
    <w:p w14:paraId="6BBD306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Dementia care</w:t>
      </w:r>
      <w:bookmarkEnd w:id="6"/>
    </w:p>
    <w:p w14:paraId="53F768F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6 November 2025</w:t>
      </w:r>
      <w:bookmarkEnd w:id="7"/>
      <w:r w:rsidRPr="009418D4">
        <w:rPr>
          <w:rFonts w:cs="Arial"/>
        </w:rPr>
        <w:tab/>
        <w:t xml:space="preserve">End date: </w:t>
      </w:r>
      <w:bookmarkStart w:id="8" w:name="AuditEndDate"/>
      <w:r>
        <w:rPr>
          <w:rFonts w:cs="Arial"/>
        </w:rPr>
        <w:t>7 November 2025</w:t>
      </w:r>
      <w:bookmarkEnd w:id="8"/>
    </w:p>
    <w:p w14:paraId="55829B61"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None </w:t>
      </w:r>
    </w:p>
    <w:bookmarkEnd w:id="9"/>
    <w:p w14:paraId="0E8FB54D" w14:textId="77777777" w:rsidR="00E87658"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24</w:t>
      </w:r>
      <w:bookmarkEnd w:id="10"/>
    </w:p>
    <w:p w14:paraId="3A2B1561"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21DFEBE1" w14:textId="77777777" w:rsidR="00000000" w:rsidRDefault="00000000">
      <w:pPr>
        <w:pStyle w:val="Heading1"/>
        <w:rPr>
          <w:rFonts w:cs="Arial"/>
        </w:rPr>
      </w:pPr>
      <w:r>
        <w:rPr>
          <w:rFonts w:cs="Arial"/>
        </w:rPr>
        <w:lastRenderedPageBreak/>
        <w:t>Executive summary of the audit</w:t>
      </w:r>
    </w:p>
    <w:p w14:paraId="2668CEB6" w14:textId="77777777" w:rsidR="00000000" w:rsidRDefault="00000000">
      <w:pPr>
        <w:pStyle w:val="Heading2"/>
        <w:rPr>
          <w:rFonts w:cs="Arial"/>
        </w:rPr>
      </w:pPr>
      <w:r>
        <w:rPr>
          <w:rFonts w:cs="Arial"/>
        </w:rPr>
        <w:t>Introduction</w:t>
      </w:r>
    </w:p>
    <w:p w14:paraId="1DCEE9E5"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5EFBE80"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96BF2D6"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D5000BE"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41393C62"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4BCE60C1"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762AE32"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FC18517"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2E1B7D6D"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E87658" w14:paraId="55FCEDEF" w14:textId="77777777">
        <w:trPr>
          <w:cantSplit/>
          <w:tblHeader/>
        </w:trPr>
        <w:tc>
          <w:tcPr>
            <w:tcW w:w="1260" w:type="dxa"/>
            <w:tcBorders>
              <w:bottom w:val="single" w:sz="4" w:space="0" w:color="000000"/>
            </w:tcBorders>
            <w:vAlign w:val="center"/>
          </w:tcPr>
          <w:p w14:paraId="6FA78FAB"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A3F817E"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15787AE" w14:textId="77777777" w:rsidR="00000000" w:rsidRDefault="00000000">
            <w:pPr>
              <w:spacing w:before="60" w:after="60"/>
              <w:rPr>
                <w:rFonts w:eastAsia="Calibri"/>
                <w:b/>
                <w:szCs w:val="24"/>
              </w:rPr>
            </w:pPr>
            <w:r>
              <w:rPr>
                <w:rFonts w:eastAsia="Calibri"/>
                <w:b/>
                <w:szCs w:val="24"/>
              </w:rPr>
              <w:t>Definition</w:t>
            </w:r>
          </w:p>
        </w:tc>
      </w:tr>
      <w:tr w:rsidR="00E87658" w14:paraId="5CF6797F" w14:textId="77777777">
        <w:trPr>
          <w:cantSplit/>
          <w:trHeight w:val="964"/>
        </w:trPr>
        <w:tc>
          <w:tcPr>
            <w:tcW w:w="1260" w:type="dxa"/>
            <w:tcBorders>
              <w:bottom w:val="single" w:sz="4" w:space="0" w:color="000000"/>
            </w:tcBorders>
            <w:shd w:val="clear" w:color="0066FF" w:fill="0000FF"/>
            <w:vAlign w:val="center"/>
          </w:tcPr>
          <w:p w14:paraId="6340CDDA"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482610D7"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760F07A"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E87658" w14:paraId="69FB4DB5" w14:textId="77777777">
        <w:trPr>
          <w:cantSplit/>
          <w:trHeight w:val="964"/>
        </w:trPr>
        <w:tc>
          <w:tcPr>
            <w:tcW w:w="1260" w:type="dxa"/>
            <w:shd w:val="clear" w:color="33CC33" w:fill="00FF00"/>
            <w:vAlign w:val="center"/>
          </w:tcPr>
          <w:p w14:paraId="769FDCAB" w14:textId="77777777" w:rsidR="00000000" w:rsidRDefault="00000000">
            <w:pPr>
              <w:spacing w:before="60" w:after="60"/>
              <w:rPr>
                <w:rFonts w:eastAsia="Calibri"/>
                <w:szCs w:val="24"/>
              </w:rPr>
            </w:pPr>
          </w:p>
        </w:tc>
        <w:tc>
          <w:tcPr>
            <w:tcW w:w="7095" w:type="dxa"/>
            <w:shd w:val="clear" w:color="auto" w:fill="auto"/>
            <w:vAlign w:val="center"/>
          </w:tcPr>
          <w:p w14:paraId="6DE17CA9"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E785900"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E87658" w14:paraId="52C4F974" w14:textId="77777777">
        <w:trPr>
          <w:cantSplit/>
          <w:trHeight w:val="964"/>
        </w:trPr>
        <w:tc>
          <w:tcPr>
            <w:tcW w:w="1260" w:type="dxa"/>
            <w:tcBorders>
              <w:bottom w:val="single" w:sz="4" w:space="0" w:color="000000"/>
            </w:tcBorders>
            <w:shd w:val="clear" w:color="auto" w:fill="FFFF00"/>
            <w:vAlign w:val="center"/>
          </w:tcPr>
          <w:p w14:paraId="68E10A91" w14:textId="77777777" w:rsidR="00000000" w:rsidRDefault="00000000">
            <w:pPr>
              <w:spacing w:before="60" w:after="60"/>
              <w:rPr>
                <w:rFonts w:eastAsia="Calibri"/>
                <w:szCs w:val="24"/>
              </w:rPr>
            </w:pPr>
          </w:p>
        </w:tc>
        <w:tc>
          <w:tcPr>
            <w:tcW w:w="7095" w:type="dxa"/>
            <w:shd w:val="clear" w:color="auto" w:fill="auto"/>
            <w:vAlign w:val="center"/>
          </w:tcPr>
          <w:p w14:paraId="1C5F5982"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0F99B3C"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E87658" w14:paraId="56D92344" w14:textId="77777777">
        <w:trPr>
          <w:cantSplit/>
          <w:trHeight w:val="964"/>
        </w:trPr>
        <w:tc>
          <w:tcPr>
            <w:tcW w:w="1260" w:type="dxa"/>
            <w:tcBorders>
              <w:bottom w:val="single" w:sz="4" w:space="0" w:color="000000"/>
            </w:tcBorders>
            <w:shd w:val="clear" w:color="auto" w:fill="FFC800"/>
            <w:vAlign w:val="center"/>
          </w:tcPr>
          <w:p w14:paraId="69A2BADE"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2E7CDC9"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1CE6A84"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E87658" w14:paraId="1D7B50EC" w14:textId="77777777">
        <w:trPr>
          <w:cantSplit/>
          <w:trHeight w:val="964"/>
        </w:trPr>
        <w:tc>
          <w:tcPr>
            <w:tcW w:w="1260" w:type="dxa"/>
            <w:shd w:val="clear" w:color="auto" w:fill="FF0000"/>
            <w:vAlign w:val="center"/>
          </w:tcPr>
          <w:p w14:paraId="632AD552" w14:textId="77777777" w:rsidR="00000000" w:rsidRDefault="00000000">
            <w:pPr>
              <w:spacing w:before="60" w:after="60"/>
              <w:rPr>
                <w:rFonts w:eastAsia="Calibri"/>
                <w:szCs w:val="24"/>
              </w:rPr>
            </w:pPr>
          </w:p>
        </w:tc>
        <w:tc>
          <w:tcPr>
            <w:tcW w:w="7095" w:type="dxa"/>
            <w:shd w:val="clear" w:color="auto" w:fill="auto"/>
            <w:vAlign w:val="center"/>
          </w:tcPr>
          <w:p w14:paraId="7D46A106"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99C5526"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1EDC3777" w14:textId="77777777" w:rsidR="00000000" w:rsidRDefault="00000000">
      <w:pPr>
        <w:pStyle w:val="Heading2"/>
        <w:spacing w:after="0"/>
        <w:rPr>
          <w:rFonts w:cs="Arial"/>
        </w:rPr>
      </w:pPr>
      <w:r>
        <w:rPr>
          <w:rFonts w:cs="Arial"/>
        </w:rPr>
        <w:t>General overview of the audit</w:t>
      </w:r>
    </w:p>
    <w:p w14:paraId="01489FE2" w14:textId="77777777" w:rsidR="00000000" w:rsidRDefault="00000000">
      <w:pPr>
        <w:spacing w:before="240" w:line="276" w:lineRule="auto"/>
        <w:rPr>
          <w:rFonts w:eastAsia="Calibri"/>
        </w:rPr>
      </w:pPr>
      <w:bookmarkStart w:id="13" w:name="GeneralOverview"/>
      <w:r w:rsidRPr="00A4268A">
        <w:rPr>
          <w:rFonts w:eastAsia="Calibri"/>
        </w:rPr>
        <w:t>Bradford Manor is certified to provide dementia level of care for up to 26 residents. There were 24 residents on the days of audit.</w:t>
      </w:r>
    </w:p>
    <w:p w14:paraId="5A2A57CC" w14:textId="77777777" w:rsidR="00E87658" w:rsidRPr="00A4268A" w:rsidRDefault="00000000">
      <w:pPr>
        <w:spacing w:before="240" w:line="276" w:lineRule="auto"/>
        <w:rPr>
          <w:rFonts w:eastAsia="Calibri"/>
        </w:rPr>
      </w:pPr>
      <w:r w:rsidRPr="00A4268A">
        <w:rPr>
          <w:rFonts w:eastAsia="Calibri"/>
        </w:rPr>
        <w:t xml:space="preserve">This surveillance audit was conducted against a subset of the Ngā Paerewa Health and Disability Standard 2021 and contracts with Health New Zealand Te Whatu Ora. The audit process included a review of organisational and quality documentation; resident and staff files; observations; and interviews with family/whānau, management and staff. </w:t>
      </w:r>
    </w:p>
    <w:p w14:paraId="25771DE1" w14:textId="77777777" w:rsidR="00E87658" w:rsidRPr="00A4268A" w:rsidRDefault="00000000">
      <w:pPr>
        <w:spacing w:before="240" w:line="276" w:lineRule="auto"/>
        <w:rPr>
          <w:rFonts w:eastAsia="Calibri"/>
        </w:rPr>
      </w:pPr>
      <w:r w:rsidRPr="00A4268A">
        <w:rPr>
          <w:rFonts w:eastAsia="Calibri"/>
        </w:rPr>
        <w:t xml:space="preserve">There has been no change in management since the last audit. Internal refurbishments are ongoing as residents vacate their rooms. </w:t>
      </w:r>
    </w:p>
    <w:p w14:paraId="65C20DD6" w14:textId="77777777" w:rsidR="00E87658" w:rsidRPr="00A4268A" w:rsidRDefault="00000000">
      <w:pPr>
        <w:spacing w:before="240" w:line="276" w:lineRule="auto"/>
        <w:rPr>
          <w:rFonts w:eastAsia="Calibri"/>
        </w:rPr>
      </w:pPr>
      <w:r w:rsidRPr="00A4268A">
        <w:rPr>
          <w:rFonts w:eastAsia="Calibri"/>
        </w:rPr>
        <w:t>The facility manager is responsible for the day-to-day operations of the facility and supported by a clinical lead (registered nurse) and a team of experienced caregivers. There are quality systems and processes being implemented. Feedback from family/whānau was positive about the care and the services provided. An induction and in-service training programme are in place to provide staff with appropriate knowledge and skills to deliver care.</w:t>
      </w:r>
    </w:p>
    <w:p w14:paraId="6099C76C" w14:textId="77777777" w:rsidR="00E87658" w:rsidRPr="00A4268A" w:rsidRDefault="00000000">
      <w:pPr>
        <w:spacing w:before="240" w:line="276" w:lineRule="auto"/>
        <w:rPr>
          <w:rFonts w:eastAsia="Calibri"/>
        </w:rPr>
      </w:pPr>
      <w:r w:rsidRPr="00A4268A">
        <w:rPr>
          <w:rFonts w:eastAsia="Calibri"/>
        </w:rPr>
        <w:t xml:space="preserve">There were no shortfalls identified at the previous certification audit to follow up on. </w:t>
      </w:r>
    </w:p>
    <w:p w14:paraId="06845DAB" w14:textId="77777777" w:rsidR="00E87658" w:rsidRPr="00A4268A" w:rsidRDefault="00000000">
      <w:pPr>
        <w:spacing w:before="240" w:line="276" w:lineRule="auto"/>
        <w:rPr>
          <w:rFonts w:eastAsia="Calibri"/>
        </w:rPr>
      </w:pPr>
      <w:r w:rsidRPr="00A4268A">
        <w:rPr>
          <w:rFonts w:eastAsia="Calibri"/>
        </w:rPr>
        <w:t>This surveillance audit has identified no shortfalls.</w:t>
      </w:r>
    </w:p>
    <w:bookmarkEnd w:id="13"/>
    <w:p w14:paraId="1F0A1E06" w14:textId="77777777" w:rsidR="00E87658" w:rsidRPr="00A4268A" w:rsidRDefault="00E87658">
      <w:pPr>
        <w:spacing w:before="240" w:line="276" w:lineRule="auto"/>
        <w:rPr>
          <w:rFonts w:eastAsia="Calibri"/>
        </w:rPr>
      </w:pPr>
    </w:p>
    <w:p w14:paraId="622E88CB"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87658" w14:paraId="5513661F" w14:textId="77777777" w:rsidTr="00A4268A">
        <w:trPr>
          <w:cantSplit/>
        </w:trPr>
        <w:tc>
          <w:tcPr>
            <w:tcW w:w="10206" w:type="dxa"/>
            <w:vAlign w:val="center"/>
          </w:tcPr>
          <w:p w14:paraId="2E42D1ED"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47C4671"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EA7329F"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F4DC1DF"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6441927E" w14:textId="77777777" w:rsidR="00000000" w:rsidRDefault="00000000">
      <w:pPr>
        <w:spacing w:before="240" w:line="276" w:lineRule="auto"/>
        <w:rPr>
          <w:rFonts w:eastAsia="Calibri"/>
        </w:rPr>
      </w:pPr>
      <w:bookmarkStart w:id="16" w:name="ConsumerRights"/>
      <w:r w:rsidRPr="00A4268A">
        <w:rPr>
          <w:rFonts w:eastAsia="Calibri"/>
        </w:rPr>
        <w:t>There is a Māori health plan in place for the organisation. Te Tiriti O Waitangi is embedded and enacted across policies, procedures, and delivery of care. The service recognises Māori mana motuhake and this is reflected in the Māori health plan and business plan. A Pacific health plan is in place which ensures cultural safety for Pacific peoples, embracing their worldviews, cultural, and spiritual beliefs. Bradford Manor demonstrates their knowledge and understanding of resident’s rights, and ensures that residents and family/whānau are well informed in respect of these. Residents are kept safe from abuse and staff are aware of professional boundaries. There are established systems to facilitate informed consent and to protect resident’s property and finances. The complaints process is responsive, fair and equitable. It is managed in accordance with the Code of Health and Disability Services Consumers’ Rights and complainants are kept fully informed.</w:t>
      </w:r>
    </w:p>
    <w:bookmarkEnd w:id="16"/>
    <w:p w14:paraId="429DE6CE" w14:textId="77777777" w:rsidR="00E87658" w:rsidRPr="00A4268A" w:rsidRDefault="00E87658">
      <w:pPr>
        <w:spacing w:before="240" w:line="276" w:lineRule="auto"/>
        <w:rPr>
          <w:rFonts w:eastAsia="Calibri"/>
        </w:rPr>
      </w:pPr>
    </w:p>
    <w:p w14:paraId="3EAC506B"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87658" w14:paraId="5D39DAC6" w14:textId="77777777" w:rsidTr="00A4268A">
        <w:trPr>
          <w:cantSplit/>
        </w:trPr>
        <w:tc>
          <w:tcPr>
            <w:tcW w:w="10206" w:type="dxa"/>
            <w:vAlign w:val="center"/>
          </w:tcPr>
          <w:p w14:paraId="7395DBB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571A897E"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0197F6A"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0F8AD2E5" w14:textId="77777777" w:rsidR="00000000" w:rsidRDefault="00000000">
      <w:pPr>
        <w:spacing w:before="240" w:line="276" w:lineRule="auto"/>
        <w:rPr>
          <w:rFonts w:eastAsia="Calibri"/>
        </w:rPr>
      </w:pPr>
      <w:bookmarkStart w:id="19" w:name="OrganisationalManagement"/>
      <w:r w:rsidRPr="00A4268A">
        <w:rPr>
          <w:rFonts w:eastAsia="Calibri"/>
        </w:rPr>
        <w:t xml:space="preserve">Bradford Manor has a well-established and robust governance structure, including clinical governance that is appropriate to the size and complexity of the service provided. The business plan includes a mission statement and operational objectives which are regularly reviewed. Barriers to health equity are identified, addressed and services delivered that improve outcomes for Māori. The service has effective quality and risk management systems in place that take a risk-based approach and progress is regularly evaluated against quality outcomes. There is a process for following the National Adverse Event Reporting policy, and management have an understanding and comply with statutory and regulatory obligations in relation to essential notification </w:t>
      </w:r>
      <w:r w:rsidRPr="00A4268A">
        <w:rPr>
          <w:rFonts w:eastAsia="Calibri"/>
        </w:rPr>
        <w:lastRenderedPageBreak/>
        <w:t>reporting. There is a staffing and rostering policy. Human resources are managed in accordance with good employment practice. An orientation programme and staff training plan are in place to support staff in delivering safe quality care.</w:t>
      </w:r>
    </w:p>
    <w:bookmarkEnd w:id="19"/>
    <w:p w14:paraId="5BC9636C" w14:textId="77777777" w:rsidR="00E87658" w:rsidRPr="00A4268A" w:rsidRDefault="00E87658">
      <w:pPr>
        <w:spacing w:before="240" w:line="276" w:lineRule="auto"/>
        <w:rPr>
          <w:rFonts w:eastAsia="Calibri"/>
        </w:rPr>
      </w:pPr>
    </w:p>
    <w:p w14:paraId="57F803F8"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87658" w14:paraId="665FC265" w14:textId="77777777" w:rsidTr="00A4268A">
        <w:trPr>
          <w:cantSplit/>
        </w:trPr>
        <w:tc>
          <w:tcPr>
            <w:tcW w:w="10206" w:type="dxa"/>
            <w:vAlign w:val="center"/>
          </w:tcPr>
          <w:p w14:paraId="60BD23D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5315251B"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D3D5E83"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02B191CF"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registered nurse assesses, plan and review residents' needs, outcomes, and goals with the resident and family/whānau input. Care plans demonstrate service integration. Interventions are documented in detail to address medical, physical, social and cultural needs. Resident files included medical notes by the contracted general practitioner and visiting allied health professionals. </w:t>
      </w:r>
    </w:p>
    <w:p w14:paraId="71336200" w14:textId="77777777" w:rsidR="00E87658" w:rsidRPr="00A4268A" w:rsidRDefault="00000000" w:rsidP="00621629">
      <w:pPr>
        <w:spacing w:before="240" w:line="276" w:lineRule="auto"/>
        <w:rPr>
          <w:rFonts w:eastAsia="Calibri"/>
        </w:rPr>
      </w:pPr>
      <w:r w:rsidRPr="00A4268A">
        <w:rPr>
          <w:rFonts w:eastAsia="Calibri"/>
        </w:rPr>
        <w:t xml:space="preserve">All staff responsible for administration of medication complete education. The electronic medicine charts reviewed were reviewed at least three-monthly by the general practitioner. The kitchen staff cater to individual cultural and dietary requirements. The service has a current food control plan. </w:t>
      </w:r>
    </w:p>
    <w:p w14:paraId="5B4395DC" w14:textId="77777777" w:rsidR="00E87658" w:rsidRPr="00A4268A" w:rsidRDefault="00000000" w:rsidP="00621629">
      <w:pPr>
        <w:spacing w:before="240" w:line="276" w:lineRule="auto"/>
        <w:rPr>
          <w:rFonts w:eastAsia="Calibri"/>
        </w:rPr>
      </w:pPr>
      <w:r w:rsidRPr="00A4268A">
        <w:rPr>
          <w:rFonts w:eastAsia="Calibri"/>
        </w:rPr>
        <w:t>All residents’ transfers and referrals occur in a coordinated manner.</w:t>
      </w:r>
    </w:p>
    <w:bookmarkEnd w:id="22"/>
    <w:p w14:paraId="4AD8ED11" w14:textId="77777777" w:rsidR="00E87658" w:rsidRPr="00A4268A" w:rsidRDefault="00E87658" w:rsidP="00621629">
      <w:pPr>
        <w:spacing w:before="240" w:line="276" w:lineRule="auto"/>
        <w:rPr>
          <w:rFonts w:eastAsia="Calibri"/>
        </w:rPr>
      </w:pPr>
    </w:p>
    <w:p w14:paraId="7F0B7E56"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87658" w14:paraId="6DF35467" w14:textId="77777777" w:rsidTr="00A4268A">
        <w:trPr>
          <w:cantSplit/>
        </w:trPr>
        <w:tc>
          <w:tcPr>
            <w:tcW w:w="10206" w:type="dxa"/>
            <w:vAlign w:val="center"/>
          </w:tcPr>
          <w:p w14:paraId="76FAAF4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A238214"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F41E4CD"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2AF9DBA5" w14:textId="77777777" w:rsidR="00000000" w:rsidRDefault="00000000">
      <w:pPr>
        <w:spacing w:before="240" w:line="276" w:lineRule="auto"/>
        <w:rPr>
          <w:rFonts w:eastAsia="Calibri"/>
        </w:rPr>
      </w:pPr>
      <w:bookmarkStart w:id="25" w:name="SafeAndAppropriateEnvironment"/>
      <w:r w:rsidRPr="00A4268A">
        <w:rPr>
          <w:rFonts w:eastAsia="Calibri"/>
        </w:rPr>
        <w:t>The building holds a current building warrant of fitness. Electrical equipment has been tested and tagged. All medical equipment has been serviced and calibrated.</w:t>
      </w:r>
    </w:p>
    <w:bookmarkEnd w:id="25"/>
    <w:p w14:paraId="4E6C15E4" w14:textId="77777777" w:rsidR="00E87658" w:rsidRPr="00A4268A" w:rsidRDefault="00E87658">
      <w:pPr>
        <w:spacing w:before="240" w:line="276" w:lineRule="auto"/>
        <w:rPr>
          <w:rFonts w:eastAsia="Calibri"/>
        </w:rPr>
      </w:pPr>
    </w:p>
    <w:p w14:paraId="2390BA93"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87658" w14:paraId="283E2B42" w14:textId="77777777" w:rsidTr="00A4268A">
        <w:trPr>
          <w:cantSplit/>
        </w:trPr>
        <w:tc>
          <w:tcPr>
            <w:tcW w:w="10206" w:type="dxa"/>
            <w:vAlign w:val="center"/>
          </w:tcPr>
          <w:p w14:paraId="02525EB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2D0846A2"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18A7884"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740E4B81" w14:textId="77777777" w:rsidR="00000000" w:rsidRDefault="00000000">
      <w:pPr>
        <w:spacing w:before="240" w:line="276" w:lineRule="auto"/>
        <w:rPr>
          <w:rFonts w:eastAsia="Calibri"/>
        </w:rPr>
      </w:pPr>
      <w:bookmarkStart w:id="28" w:name="RestraintMinimisationAndSafePractice"/>
      <w:r w:rsidRPr="00A4268A">
        <w:rPr>
          <w:rFonts w:eastAsia="Calibri"/>
        </w:rPr>
        <w:t>All policies, procedures, the pandemic plan, and the infection control programme have been developed and approved by the directors. Infection control education is provided to staff at the start of their employment, and as part of the annual education plan.</w:t>
      </w:r>
    </w:p>
    <w:p w14:paraId="63738D78" w14:textId="77777777" w:rsidR="00E87658" w:rsidRPr="00A4268A" w:rsidRDefault="00000000">
      <w:pPr>
        <w:spacing w:before="240" w:line="276" w:lineRule="auto"/>
        <w:rPr>
          <w:rFonts w:eastAsia="Calibri"/>
        </w:rPr>
      </w:pPr>
      <w:r w:rsidRPr="00A4268A">
        <w:rPr>
          <w:rFonts w:eastAsia="Calibri"/>
        </w:rPr>
        <w:t xml:space="preserve">Surveillance data is undertaken, including the use of standardised surveillance definitions, and ethnicity data. Infection incidents are collected and analysed for trends, and the information used to identify opportunities for improvements. Benchmarking occurs. There has been one outbreak reported since the last audit. </w:t>
      </w:r>
    </w:p>
    <w:bookmarkEnd w:id="28"/>
    <w:p w14:paraId="63072D4D" w14:textId="77777777" w:rsidR="00E87658" w:rsidRPr="00A4268A" w:rsidRDefault="00E87658">
      <w:pPr>
        <w:spacing w:before="240" w:line="276" w:lineRule="auto"/>
        <w:rPr>
          <w:rFonts w:eastAsia="Calibri"/>
        </w:rPr>
      </w:pPr>
    </w:p>
    <w:p w14:paraId="2561D4B7"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87658" w14:paraId="3C838338" w14:textId="77777777" w:rsidTr="00A4268A">
        <w:trPr>
          <w:cantSplit/>
        </w:trPr>
        <w:tc>
          <w:tcPr>
            <w:tcW w:w="10206" w:type="dxa"/>
            <w:vAlign w:val="center"/>
          </w:tcPr>
          <w:p w14:paraId="352A3FF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0E54F4F"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8205C58"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1C4DE0B9" w14:textId="77777777" w:rsidR="00000000" w:rsidRDefault="00000000">
      <w:pPr>
        <w:spacing w:before="240" w:line="276" w:lineRule="auto"/>
        <w:rPr>
          <w:rFonts w:eastAsia="Calibri"/>
        </w:rPr>
      </w:pPr>
      <w:bookmarkStart w:id="31" w:name="InfectionPreventionAndControl"/>
      <w:r w:rsidRPr="00A4268A">
        <w:rPr>
          <w:rFonts w:eastAsia="Calibri"/>
        </w:rPr>
        <w:t>The directors are committed to maintain a restraint-free environment. The restraint coordinator is the clinical lead. The facility has no residents using restraint. Safe restraint use is included as part of the education and training plan. The service considers least restrictive practices, implementing de-escalation techniques and alternative interventions, and only uses an approved restraint as the last resort.</w:t>
      </w:r>
    </w:p>
    <w:bookmarkEnd w:id="31"/>
    <w:p w14:paraId="72B2E9D4" w14:textId="77777777" w:rsidR="00E87658" w:rsidRPr="00A4268A" w:rsidRDefault="00E87658">
      <w:pPr>
        <w:spacing w:before="240" w:line="276" w:lineRule="auto"/>
        <w:rPr>
          <w:rFonts w:eastAsia="Calibri"/>
        </w:rPr>
      </w:pPr>
    </w:p>
    <w:p w14:paraId="54C154F0" w14:textId="77777777" w:rsidR="00000000" w:rsidRDefault="00000000" w:rsidP="000E6E02">
      <w:pPr>
        <w:pStyle w:val="Heading2"/>
        <w:spacing w:before="0"/>
        <w:rPr>
          <w:rFonts w:cs="Arial"/>
        </w:rPr>
      </w:pPr>
      <w:r>
        <w:rPr>
          <w:rFonts w:cs="Arial"/>
        </w:rPr>
        <w:t>Summary of attainment</w:t>
      </w:r>
    </w:p>
    <w:p w14:paraId="17E45CD2"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E87658" w14:paraId="166A9558" w14:textId="77777777">
        <w:tc>
          <w:tcPr>
            <w:tcW w:w="1384" w:type="dxa"/>
            <w:vAlign w:val="center"/>
          </w:tcPr>
          <w:p w14:paraId="2EC9B1C4"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AB57F01" w14:textId="77777777" w:rsidR="00000000" w:rsidRDefault="00000000">
            <w:pPr>
              <w:keepNext/>
              <w:spacing w:before="60" w:after="60"/>
              <w:jc w:val="center"/>
              <w:rPr>
                <w:rFonts w:cs="Arial"/>
                <w:b/>
                <w:sz w:val="20"/>
                <w:szCs w:val="20"/>
              </w:rPr>
            </w:pPr>
            <w:r>
              <w:rPr>
                <w:rFonts w:cs="Arial"/>
                <w:b/>
                <w:sz w:val="20"/>
                <w:szCs w:val="20"/>
              </w:rPr>
              <w:t>Continuous Improvement</w:t>
            </w:r>
          </w:p>
          <w:p w14:paraId="6FD5F1D2"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7DAB08C9" w14:textId="77777777" w:rsidR="00000000" w:rsidRDefault="00000000">
            <w:pPr>
              <w:keepNext/>
              <w:spacing w:before="60" w:after="60"/>
              <w:jc w:val="center"/>
              <w:rPr>
                <w:rFonts w:cs="Arial"/>
                <w:b/>
                <w:sz w:val="20"/>
                <w:szCs w:val="20"/>
              </w:rPr>
            </w:pPr>
            <w:r>
              <w:rPr>
                <w:rFonts w:cs="Arial"/>
                <w:b/>
                <w:sz w:val="20"/>
                <w:szCs w:val="20"/>
              </w:rPr>
              <w:t>Fully Attained</w:t>
            </w:r>
          </w:p>
          <w:p w14:paraId="257CFED5"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748F5F0"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550FD9BE"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5C213AE5"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01DD3A1D"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1F0B12A0"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06D63E6D"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64258BD9"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0F730323"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4A4C207E"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65876640" w14:textId="77777777" w:rsidR="00000000" w:rsidRDefault="00000000">
            <w:pPr>
              <w:keepNext/>
              <w:spacing w:before="60" w:after="60"/>
              <w:jc w:val="center"/>
              <w:rPr>
                <w:rFonts w:cs="Arial"/>
                <w:b/>
                <w:sz w:val="20"/>
                <w:szCs w:val="20"/>
              </w:rPr>
            </w:pPr>
            <w:r>
              <w:rPr>
                <w:rFonts w:cs="Arial"/>
                <w:b/>
                <w:sz w:val="20"/>
                <w:szCs w:val="20"/>
              </w:rPr>
              <w:t>(PA Critical)</w:t>
            </w:r>
          </w:p>
        </w:tc>
      </w:tr>
      <w:tr w:rsidR="00E87658" w14:paraId="5BD1441A" w14:textId="77777777">
        <w:tc>
          <w:tcPr>
            <w:tcW w:w="1384" w:type="dxa"/>
            <w:vAlign w:val="center"/>
          </w:tcPr>
          <w:p w14:paraId="11F0209F"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4202A76"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109BB46"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19</w:t>
            </w:r>
            <w:bookmarkEnd w:id="33"/>
          </w:p>
        </w:tc>
        <w:tc>
          <w:tcPr>
            <w:tcW w:w="1843" w:type="dxa"/>
            <w:vAlign w:val="center"/>
          </w:tcPr>
          <w:p w14:paraId="0D622E12"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A8E2084"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09820F5E"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D945174"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E05B3D9"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E87658" w14:paraId="027944AE" w14:textId="77777777">
        <w:tc>
          <w:tcPr>
            <w:tcW w:w="1384" w:type="dxa"/>
            <w:vAlign w:val="center"/>
          </w:tcPr>
          <w:p w14:paraId="062E8319"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41680DE7"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FEA3D1F"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68379ECF"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8D44F28"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43ED70D9"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70EFAF8"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4BEB02B"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14C7FA3"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E87658" w14:paraId="69AB5A76" w14:textId="77777777">
        <w:tc>
          <w:tcPr>
            <w:tcW w:w="1384" w:type="dxa"/>
            <w:vAlign w:val="center"/>
          </w:tcPr>
          <w:p w14:paraId="6EC93B13"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8EC34D8" w14:textId="77777777" w:rsidR="00000000" w:rsidRDefault="00000000">
            <w:pPr>
              <w:keepNext/>
              <w:spacing w:before="60" w:after="60"/>
              <w:jc w:val="center"/>
              <w:rPr>
                <w:rFonts w:cs="Arial"/>
                <w:b/>
                <w:sz w:val="20"/>
                <w:szCs w:val="20"/>
              </w:rPr>
            </w:pPr>
            <w:r>
              <w:rPr>
                <w:rFonts w:cs="Arial"/>
                <w:b/>
                <w:sz w:val="20"/>
                <w:szCs w:val="20"/>
              </w:rPr>
              <w:t>Unattained Negligible Risk</w:t>
            </w:r>
          </w:p>
          <w:p w14:paraId="58B40D52"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0E6FEE3D" w14:textId="77777777" w:rsidR="00000000" w:rsidRDefault="00000000">
            <w:pPr>
              <w:keepNext/>
              <w:spacing w:before="60" w:after="60"/>
              <w:jc w:val="center"/>
              <w:rPr>
                <w:rFonts w:cs="Arial"/>
                <w:b/>
                <w:sz w:val="20"/>
                <w:szCs w:val="20"/>
              </w:rPr>
            </w:pPr>
            <w:r>
              <w:rPr>
                <w:rFonts w:cs="Arial"/>
                <w:b/>
                <w:sz w:val="20"/>
                <w:szCs w:val="20"/>
              </w:rPr>
              <w:t>Unattained Low Risk</w:t>
            </w:r>
          </w:p>
          <w:p w14:paraId="77135FC4"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D4DD897" w14:textId="77777777" w:rsidR="00000000" w:rsidRDefault="00000000">
            <w:pPr>
              <w:keepNext/>
              <w:spacing w:before="60" w:after="60"/>
              <w:jc w:val="center"/>
              <w:rPr>
                <w:rFonts w:cs="Arial"/>
                <w:b/>
                <w:sz w:val="20"/>
                <w:szCs w:val="20"/>
              </w:rPr>
            </w:pPr>
            <w:r>
              <w:rPr>
                <w:rFonts w:cs="Arial"/>
                <w:b/>
                <w:sz w:val="20"/>
                <w:szCs w:val="20"/>
              </w:rPr>
              <w:t>Unattained Moderate Risk</w:t>
            </w:r>
          </w:p>
          <w:p w14:paraId="6E7AF264"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7DB1E8DA" w14:textId="77777777" w:rsidR="00000000" w:rsidRDefault="00000000">
            <w:pPr>
              <w:keepNext/>
              <w:spacing w:before="60" w:after="60"/>
              <w:jc w:val="center"/>
              <w:rPr>
                <w:rFonts w:cs="Arial"/>
                <w:b/>
                <w:sz w:val="20"/>
                <w:szCs w:val="20"/>
              </w:rPr>
            </w:pPr>
            <w:r>
              <w:rPr>
                <w:rFonts w:cs="Arial"/>
                <w:b/>
                <w:sz w:val="20"/>
                <w:szCs w:val="20"/>
              </w:rPr>
              <w:t>Unattained High Risk</w:t>
            </w:r>
          </w:p>
          <w:p w14:paraId="2D3EDD38"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5FB98815" w14:textId="77777777" w:rsidR="00000000" w:rsidRDefault="00000000">
            <w:pPr>
              <w:keepNext/>
              <w:spacing w:before="60" w:after="60"/>
              <w:jc w:val="center"/>
              <w:rPr>
                <w:rFonts w:cs="Arial"/>
                <w:b/>
                <w:sz w:val="20"/>
                <w:szCs w:val="20"/>
              </w:rPr>
            </w:pPr>
            <w:r>
              <w:rPr>
                <w:rFonts w:cs="Arial"/>
                <w:b/>
                <w:sz w:val="20"/>
                <w:szCs w:val="20"/>
              </w:rPr>
              <w:t>Unattained Critical Risk</w:t>
            </w:r>
          </w:p>
          <w:p w14:paraId="6BA66631" w14:textId="77777777" w:rsidR="00000000" w:rsidRDefault="00000000">
            <w:pPr>
              <w:keepNext/>
              <w:spacing w:before="60" w:after="60"/>
              <w:jc w:val="center"/>
              <w:rPr>
                <w:rFonts w:cs="Arial"/>
                <w:b/>
                <w:sz w:val="20"/>
                <w:szCs w:val="20"/>
              </w:rPr>
            </w:pPr>
            <w:r>
              <w:rPr>
                <w:rFonts w:cs="Arial"/>
                <w:b/>
                <w:sz w:val="20"/>
                <w:szCs w:val="20"/>
              </w:rPr>
              <w:t>(UA Critical)</w:t>
            </w:r>
          </w:p>
        </w:tc>
      </w:tr>
      <w:tr w:rsidR="00E87658" w14:paraId="66A0947B" w14:textId="77777777">
        <w:tc>
          <w:tcPr>
            <w:tcW w:w="1384" w:type="dxa"/>
            <w:vAlign w:val="center"/>
          </w:tcPr>
          <w:p w14:paraId="6DBA5A06"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11C8D5F"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F682C48"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A77BDE4"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EBCB7B6"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8E07977"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E87658" w14:paraId="4602B0E0" w14:textId="77777777">
        <w:tc>
          <w:tcPr>
            <w:tcW w:w="1384" w:type="dxa"/>
            <w:vAlign w:val="center"/>
          </w:tcPr>
          <w:p w14:paraId="396D331D"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2D4E9FC0"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C5355C7"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40E82A4"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BB6B522"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B4F8DE0"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0486DCB"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5A8FE9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5F3B5B1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3226DB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5"/>
        <w:gridCol w:w="1369"/>
        <w:gridCol w:w="6754"/>
      </w:tblGrid>
      <w:tr w:rsidR="00E87658" w14:paraId="19F424F6" w14:textId="77777777">
        <w:tc>
          <w:tcPr>
            <w:tcW w:w="0" w:type="auto"/>
          </w:tcPr>
          <w:p w14:paraId="5AD75EE4"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3603C2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DEF8CA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E87658" w14:paraId="7B8E00E6" w14:textId="77777777">
        <w:tc>
          <w:tcPr>
            <w:tcW w:w="0" w:type="auto"/>
          </w:tcPr>
          <w:p w14:paraId="463AA4B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52CD0466"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E2E9EB0" w14:textId="77777777" w:rsidR="00000000" w:rsidRPr="00BE00C7" w:rsidRDefault="00000000" w:rsidP="00BE00C7">
            <w:pPr>
              <w:pStyle w:val="OutcomeDescription"/>
              <w:spacing w:before="120" w:after="120"/>
              <w:rPr>
                <w:rFonts w:cs="Arial"/>
                <w:lang w:eastAsia="en-NZ"/>
              </w:rPr>
            </w:pPr>
          </w:p>
        </w:tc>
        <w:tc>
          <w:tcPr>
            <w:tcW w:w="0" w:type="auto"/>
          </w:tcPr>
          <w:p w14:paraId="7D8A936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8461C4E"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documented for the service, which Bradford Manor utilises as part of their strategy to embed and enact Te Tiriti o Waitangi in all aspects of service delivery. At the time of the audit, the service had no residents or staff who identified as Māori. The service recognises Māori mana motuhake and this is reflected in the Māori health plan and business plan of the facility.</w:t>
            </w:r>
          </w:p>
          <w:p w14:paraId="44B8AB3C" w14:textId="77777777" w:rsidR="00000000" w:rsidRPr="00BE00C7" w:rsidRDefault="00000000" w:rsidP="00BE00C7">
            <w:pPr>
              <w:pStyle w:val="OutcomeDescription"/>
              <w:spacing w:before="120" w:after="120"/>
              <w:rPr>
                <w:rFonts w:cs="Arial"/>
                <w:lang w:eastAsia="en-NZ"/>
              </w:rPr>
            </w:pPr>
          </w:p>
        </w:tc>
      </w:tr>
      <w:tr w:rsidR="00E87658" w14:paraId="2BFB8326" w14:textId="77777777">
        <w:tc>
          <w:tcPr>
            <w:tcW w:w="0" w:type="auto"/>
          </w:tcPr>
          <w:p w14:paraId="11C56B2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5DAD34F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8D5306F" w14:textId="77777777" w:rsidR="00000000" w:rsidRPr="00BE00C7" w:rsidRDefault="00000000" w:rsidP="00BE00C7">
            <w:pPr>
              <w:pStyle w:val="OutcomeDescription"/>
              <w:spacing w:before="120" w:after="120"/>
              <w:rPr>
                <w:rFonts w:cs="Arial"/>
                <w:lang w:eastAsia="en-NZ"/>
              </w:rPr>
            </w:pPr>
          </w:p>
        </w:tc>
        <w:tc>
          <w:tcPr>
            <w:tcW w:w="0" w:type="auto"/>
          </w:tcPr>
          <w:p w14:paraId="05AFEA3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8B91C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Ola Manuia Pacific Health and Action Plan and Te Mana Ola are the chosen models for the Pacific health plan and Pacific cultural safety policy. At the time of the audit there were residents who identified as Pasifika. There were staff who identified as Pasifika who could confirm that cultural safety for Pacific peoples, their worldviews, cultural, and spiritual beliefs are embraced at Bradford Manor.</w:t>
            </w:r>
          </w:p>
          <w:p w14:paraId="007F3AB3" w14:textId="77777777" w:rsidR="00000000" w:rsidRPr="00BE00C7" w:rsidRDefault="00000000" w:rsidP="00BE00C7">
            <w:pPr>
              <w:pStyle w:val="OutcomeDescription"/>
              <w:spacing w:before="120" w:after="120"/>
              <w:rPr>
                <w:rFonts w:cs="Arial"/>
                <w:lang w:eastAsia="en-NZ"/>
              </w:rPr>
            </w:pPr>
          </w:p>
        </w:tc>
      </w:tr>
      <w:tr w:rsidR="00E87658" w14:paraId="5F5185BA" w14:textId="77777777">
        <w:tc>
          <w:tcPr>
            <w:tcW w:w="0" w:type="auto"/>
          </w:tcPr>
          <w:p w14:paraId="6AE3236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26D1AF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552F084" w14:textId="77777777" w:rsidR="00000000" w:rsidRPr="00BE00C7" w:rsidRDefault="00000000" w:rsidP="00BE00C7">
            <w:pPr>
              <w:pStyle w:val="OutcomeDescription"/>
              <w:spacing w:before="120" w:after="120"/>
              <w:rPr>
                <w:rFonts w:cs="Arial"/>
                <w:lang w:eastAsia="en-NZ"/>
              </w:rPr>
            </w:pPr>
          </w:p>
        </w:tc>
        <w:tc>
          <w:tcPr>
            <w:tcW w:w="0" w:type="auto"/>
          </w:tcPr>
          <w:p w14:paraId="69E1E10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981B0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Code of Health and Disability Services Consumers’ Rights (the Code) is displayed in English and te reo Māori. The facility manager interviewed, demonstrated how it is also provided in welcome packs in the language most appropriate for the resident and their family/whānau, to ensure they are fully informed of their rights. Interviews with four family/whānau confirmed they are informed of their rights and their relative’s choices are respected.</w:t>
            </w:r>
          </w:p>
          <w:p w14:paraId="1F501C11" w14:textId="77777777" w:rsidR="00000000" w:rsidRPr="00BE00C7" w:rsidRDefault="00000000" w:rsidP="00BE00C7">
            <w:pPr>
              <w:pStyle w:val="OutcomeDescription"/>
              <w:spacing w:before="120" w:after="120"/>
              <w:rPr>
                <w:rFonts w:cs="Arial"/>
                <w:lang w:eastAsia="en-NZ"/>
              </w:rPr>
            </w:pPr>
          </w:p>
        </w:tc>
      </w:tr>
      <w:tr w:rsidR="00E87658" w14:paraId="67A59C58" w14:textId="77777777">
        <w:tc>
          <w:tcPr>
            <w:tcW w:w="0" w:type="auto"/>
          </w:tcPr>
          <w:p w14:paraId="55840A5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458D4FF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940D46C" w14:textId="77777777" w:rsidR="00000000" w:rsidRPr="00BE00C7" w:rsidRDefault="00000000" w:rsidP="00BE00C7">
            <w:pPr>
              <w:pStyle w:val="OutcomeDescription"/>
              <w:spacing w:before="120" w:after="120"/>
              <w:rPr>
                <w:rFonts w:cs="Arial"/>
                <w:lang w:eastAsia="en-NZ"/>
              </w:rPr>
            </w:pPr>
          </w:p>
        </w:tc>
        <w:tc>
          <w:tcPr>
            <w:tcW w:w="0" w:type="auto"/>
          </w:tcPr>
          <w:p w14:paraId="2722277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450360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Phantom 2021 Limited organisational policies provide guidelines to prevent any form of institutional racism, discrimination, coercion, harassment, or any other exploitation. There are established policies, and protocols to respect resident’s property, including an established process to manage and protect resident finances. All staff at Bradford Manor are trained in and aware of professional boundaries, as evidenced in orientation documents and ongoing education records. Four staff (three caregivers and one cook) and management (facility manager and clinical lead) demonstrated an understanding of professional boundaries when interviewed.</w:t>
            </w:r>
          </w:p>
          <w:p w14:paraId="7436714D" w14:textId="77777777" w:rsidR="00000000" w:rsidRPr="00BE00C7" w:rsidRDefault="00000000" w:rsidP="00BE00C7">
            <w:pPr>
              <w:pStyle w:val="OutcomeDescription"/>
              <w:spacing w:before="120" w:after="120"/>
              <w:rPr>
                <w:rFonts w:cs="Arial"/>
                <w:lang w:eastAsia="en-NZ"/>
              </w:rPr>
            </w:pPr>
          </w:p>
        </w:tc>
      </w:tr>
      <w:tr w:rsidR="00E87658" w14:paraId="7AE612CA" w14:textId="77777777">
        <w:tc>
          <w:tcPr>
            <w:tcW w:w="0" w:type="auto"/>
          </w:tcPr>
          <w:p w14:paraId="576BC21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5C0202A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to </w:t>
            </w:r>
            <w:r w:rsidRPr="00BE00C7">
              <w:rPr>
                <w:rFonts w:cs="Arial"/>
                <w:lang w:eastAsia="en-NZ"/>
              </w:rPr>
              <w:lastRenderedPageBreak/>
              <w:t>make informed decisions in accordance with their rights and their ability to exercise independence, choice, and control.</w:t>
            </w:r>
          </w:p>
          <w:p w14:paraId="542CF578" w14:textId="77777777" w:rsidR="00000000" w:rsidRPr="00BE00C7" w:rsidRDefault="00000000" w:rsidP="00BE00C7">
            <w:pPr>
              <w:pStyle w:val="OutcomeDescription"/>
              <w:spacing w:before="120" w:after="120"/>
              <w:rPr>
                <w:rFonts w:cs="Arial"/>
                <w:lang w:eastAsia="en-NZ"/>
              </w:rPr>
            </w:pPr>
          </w:p>
        </w:tc>
        <w:tc>
          <w:tcPr>
            <w:tcW w:w="0" w:type="auto"/>
          </w:tcPr>
          <w:p w14:paraId="5BD1E1E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DD3FE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that meet the requirements of the Code. Resident files reviewed included completed general consent forms and consents for influenza and Covid-19 vaccinations. Family/whānau interviewed could describe what informed consent was and knew they had the right to choose. Consent forms were appropriately signed by the activated enduring power of attorney (EPOA) or welfare guardians. All documentation regarding EPOA, and activation is on file. </w:t>
            </w:r>
          </w:p>
          <w:p w14:paraId="68CC264C" w14:textId="77777777" w:rsidR="00000000" w:rsidRPr="00BE00C7" w:rsidRDefault="00000000" w:rsidP="00BE00C7">
            <w:pPr>
              <w:pStyle w:val="OutcomeDescription"/>
              <w:spacing w:before="120" w:after="120"/>
              <w:rPr>
                <w:rFonts w:cs="Arial"/>
                <w:lang w:eastAsia="en-NZ"/>
              </w:rPr>
            </w:pPr>
          </w:p>
        </w:tc>
      </w:tr>
      <w:tr w:rsidR="00E87658" w14:paraId="30937A6B" w14:textId="77777777">
        <w:tc>
          <w:tcPr>
            <w:tcW w:w="0" w:type="auto"/>
          </w:tcPr>
          <w:p w14:paraId="676BBFC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2BA8FA7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C9D00B9" w14:textId="77777777" w:rsidR="00000000" w:rsidRPr="00BE00C7" w:rsidRDefault="00000000" w:rsidP="00BE00C7">
            <w:pPr>
              <w:pStyle w:val="OutcomeDescription"/>
              <w:spacing w:before="120" w:after="120"/>
              <w:rPr>
                <w:rFonts w:cs="Arial"/>
                <w:lang w:eastAsia="en-NZ"/>
              </w:rPr>
            </w:pPr>
          </w:p>
        </w:tc>
        <w:tc>
          <w:tcPr>
            <w:tcW w:w="0" w:type="auto"/>
          </w:tcPr>
          <w:p w14:paraId="7E315EB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70C9F4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complaints procedure is provided to residents and their family/whānau during the resident’s entry to the service. Access to complaints forms is located at the entrance to the facility or on request from staff. The Code and complaints process is visible, and available in te reo Māori, and English. A complaints register is being maintained which includes all complaints, dates and actions taken.</w:t>
            </w:r>
          </w:p>
          <w:p w14:paraId="4A48259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three complaints made since the last audit. One concern raised triggered an issue-based audit/investigation by HealthCERT on 16 August 2024. The complaint was not substantiated and there were no findings related to the investigation. One other complaint (January 2025) was investigated through Health New Zealand and has been closed off in March 2025 by Health New Zealand. The recommendations related to the complaint have been implemented by the facility (2 April 2025). This audit has not identified any issues raised in the complaints. There were no trends identified.</w:t>
            </w:r>
          </w:p>
          <w:p w14:paraId="4CD7CD4E" w14:textId="77777777" w:rsidR="00000000" w:rsidRPr="00BE00C7" w:rsidRDefault="00000000" w:rsidP="00BE00C7">
            <w:pPr>
              <w:pStyle w:val="OutcomeDescription"/>
              <w:spacing w:before="120" w:after="120"/>
              <w:rPr>
                <w:rFonts w:cs="Arial"/>
                <w:lang w:eastAsia="en-NZ"/>
              </w:rPr>
            </w:pPr>
            <w:r w:rsidRPr="00BE00C7">
              <w:rPr>
                <w:rFonts w:cs="Arial"/>
                <w:lang w:eastAsia="en-NZ"/>
              </w:rPr>
              <w:t>Complaints documentation reviewed included follow up and outcome letters demonstrated that complaints are being managed in accordance with guidelines set by the Health and Disability Commissioner (HDC). The facility manager is responsible for the management of complaints. Family/whānau making a complaint can involve an independent support person in the process if they choose. The complaints process is linked to advocacy services. Discussions with family/whānau confirmed that they were provided with information on the complaints process and remarked that any concerns or issues they had, were addressed promptly. Information about the support resources for Māori is available to staff to assist Māori in the complaints process. Interpreters contact details are available. The complaints policy acknowledged that for Māori, there is a preference for face-to-face communication and to include family/whānau participation.</w:t>
            </w:r>
          </w:p>
          <w:p w14:paraId="0DEBF7F0" w14:textId="77777777" w:rsidR="00000000" w:rsidRPr="00BE00C7" w:rsidRDefault="00000000" w:rsidP="00BE00C7">
            <w:pPr>
              <w:pStyle w:val="OutcomeDescription"/>
              <w:spacing w:before="120" w:after="120"/>
              <w:rPr>
                <w:rFonts w:cs="Arial"/>
                <w:lang w:eastAsia="en-NZ"/>
              </w:rPr>
            </w:pPr>
          </w:p>
        </w:tc>
      </w:tr>
      <w:tr w:rsidR="00E87658" w14:paraId="12ED813D" w14:textId="77777777">
        <w:tc>
          <w:tcPr>
            <w:tcW w:w="0" w:type="auto"/>
          </w:tcPr>
          <w:p w14:paraId="24CC389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49A4751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52BD016" w14:textId="77777777" w:rsidR="00000000" w:rsidRPr="00BE00C7" w:rsidRDefault="00000000" w:rsidP="00BE00C7">
            <w:pPr>
              <w:pStyle w:val="OutcomeDescription"/>
              <w:spacing w:before="120" w:after="120"/>
              <w:rPr>
                <w:rFonts w:cs="Arial"/>
                <w:lang w:eastAsia="en-NZ"/>
              </w:rPr>
            </w:pPr>
          </w:p>
        </w:tc>
        <w:tc>
          <w:tcPr>
            <w:tcW w:w="0" w:type="auto"/>
          </w:tcPr>
          <w:p w14:paraId="3CDABDB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EAC5079" w14:textId="77777777" w:rsidR="00000000" w:rsidRPr="00BE00C7" w:rsidRDefault="00000000" w:rsidP="00BE00C7">
            <w:pPr>
              <w:pStyle w:val="OutcomeDescription"/>
              <w:spacing w:before="120" w:after="120"/>
              <w:rPr>
                <w:rFonts w:cs="Arial"/>
                <w:lang w:eastAsia="en-NZ"/>
              </w:rPr>
            </w:pPr>
            <w:r w:rsidRPr="00BE00C7">
              <w:rPr>
                <w:rFonts w:cs="Arial"/>
                <w:lang w:eastAsia="en-NZ"/>
              </w:rPr>
              <w:t>Bradford Manor is located in Dunedin and is one of four aged care facilities owned by Phantom 2021 Limited. Bradford Manor provides care for up to 26 dementia level of care residents; with 24 residents, including one resident on long term support- chronic health care (LTS-CHC) contract, and one on a close to age and need contract, living at the facility on the day of the audit. All other residents were under the age-related residential care (ARRC) contract. There are no shared/double rooms.</w:t>
            </w:r>
          </w:p>
          <w:p w14:paraId="239800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Bradford Manor has a 2025-2028 business plan that includes a mission, philosophy, and objectives of the service. The previous year`s business plan was signed off in May 2025. The current business plan is reviewed annually against set goals as part of the managers’ meetings. </w:t>
            </w:r>
          </w:p>
          <w:p w14:paraId="195D16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managing directors (husband/wife team) have owned the facility since December 2022. The facility manager (non-clinical) is responsible for the general day to day non-clinical oversight of the facility. </w:t>
            </w:r>
          </w:p>
          <w:p w14:paraId="2323CA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managing directors are the governing body for Phantom 2021 Limited. The directors receive a facility manager/clinical report weekly and monthly from each facility. The facility manager has overall responsibility for implementation of the quality and risk programme, including the implementation and close out of corrective actions. The experienced facility manager had been in their role for 23 years.</w:t>
            </w:r>
          </w:p>
          <w:p w14:paraId="2F1628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directors are knowledgeable around contractual and legislative requirements and completed cultural training. The directors have a six-weekly managers’ meetings with the managers across the four facilities. The meetings with the directors include related operational activities and reporting on the quality and risk management programme, including business goals; nursing practice (medication reviews, resident reviews, restraint reviews, incident reviews); training; health and safety/maintenance; infection prevention and control; staffing (roster and orientation); internal audits; complaints (if any); cultural safety/ethnicity; and survey results. </w:t>
            </w:r>
          </w:p>
          <w:p w14:paraId="0017AA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managers’ meeting minutes reviewed confirmed the team analyse internal processes, business planning, and service development, to improve outcomes and achieve equity for Māori; and to identify and address barriers to provide equitable service delivery. </w:t>
            </w:r>
          </w:p>
          <w:p w14:paraId="26EBBFC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facility manager (non-clinical) is supported by a clinical lead (registered nurse) that works at Bradford Manor for the last four years and provides clinical oversight. Both managers have undertaken professional development activities related to managing an aged care facility. The facility manager stated each facility operates independently and they are responsible for oversight of clinical governance of each facility, and reporting to the directors occurs as part of the six-weekly managers’ meeting. </w:t>
            </w:r>
          </w:p>
          <w:p w14:paraId="3D2A1828" w14:textId="77777777" w:rsidR="00000000" w:rsidRPr="00BE00C7" w:rsidRDefault="00000000" w:rsidP="00BE00C7">
            <w:pPr>
              <w:pStyle w:val="OutcomeDescription"/>
              <w:spacing w:before="120" w:after="120"/>
              <w:rPr>
                <w:rFonts w:cs="Arial"/>
                <w:lang w:eastAsia="en-NZ"/>
              </w:rPr>
            </w:pPr>
          </w:p>
        </w:tc>
      </w:tr>
      <w:tr w:rsidR="00E87658" w14:paraId="61401AB0" w14:textId="77777777">
        <w:tc>
          <w:tcPr>
            <w:tcW w:w="0" w:type="auto"/>
          </w:tcPr>
          <w:p w14:paraId="3C83B84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4427C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5B0FC80" w14:textId="77777777" w:rsidR="00000000" w:rsidRPr="00BE00C7" w:rsidRDefault="00000000" w:rsidP="00BE00C7">
            <w:pPr>
              <w:pStyle w:val="OutcomeDescription"/>
              <w:spacing w:before="120" w:after="120"/>
              <w:rPr>
                <w:rFonts w:cs="Arial"/>
                <w:lang w:eastAsia="en-NZ"/>
              </w:rPr>
            </w:pPr>
          </w:p>
        </w:tc>
        <w:tc>
          <w:tcPr>
            <w:tcW w:w="0" w:type="auto"/>
          </w:tcPr>
          <w:p w14:paraId="11D374B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83195DA" w14:textId="77777777" w:rsidR="00000000" w:rsidRPr="00BE00C7" w:rsidRDefault="00000000" w:rsidP="00BE00C7">
            <w:pPr>
              <w:pStyle w:val="OutcomeDescription"/>
              <w:spacing w:before="120" w:after="120"/>
              <w:rPr>
                <w:rFonts w:cs="Arial"/>
                <w:lang w:eastAsia="en-NZ"/>
              </w:rPr>
            </w:pPr>
            <w:r w:rsidRPr="00BE00C7">
              <w:rPr>
                <w:rFonts w:cs="Arial"/>
                <w:lang w:eastAsia="en-NZ"/>
              </w:rPr>
              <w:t>Bradford Manor has implemented a quality and risk management programme that includes performance monitoring through internal audits and the collection of clinical indicator data. The implementation of the quality and risk programme is overseen by the facility manager. The previous year`s internal audit results were reported in an annual review report provided by the facility manager.</w:t>
            </w:r>
          </w:p>
          <w:p w14:paraId="214EB253" w14:textId="77777777" w:rsidR="00000000" w:rsidRPr="00BE00C7" w:rsidRDefault="00000000" w:rsidP="00BE00C7">
            <w:pPr>
              <w:pStyle w:val="OutcomeDescription"/>
              <w:spacing w:before="120" w:after="120"/>
              <w:rPr>
                <w:rFonts w:cs="Arial"/>
                <w:lang w:eastAsia="en-NZ"/>
              </w:rPr>
            </w:pPr>
            <w:r w:rsidRPr="00BE00C7">
              <w:rPr>
                <w:rFonts w:cs="Arial"/>
                <w:lang w:eastAsia="en-NZ"/>
              </w:rPr>
              <w:t>A meeting schedule is implemented and evidence staff participation in the quality programme. Internal audits are conducted according to the schedule, and any corrective actions identified are used to enhance service delivery. Internal audits schedule includes clinical audits, which include monitoring against policy and contractual requirements. Resolved issues are signed off and discussed at staff meetings. Quality data on infections, restraint use (or elimination), incidents, behaviour, medication errors, skin tears, and wounds are collected, analysed, and reviewed at management and staff meetings.</w:t>
            </w:r>
          </w:p>
          <w:p w14:paraId="631BE3CE" w14:textId="77777777" w:rsidR="00000000" w:rsidRPr="00BE00C7" w:rsidRDefault="00000000" w:rsidP="00BE00C7">
            <w:pPr>
              <w:pStyle w:val="OutcomeDescription"/>
              <w:spacing w:before="120" w:after="120"/>
              <w:rPr>
                <w:rFonts w:cs="Arial"/>
                <w:lang w:eastAsia="en-NZ"/>
              </w:rPr>
            </w:pPr>
            <w:r w:rsidRPr="00BE00C7">
              <w:rPr>
                <w:rFonts w:cs="Arial"/>
                <w:lang w:eastAsia="en-NZ"/>
              </w:rPr>
              <w:t>Data is compared to previous months and the previous year; quarterly benchmarking between the four facilities and plans are developed to respond to any areas of concern. Progress with the quality programme/goals has been monitored and reviewed through the management and staff meetings. Quality improvement initiatives include a focus on advance directives and advance care planning. The actions related to maintaining the continuous improvement rating (related to the activities and quality and risk programme) given at the previous certification audit are still ongoing.</w:t>
            </w:r>
          </w:p>
          <w:p w14:paraId="3FFF44E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Family/whānau satisfaction surveys are conducted annually. The November 2024 results indicate high levels of satisfaction with the service. </w:t>
            </w:r>
          </w:p>
          <w:p w14:paraId="3F024C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incident/accident is documented. A sample of adverse event forms reviewed indicated the forms are completed in full and signed off by the registered nurse. Incident and accident data is collated monthly and reported in the management meeting, staff meetings and at handover. Each event involving a resident reflected a clinical assessment and a timely follow up by the registered nurse. Opportunities to minimise future risks are identified by the registered nurse. </w:t>
            </w:r>
          </w:p>
          <w:p w14:paraId="564DC3C3"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and safety meetings occur as part of the management and staff meetings. Hazards are documented and addressed. Staff received education related to hazard management, and health and safety at orientation and annually. The hazard and risk register was last reviewed in January 2025. The management meeting minutes evidence leadership commitment to health and safety and staff wellbeing.</w:t>
            </w:r>
          </w:p>
          <w:p w14:paraId="005BFB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facility manager evidenced their awareness of the requirement to notify relevant authorities in relation to essential notifications. Section 31 notifications were made where required. One Section 31 was sighted related to a non-facility acquired pressure injury. There were no notifications required to be completed to Health Quality and Safety Commission. A gastroenteritis outbreak was reported to the Public Health authorities in May 2024. The service had recently their second (in September 2025) an Optional Protocol to the Convention Against Torture (OPCAT) audit from the Ombudsman, with no findings reported. </w:t>
            </w:r>
          </w:p>
          <w:p w14:paraId="63C6EB5C" w14:textId="77777777" w:rsidR="00000000" w:rsidRPr="00BE00C7" w:rsidRDefault="00000000" w:rsidP="00BE00C7">
            <w:pPr>
              <w:pStyle w:val="OutcomeDescription"/>
              <w:spacing w:before="120" w:after="120"/>
              <w:rPr>
                <w:rFonts w:cs="Arial"/>
                <w:lang w:eastAsia="en-NZ"/>
              </w:rPr>
            </w:pPr>
          </w:p>
        </w:tc>
      </w:tr>
      <w:tr w:rsidR="00E87658" w14:paraId="102A92FB" w14:textId="77777777">
        <w:tc>
          <w:tcPr>
            <w:tcW w:w="0" w:type="auto"/>
          </w:tcPr>
          <w:p w14:paraId="734CBA3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1918A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r>
            <w:r w:rsidRPr="00BE00C7">
              <w:rPr>
                <w:rFonts w:cs="Arial"/>
                <w:lang w:eastAsia="en-NZ"/>
              </w:rPr>
              <w:lastRenderedPageBreak/>
              <w:t>As service providers: We ensure our day-to-day operation is managed to deliver effective person-centred and whānau-centred services.</w:t>
            </w:r>
          </w:p>
          <w:p w14:paraId="27682C18" w14:textId="77777777" w:rsidR="00000000" w:rsidRPr="00BE00C7" w:rsidRDefault="00000000" w:rsidP="00BE00C7">
            <w:pPr>
              <w:pStyle w:val="OutcomeDescription"/>
              <w:spacing w:before="120" w:after="120"/>
              <w:rPr>
                <w:rFonts w:cs="Arial"/>
                <w:lang w:eastAsia="en-NZ"/>
              </w:rPr>
            </w:pPr>
          </w:p>
        </w:tc>
        <w:tc>
          <w:tcPr>
            <w:tcW w:w="0" w:type="auto"/>
          </w:tcPr>
          <w:p w14:paraId="6270657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CF2654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roster provides sufficient and appropriate coverage for the effective delivery of care and support. The facility manager is available full time from Monday to Thursday and also provides after-hours on-call cover for non-clinical issues. The clinical lead (registered nurse) works 35 hours per week; full days Monday-Thursdays and half day on Fridays. The clinical lead interviewed stated they are supported by clinical leads of the other facilities in the group to assist with clinical oversight, interRAI completion and care plan reviews during planned absences.</w:t>
            </w:r>
          </w:p>
          <w:p w14:paraId="4A23E16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 selection of staff hold first aid certificates. There is a first aid trained staff member on duty 24/7. </w:t>
            </w:r>
          </w:p>
          <w:p w14:paraId="5D8A33D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and residents are informed when there are changes to staffing levels, evidenced in staff interviews and meeting minutes. The roster reviewed evidenced that short notice absences are covered by casual staff. The clinical lead (registered nurse) is on call for clinical issues. There are sufficient numbers of caregivers allocated on each shift to meet the care needs of residents. There are separate kitchen staff, cleaners, maintenance and a gardener. Laundry duties are completed by caregivers and caregivers interviewed stated the workload is manageable.</w:t>
            </w:r>
          </w:p>
          <w:p w14:paraId="19F44E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annual education and training schedule; this has been fully implemented to date and covers all mandatory training, as well as a range of topics related to caring for the older person. Staff reported they are provided with formal face to face, training quizzes, and online training. Educators form Health New Zaland presented topics related to effective communication with residents with cognitive deficits; challenging behaviour de-escalation; understanding dementia; and recognising triggers that might cause distress. Health and Disability advocates completed training for staff related to Code of Rights and the complaints process.</w:t>
            </w:r>
          </w:p>
          <w:p w14:paraId="4C7FB3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are required to complete competency assessments as part of their orientation and annually, and includes hand hygiene; correct use of personal protective equipment (PPE); manual handling and transfer; restraint; medication; food handling; observations; and hydration and nutrition competencies. Staff who administer medication complete an annual medicine competency. Completed records are maintained on the employees’ files; all competencies reviewed were current. </w:t>
            </w:r>
          </w:p>
          <w:p w14:paraId="5A1E31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are supported to complete the required dementia standards. There are 11 caregivers and 10 have completed the required training, and one is enrolled and in process of completing the standards within the required timeframe. The RN completes training on Healthlearn as and when required to meet RN competency requirements. </w:t>
            </w:r>
          </w:p>
          <w:p w14:paraId="535EA4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record of completion is maintained on an individual employee register. The RN has maintained their interRAI competency. </w:t>
            </w:r>
          </w:p>
          <w:p w14:paraId="70D756D1" w14:textId="77777777" w:rsidR="00000000" w:rsidRPr="00BE00C7" w:rsidRDefault="00000000" w:rsidP="00BE00C7">
            <w:pPr>
              <w:pStyle w:val="OutcomeDescription"/>
              <w:spacing w:before="120" w:after="120"/>
              <w:rPr>
                <w:rFonts w:cs="Arial"/>
                <w:lang w:eastAsia="en-NZ"/>
              </w:rPr>
            </w:pPr>
          </w:p>
        </w:tc>
      </w:tr>
      <w:tr w:rsidR="00E87658" w14:paraId="0C5EE1CB" w14:textId="77777777">
        <w:tc>
          <w:tcPr>
            <w:tcW w:w="0" w:type="auto"/>
          </w:tcPr>
          <w:p w14:paraId="4C554ED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FBDAB7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A6925D8" w14:textId="77777777" w:rsidR="00000000" w:rsidRPr="00BE00C7" w:rsidRDefault="00000000" w:rsidP="00BE00C7">
            <w:pPr>
              <w:pStyle w:val="OutcomeDescription"/>
              <w:spacing w:before="120" w:after="120"/>
              <w:rPr>
                <w:rFonts w:cs="Arial"/>
                <w:lang w:eastAsia="en-NZ"/>
              </w:rPr>
            </w:pPr>
          </w:p>
        </w:tc>
        <w:tc>
          <w:tcPr>
            <w:tcW w:w="0" w:type="auto"/>
          </w:tcPr>
          <w:p w14:paraId="1EDD88F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3DB45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staff files (the clinical lead [RN], one cook and three caregivers) reviewed included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A register of practising certificates is maintained for all health professionals. </w:t>
            </w:r>
          </w:p>
          <w:p w14:paraId="7DFC1E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the RN and caregivers to provide a culturally safe environment for Māori. All staff who have been employed for a year or more, have a current performance appraisal on file.</w:t>
            </w:r>
          </w:p>
          <w:p w14:paraId="4C1CEA8C" w14:textId="77777777" w:rsidR="00000000" w:rsidRPr="00BE00C7" w:rsidRDefault="00000000" w:rsidP="00BE00C7">
            <w:pPr>
              <w:pStyle w:val="OutcomeDescription"/>
              <w:spacing w:before="120" w:after="120"/>
              <w:rPr>
                <w:rFonts w:cs="Arial"/>
                <w:lang w:eastAsia="en-NZ"/>
              </w:rPr>
            </w:pPr>
          </w:p>
        </w:tc>
      </w:tr>
      <w:tr w:rsidR="00E87658" w14:paraId="61E8BD4E" w14:textId="77777777">
        <w:tc>
          <w:tcPr>
            <w:tcW w:w="0" w:type="auto"/>
          </w:tcPr>
          <w:p w14:paraId="2F08CF8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000F7E3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D6AA31A" w14:textId="77777777" w:rsidR="00000000" w:rsidRPr="00BE00C7" w:rsidRDefault="00000000" w:rsidP="00BE00C7">
            <w:pPr>
              <w:pStyle w:val="OutcomeDescription"/>
              <w:spacing w:before="120" w:after="120"/>
              <w:rPr>
                <w:rFonts w:cs="Arial"/>
                <w:lang w:eastAsia="en-NZ"/>
              </w:rPr>
            </w:pPr>
          </w:p>
        </w:tc>
        <w:tc>
          <w:tcPr>
            <w:tcW w:w="0" w:type="auto"/>
          </w:tcPr>
          <w:p w14:paraId="2F001E7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29CE8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resident files were reviewed: including one LTS-CHC and one under a close to age and need contract. The registered nurse (RN) is responsible for all residents’ assessments, care planning and evaluation of care. Care plans are based on data collected during the initial nursing assessments, which include dietary needs, pressure injury, falls risk, social history, and information from pre-entry assessments. </w:t>
            </w:r>
          </w:p>
          <w:p w14:paraId="48938EEB" w14:textId="77777777" w:rsidR="00000000" w:rsidRPr="00BE00C7" w:rsidRDefault="00000000" w:rsidP="00BE00C7">
            <w:pPr>
              <w:pStyle w:val="OutcomeDescription"/>
              <w:spacing w:before="120" w:after="120"/>
              <w:rPr>
                <w:rFonts w:cs="Arial"/>
                <w:lang w:eastAsia="en-NZ"/>
              </w:rPr>
            </w:pPr>
            <w:r w:rsidRPr="00BE00C7">
              <w:rPr>
                <w:rFonts w:cs="Arial"/>
                <w:lang w:eastAsia="en-NZ"/>
              </w:rPr>
              <w:t>Initial assessments and long-term care plans were completed for residents, detailing needs, and preferences. Initial care plans are completed within 24 hours of admission. The individualised long-term care plans (LTCPs) are developed with information gathered during the initial assessments and the interRAI assessment. All LTCP and interRAI assessments (including close to age and need) sampled had been completed within three weeks of the residents’ admission to the facility. The resident on the LTS-CHC contract did not require an interRAI to be completed; however, had a suite of assessments and LTCP in place to meet all their needs.</w:t>
            </w:r>
          </w:p>
          <w:p w14:paraId="5FDEB1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Documented interventions and early warning signs meet all of the residents’ assessed physical, medical, social, cultural needs and all </w:t>
            </w:r>
            <w:r w:rsidRPr="00BE00C7">
              <w:rPr>
                <w:rFonts w:cs="Arial"/>
                <w:lang w:eastAsia="en-NZ"/>
              </w:rPr>
              <w:lastRenderedPageBreak/>
              <w:t>associated risks. Behaviour care plans address mood, cognitive deficits and behaviour strategies and described how the service supports any behaviour management over a 24-hour period.</w:t>
            </w:r>
          </w:p>
          <w:p w14:paraId="7D5402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activity assessments include a cultural assessment which gathers information about cultural needs, values, and beliefs, hobbies, interest, past occupation, relationships and community links. Information from these assessments is used to develop the resident’s individual activity care plan. </w:t>
            </w:r>
          </w:p>
          <w:p w14:paraId="1AE49C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Short-term care plans are developed for acute problems, for example infections, wounds, and weight loss. Resident care is evaluated on each shift and reported at handover and in the progress notes. If any change is noted, it is reported to the RN. Long-term care plans are formally evaluated every six months in conjunction with the interRAI re-assessments, and when there is a change in the resident’s condition. Evaluations are documented by an RN and include the degree of achievement towards meeting desired goals and outcomes. </w:t>
            </w:r>
          </w:p>
          <w:p w14:paraId="4F668C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evidence of family/whānau involvement in care planning and documented ongoing communication of health status updates. Family/whānau interviews and resident records evidenced that family/whānau are informed where there is a change in health status. </w:t>
            </w:r>
          </w:p>
          <w:p w14:paraId="2C1A33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initial medical assessment is undertaken by the general practitioner (GP) within the required timeframe following admission. Residents have ongoing reviews by the GP within required timeframes and when their health status changes. The GP visits monthly and as required. Medical documentation and records reviewed were current. The GP was not available to be interviewed on the day of the audit. The contracted GP is also available after hours for support. Medical specialists and allied health support are available as required through Health New Zealand. </w:t>
            </w:r>
          </w:p>
          <w:p w14:paraId="042F6A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adequate supply of wound care products were available at the facility. A review of the wound care plans evidenced that wounds were assessed in a timely manner and reviewed at appropriate intervals. Photos were taken for all wounds, including skin tears. There were three active wounds managed, including a stage I pressure injury. One historic complex wound (non-facility acquired) required additional specialist input, this was initiated, and a wound nurse specialist was consulted. </w:t>
            </w:r>
          </w:p>
          <w:p w14:paraId="2A20A25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Monthly observations such as weight and blood pressure were completed and are up to date. Neurological observations are recorded following all un-witnessed falls. Monitoring of care is completed as required and stated in the care plans, and include (but not limited to) intentional rounding, behaviour monitoring, regular toileting, and food and fluid management.</w:t>
            </w:r>
          </w:p>
          <w:p w14:paraId="42DAE0A4" w14:textId="77777777" w:rsidR="00000000" w:rsidRPr="00BE00C7" w:rsidRDefault="00000000" w:rsidP="00A81862">
            <w:pPr>
              <w:pStyle w:val="OutcomeDescription"/>
              <w:spacing w:before="120" w:after="120"/>
              <w:rPr>
                <w:rFonts w:cs="Arial"/>
                <w:lang w:eastAsia="en-NZ"/>
              </w:rPr>
            </w:pPr>
          </w:p>
        </w:tc>
      </w:tr>
      <w:tr w:rsidR="00E87658" w14:paraId="07C2D1DF" w14:textId="77777777">
        <w:tc>
          <w:tcPr>
            <w:tcW w:w="0" w:type="auto"/>
          </w:tcPr>
          <w:p w14:paraId="38B34F5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51F7E66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2E4E7B19" w14:textId="77777777" w:rsidR="00000000" w:rsidRPr="00BE00C7" w:rsidRDefault="00000000" w:rsidP="00BE00C7">
            <w:pPr>
              <w:pStyle w:val="OutcomeDescription"/>
              <w:spacing w:before="120" w:after="120"/>
              <w:rPr>
                <w:rFonts w:cs="Arial"/>
                <w:lang w:eastAsia="en-NZ"/>
              </w:rPr>
            </w:pPr>
          </w:p>
        </w:tc>
        <w:tc>
          <w:tcPr>
            <w:tcW w:w="0" w:type="auto"/>
          </w:tcPr>
          <w:p w14:paraId="13D52FB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494842D"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there was no diversional /recreational therapist available to oversee the activities programme and not allocated on the roster. There were no diversional therapist/activities coordinator for three months prior to the audit due to a struggle to recruit. Recruitment was well underway for an activities coordinator (DT) with an offer made and they were working out their notice period and to start within two weeks. The registered nurse and facility manager oversee the programme.  The facility manager stated then that activities and the development of the activities programme were supported by a dementia educator from Health New Zealand. There was a printed activities programme available and a closed Facebook that kept families informed of what activities are provided ( photos). The RN completes the social history and activities assessments’ of the residents and creates the activities programme on HCSL. There is a book with activities attendance. On the day of the audit various activities were held during the day in the lounge, and the residents were observed to being engaged. Four family/whānau interviewed confirmed that there were various activities provided.</w:t>
            </w:r>
          </w:p>
          <w:p w14:paraId="009FA67E" w14:textId="77777777" w:rsidR="00000000" w:rsidRPr="00BE00C7" w:rsidRDefault="00000000" w:rsidP="00BE00C7">
            <w:pPr>
              <w:pStyle w:val="OutcomeDescription"/>
              <w:spacing w:before="120" w:after="120"/>
              <w:rPr>
                <w:rFonts w:cs="Arial"/>
                <w:lang w:eastAsia="en-NZ"/>
              </w:rPr>
            </w:pPr>
          </w:p>
        </w:tc>
      </w:tr>
      <w:tr w:rsidR="00E87658" w14:paraId="31FB3717" w14:textId="77777777">
        <w:tc>
          <w:tcPr>
            <w:tcW w:w="0" w:type="auto"/>
          </w:tcPr>
          <w:p w14:paraId="57F9FDE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2C8F4EF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0D638FF" w14:textId="77777777" w:rsidR="00000000" w:rsidRPr="00BE00C7" w:rsidRDefault="00000000" w:rsidP="00BE00C7">
            <w:pPr>
              <w:pStyle w:val="OutcomeDescription"/>
              <w:spacing w:before="120" w:after="120"/>
              <w:rPr>
                <w:rFonts w:cs="Arial"/>
                <w:lang w:eastAsia="en-NZ"/>
              </w:rPr>
            </w:pPr>
          </w:p>
        </w:tc>
        <w:tc>
          <w:tcPr>
            <w:tcW w:w="0" w:type="auto"/>
          </w:tcPr>
          <w:p w14:paraId="0555567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5E401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Staff who administer medications on the days of the audit have been assessed for competency on an annual basis. Education around safe medication administration has been provided as part of the competency process. </w:t>
            </w:r>
          </w:p>
          <w:p w14:paraId="070860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registered nurse and medication competent caregivers interviewed could describe their role regarding medication administration. All medications are checked on delivery against the medication chart and any discrepancies are fed back to the supplying pharmacy. </w:t>
            </w:r>
          </w:p>
          <w:p w14:paraId="677A655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Medications were appropriately stored in the facility medication rooms. The medication fridge and medication room temperatures are monitored daily, and all were within accepted ranges. All stored medications are checked and replaced when expired. Eyedrops have been dated on opening and all within the expiry date. Regular physical checks and reconciliation of medication have been completed. </w:t>
            </w:r>
          </w:p>
          <w:p w14:paraId="5D8DC7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Ten electronic medication charts were reviewed. The medication charts reviewed identified that the GP had reviewed all resident medication charts three-monthly, and each drug chart has photo identification and allergy status identified. Pro re nata (PRN) medications prescribed are minimal; however, indications for use were noted, and when used, the effectiveness of PRN medications was documented in the electronic medication management system. Self-administration of medication is not considered within the dementia setting. No standing orders are used. </w:t>
            </w:r>
          </w:p>
          <w:p w14:paraId="23348C68" w14:textId="77777777" w:rsidR="00000000" w:rsidRPr="00BE00C7" w:rsidRDefault="00000000" w:rsidP="00BE00C7">
            <w:pPr>
              <w:pStyle w:val="OutcomeDescription"/>
              <w:spacing w:before="120" w:after="120"/>
              <w:rPr>
                <w:rFonts w:cs="Arial"/>
                <w:lang w:eastAsia="en-NZ"/>
              </w:rPr>
            </w:pPr>
          </w:p>
        </w:tc>
      </w:tr>
      <w:tr w:rsidR="00E87658" w14:paraId="5CBF66C2" w14:textId="77777777">
        <w:tc>
          <w:tcPr>
            <w:tcW w:w="0" w:type="auto"/>
          </w:tcPr>
          <w:p w14:paraId="0D7D47D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1A3AF9A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3891625" w14:textId="77777777" w:rsidR="00000000" w:rsidRPr="00BE00C7" w:rsidRDefault="00000000" w:rsidP="00BE00C7">
            <w:pPr>
              <w:pStyle w:val="OutcomeDescription"/>
              <w:spacing w:before="120" w:after="120"/>
              <w:rPr>
                <w:rFonts w:cs="Arial"/>
                <w:lang w:eastAsia="en-NZ"/>
              </w:rPr>
            </w:pPr>
          </w:p>
        </w:tc>
        <w:tc>
          <w:tcPr>
            <w:tcW w:w="0" w:type="auto"/>
          </w:tcPr>
          <w:p w14:paraId="1D23816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6281E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Food preferences and cultural preferences are encompassed into the menu. The kitchen receives resident dietary forms and is notified of any dietary changes for residents. Dislikes and special dietary requirements are accommodated, including food allergies. </w:t>
            </w:r>
          </w:p>
          <w:p w14:paraId="7C33F0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verified food control plan that has been verified within the last month. The family/whānau interviewed were complimentary regarding the standard of food provided. </w:t>
            </w:r>
          </w:p>
          <w:p w14:paraId="6F9C5D97" w14:textId="77777777" w:rsidR="00000000" w:rsidRPr="00BE00C7" w:rsidRDefault="00000000" w:rsidP="00BE00C7">
            <w:pPr>
              <w:pStyle w:val="OutcomeDescription"/>
              <w:spacing w:before="120" w:after="120"/>
              <w:rPr>
                <w:rFonts w:cs="Arial"/>
                <w:lang w:eastAsia="en-NZ"/>
              </w:rPr>
            </w:pPr>
          </w:p>
        </w:tc>
      </w:tr>
      <w:tr w:rsidR="00E87658" w14:paraId="0D8DD961" w14:textId="77777777">
        <w:tc>
          <w:tcPr>
            <w:tcW w:w="0" w:type="auto"/>
          </w:tcPr>
          <w:p w14:paraId="35D618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7185925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providers: We ensure the people using our service experience consistency and continuity when leaving our </w:t>
            </w:r>
            <w:r w:rsidRPr="00BE00C7">
              <w:rPr>
                <w:rFonts w:cs="Arial"/>
                <w:lang w:eastAsia="en-NZ"/>
              </w:rPr>
              <w:lastRenderedPageBreak/>
              <w:t>services. We work alongside each person and whānau to provide and coordinate a supported transition of care or support.</w:t>
            </w:r>
          </w:p>
          <w:p w14:paraId="2C4BA6DD" w14:textId="77777777" w:rsidR="00000000" w:rsidRPr="00BE00C7" w:rsidRDefault="00000000" w:rsidP="00BE00C7">
            <w:pPr>
              <w:pStyle w:val="OutcomeDescription"/>
              <w:spacing w:before="120" w:after="120"/>
              <w:rPr>
                <w:rFonts w:cs="Arial"/>
                <w:lang w:eastAsia="en-NZ"/>
              </w:rPr>
            </w:pPr>
          </w:p>
        </w:tc>
        <w:tc>
          <w:tcPr>
            <w:tcW w:w="0" w:type="auto"/>
          </w:tcPr>
          <w:p w14:paraId="6D4D39F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6B660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documented policies and procedures to ensure discharging or transferring residents have a documented transition, transfer, or discharge plan, which includes current needs and risk mitigation. Planned discharges or transfers were coordinated in collaboration with the resident (where appropriate), family/whānau and other service providers to ensure continuity of care. </w:t>
            </w:r>
          </w:p>
          <w:p w14:paraId="5D9739B6" w14:textId="77777777" w:rsidR="00000000" w:rsidRPr="00BE00C7" w:rsidRDefault="00000000" w:rsidP="00BE00C7">
            <w:pPr>
              <w:pStyle w:val="OutcomeDescription"/>
              <w:spacing w:before="120" w:after="120"/>
              <w:rPr>
                <w:rFonts w:cs="Arial"/>
                <w:lang w:eastAsia="en-NZ"/>
              </w:rPr>
            </w:pPr>
          </w:p>
        </w:tc>
      </w:tr>
      <w:tr w:rsidR="00E87658" w14:paraId="3F671AF8" w14:textId="77777777">
        <w:tc>
          <w:tcPr>
            <w:tcW w:w="0" w:type="auto"/>
          </w:tcPr>
          <w:p w14:paraId="15D9250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466F09C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CD7485A" w14:textId="77777777" w:rsidR="00000000" w:rsidRPr="00BE00C7" w:rsidRDefault="00000000" w:rsidP="00BE00C7">
            <w:pPr>
              <w:pStyle w:val="OutcomeDescription"/>
              <w:spacing w:before="120" w:after="120"/>
              <w:rPr>
                <w:rFonts w:cs="Arial"/>
                <w:lang w:eastAsia="en-NZ"/>
              </w:rPr>
            </w:pPr>
          </w:p>
        </w:tc>
        <w:tc>
          <w:tcPr>
            <w:tcW w:w="0" w:type="auto"/>
          </w:tcPr>
          <w:p w14:paraId="59FF607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52573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buildings, plant, and equipment are fit for purpose at Bradford Manor, and comply with legislation relevant to the health and disability services being provided. The environment is inclusive of people’s cultures and supports cultural practices. There is a team of three maintenance personnel that deal with maintenance issues across the four facilities. A monthly maintenance plan is documented, implemented, and include annual calibration of medical equipment, checking performance of a hoist testing, and tagging of electrical equipment (last January 2025). The records were reviewed to be all up to date. Weekly hot water temperatures are completed across the facility and evidence to be within the appropriate parameters. The Building Warrant of Fitness expires in December 2025. The facility and outdoor areas are secure. There are weekly scheduled walks around the gardens with the director and maintenance manager to ensure the fences are secure. </w:t>
            </w:r>
          </w:p>
          <w:p w14:paraId="78C52D48" w14:textId="77777777" w:rsidR="00000000" w:rsidRPr="00BE00C7" w:rsidRDefault="00000000" w:rsidP="00BE00C7">
            <w:pPr>
              <w:pStyle w:val="OutcomeDescription"/>
              <w:spacing w:before="120" w:after="120"/>
              <w:rPr>
                <w:rFonts w:cs="Arial"/>
                <w:lang w:eastAsia="en-NZ"/>
              </w:rPr>
            </w:pPr>
          </w:p>
        </w:tc>
      </w:tr>
      <w:tr w:rsidR="00E87658" w14:paraId="75F14AA9" w14:textId="77777777">
        <w:tc>
          <w:tcPr>
            <w:tcW w:w="0" w:type="auto"/>
          </w:tcPr>
          <w:p w14:paraId="718260A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31C2C83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8881FBB" w14:textId="77777777" w:rsidR="00000000" w:rsidRPr="00BE00C7" w:rsidRDefault="00000000" w:rsidP="00BE00C7">
            <w:pPr>
              <w:pStyle w:val="OutcomeDescription"/>
              <w:spacing w:before="120" w:after="120"/>
              <w:rPr>
                <w:rFonts w:cs="Arial"/>
                <w:lang w:eastAsia="en-NZ"/>
              </w:rPr>
            </w:pPr>
          </w:p>
        </w:tc>
        <w:tc>
          <w:tcPr>
            <w:tcW w:w="0" w:type="auto"/>
          </w:tcPr>
          <w:p w14:paraId="3936076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8C7A6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infection, prevention, and antimicrobial programme and procedure that has been developed by an external aged care consultant and their infection control specialists, which includes the pandemic plan. The infection control manual outlines a comprehensive range of policies, standards and guidelines and includes defining roles, responsibilities and oversight, the infection control team, and training and education of staff. Policies and procedures are reviewed annually by the facility manager and RN (clinical lead/ infection control coordinator). The infection control programme links to the overarching quality programme and the infection control programme is reviewed, evaluated, and reported on annually. </w:t>
            </w:r>
          </w:p>
          <w:p w14:paraId="4E570E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pandemic plan is available for all staff and includes scenario-based training completed at intervals. Staff education includes (but is not limited to): standard precautions; isolation procedures; recognised signs and symptoms of infections; hand hygiene competencies; and donning and doffing personal protective equipment (PPE). </w:t>
            </w:r>
          </w:p>
          <w:p w14:paraId="7CCA3F74" w14:textId="77777777" w:rsidR="00000000" w:rsidRPr="00BE00C7" w:rsidRDefault="00000000" w:rsidP="00BE00C7">
            <w:pPr>
              <w:pStyle w:val="OutcomeDescription"/>
              <w:spacing w:before="120" w:after="120"/>
              <w:rPr>
                <w:rFonts w:cs="Arial"/>
                <w:lang w:eastAsia="en-NZ"/>
              </w:rPr>
            </w:pPr>
          </w:p>
        </w:tc>
      </w:tr>
      <w:tr w:rsidR="00E87658" w14:paraId="43D9766A" w14:textId="77777777">
        <w:tc>
          <w:tcPr>
            <w:tcW w:w="0" w:type="auto"/>
          </w:tcPr>
          <w:p w14:paraId="44CA299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1AAB150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052485E" w14:textId="77777777" w:rsidR="00000000" w:rsidRPr="00BE00C7" w:rsidRDefault="00000000" w:rsidP="00BE00C7">
            <w:pPr>
              <w:pStyle w:val="OutcomeDescription"/>
              <w:spacing w:before="120" w:after="120"/>
              <w:rPr>
                <w:rFonts w:cs="Arial"/>
                <w:lang w:eastAsia="en-NZ"/>
              </w:rPr>
            </w:pPr>
          </w:p>
        </w:tc>
        <w:tc>
          <w:tcPr>
            <w:tcW w:w="0" w:type="auto"/>
          </w:tcPr>
          <w:p w14:paraId="5FAF190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B6054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infection control policy manual. Monthly infection data is collected for all infections based on signs, symptoms, and definition of infection. Infections are entered into the register and surveillance of all infections (including organisms) is collated onto a monthly infection summary. This data is monitored and analysed for trends, monthly and annually. Benchmarking occurs. The service incorporates ethnicity data into surveillance methods and data captured around infections. Infection control surveillance is discussed at management and staff meetings. Meeting minutes and graphs are displayed for staff. Action plans are required for any infection rates of concern. Internal infection control audits are completed with corrective actions for areas of improvement. The service receives regular notifications and alerts from Health New Zealand. </w:t>
            </w:r>
          </w:p>
          <w:p w14:paraId="19A0F5FE"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Infections, including outbreaks, are reported and reviewed, so improvements can be made to reduce healthcare acquired infections (HAI). One gastroenteritis outbreak was reported in May 2024 since the last audit. Debrief meetings and daily updates occurred. Staff reported the outbreak was well managed and only a third of the residents were affected.</w:t>
            </w:r>
          </w:p>
          <w:p w14:paraId="4F09BE61" w14:textId="77777777" w:rsidR="00000000" w:rsidRPr="00BE00C7" w:rsidRDefault="00000000" w:rsidP="00BE00C7">
            <w:pPr>
              <w:pStyle w:val="OutcomeDescription"/>
              <w:spacing w:before="120" w:after="120"/>
              <w:rPr>
                <w:rFonts w:cs="Arial"/>
                <w:lang w:eastAsia="en-NZ"/>
              </w:rPr>
            </w:pPr>
          </w:p>
        </w:tc>
      </w:tr>
      <w:tr w:rsidR="00E87658" w14:paraId="1B5AB024" w14:textId="77777777">
        <w:tc>
          <w:tcPr>
            <w:tcW w:w="0" w:type="auto"/>
          </w:tcPr>
          <w:p w14:paraId="08A09EE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14FD721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A0FAD15" w14:textId="77777777" w:rsidR="00000000" w:rsidRPr="00BE00C7" w:rsidRDefault="00000000" w:rsidP="00BE00C7">
            <w:pPr>
              <w:pStyle w:val="OutcomeDescription"/>
              <w:spacing w:before="120" w:after="120"/>
              <w:rPr>
                <w:rFonts w:cs="Arial"/>
                <w:lang w:eastAsia="en-NZ"/>
              </w:rPr>
            </w:pPr>
          </w:p>
        </w:tc>
        <w:tc>
          <w:tcPr>
            <w:tcW w:w="0" w:type="auto"/>
          </w:tcPr>
          <w:p w14:paraId="266FE3B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D7F71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directors demonstrate a commitment to eliminating restraint in their facilities and Bradford Manor maintains a restraint-free environment. There is a suite of restraint policies and procedures documented and available to staff. The Restraint, Philosophy and Purpose Policy states “We are committed to promoting a restraint-free environment and providing the staff with good guidelines to prevent the need for restraint. We will use restraint only as a last resort. Our practice is guided by ethical principles that include acting for the resident’s good, avoiding harm to the resident and others, and respecting the resident's dignity and human rights”.</w:t>
            </w:r>
          </w:p>
          <w:p w14:paraId="0D4026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maintains a focus on ensuring care is provided in the least restrictive way possible. There were no residents using restraint. The </w:t>
            </w:r>
            <w:r w:rsidRPr="00BE00C7">
              <w:rPr>
                <w:rFonts w:cs="Arial"/>
                <w:lang w:eastAsia="en-NZ"/>
              </w:rPr>
              <w:lastRenderedPageBreak/>
              <w:t xml:space="preserve">registered nurse (clinical lead) undertakes the restraint portfolio and drives the ongoing philosophy of eliminating restraint. </w:t>
            </w:r>
          </w:p>
          <w:p w14:paraId="711934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Training for all staff occurs at orientation and annually, as sighted in the training records. Staff have been trained in the least restrictive practice, safe restraint practice, alternative cultural-specific interventions, and de-escalation techniques. Restraint competencies are completed on orientation and annually. </w:t>
            </w:r>
          </w:p>
          <w:p w14:paraId="6EFA8203" w14:textId="77777777" w:rsidR="00000000" w:rsidRPr="00BE00C7" w:rsidRDefault="00000000" w:rsidP="00BE00C7">
            <w:pPr>
              <w:pStyle w:val="OutcomeDescription"/>
              <w:spacing w:before="120" w:after="120"/>
              <w:rPr>
                <w:rFonts w:cs="Arial"/>
                <w:lang w:eastAsia="en-NZ"/>
              </w:rPr>
            </w:pPr>
          </w:p>
        </w:tc>
      </w:tr>
    </w:tbl>
    <w:p w14:paraId="01242315"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6262937A" w14:textId="77777777" w:rsidR="00000000" w:rsidRDefault="00000000">
      <w:pPr>
        <w:pStyle w:val="Heading1"/>
        <w:rPr>
          <w:rFonts w:cs="Arial"/>
        </w:rPr>
      </w:pPr>
      <w:r>
        <w:rPr>
          <w:rFonts w:cs="Arial"/>
        </w:rPr>
        <w:lastRenderedPageBreak/>
        <w:t>Specific results for criterion where corrective actions are required</w:t>
      </w:r>
    </w:p>
    <w:p w14:paraId="7AC087A9"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4721499E"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312098A"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E87658" w14:paraId="42A54DB4" w14:textId="77777777">
        <w:tc>
          <w:tcPr>
            <w:tcW w:w="0" w:type="auto"/>
          </w:tcPr>
          <w:p w14:paraId="4604D67D"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5AA2D97E"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347E8E37" w14:textId="77777777" w:rsidR="00000000" w:rsidRDefault="00000000">
      <w:pPr>
        <w:pStyle w:val="Heading1"/>
        <w:rPr>
          <w:rFonts w:cs="Arial"/>
        </w:rPr>
      </w:pPr>
      <w:r>
        <w:rPr>
          <w:rFonts w:cs="Arial"/>
        </w:rPr>
        <w:lastRenderedPageBreak/>
        <w:t>Specific results for criterion where a continuous improvement has been recorded</w:t>
      </w:r>
    </w:p>
    <w:p w14:paraId="7622ACD8"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B4DC4A5"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17DB040"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E87658" w14:paraId="71EF2F3C" w14:textId="77777777">
        <w:tc>
          <w:tcPr>
            <w:tcW w:w="0" w:type="auto"/>
          </w:tcPr>
          <w:p w14:paraId="2DDF7DF0"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7FF402D6"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4F1DB744"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9D3F3" w14:textId="77777777" w:rsidR="0070569B" w:rsidRDefault="0070569B">
      <w:r>
        <w:separator/>
      </w:r>
    </w:p>
  </w:endnote>
  <w:endnote w:type="continuationSeparator" w:id="0">
    <w:p w14:paraId="2EB0016B" w14:textId="77777777" w:rsidR="0070569B" w:rsidRDefault="00705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BCDE3" w14:textId="77777777" w:rsidR="00000000" w:rsidRDefault="00000000">
    <w:pPr>
      <w:pStyle w:val="Footer"/>
    </w:pPr>
  </w:p>
  <w:p w14:paraId="04F6512A" w14:textId="77777777" w:rsidR="00000000" w:rsidRDefault="00000000"/>
  <w:p w14:paraId="7894679C"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A2F92"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Phantom 2021 Limited - Bradford Manor</w:t>
    </w:r>
    <w:bookmarkEnd w:id="59"/>
    <w:r>
      <w:rPr>
        <w:rFonts w:cs="Arial"/>
        <w:sz w:val="16"/>
        <w:szCs w:val="20"/>
      </w:rPr>
      <w:tab/>
      <w:t xml:space="preserve">Date of Audit: </w:t>
    </w:r>
    <w:bookmarkStart w:id="60" w:name="AuditStartDate1"/>
    <w:r>
      <w:rPr>
        <w:rFonts w:cs="Arial"/>
        <w:sz w:val="16"/>
        <w:szCs w:val="20"/>
      </w:rPr>
      <w:t>6 November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BCFDB12"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14B89"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F8F34" w14:textId="77777777" w:rsidR="0070569B" w:rsidRDefault="0070569B">
      <w:r>
        <w:separator/>
      </w:r>
    </w:p>
  </w:footnote>
  <w:footnote w:type="continuationSeparator" w:id="0">
    <w:p w14:paraId="4BEE80D5" w14:textId="77777777" w:rsidR="0070569B" w:rsidRDefault="00705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AD4" w14:textId="77777777" w:rsidR="00000000" w:rsidRDefault="00000000">
    <w:pPr>
      <w:pStyle w:val="Header"/>
    </w:pPr>
  </w:p>
  <w:p w14:paraId="54348E0C"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3B543" w14:textId="77777777" w:rsidR="00000000" w:rsidRDefault="00000000">
    <w:pPr>
      <w:pStyle w:val="Header"/>
    </w:pPr>
  </w:p>
  <w:p w14:paraId="358DD522"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6FC29"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4BA20306">
      <w:start w:val="1"/>
      <w:numFmt w:val="decimal"/>
      <w:lvlText w:val="%1."/>
      <w:lvlJc w:val="left"/>
      <w:pPr>
        <w:ind w:left="360" w:hanging="360"/>
      </w:pPr>
    </w:lvl>
    <w:lvl w:ilvl="1" w:tplc="5A2238CC" w:tentative="1">
      <w:start w:val="1"/>
      <w:numFmt w:val="lowerLetter"/>
      <w:lvlText w:val="%2."/>
      <w:lvlJc w:val="left"/>
      <w:pPr>
        <w:ind w:left="1080" w:hanging="360"/>
      </w:pPr>
    </w:lvl>
    <w:lvl w:ilvl="2" w:tplc="44503AF8" w:tentative="1">
      <w:start w:val="1"/>
      <w:numFmt w:val="lowerRoman"/>
      <w:lvlText w:val="%3."/>
      <w:lvlJc w:val="right"/>
      <w:pPr>
        <w:ind w:left="1800" w:hanging="180"/>
      </w:pPr>
    </w:lvl>
    <w:lvl w:ilvl="3" w:tplc="95EC0128" w:tentative="1">
      <w:start w:val="1"/>
      <w:numFmt w:val="decimal"/>
      <w:lvlText w:val="%4."/>
      <w:lvlJc w:val="left"/>
      <w:pPr>
        <w:ind w:left="2520" w:hanging="360"/>
      </w:pPr>
    </w:lvl>
    <w:lvl w:ilvl="4" w:tplc="C9C649EA" w:tentative="1">
      <w:start w:val="1"/>
      <w:numFmt w:val="lowerLetter"/>
      <w:lvlText w:val="%5."/>
      <w:lvlJc w:val="left"/>
      <w:pPr>
        <w:ind w:left="3240" w:hanging="360"/>
      </w:pPr>
    </w:lvl>
    <w:lvl w:ilvl="5" w:tplc="19AC4A5C" w:tentative="1">
      <w:start w:val="1"/>
      <w:numFmt w:val="lowerRoman"/>
      <w:lvlText w:val="%6."/>
      <w:lvlJc w:val="right"/>
      <w:pPr>
        <w:ind w:left="3960" w:hanging="180"/>
      </w:pPr>
    </w:lvl>
    <w:lvl w:ilvl="6" w:tplc="26E23818" w:tentative="1">
      <w:start w:val="1"/>
      <w:numFmt w:val="decimal"/>
      <w:lvlText w:val="%7."/>
      <w:lvlJc w:val="left"/>
      <w:pPr>
        <w:ind w:left="4680" w:hanging="360"/>
      </w:pPr>
    </w:lvl>
    <w:lvl w:ilvl="7" w:tplc="3D64B2B2" w:tentative="1">
      <w:start w:val="1"/>
      <w:numFmt w:val="lowerLetter"/>
      <w:lvlText w:val="%8."/>
      <w:lvlJc w:val="left"/>
      <w:pPr>
        <w:ind w:left="5400" w:hanging="360"/>
      </w:pPr>
    </w:lvl>
    <w:lvl w:ilvl="8" w:tplc="D96C7F0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548E63A2">
      <w:start w:val="1"/>
      <w:numFmt w:val="bullet"/>
      <w:lvlText w:val=""/>
      <w:lvlJc w:val="left"/>
      <w:pPr>
        <w:ind w:left="720" w:hanging="360"/>
      </w:pPr>
      <w:rPr>
        <w:rFonts w:ascii="Symbol" w:hAnsi="Symbol" w:hint="default"/>
      </w:rPr>
    </w:lvl>
    <w:lvl w:ilvl="1" w:tplc="DB503DA0" w:tentative="1">
      <w:start w:val="1"/>
      <w:numFmt w:val="bullet"/>
      <w:lvlText w:val="o"/>
      <w:lvlJc w:val="left"/>
      <w:pPr>
        <w:ind w:left="1440" w:hanging="360"/>
      </w:pPr>
      <w:rPr>
        <w:rFonts w:ascii="Courier New" w:hAnsi="Courier New" w:cs="Courier New" w:hint="default"/>
      </w:rPr>
    </w:lvl>
    <w:lvl w:ilvl="2" w:tplc="B2C85124" w:tentative="1">
      <w:start w:val="1"/>
      <w:numFmt w:val="bullet"/>
      <w:lvlText w:val=""/>
      <w:lvlJc w:val="left"/>
      <w:pPr>
        <w:ind w:left="2160" w:hanging="360"/>
      </w:pPr>
      <w:rPr>
        <w:rFonts w:ascii="Wingdings" w:hAnsi="Wingdings" w:hint="default"/>
      </w:rPr>
    </w:lvl>
    <w:lvl w:ilvl="3" w:tplc="471EC9A8" w:tentative="1">
      <w:start w:val="1"/>
      <w:numFmt w:val="bullet"/>
      <w:lvlText w:val=""/>
      <w:lvlJc w:val="left"/>
      <w:pPr>
        <w:ind w:left="2880" w:hanging="360"/>
      </w:pPr>
      <w:rPr>
        <w:rFonts w:ascii="Symbol" w:hAnsi="Symbol" w:hint="default"/>
      </w:rPr>
    </w:lvl>
    <w:lvl w:ilvl="4" w:tplc="BB9026E6" w:tentative="1">
      <w:start w:val="1"/>
      <w:numFmt w:val="bullet"/>
      <w:lvlText w:val="o"/>
      <w:lvlJc w:val="left"/>
      <w:pPr>
        <w:ind w:left="3600" w:hanging="360"/>
      </w:pPr>
      <w:rPr>
        <w:rFonts w:ascii="Courier New" w:hAnsi="Courier New" w:cs="Courier New" w:hint="default"/>
      </w:rPr>
    </w:lvl>
    <w:lvl w:ilvl="5" w:tplc="B4E09336" w:tentative="1">
      <w:start w:val="1"/>
      <w:numFmt w:val="bullet"/>
      <w:lvlText w:val=""/>
      <w:lvlJc w:val="left"/>
      <w:pPr>
        <w:ind w:left="4320" w:hanging="360"/>
      </w:pPr>
      <w:rPr>
        <w:rFonts w:ascii="Wingdings" w:hAnsi="Wingdings" w:hint="default"/>
      </w:rPr>
    </w:lvl>
    <w:lvl w:ilvl="6" w:tplc="1B7CB99E" w:tentative="1">
      <w:start w:val="1"/>
      <w:numFmt w:val="bullet"/>
      <w:lvlText w:val=""/>
      <w:lvlJc w:val="left"/>
      <w:pPr>
        <w:ind w:left="5040" w:hanging="360"/>
      </w:pPr>
      <w:rPr>
        <w:rFonts w:ascii="Symbol" w:hAnsi="Symbol" w:hint="default"/>
      </w:rPr>
    </w:lvl>
    <w:lvl w:ilvl="7" w:tplc="71AE9D14" w:tentative="1">
      <w:start w:val="1"/>
      <w:numFmt w:val="bullet"/>
      <w:lvlText w:val="o"/>
      <w:lvlJc w:val="left"/>
      <w:pPr>
        <w:ind w:left="5760" w:hanging="360"/>
      </w:pPr>
      <w:rPr>
        <w:rFonts w:ascii="Courier New" w:hAnsi="Courier New" w:cs="Courier New" w:hint="default"/>
      </w:rPr>
    </w:lvl>
    <w:lvl w:ilvl="8" w:tplc="B412AE68" w:tentative="1">
      <w:start w:val="1"/>
      <w:numFmt w:val="bullet"/>
      <w:lvlText w:val=""/>
      <w:lvlJc w:val="left"/>
      <w:pPr>
        <w:ind w:left="6480" w:hanging="360"/>
      </w:pPr>
      <w:rPr>
        <w:rFonts w:ascii="Wingdings" w:hAnsi="Wingdings" w:hint="default"/>
      </w:rPr>
    </w:lvl>
  </w:abstractNum>
  <w:num w:numId="1" w16cid:durableId="925959116">
    <w:abstractNumId w:val="1"/>
  </w:num>
  <w:num w:numId="2" w16cid:durableId="10376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658"/>
    <w:rsid w:val="005B69F4"/>
    <w:rsid w:val="0070569B"/>
    <w:rsid w:val="00A81862"/>
    <w:rsid w:val="00C404BF"/>
    <w:rsid w:val="00E8765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7C046"/>
  <w15:docId w15:val="{76F02433-27F3-40B6-BEF7-56CB7B038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7365</Words>
  <Characters>41987</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3</cp:revision>
  <dcterms:created xsi:type="dcterms:W3CDTF">2025-12-09T03:14:00Z</dcterms:created>
  <dcterms:modified xsi:type="dcterms:W3CDTF">2025-12-09T03:15:00Z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