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EEA43" w14:textId="77777777" w:rsidR="00000000" w:rsidRDefault="00000000">
      <w:pPr>
        <w:pStyle w:val="Heading1"/>
        <w:rPr>
          <w:rFonts w:cs="Arial"/>
        </w:rPr>
      </w:pPr>
      <w:bookmarkStart w:id="0" w:name="PRMS_RIName"/>
      <w:r>
        <w:rPr>
          <w:rFonts w:cs="Arial"/>
        </w:rPr>
        <w:t>G&amp;M Wellbeing Limited - Dominion Home</w:t>
      </w:r>
      <w:bookmarkEnd w:id="0"/>
    </w:p>
    <w:p w14:paraId="3E8E0114" w14:textId="77777777" w:rsidR="00000000" w:rsidRDefault="00000000">
      <w:pPr>
        <w:pStyle w:val="Heading2"/>
        <w:spacing w:after="0"/>
        <w:rPr>
          <w:rFonts w:cs="Arial"/>
        </w:rPr>
      </w:pPr>
      <w:r>
        <w:rPr>
          <w:rFonts w:cs="Arial"/>
        </w:rPr>
        <w:t>Introduction</w:t>
      </w:r>
    </w:p>
    <w:p w14:paraId="68CC361A"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7D447B7A"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4741F713"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8B06234"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31B4379D" w14:textId="77777777" w:rsidR="00000000" w:rsidRDefault="00000000">
      <w:pPr>
        <w:spacing w:before="240" w:after="240"/>
        <w:rPr>
          <w:rFonts w:cs="Arial"/>
          <w:lang w:eastAsia="en-NZ"/>
        </w:rPr>
      </w:pPr>
      <w:r>
        <w:rPr>
          <w:rFonts w:cs="Arial"/>
          <w:lang w:eastAsia="en-NZ"/>
        </w:rPr>
        <w:t>The specifics of this audit included:</w:t>
      </w:r>
    </w:p>
    <w:p w14:paraId="69C649E4"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770D911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G&amp;M Wellbeing Limited</w:t>
      </w:r>
      <w:bookmarkEnd w:id="4"/>
    </w:p>
    <w:p w14:paraId="5E83C9F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Dominion Home</w:t>
      </w:r>
      <w:bookmarkEnd w:id="5"/>
    </w:p>
    <w:p w14:paraId="00E8D66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Dementia care</w:t>
      </w:r>
      <w:bookmarkEnd w:id="6"/>
    </w:p>
    <w:p w14:paraId="7F7567E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23 October 2025</w:t>
      </w:r>
      <w:bookmarkEnd w:id="7"/>
      <w:r w:rsidRPr="009418D4">
        <w:rPr>
          <w:rFonts w:cs="Arial"/>
        </w:rPr>
        <w:tab/>
        <w:t xml:space="preserve">End date: </w:t>
      </w:r>
      <w:bookmarkStart w:id="8" w:name="AuditEndDate"/>
      <w:r>
        <w:rPr>
          <w:rFonts w:cs="Arial"/>
        </w:rPr>
        <w:t>24 October 2025</w:t>
      </w:r>
      <w:bookmarkEnd w:id="8"/>
    </w:p>
    <w:p w14:paraId="561F33BA"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61037DF" w14:textId="77777777" w:rsidR="003C309C"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27</w:t>
      </w:r>
      <w:bookmarkEnd w:id="10"/>
    </w:p>
    <w:p w14:paraId="373C1C8F"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18207CC8" w14:textId="77777777" w:rsidR="00000000" w:rsidRDefault="00000000">
      <w:pPr>
        <w:pStyle w:val="Heading1"/>
        <w:rPr>
          <w:rFonts w:cs="Arial"/>
        </w:rPr>
      </w:pPr>
      <w:r>
        <w:rPr>
          <w:rFonts w:cs="Arial"/>
        </w:rPr>
        <w:lastRenderedPageBreak/>
        <w:t>Executive summary of the audit</w:t>
      </w:r>
    </w:p>
    <w:p w14:paraId="315FCE89" w14:textId="77777777" w:rsidR="00000000" w:rsidRDefault="00000000">
      <w:pPr>
        <w:pStyle w:val="Heading2"/>
        <w:rPr>
          <w:rFonts w:cs="Arial"/>
        </w:rPr>
      </w:pPr>
      <w:r>
        <w:rPr>
          <w:rFonts w:cs="Arial"/>
        </w:rPr>
        <w:t>Introduction</w:t>
      </w:r>
    </w:p>
    <w:p w14:paraId="43833B5B"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C88E6E1"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B0E10E4"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5AADBC8"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36BE8982"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46AE11D3"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EEE9E13"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3331140"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19298FA1"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3C309C" w14:paraId="61074242" w14:textId="77777777">
        <w:trPr>
          <w:cantSplit/>
          <w:tblHeader/>
        </w:trPr>
        <w:tc>
          <w:tcPr>
            <w:tcW w:w="1260" w:type="dxa"/>
            <w:tcBorders>
              <w:bottom w:val="single" w:sz="4" w:space="0" w:color="000000"/>
            </w:tcBorders>
            <w:vAlign w:val="center"/>
          </w:tcPr>
          <w:p w14:paraId="6A77E2FC"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44BD30A"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BEBD2EA" w14:textId="77777777" w:rsidR="00000000" w:rsidRDefault="00000000">
            <w:pPr>
              <w:spacing w:before="60" w:after="60"/>
              <w:rPr>
                <w:rFonts w:eastAsia="Calibri"/>
                <w:b/>
                <w:szCs w:val="24"/>
              </w:rPr>
            </w:pPr>
            <w:r>
              <w:rPr>
                <w:rFonts w:eastAsia="Calibri"/>
                <w:b/>
                <w:szCs w:val="24"/>
              </w:rPr>
              <w:t>Definition</w:t>
            </w:r>
          </w:p>
        </w:tc>
      </w:tr>
      <w:tr w:rsidR="003C309C" w14:paraId="3F9059E9" w14:textId="77777777">
        <w:trPr>
          <w:cantSplit/>
          <w:trHeight w:val="964"/>
        </w:trPr>
        <w:tc>
          <w:tcPr>
            <w:tcW w:w="1260" w:type="dxa"/>
            <w:tcBorders>
              <w:bottom w:val="single" w:sz="4" w:space="0" w:color="000000"/>
            </w:tcBorders>
            <w:shd w:val="clear" w:color="0066FF" w:fill="0000FF"/>
            <w:vAlign w:val="center"/>
          </w:tcPr>
          <w:p w14:paraId="6E85C35A"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CA44AAF"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5D1E022"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3C309C" w14:paraId="378FC6C9" w14:textId="77777777">
        <w:trPr>
          <w:cantSplit/>
          <w:trHeight w:val="964"/>
        </w:trPr>
        <w:tc>
          <w:tcPr>
            <w:tcW w:w="1260" w:type="dxa"/>
            <w:shd w:val="clear" w:color="33CC33" w:fill="00FF00"/>
            <w:vAlign w:val="center"/>
          </w:tcPr>
          <w:p w14:paraId="1FD60628" w14:textId="77777777" w:rsidR="00000000" w:rsidRDefault="00000000">
            <w:pPr>
              <w:spacing w:before="60" w:after="60"/>
              <w:rPr>
                <w:rFonts w:eastAsia="Calibri"/>
                <w:szCs w:val="24"/>
              </w:rPr>
            </w:pPr>
          </w:p>
        </w:tc>
        <w:tc>
          <w:tcPr>
            <w:tcW w:w="7095" w:type="dxa"/>
            <w:shd w:val="clear" w:color="auto" w:fill="auto"/>
            <w:vAlign w:val="center"/>
          </w:tcPr>
          <w:p w14:paraId="70B6DD15"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24C6371"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3C309C" w14:paraId="033219CA" w14:textId="77777777">
        <w:trPr>
          <w:cantSplit/>
          <w:trHeight w:val="964"/>
        </w:trPr>
        <w:tc>
          <w:tcPr>
            <w:tcW w:w="1260" w:type="dxa"/>
            <w:tcBorders>
              <w:bottom w:val="single" w:sz="4" w:space="0" w:color="000000"/>
            </w:tcBorders>
            <w:shd w:val="clear" w:color="auto" w:fill="FFFF00"/>
            <w:vAlign w:val="center"/>
          </w:tcPr>
          <w:p w14:paraId="21C9D39B" w14:textId="77777777" w:rsidR="00000000" w:rsidRDefault="00000000">
            <w:pPr>
              <w:spacing w:before="60" w:after="60"/>
              <w:rPr>
                <w:rFonts w:eastAsia="Calibri"/>
                <w:szCs w:val="24"/>
              </w:rPr>
            </w:pPr>
          </w:p>
        </w:tc>
        <w:tc>
          <w:tcPr>
            <w:tcW w:w="7095" w:type="dxa"/>
            <w:shd w:val="clear" w:color="auto" w:fill="auto"/>
            <w:vAlign w:val="center"/>
          </w:tcPr>
          <w:p w14:paraId="56C798D4"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23EEDB5"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3C309C" w14:paraId="4073E084" w14:textId="77777777">
        <w:trPr>
          <w:cantSplit/>
          <w:trHeight w:val="964"/>
        </w:trPr>
        <w:tc>
          <w:tcPr>
            <w:tcW w:w="1260" w:type="dxa"/>
            <w:tcBorders>
              <w:bottom w:val="single" w:sz="4" w:space="0" w:color="000000"/>
            </w:tcBorders>
            <w:shd w:val="clear" w:color="auto" w:fill="FFC800"/>
            <w:vAlign w:val="center"/>
          </w:tcPr>
          <w:p w14:paraId="3414167A"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1AF13BA"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494830A"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3C309C" w14:paraId="790D4D22" w14:textId="77777777">
        <w:trPr>
          <w:cantSplit/>
          <w:trHeight w:val="964"/>
        </w:trPr>
        <w:tc>
          <w:tcPr>
            <w:tcW w:w="1260" w:type="dxa"/>
            <w:shd w:val="clear" w:color="auto" w:fill="FF0000"/>
            <w:vAlign w:val="center"/>
          </w:tcPr>
          <w:p w14:paraId="3878F62E" w14:textId="77777777" w:rsidR="00000000" w:rsidRDefault="00000000">
            <w:pPr>
              <w:spacing w:before="60" w:after="60"/>
              <w:rPr>
                <w:rFonts w:eastAsia="Calibri"/>
                <w:szCs w:val="24"/>
              </w:rPr>
            </w:pPr>
          </w:p>
        </w:tc>
        <w:tc>
          <w:tcPr>
            <w:tcW w:w="7095" w:type="dxa"/>
            <w:shd w:val="clear" w:color="auto" w:fill="auto"/>
            <w:vAlign w:val="center"/>
          </w:tcPr>
          <w:p w14:paraId="13890E77"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BFCB736"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0E550C3D" w14:textId="77777777" w:rsidR="00000000" w:rsidRDefault="00000000">
      <w:pPr>
        <w:pStyle w:val="Heading2"/>
        <w:spacing w:after="0"/>
        <w:rPr>
          <w:rFonts w:cs="Arial"/>
        </w:rPr>
      </w:pPr>
      <w:r>
        <w:rPr>
          <w:rFonts w:cs="Arial"/>
        </w:rPr>
        <w:t>General overview of the audit</w:t>
      </w:r>
    </w:p>
    <w:p w14:paraId="6FC32F70" w14:textId="77777777" w:rsidR="00000000" w:rsidRDefault="00000000">
      <w:pPr>
        <w:spacing w:before="240" w:line="276" w:lineRule="auto"/>
        <w:rPr>
          <w:rFonts w:eastAsia="Calibri"/>
        </w:rPr>
      </w:pPr>
      <w:bookmarkStart w:id="13" w:name="GeneralOverview"/>
      <w:r w:rsidRPr="00A4268A">
        <w:rPr>
          <w:rFonts w:eastAsia="Calibri"/>
        </w:rPr>
        <w:t>Dominion Home is part of G&amp;M Wellbeing Limited and provides dementia level of care for up to 29 residents. There were 27 residents on the day of audit.</w:t>
      </w:r>
    </w:p>
    <w:p w14:paraId="2DFFCD21" w14:textId="77777777" w:rsidR="003C309C" w:rsidRPr="00A4268A" w:rsidRDefault="00000000">
      <w:pPr>
        <w:spacing w:before="240" w:line="276" w:lineRule="auto"/>
        <w:rPr>
          <w:rFonts w:eastAsia="Calibri"/>
        </w:rPr>
      </w:pPr>
      <w:r w:rsidRPr="00A4268A">
        <w:rPr>
          <w:rFonts w:eastAsia="Calibri"/>
        </w:rPr>
        <w:t xml:space="preserve">This surveillance audit was conducted against a subset of the Ngā Paerewa Health and Disability Services Standard 2021 and contracts with Health New Zealand. The audit process included the review of policies and procedures; the review of resident and staff files; observations; and interviews with family/whānau, management, staff, and a general practitioner. </w:t>
      </w:r>
    </w:p>
    <w:p w14:paraId="496D4520" w14:textId="77777777" w:rsidR="003C309C" w:rsidRPr="00A4268A" w:rsidRDefault="00000000">
      <w:pPr>
        <w:spacing w:before="240" w:line="276" w:lineRule="auto"/>
        <w:rPr>
          <w:rFonts w:eastAsia="Calibri"/>
        </w:rPr>
      </w:pPr>
      <w:r w:rsidRPr="00A4268A">
        <w:rPr>
          <w:rFonts w:eastAsia="Calibri"/>
        </w:rPr>
        <w:t xml:space="preserve">The facility manager is supported by a clinical manager, and a team of experienced staff. </w:t>
      </w:r>
    </w:p>
    <w:p w14:paraId="0001CA2D" w14:textId="77777777" w:rsidR="003C309C" w:rsidRPr="00A4268A" w:rsidRDefault="00000000">
      <w:pPr>
        <w:spacing w:before="240" w:line="276" w:lineRule="auto"/>
        <w:rPr>
          <w:rFonts w:eastAsia="Calibri"/>
        </w:rPr>
      </w:pPr>
      <w:r w:rsidRPr="00A4268A">
        <w:rPr>
          <w:rFonts w:eastAsia="Calibri"/>
        </w:rPr>
        <w:t>There are quality systems and processes being implemented. Feedback from families/whānau was positive about the care and the services provided. An induction and in-service training programme are in place to provide staff with appropriate knowledge and skills to deliver care.</w:t>
      </w:r>
    </w:p>
    <w:p w14:paraId="5FB5C2E3" w14:textId="77777777" w:rsidR="003C309C" w:rsidRPr="00A4268A" w:rsidRDefault="00000000">
      <w:pPr>
        <w:spacing w:before="240" w:line="276" w:lineRule="auto"/>
        <w:rPr>
          <w:rFonts w:eastAsia="Calibri"/>
        </w:rPr>
      </w:pPr>
      <w:r w:rsidRPr="00A4268A">
        <w:rPr>
          <w:rFonts w:eastAsia="Calibri"/>
        </w:rPr>
        <w:t>This surveillance audit identified an area for improvement related to review of the 24-hour activities plans.</w:t>
      </w:r>
    </w:p>
    <w:bookmarkEnd w:id="13"/>
    <w:p w14:paraId="5B02748D" w14:textId="77777777" w:rsidR="003C309C" w:rsidRPr="00A4268A" w:rsidRDefault="003C309C">
      <w:pPr>
        <w:spacing w:before="240" w:line="276" w:lineRule="auto"/>
        <w:rPr>
          <w:rFonts w:eastAsia="Calibri"/>
        </w:rPr>
      </w:pPr>
    </w:p>
    <w:p w14:paraId="083E371E"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C309C" w14:paraId="12CB3BA9" w14:textId="77777777" w:rsidTr="00A4268A">
        <w:trPr>
          <w:cantSplit/>
        </w:trPr>
        <w:tc>
          <w:tcPr>
            <w:tcW w:w="10206" w:type="dxa"/>
            <w:vAlign w:val="center"/>
          </w:tcPr>
          <w:p w14:paraId="55D530F8"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EC48756"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488E801"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3392849"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19BC6C48" w14:textId="77777777" w:rsidR="00000000" w:rsidRDefault="00000000">
      <w:pPr>
        <w:spacing w:before="240" w:line="276" w:lineRule="auto"/>
        <w:rPr>
          <w:rFonts w:eastAsia="Calibri"/>
        </w:rPr>
      </w:pPr>
      <w:bookmarkStart w:id="16" w:name="ConsumerRights"/>
      <w:r w:rsidRPr="00A4268A">
        <w:rPr>
          <w:rFonts w:eastAsia="Calibri"/>
        </w:rPr>
        <w:t xml:space="preserve">There is a Māori health plan in place. The service recognises Māori mana motuhake and this is reflected in the Māori health plan. A Pacific health plan is in place which ensures cultural safety for Pacific peoples, embracing their worldviews, cultural, and spiritual beliefs. </w:t>
      </w:r>
    </w:p>
    <w:p w14:paraId="6C92CE3C" w14:textId="77777777" w:rsidR="003C309C" w:rsidRPr="00A4268A" w:rsidRDefault="00000000">
      <w:pPr>
        <w:spacing w:before="240" w:line="276" w:lineRule="auto"/>
        <w:rPr>
          <w:rFonts w:eastAsia="Calibri"/>
        </w:rPr>
      </w:pPr>
      <w:r w:rsidRPr="00A4268A">
        <w:rPr>
          <w:rFonts w:eastAsia="Calibri"/>
        </w:rPr>
        <w:t>Staff demonstrated an understanding of resident’s rights and obligations, and ensures residents are well informed in respect of these. Residents are kept safe from abuse, and staff are aware of professional boundaries. There are established systems to facilitate informed consent, and to protect resident’s property and finances.</w:t>
      </w:r>
    </w:p>
    <w:p w14:paraId="56FEC9F5" w14:textId="77777777" w:rsidR="003C309C" w:rsidRPr="00A4268A" w:rsidRDefault="00000000">
      <w:pPr>
        <w:spacing w:before="240" w:line="276" w:lineRule="auto"/>
        <w:rPr>
          <w:rFonts w:eastAsia="Calibri"/>
        </w:rPr>
      </w:pPr>
      <w:r w:rsidRPr="00A4268A">
        <w:rPr>
          <w:rFonts w:eastAsia="Calibri"/>
        </w:rPr>
        <w:t xml:space="preserve">The complaints process is responsive, fair, and equitable. It is managed in accordance with the Code of Health and Disability Services Consumers’ Rights, and complainants are kept fully informed. </w:t>
      </w:r>
    </w:p>
    <w:bookmarkEnd w:id="16"/>
    <w:p w14:paraId="0796A715" w14:textId="77777777" w:rsidR="003C309C" w:rsidRPr="00A4268A" w:rsidRDefault="003C309C">
      <w:pPr>
        <w:spacing w:before="240" w:line="276" w:lineRule="auto"/>
        <w:rPr>
          <w:rFonts w:eastAsia="Calibri"/>
        </w:rPr>
      </w:pPr>
    </w:p>
    <w:p w14:paraId="39947365"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C309C" w14:paraId="367F6A75" w14:textId="77777777" w:rsidTr="00A4268A">
        <w:trPr>
          <w:cantSplit/>
        </w:trPr>
        <w:tc>
          <w:tcPr>
            <w:tcW w:w="10206" w:type="dxa"/>
            <w:vAlign w:val="center"/>
          </w:tcPr>
          <w:p w14:paraId="0F1BCE5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38C6F775"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4100AE9"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5123CDDD" w14:textId="77777777" w:rsidR="00000000" w:rsidRDefault="00000000">
      <w:pPr>
        <w:spacing w:before="240" w:line="276" w:lineRule="auto"/>
        <w:rPr>
          <w:rFonts w:eastAsia="Calibri"/>
        </w:rPr>
      </w:pPr>
      <w:bookmarkStart w:id="19" w:name="OrganisationalManagement"/>
      <w:r w:rsidRPr="00A4268A">
        <w:rPr>
          <w:rFonts w:eastAsia="Calibri"/>
        </w:rPr>
        <w:t xml:space="preserve">Dominion Home has a business plan that includes mission and values statements and operational objectives that are regularly reviewed. Barriers to health equity are identified, addressed, and services delivered that improve outcomes for Māori. </w:t>
      </w:r>
    </w:p>
    <w:p w14:paraId="659D7C70" w14:textId="77777777" w:rsidR="003C309C" w:rsidRPr="00A4268A" w:rsidRDefault="00000000">
      <w:pPr>
        <w:spacing w:before="240" w:line="276" w:lineRule="auto"/>
        <w:rPr>
          <w:rFonts w:eastAsia="Calibri"/>
        </w:rPr>
      </w:pPr>
      <w:r w:rsidRPr="00A4268A">
        <w:rPr>
          <w:rFonts w:eastAsia="Calibri"/>
        </w:rPr>
        <w:lastRenderedPageBreak/>
        <w:t>The service has established quality and risk management systems that takes a risk-based approach, and this meets the needs of residents and staff. There is a process for following the National Adverse Event Reporting policy, and management have an understanding, and comply with statutory and regulatory obligations in relation to essential notification reporting. Quality improvement projects are implemented. Internal audits are documented as taking place as scheduled, with corrective actions resolved when identified.</w:t>
      </w:r>
    </w:p>
    <w:p w14:paraId="65BBB6C4" w14:textId="77777777" w:rsidR="003C309C" w:rsidRPr="00A4268A" w:rsidRDefault="00000000">
      <w:pPr>
        <w:spacing w:before="240" w:line="276" w:lineRule="auto"/>
        <w:rPr>
          <w:rFonts w:eastAsia="Calibri"/>
        </w:rPr>
      </w:pPr>
      <w:r w:rsidRPr="00A4268A">
        <w:rPr>
          <w:rFonts w:eastAsia="Calibri"/>
        </w:rPr>
        <w:t>There is a staffing and rostering policy. Human resources are managed in accordance with good employment practice. A role specific orientation programme and regular staff education and training are in place.</w:t>
      </w:r>
    </w:p>
    <w:bookmarkEnd w:id="19"/>
    <w:p w14:paraId="6D5F747D" w14:textId="77777777" w:rsidR="003C309C" w:rsidRPr="00A4268A" w:rsidRDefault="003C309C">
      <w:pPr>
        <w:spacing w:before="240" w:line="276" w:lineRule="auto"/>
        <w:rPr>
          <w:rFonts w:eastAsia="Calibri"/>
        </w:rPr>
      </w:pPr>
    </w:p>
    <w:p w14:paraId="0204BFD9"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C309C" w14:paraId="42C0C0E8" w14:textId="77777777" w:rsidTr="00A4268A">
        <w:trPr>
          <w:cantSplit/>
        </w:trPr>
        <w:tc>
          <w:tcPr>
            <w:tcW w:w="10206" w:type="dxa"/>
            <w:vAlign w:val="center"/>
          </w:tcPr>
          <w:p w14:paraId="0B40929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47458660"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140EC94"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77B567A2"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facility manager and clinical manager assess, plan, and review residents' needs, outcomes, and goals with family/whānau input. Care plans demonstrate service integration. Resident files included medical notes by the contracted general practitioner, and visiting allied health professionals. </w:t>
      </w:r>
    </w:p>
    <w:p w14:paraId="0555AC83" w14:textId="77777777" w:rsidR="003C309C" w:rsidRPr="00A4268A" w:rsidRDefault="00000000" w:rsidP="00621629">
      <w:pPr>
        <w:spacing w:before="240" w:line="276" w:lineRule="auto"/>
        <w:rPr>
          <w:rFonts w:eastAsia="Calibri"/>
        </w:rPr>
      </w:pPr>
      <w:r w:rsidRPr="00A4268A">
        <w:rPr>
          <w:rFonts w:eastAsia="Calibri"/>
        </w:rPr>
        <w:t>Medication policies reflect legislative requirements and guidelines. All staff responsible for administration of medication complete education and medication competencies. The electronic medicine charts reviewed met prescribing requirements, and were reviewed at least three-monthly by the general practitioner.</w:t>
      </w:r>
    </w:p>
    <w:p w14:paraId="42C7DE67" w14:textId="77777777" w:rsidR="003C309C" w:rsidRPr="00A4268A" w:rsidRDefault="00000000" w:rsidP="00621629">
      <w:pPr>
        <w:spacing w:before="240" w:line="276" w:lineRule="auto"/>
        <w:rPr>
          <w:rFonts w:eastAsia="Calibri"/>
        </w:rPr>
      </w:pPr>
      <w:r w:rsidRPr="00A4268A">
        <w:rPr>
          <w:rFonts w:eastAsia="Calibri"/>
        </w:rPr>
        <w:t xml:space="preserve">The kitchen staff cater to individual cultural and dietary requirements. The service has a current food control plan. Snacks are available 24/7. </w:t>
      </w:r>
    </w:p>
    <w:p w14:paraId="08ABF3D5" w14:textId="77777777" w:rsidR="003C309C" w:rsidRPr="00A4268A" w:rsidRDefault="00000000" w:rsidP="00621629">
      <w:pPr>
        <w:spacing w:before="240" w:line="276" w:lineRule="auto"/>
        <w:rPr>
          <w:rFonts w:eastAsia="Calibri"/>
        </w:rPr>
      </w:pPr>
      <w:r w:rsidRPr="00A4268A">
        <w:rPr>
          <w:rFonts w:eastAsia="Calibri"/>
        </w:rPr>
        <w:t>All residents’ transfers and referrals are coordinated with residents and families/whānau.</w:t>
      </w:r>
    </w:p>
    <w:bookmarkEnd w:id="22"/>
    <w:p w14:paraId="47B5E0C2" w14:textId="77777777" w:rsidR="003C309C" w:rsidRPr="00A4268A" w:rsidRDefault="003C309C" w:rsidP="00621629">
      <w:pPr>
        <w:spacing w:before="240" w:line="276" w:lineRule="auto"/>
        <w:rPr>
          <w:rFonts w:eastAsia="Calibri"/>
        </w:rPr>
      </w:pPr>
    </w:p>
    <w:p w14:paraId="277C5D07"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C309C" w14:paraId="703ECF1C" w14:textId="77777777" w:rsidTr="00A4268A">
        <w:trPr>
          <w:cantSplit/>
        </w:trPr>
        <w:tc>
          <w:tcPr>
            <w:tcW w:w="10206" w:type="dxa"/>
            <w:vAlign w:val="center"/>
          </w:tcPr>
          <w:p w14:paraId="6909944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F898317"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976DE66"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349C6021" w14:textId="77777777" w:rsidR="00000000" w:rsidRDefault="00000000">
      <w:pPr>
        <w:spacing w:before="240" w:line="276" w:lineRule="auto"/>
        <w:rPr>
          <w:rFonts w:eastAsia="Calibri"/>
        </w:rPr>
      </w:pPr>
      <w:bookmarkStart w:id="25" w:name="SafeAndAppropriateEnvironment"/>
      <w:r w:rsidRPr="00A4268A">
        <w:rPr>
          <w:rFonts w:eastAsia="Calibri"/>
        </w:rPr>
        <w:t>The building holds a current building warrant of fitness. Electrical equipment has been tested and tagged. All medical equipment has been serviced and calibrated. There have been no changes to the facility since the last audit.</w:t>
      </w:r>
    </w:p>
    <w:bookmarkEnd w:id="25"/>
    <w:p w14:paraId="6E20AEAC" w14:textId="77777777" w:rsidR="003C309C" w:rsidRPr="00A4268A" w:rsidRDefault="003C309C">
      <w:pPr>
        <w:spacing w:before="240" w:line="276" w:lineRule="auto"/>
        <w:rPr>
          <w:rFonts w:eastAsia="Calibri"/>
        </w:rPr>
      </w:pPr>
    </w:p>
    <w:p w14:paraId="76D9F0C5"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C309C" w14:paraId="1B57109C" w14:textId="77777777" w:rsidTr="00A4268A">
        <w:trPr>
          <w:cantSplit/>
        </w:trPr>
        <w:tc>
          <w:tcPr>
            <w:tcW w:w="10206" w:type="dxa"/>
            <w:vAlign w:val="center"/>
          </w:tcPr>
          <w:p w14:paraId="21F6B22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01E1E86"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E85BAAA"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7624E618"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Infection prevention management systems are in place to minimise the risk of infection to residents and visitors. The infection prevention and control programme is implemented and meets the needs of the facility and provides information and resources for staff. Documentation evidenced that relevant infection prevention and control education is provided to staff as part of their orientation, and as part of the ongoing in-service education programme. </w:t>
      </w:r>
    </w:p>
    <w:p w14:paraId="009C141E" w14:textId="77777777" w:rsidR="003C309C" w:rsidRPr="00A4268A" w:rsidRDefault="00000000">
      <w:pPr>
        <w:spacing w:before="240" w:line="276" w:lineRule="auto"/>
        <w:rPr>
          <w:rFonts w:eastAsia="Calibri"/>
        </w:rPr>
      </w:pPr>
      <w:r w:rsidRPr="00A4268A">
        <w:rPr>
          <w:rFonts w:eastAsia="Calibri"/>
        </w:rPr>
        <w:t>Surveillance data is collated using standardised surveillance definitions. Results of surveillance are acted upon, evaluated, and reported to relevant personnel in a timely manner. Surveillance information is used to identify opportunities for improvements. There have been no outbreaks reported since the last audit.</w:t>
      </w:r>
    </w:p>
    <w:bookmarkEnd w:id="28"/>
    <w:p w14:paraId="7EBC7DDD" w14:textId="77777777" w:rsidR="003C309C" w:rsidRPr="00A4268A" w:rsidRDefault="003C309C">
      <w:pPr>
        <w:spacing w:before="240" w:line="276" w:lineRule="auto"/>
        <w:rPr>
          <w:rFonts w:eastAsia="Calibri"/>
        </w:rPr>
      </w:pPr>
    </w:p>
    <w:p w14:paraId="2035859E"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C309C" w14:paraId="31DE6DC0" w14:textId="77777777" w:rsidTr="00A4268A">
        <w:trPr>
          <w:cantSplit/>
        </w:trPr>
        <w:tc>
          <w:tcPr>
            <w:tcW w:w="10206" w:type="dxa"/>
            <w:vAlign w:val="center"/>
          </w:tcPr>
          <w:p w14:paraId="4053C6D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9008BD5"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5016722"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3D2535E4" w14:textId="77777777" w:rsidR="00000000" w:rsidRDefault="00000000">
      <w:pPr>
        <w:spacing w:before="240" w:line="276" w:lineRule="auto"/>
        <w:rPr>
          <w:rFonts w:eastAsia="Calibri"/>
        </w:rPr>
      </w:pPr>
      <w:bookmarkStart w:id="31" w:name="InfectionPreventionAndControl"/>
      <w:r w:rsidRPr="00A4268A">
        <w:rPr>
          <w:rFonts w:eastAsia="Calibri"/>
        </w:rPr>
        <w:t>The restraint coordinator is the clinical manager. The facility had no residents using restraints at the time of audit. Minimisation of restraint use is included as part of the education and training plan. The service considers least restrictive practices, implementing de-escalation techniques and alternative interventions, and would only use an approved restraint as the last resort.</w:t>
      </w:r>
    </w:p>
    <w:bookmarkEnd w:id="31"/>
    <w:p w14:paraId="57914F2F" w14:textId="77777777" w:rsidR="003C309C" w:rsidRPr="00A4268A" w:rsidRDefault="003C309C">
      <w:pPr>
        <w:spacing w:before="240" w:line="276" w:lineRule="auto"/>
        <w:rPr>
          <w:rFonts w:eastAsia="Calibri"/>
        </w:rPr>
      </w:pPr>
    </w:p>
    <w:p w14:paraId="7C97925D" w14:textId="77777777" w:rsidR="00000000" w:rsidRDefault="00000000" w:rsidP="000E6E02">
      <w:pPr>
        <w:pStyle w:val="Heading2"/>
        <w:spacing w:before="0"/>
        <w:rPr>
          <w:rFonts w:cs="Arial"/>
        </w:rPr>
      </w:pPr>
      <w:r>
        <w:rPr>
          <w:rFonts w:cs="Arial"/>
        </w:rPr>
        <w:t>Summary of attainment</w:t>
      </w:r>
    </w:p>
    <w:p w14:paraId="5DD70740"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3C309C" w14:paraId="6221343B" w14:textId="77777777">
        <w:tc>
          <w:tcPr>
            <w:tcW w:w="1384" w:type="dxa"/>
            <w:vAlign w:val="center"/>
          </w:tcPr>
          <w:p w14:paraId="1D3DF9B2"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DA0D42A" w14:textId="77777777" w:rsidR="00000000" w:rsidRDefault="00000000">
            <w:pPr>
              <w:keepNext/>
              <w:spacing w:before="60" w:after="60"/>
              <w:jc w:val="center"/>
              <w:rPr>
                <w:rFonts w:cs="Arial"/>
                <w:b/>
                <w:sz w:val="20"/>
                <w:szCs w:val="20"/>
              </w:rPr>
            </w:pPr>
            <w:r>
              <w:rPr>
                <w:rFonts w:cs="Arial"/>
                <w:b/>
                <w:sz w:val="20"/>
                <w:szCs w:val="20"/>
              </w:rPr>
              <w:t>Continuous Improvement</w:t>
            </w:r>
          </w:p>
          <w:p w14:paraId="4DF8396E"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46C019A3" w14:textId="77777777" w:rsidR="00000000" w:rsidRDefault="00000000">
            <w:pPr>
              <w:keepNext/>
              <w:spacing w:before="60" w:after="60"/>
              <w:jc w:val="center"/>
              <w:rPr>
                <w:rFonts w:cs="Arial"/>
                <w:b/>
                <w:sz w:val="20"/>
                <w:szCs w:val="20"/>
              </w:rPr>
            </w:pPr>
            <w:r>
              <w:rPr>
                <w:rFonts w:cs="Arial"/>
                <w:b/>
                <w:sz w:val="20"/>
                <w:szCs w:val="20"/>
              </w:rPr>
              <w:t>Fully Attained</w:t>
            </w:r>
          </w:p>
          <w:p w14:paraId="52A4528A"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04FF4730"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505AA1C0"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3FFC2E1F"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48824044"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47E844D9"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34A611FF"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620D4352"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31DC78E8"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72172722"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7D452ECC" w14:textId="77777777" w:rsidR="00000000" w:rsidRDefault="00000000">
            <w:pPr>
              <w:keepNext/>
              <w:spacing w:before="60" w:after="60"/>
              <w:jc w:val="center"/>
              <w:rPr>
                <w:rFonts w:cs="Arial"/>
                <w:b/>
                <w:sz w:val="20"/>
                <w:szCs w:val="20"/>
              </w:rPr>
            </w:pPr>
            <w:r>
              <w:rPr>
                <w:rFonts w:cs="Arial"/>
                <w:b/>
                <w:sz w:val="20"/>
                <w:szCs w:val="20"/>
              </w:rPr>
              <w:t>(PA Critical)</w:t>
            </w:r>
          </w:p>
        </w:tc>
      </w:tr>
      <w:tr w:rsidR="003C309C" w14:paraId="1100FA21" w14:textId="77777777">
        <w:tc>
          <w:tcPr>
            <w:tcW w:w="1384" w:type="dxa"/>
            <w:vAlign w:val="center"/>
          </w:tcPr>
          <w:p w14:paraId="2EDD9978"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65568DD"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5A498B7"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17</w:t>
            </w:r>
            <w:bookmarkEnd w:id="33"/>
          </w:p>
        </w:tc>
        <w:tc>
          <w:tcPr>
            <w:tcW w:w="1843" w:type="dxa"/>
            <w:vAlign w:val="center"/>
          </w:tcPr>
          <w:p w14:paraId="66836152"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9397382"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0C113193"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0AA784BC"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79BD9D7"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3C309C" w14:paraId="5F78E292" w14:textId="77777777">
        <w:tc>
          <w:tcPr>
            <w:tcW w:w="1384" w:type="dxa"/>
            <w:vAlign w:val="center"/>
          </w:tcPr>
          <w:p w14:paraId="6D88827A"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29026EE5"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D65024F"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0716769B"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3D0CCFD"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7C54AD9E"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79590F1"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FE641D9"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B98D27B"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3C309C" w14:paraId="7EC683E1" w14:textId="77777777">
        <w:tc>
          <w:tcPr>
            <w:tcW w:w="1384" w:type="dxa"/>
            <w:vAlign w:val="center"/>
          </w:tcPr>
          <w:p w14:paraId="70CF918C"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60F9208" w14:textId="77777777" w:rsidR="00000000" w:rsidRDefault="00000000">
            <w:pPr>
              <w:keepNext/>
              <w:spacing w:before="60" w:after="60"/>
              <w:jc w:val="center"/>
              <w:rPr>
                <w:rFonts w:cs="Arial"/>
                <w:b/>
                <w:sz w:val="20"/>
                <w:szCs w:val="20"/>
              </w:rPr>
            </w:pPr>
            <w:r>
              <w:rPr>
                <w:rFonts w:cs="Arial"/>
                <w:b/>
                <w:sz w:val="20"/>
                <w:szCs w:val="20"/>
              </w:rPr>
              <w:t>Unattained Negligible Risk</w:t>
            </w:r>
          </w:p>
          <w:p w14:paraId="7E622594"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16489574" w14:textId="77777777" w:rsidR="00000000" w:rsidRDefault="00000000">
            <w:pPr>
              <w:keepNext/>
              <w:spacing w:before="60" w:after="60"/>
              <w:jc w:val="center"/>
              <w:rPr>
                <w:rFonts w:cs="Arial"/>
                <w:b/>
                <w:sz w:val="20"/>
                <w:szCs w:val="20"/>
              </w:rPr>
            </w:pPr>
            <w:r>
              <w:rPr>
                <w:rFonts w:cs="Arial"/>
                <w:b/>
                <w:sz w:val="20"/>
                <w:szCs w:val="20"/>
              </w:rPr>
              <w:t>Unattained Low Risk</w:t>
            </w:r>
          </w:p>
          <w:p w14:paraId="799A5230"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304FED7B" w14:textId="77777777" w:rsidR="00000000" w:rsidRDefault="00000000">
            <w:pPr>
              <w:keepNext/>
              <w:spacing w:before="60" w:after="60"/>
              <w:jc w:val="center"/>
              <w:rPr>
                <w:rFonts w:cs="Arial"/>
                <w:b/>
                <w:sz w:val="20"/>
                <w:szCs w:val="20"/>
              </w:rPr>
            </w:pPr>
            <w:r>
              <w:rPr>
                <w:rFonts w:cs="Arial"/>
                <w:b/>
                <w:sz w:val="20"/>
                <w:szCs w:val="20"/>
              </w:rPr>
              <w:t>Unattained Moderate Risk</w:t>
            </w:r>
          </w:p>
          <w:p w14:paraId="05564CD9"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5ACEC70B" w14:textId="77777777" w:rsidR="00000000" w:rsidRDefault="00000000">
            <w:pPr>
              <w:keepNext/>
              <w:spacing w:before="60" w:after="60"/>
              <w:jc w:val="center"/>
              <w:rPr>
                <w:rFonts w:cs="Arial"/>
                <w:b/>
                <w:sz w:val="20"/>
                <w:szCs w:val="20"/>
              </w:rPr>
            </w:pPr>
            <w:r>
              <w:rPr>
                <w:rFonts w:cs="Arial"/>
                <w:b/>
                <w:sz w:val="20"/>
                <w:szCs w:val="20"/>
              </w:rPr>
              <w:t>Unattained High Risk</w:t>
            </w:r>
          </w:p>
          <w:p w14:paraId="49B6E343"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08395B42" w14:textId="77777777" w:rsidR="00000000" w:rsidRDefault="00000000">
            <w:pPr>
              <w:keepNext/>
              <w:spacing w:before="60" w:after="60"/>
              <w:jc w:val="center"/>
              <w:rPr>
                <w:rFonts w:cs="Arial"/>
                <w:b/>
                <w:sz w:val="20"/>
                <w:szCs w:val="20"/>
              </w:rPr>
            </w:pPr>
            <w:r>
              <w:rPr>
                <w:rFonts w:cs="Arial"/>
                <w:b/>
                <w:sz w:val="20"/>
                <w:szCs w:val="20"/>
              </w:rPr>
              <w:t>Unattained Critical Risk</w:t>
            </w:r>
          </w:p>
          <w:p w14:paraId="1B6EA542" w14:textId="77777777" w:rsidR="00000000" w:rsidRDefault="00000000">
            <w:pPr>
              <w:keepNext/>
              <w:spacing w:before="60" w:after="60"/>
              <w:jc w:val="center"/>
              <w:rPr>
                <w:rFonts w:cs="Arial"/>
                <w:b/>
                <w:sz w:val="20"/>
                <w:szCs w:val="20"/>
              </w:rPr>
            </w:pPr>
            <w:r>
              <w:rPr>
                <w:rFonts w:cs="Arial"/>
                <w:b/>
                <w:sz w:val="20"/>
                <w:szCs w:val="20"/>
              </w:rPr>
              <w:t>(UA Critical)</w:t>
            </w:r>
          </w:p>
        </w:tc>
      </w:tr>
      <w:tr w:rsidR="003C309C" w14:paraId="37FF3998" w14:textId="77777777">
        <w:tc>
          <w:tcPr>
            <w:tcW w:w="1384" w:type="dxa"/>
            <w:vAlign w:val="center"/>
          </w:tcPr>
          <w:p w14:paraId="20BE43B4"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E3818B2"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918495F"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3C379C9"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D23D74D"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307A985"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3C309C" w14:paraId="58F85AEC" w14:textId="77777777">
        <w:tc>
          <w:tcPr>
            <w:tcW w:w="1384" w:type="dxa"/>
            <w:vAlign w:val="center"/>
          </w:tcPr>
          <w:p w14:paraId="555153BC"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2C063322"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4E45F0B"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81EEB9B"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5418581"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DAB8ACB"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AC4ED05"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FC5B81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5F357F4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2600CE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9"/>
        <w:gridCol w:w="1370"/>
        <w:gridCol w:w="7125"/>
      </w:tblGrid>
      <w:tr w:rsidR="003C309C" w14:paraId="181D9D4D" w14:textId="77777777">
        <w:tc>
          <w:tcPr>
            <w:tcW w:w="0" w:type="auto"/>
          </w:tcPr>
          <w:p w14:paraId="59DAB78E"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6C095A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53B1EE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3C309C" w14:paraId="29C99FFE" w14:textId="77777777">
        <w:tc>
          <w:tcPr>
            <w:tcW w:w="0" w:type="auto"/>
          </w:tcPr>
          <w:p w14:paraId="43283F7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A182779"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0BAF4C57" w14:textId="77777777" w:rsidR="00000000" w:rsidRPr="00BE00C7" w:rsidRDefault="00000000" w:rsidP="00BE00C7">
            <w:pPr>
              <w:pStyle w:val="OutcomeDescription"/>
              <w:spacing w:before="120" w:after="120"/>
              <w:rPr>
                <w:rFonts w:cs="Arial"/>
                <w:lang w:eastAsia="en-NZ"/>
              </w:rPr>
            </w:pPr>
          </w:p>
        </w:tc>
        <w:tc>
          <w:tcPr>
            <w:tcW w:w="0" w:type="auto"/>
          </w:tcPr>
          <w:p w14:paraId="5F1050F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FFFDA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health plan and cultural safety policies acknowledge Te Tiriti o Waitangi as a founding document for New Zealand. The policy encourages family/whānau involvement in assessment and care planning, and visiting is supported, as evidenced during interviews with five family/whānau, including a family/whānau member who is also the Māori family representative. </w:t>
            </w:r>
          </w:p>
          <w:p w14:paraId="656553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Dominion Home respects the self-determination, cultural values, and beliefs of Māori residents and family/whānau. Māori mana motuhake is recognised and residents are supported to make choices around all aspects of their lives where possible, verified during interview with staff (two healthcare assistants, a cleaner, the clinical manager, maintenance manager, and facility manager). Individual care plans for residents who identify as Māori reflect their individual needs. Activities for residents, including Matariki celebrations, have been held and the staff are encouraged to learn te reo Māori. Residents (if able) and family/whānau are involved in providing input into the resident’s care planning, their activities, and their dietary needs. </w:t>
            </w:r>
          </w:p>
          <w:p w14:paraId="7B348B1C" w14:textId="77777777" w:rsidR="00000000" w:rsidRPr="00BE00C7" w:rsidRDefault="00000000" w:rsidP="00BE00C7">
            <w:pPr>
              <w:pStyle w:val="OutcomeDescription"/>
              <w:spacing w:before="120" w:after="120"/>
              <w:rPr>
                <w:rFonts w:cs="Arial"/>
                <w:lang w:eastAsia="en-NZ"/>
              </w:rPr>
            </w:pPr>
          </w:p>
        </w:tc>
      </w:tr>
      <w:tr w:rsidR="003C309C" w14:paraId="64CBBDA0" w14:textId="77777777">
        <w:tc>
          <w:tcPr>
            <w:tcW w:w="0" w:type="auto"/>
          </w:tcPr>
          <w:p w14:paraId="370B9FA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53F79A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r>
            <w:r w:rsidRPr="00BE00C7">
              <w:rPr>
                <w:rFonts w:cs="Arial"/>
                <w:lang w:eastAsia="en-NZ"/>
              </w:rPr>
              <w:lastRenderedPageBreak/>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CEE6D53" w14:textId="77777777" w:rsidR="00000000" w:rsidRPr="00BE00C7" w:rsidRDefault="00000000" w:rsidP="00BE00C7">
            <w:pPr>
              <w:pStyle w:val="OutcomeDescription"/>
              <w:spacing w:before="120" w:after="120"/>
              <w:rPr>
                <w:rFonts w:cs="Arial"/>
                <w:lang w:eastAsia="en-NZ"/>
              </w:rPr>
            </w:pPr>
          </w:p>
        </w:tc>
        <w:tc>
          <w:tcPr>
            <w:tcW w:w="0" w:type="auto"/>
          </w:tcPr>
          <w:p w14:paraId="41E4E0A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48BDF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Dominion Home has a Pacific people’s policy, which is underpinned by the Health NZ Pacific Health and Wellbeing Plan. The policy encompasses the Pacific worldviews, and the need to embrace their cultural and spiritual </w:t>
            </w:r>
            <w:r w:rsidRPr="00BE00C7">
              <w:rPr>
                <w:rFonts w:cs="Arial"/>
                <w:lang w:eastAsia="en-NZ"/>
              </w:rPr>
              <w:lastRenderedPageBreak/>
              <w:t xml:space="preserve">beliefs. There is a cultural safety policy that aims to uphold the cultural principles of all residents, and to provide an equitable service for all. The service has established links with Pacific organisations through their Pacific staff. </w:t>
            </w:r>
          </w:p>
          <w:p w14:paraId="051B79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state what their ethnicity is on admission, and this is recorded. There were residents who identified as Pasifika on the day of the audit. The facility manager advised that family members of Pacific residents are encouraged to be present during the admission process, including completion of the initial care plan. Individual cultural beliefs are documented for all residents in their care plan and activities plan. </w:t>
            </w:r>
          </w:p>
          <w:p w14:paraId="0A186447" w14:textId="77777777" w:rsidR="00000000" w:rsidRPr="00BE00C7" w:rsidRDefault="00000000" w:rsidP="00BE00C7">
            <w:pPr>
              <w:pStyle w:val="OutcomeDescription"/>
              <w:spacing w:before="120" w:after="120"/>
              <w:rPr>
                <w:rFonts w:cs="Arial"/>
                <w:lang w:eastAsia="en-NZ"/>
              </w:rPr>
            </w:pPr>
          </w:p>
        </w:tc>
      </w:tr>
      <w:tr w:rsidR="003C309C" w14:paraId="37F9184A" w14:textId="77777777">
        <w:tc>
          <w:tcPr>
            <w:tcW w:w="0" w:type="auto"/>
          </w:tcPr>
          <w:p w14:paraId="7736880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020E4E4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9DD3DC6" w14:textId="77777777" w:rsidR="00000000" w:rsidRPr="00BE00C7" w:rsidRDefault="00000000" w:rsidP="00BE00C7">
            <w:pPr>
              <w:pStyle w:val="OutcomeDescription"/>
              <w:spacing w:before="120" w:after="120"/>
              <w:rPr>
                <w:rFonts w:cs="Arial"/>
                <w:lang w:eastAsia="en-NZ"/>
              </w:rPr>
            </w:pPr>
          </w:p>
        </w:tc>
        <w:tc>
          <w:tcPr>
            <w:tcW w:w="0" w:type="auto"/>
          </w:tcPr>
          <w:p w14:paraId="3797C22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40122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Health and Disability Commissioner’s (HDC) Code of Health and Disability Services Consumers Rights (the Code) is displayed in English, te reo Māori and several other languages such as Chinese, Malay, and Portuguese. The Code is included in welcome packs in the language most appropriate for the resident, to ensure they are fully informed of their rights. The facility manager and clinical manager described an understanding of the Code and their responsibilities in respect of ensuring resident rights are met. Staff interviewed were also familiar with the Code and have completed training around the Code within the last year. </w:t>
            </w:r>
          </w:p>
          <w:p w14:paraId="4AA1B066" w14:textId="77777777" w:rsidR="00000000" w:rsidRPr="00BE00C7" w:rsidRDefault="00000000" w:rsidP="00BE00C7">
            <w:pPr>
              <w:pStyle w:val="OutcomeDescription"/>
              <w:spacing w:before="120" w:after="120"/>
              <w:rPr>
                <w:rFonts w:cs="Arial"/>
                <w:lang w:eastAsia="en-NZ"/>
              </w:rPr>
            </w:pPr>
          </w:p>
        </w:tc>
      </w:tr>
      <w:tr w:rsidR="003C309C" w14:paraId="70615FD5" w14:textId="77777777">
        <w:tc>
          <w:tcPr>
            <w:tcW w:w="0" w:type="auto"/>
          </w:tcPr>
          <w:p w14:paraId="6A25A38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41003BC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10310AC" w14:textId="77777777" w:rsidR="00000000" w:rsidRPr="00BE00C7" w:rsidRDefault="00000000" w:rsidP="00BE00C7">
            <w:pPr>
              <w:pStyle w:val="OutcomeDescription"/>
              <w:spacing w:before="120" w:after="120"/>
              <w:rPr>
                <w:rFonts w:cs="Arial"/>
                <w:lang w:eastAsia="en-NZ"/>
              </w:rPr>
            </w:pPr>
          </w:p>
        </w:tc>
        <w:tc>
          <w:tcPr>
            <w:tcW w:w="0" w:type="auto"/>
          </w:tcPr>
          <w:p w14:paraId="2DA3713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23B7045" w14:textId="77777777" w:rsidR="00000000" w:rsidRPr="00BE00C7" w:rsidRDefault="00000000" w:rsidP="00BE00C7">
            <w:pPr>
              <w:pStyle w:val="OutcomeDescription"/>
              <w:spacing w:before="120" w:after="120"/>
              <w:rPr>
                <w:rFonts w:cs="Arial"/>
                <w:lang w:eastAsia="en-NZ"/>
              </w:rPr>
            </w:pPr>
            <w:r w:rsidRPr="00BE00C7">
              <w:rPr>
                <w:rFonts w:cs="Arial"/>
                <w:lang w:eastAsia="en-NZ"/>
              </w:rPr>
              <w:t>Dominion Home policies describe how to prevent any form of institutional racism, discrimination, coercion, harassment, or any other exploitation. The facility manager reported staff are held responsible for creating a positive, inclusive and a safe working environment. There were no incidents sighted that reported any abuse or discrimination. Cultural diversity is acknowledged. There are established policies, and protocols to respect resident’s property, including an established process to manage and protect resident finances.</w:t>
            </w:r>
          </w:p>
          <w:p w14:paraId="6D4EFB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at Dominion Home are trained in and are aware of professional boundaries, as evidenced in orientation documents and ongoing education records. Staff interviewed demonstrated an understanding of professional boundaries. Interviews with family/whānau confirmed that staff acted in a way that maintained professional boundaries. </w:t>
            </w:r>
          </w:p>
          <w:p w14:paraId="0A1C07BC" w14:textId="77777777" w:rsidR="00000000" w:rsidRPr="00BE00C7" w:rsidRDefault="00000000" w:rsidP="00BE00C7">
            <w:pPr>
              <w:pStyle w:val="OutcomeDescription"/>
              <w:spacing w:before="120" w:after="120"/>
              <w:rPr>
                <w:rFonts w:cs="Arial"/>
                <w:lang w:eastAsia="en-NZ"/>
              </w:rPr>
            </w:pPr>
          </w:p>
        </w:tc>
      </w:tr>
      <w:tr w:rsidR="003C309C" w14:paraId="6BF06AE0" w14:textId="77777777">
        <w:tc>
          <w:tcPr>
            <w:tcW w:w="0" w:type="auto"/>
          </w:tcPr>
          <w:p w14:paraId="62A6527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21B72C4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B2B43DE" w14:textId="77777777" w:rsidR="00000000" w:rsidRPr="00BE00C7" w:rsidRDefault="00000000" w:rsidP="00BE00C7">
            <w:pPr>
              <w:pStyle w:val="OutcomeDescription"/>
              <w:spacing w:before="120" w:after="120"/>
              <w:rPr>
                <w:rFonts w:cs="Arial"/>
                <w:lang w:eastAsia="en-NZ"/>
              </w:rPr>
            </w:pPr>
          </w:p>
        </w:tc>
        <w:tc>
          <w:tcPr>
            <w:tcW w:w="0" w:type="auto"/>
          </w:tcPr>
          <w:p w14:paraId="15D7507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0370D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policy that guides informed consent is in place. Five resident files reviewed included informed consent forms signed by the resident’s Enduring Power of Attorney or Welfare Guardian. Family/whānau interviewed could describe what informed consent was and their rights around choice. Family/whānau confirmed choices regarding their family/whānau members wellbeing is respected. Discussions with staff interviewed confirmed that they are familiar with the requirements to obtain informed consent for entering rooms and providing personal care. </w:t>
            </w:r>
          </w:p>
          <w:p w14:paraId="5B1FBF08" w14:textId="77777777" w:rsidR="00000000" w:rsidRPr="00BE00C7" w:rsidRDefault="00000000" w:rsidP="00BE00C7">
            <w:pPr>
              <w:pStyle w:val="OutcomeDescription"/>
              <w:spacing w:before="120" w:after="120"/>
              <w:rPr>
                <w:rFonts w:cs="Arial"/>
                <w:lang w:eastAsia="en-NZ"/>
              </w:rPr>
            </w:pPr>
          </w:p>
        </w:tc>
      </w:tr>
      <w:tr w:rsidR="003C309C" w14:paraId="499A6CF5" w14:textId="77777777">
        <w:tc>
          <w:tcPr>
            <w:tcW w:w="0" w:type="auto"/>
          </w:tcPr>
          <w:p w14:paraId="0140FAD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34E451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60B9008" w14:textId="77777777" w:rsidR="00000000" w:rsidRPr="00BE00C7" w:rsidRDefault="00000000" w:rsidP="00BE00C7">
            <w:pPr>
              <w:pStyle w:val="OutcomeDescription"/>
              <w:spacing w:before="120" w:after="120"/>
              <w:rPr>
                <w:rFonts w:cs="Arial"/>
                <w:lang w:eastAsia="en-NZ"/>
              </w:rPr>
            </w:pPr>
          </w:p>
        </w:tc>
        <w:tc>
          <w:tcPr>
            <w:tcW w:w="0" w:type="auto"/>
          </w:tcPr>
          <w:p w14:paraId="74A14FF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B85C32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complaints procedure is provided to residents and family/whānau during entry to the service. Complaint forms are located at the entrance and is visible in the facility. Residents or family/whānau making a complaint can involve an independent support person in the process if they choose. The complaints process is linked to the Nationwide Advocacy Service. The Code and complaints process is visible, and available in te reo Māori, and English, and a range of other languages.</w:t>
            </w:r>
          </w:p>
          <w:p w14:paraId="059C4B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complaints register is maintained which includes all complaints, dates and actions taken. There have been two internal complaints logged on the register since the last audit, and these were appropriately investigated and closed off when completed. There has been one complaint from the Health and Disability Commission (HDC) submitted in 2023. The service has followed up with HDC and were informed the matter was being considered by an assessor. </w:t>
            </w:r>
          </w:p>
          <w:p w14:paraId="580BCD8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the facility manager and clinical manager and documentation reviewed demonstrated that complaints are managed in accordance with guidelines set by the HDC. Discussions with family/whānau confirmed they </w:t>
            </w:r>
            <w:r w:rsidRPr="00BE00C7">
              <w:rPr>
                <w:rFonts w:cs="Arial"/>
                <w:lang w:eastAsia="en-NZ"/>
              </w:rPr>
              <w:lastRenderedPageBreak/>
              <w:t>were provided with information on the complaints process and remarked that any concerns or issues they had, were addressed promptly.</w:t>
            </w:r>
          </w:p>
          <w:p w14:paraId="57D84AF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information and resources for Māori available that can be accessed by staff, which assists Māori residents and family/whānau in the complaints process. Contact details for interpreters are available. The facility manager and clinical manager acknowledged their understanding that for Māori, there is a preference for face-to-face communication and to include whānau participation.</w:t>
            </w:r>
          </w:p>
          <w:p w14:paraId="1FC0FC44" w14:textId="77777777" w:rsidR="00000000" w:rsidRPr="00BE00C7" w:rsidRDefault="00000000" w:rsidP="00BE00C7">
            <w:pPr>
              <w:pStyle w:val="OutcomeDescription"/>
              <w:spacing w:before="120" w:after="120"/>
              <w:rPr>
                <w:rFonts w:cs="Arial"/>
                <w:lang w:eastAsia="en-NZ"/>
              </w:rPr>
            </w:pPr>
          </w:p>
        </w:tc>
      </w:tr>
      <w:tr w:rsidR="003C309C" w14:paraId="7D60D2D8" w14:textId="77777777">
        <w:tc>
          <w:tcPr>
            <w:tcW w:w="0" w:type="auto"/>
          </w:tcPr>
          <w:p w14:paraId="4452CBF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3766CDB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DEDE3C7" w14:textId="77777777" w:rsidR="00000000" w:rsidRPr="00BE00C7" w:rsidRDefault="00000000" w:rsidP="00BE00C7">
            <w:pPr>
              <w:pStyle w:val="OutcomeDescription"/>
              <w:spacing w:before="120" w:after="120"/>
              <w:rPr>
                <w:rFonts w:cs="Arial"/>
                <w:lang w:eastAsia="en-NZ"/>
              </w:rPr>
            </w:pPr>
          </w:p>
        </w:tc>
        <w:tc>
          <w:tcPr>
            <w:tcW w:w="0" w:type="auto"/>
          </w:tcPr>
          <w:p w14:paraId="2A48396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FCE5A9D" w14:textId="77777777" w:rsidR="00000000" w:rsidRPr="00BE00C7" w:rsidRDefault="00000000" w:rsidP="00BE00C7">
            <w:pPr>
              <w:pStyle w:val="OutcomeDescription"/>
              <w:spacing w:before="120" w:after="120"/>
              <w:rPr>
                <w:rFonts w:cs="Arial"/>
                <w:lang w:eastAsia="en-NZ"/>
              </w:rPr>
            </w:pPr>
            <w:r w:rsidRPr="00BE00C7">
              <w:rPr>
                <w:rFonts w:cs="Arial"/>
                <w:lang w:eastAsia="en-NZ"/>
              </w:rPr>
              <w:t>Dominion Home is part of G&amp;M Wellbeing Limited. Dominion Home provides dementia level of care for up to 29 residents. There are three double rooms; two had double occupancy at the time of the audit. There were 27 residents at the time of the audit, with four under the long-term support chronic health contract (LTS-CHC). All the remaining residents were on the aged related residential care contract (ARRC). There were no residents on respite care.</w:t>
            </w:r>
          </w:p>
          <w:p w14:paraId="1A771619" w14:textId="77777777" w:rsidR="00000000" w:rsidRPr="00BE00C7" w:rsidRDefault="00000000" w:rsidP="00BE00C7">
            <w:pPr>
              <w:pStyle w:val="OutcomeDescription"/>
              <w:spacing w:before="120" w:after="120"/>
              <w:rPr>
                <w:rFonts w:cs="Arial"/>
                <w:lang w:eastAsia="en-NZ"/>
              </w:rPr>
            </w:pPr>
            <w:r w:rsidRPr="00BE00C7">
              <w:rPr>
                <w:rFonts w:cs="Arial"/>
                <w:lang w:eastAsia="en-NZ"/>
              </w:rPr>
              <w:t>Dominion Home has a business plan (2025) in place, which links to the G&amp;M Wellbeing Limited’s vision, mission, values, and strategic direction. Specific business goals are documented to manage and guide quality and risk and are reviewed at regular intervals. The Dominion Home business plan was reviewed last in July 2025.</w:t>
            </w:r>
          </w:p>
          <w:p w14:paraId="659787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owner operated. The owners work in the facility as the facility manager (registered nurse) and maintenance manager; noting that the owner, who was the registered nurse for the facility, has moved into the facility manager role following the resignation of the previous FM. A clinical manager (registered nurse) has been appointed and has been in post for three months. The clinical manager has experience in aged residential care including dementia services. </w:t>
            </w:r>
          </w:p>
          <w:p w14:paraId="013588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(interviewed) has business experience and understands their responsibility in the implementation of the Ngā Paerewa Health and Disability Services Standard and explained their commitment to Te Tiriti o Waitangi obligations. The obligation to proactively help address barriers for Māori and to provide equitable health care services is documented in the business plan. The Māori health plan reflects a leadership commitment to collaborate with Māori and aligns with the Ministry of Health strategies. The facility has built a relationship with Ngāti Whātua to support with any capability </w:t>
            </w:r>
            <w:r w:rsidRPr="00BE00C7">
              <w:rPr>
                <w:rFonts w:cs="Arial"/>
                <w:lang w:eastAsia="en-NZ"/>
              </w:rPr>
              <w:lastRenderedPageBreak/>
              <w:t>gaps at governance level as required. Clinical governance is supported by the facility manager (registered nurse) and the clinical manager, who incorporate processes and outcomes as part of the management meetings and strategies. The clinical governance programme is suitable for the size of the service.</w:t>
            </w:r>
          </w:p>
          <w:p w14:paraId="7DB112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owners directly oversee the implementation of the business and quality plans at Dominion Home. They meet regularly to discuss progress on quality data, escalated complaints, human resource matters, and occupancy. Both owners are full time. The clinical manager and a team of healthcare assistants support the facility manager. The clinical manager provides clinical oversight of the service provision at Dominion Home. The on-call cover is shared on rotation between the facility manager and clinical manager. </w:t>
            </w:r>
          </w:p>
          <w:p w14:paraId="0D2704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has completed more than eight hours of professional development in the last 12 months related to managing a rest home, and looking after the older person.</w:t>
            </w:r>
          </w:p>
          <w:p w14:paraId="2CE236E6" w14:textId="77777777" w:rsidR="00000000" w:rsidRPr="00BE00C7" w:rsidRDefault="00000000" w:rsidP="00BE00C7">
            <w:pPr>
              <w:pStyle w:val="OutcomeDescription"/>
              <w:spacing w:before="120" w:after="120"/>
              <w:rPr>
                <w:rFonts w:cs="Arial"/>
                <w:lang w:eastAsia="en-NZ"/>
              </w:rPr>
            </w:pPr>
          </w:p>
        </w:tc>
      </w:tr>
      <w:tr w:rsidR="003C309C" w14:paraId="5AA66786" w14:textId="77777777">
        <w:tc>
          <w:tcPr>
            <w:tcW w:w="0" w:type="auto"/>
          </w:tcPr>
          <w:p w14:paraId="068598A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E3D7BE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7C75331" w14:textId="77777777" w:rsidR="00000000" w:rsidRPr="00BE00C7" w:rsidRDefault="00000000" w:rsidP="00BE00C7">
            <w:pPr>
              <w:pStyle w:val="OutcomeDescription"/>
              <w:spacing w:before="120" w:after="120"/>
              <w:rPr>
                <w:rFonts w:cs="Arial"/>
                <w:lang w:eastAsia="en-NZ"/>
              </w:rPr>
            </w:pPr>
          </w:p>
        </w:tc>
        <w:tc>
          <w:tcPr>
            <w:tcW w:w="0" w:type="auto"/>
          </w:tcPr>
          <w:p w14:paraId="24CF457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EA87E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Dominion Home is implementing a quality and risk management programme that is risk based. The facility manager and clinical manager implement the programme with the support of the wider healthcare team. The expectation is that all staff participate in the quality programme. </w:t>
            </w:r>
          </w:p>
          <w:p w14:paraId="610455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quality system is a combination of paper based and electronically generated reporting. Performance is monitored through internal audits and collection of clinical indicator data. Staff meetings provide an avenue for discussions in relation to (but not limited to) quality data; health and safety; infection control; complaints; staffing; and education. Opportunities are discussed to minimise risks/ non-conformities identified. Corrective action plans are identified and well documented. Staff meetings are taking place as planned to address service improvements (minutes reviewed). Quality data and trends captured in minutes are posted on a noticeboard. Internal audits were completed as scheduled, and staff were informed of the outcome at the staff meetings. </w:t>
            </w:r>
          </w:p>
          <w:p w14:paraId="7E55E2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Family/whānau meetings have occurred as scheduled since the last audit, and this provides an opportunity to obtain feedback on the service being provided. The family/whānau survey has been completed for 2025, with minor issues identified in respect of laundry management, which is an outsourced service. The facility manager reported making attempts to address issues </w:t>
            </w:r>
            <w:r w:rsidRPr="00BE00C7">
              <w:rPr>
                <w:rFonts w:cs="Arial"/>
                <w:lang w:eastAsia="en-NZ"/>
              </w:rPr>
              <w:lastRenderedPageBreak/>
              <w:t>raised with the current external provider. The family/whānau survey indicated that staff provided care that was always respectful. Results of the satisfaction survey were discussed with staff (minutes of the staff meeting confirmed that this had occurred), and with family/whānau. This was verified by family/whānau during interview.</w:t>
            </w:r>
          </w:p>
          <w:p w14:paraId="3FEE4A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The facility manager is the health and safety officer. Health and safety matters are discussed at meetings. Hazard identification forms are completed, and an up-to-date hazard register were reviewed. The noticeboards in the nurses’ station keep staff informed on health and safety issues. Health and safety training begins at orientation and continues annually. </w:t>
            </w:r>
          </w:p>
          <w:p w14:paraId="339E8CDC" w14:textId="77777777" w:rsidR="00000000" w:rsidRPr="00BE00C7" w:rsidRDefault="00000000" w:rsidP="00BE00C7">
            <w:pPr>
              <w:pStyle w:val="OutcomeDescription"/>
              <w:spacing w:before="120" w:after="120"/>
              <w:rPr>
                <w:rFonts w:cs="Arial"/>
                <w:lang w:eastAsia="en-NZ"/>
              </w:rPr>
            </w:pPr>
            <w:r w:rsidRPr="00BE00C7">
              <w:rPr>
                <w:rFonts w:cs="Arial"/>
                <w:lang w:eastAsia="en-NZ"/>
              </w:rPr>
              <w:t>Incident reports are completed electronically for each resident incident. The incidents include resident ethnicity. Incident data is collated monthly and analysed comparing month-on-month data to determine trends. Results are discussed in the staff meetings. Incident data is collated monthly, and trends are analysed. The service documents SAC ratings (that aligns with the National Adverse Events Reporting Policy). All the eight incidents reviewed were rated as either SAC 3 or SAC 4. There is documented evidence that immediate action has been taken, with any follow-up action(s) required.</w:t>
            </w:r>
          </w:p>
          <w:p w14:paraId="648EA89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facility manager and clinical manager evidenced awareness of their requirement to notify relevant authorities in relation to essential notifications, including any Section 31 reports to HealthCERT, and any SAC reports to the Health Quality and Safety Commission. </w:t>
            </w:r>
          </w:p>
          <w:p w14:paraId="4FE68C6F" w14:textId="77777777" w:rsidR="00000000" w:rsidRPr="00BE00C7" w:rsidRDefault="00000000" w:rsidP="00BE00C7">
            <w:pPr>
              <w:pStyle w:val="OutcomeDescription"/>
              <w:spacing w:before="120" w:after="120"/>
              <w:rPr>
                <w:rFonts w:cs="Arial"/>
                <w:lang w:eastAsia="en-NZ"/>
              </w:rPr>
            </w:pPr>
          </w:p>
        </w:tc>
      </w:tr>
      <w:tr w:rsidR="003C309C" w14:paraId="6B285C21" w14:textId="77777777">
        <w:tc>
          <w:tcPr>
            <w:tcW w:w="0" w:type="auto"/>
          </w:tcPr>
          <w:p w14:paraId="3CDE5A6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93F937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w:t>
            </w:r>
            <w:r w:rsidRPr="00BE00C7">
              <w:rPr>
                <w:rFonts w:cs="Arial"/>
                <w:lang w:eastAsia="en-NZ"/>
              </w:rPr>
              <w:lastRenderedPageBreak/>
              <w:t>centred services.</w:t>
            </w:r>
          </w:p>
          <w:p w14:paraId="5707FDFD" w14:textId="77777777" w:rsidR="00000000" w:rsidRPr="00BE00C7" w:rsidRDefault="00000000" w:rsidP="00BE00C7">
            <w:pPr>
              <w:pStyle w:val="OutcomeDescription"/>
              <w:spacing w:before="120" w:after="120"/>
              <w:rPr>
                <w:rFonts w:cs="Arial"/>
                <w:lang w:eastAsia="en-NZ"/>
              </w:rPr>
            </w:pPr>
          </w:p>
        </w:tc>
        <w:tc>
          <w:tcPr>
            <w:tcW w:w="0" w:type="auto"/>
          </w:tcPr>
          <w:p w14:paraId="68A7A5A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289FF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policy is in place for determining staffing levels and skills mix for safe service delivery and defines staffing ratios to residents. Rosters implement the staffing rationale. The facility manager and clinical manager work full time from Monday to Friday. The clinical manager is on call Monday to Friday, and the facility manager (registered nurse) is on call Saturday to Sunday. A review of three weeks of rosters provided evidence that shifts are covered if there are unexpected absences. Staffing requirements and occupancy are discussed as part of the management and staff meetings. There are separate cleaning staff and laundry is outsourced. Staff interviewed stated that the staffing levels are adequate for the resident needs, and that the facility manager and clinical manager provide good support. Family/whānau members interviewed </w:t>
            </w:r>
            <w:r w:rsidRPr="00BE00C7">
              <w:rPr>
                <w:rFonts w:cs="Arial"/>
                <w:lang w:eastAsia="en-NZ"/>
              </w:rPr>
              <w:lastRenderedPageBreak/>
              <w:t>reported that there are adequate staff numbers to attend to residents.</w:t>
            </w:r>
          </w:p>
          <w:p w14:paraId="0323A4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completed for 2024, and one being implemented for 2025. The training programme exceeds eight hours annually. The education and training schedule lists compulsory training, which includes culture, including Treaty of Waitangi; the Code; pressure injury; restraint (de-escalation); complaints; medication management; and manual handling. There is an attendance record maintained. Competencies are completed as part of the education and training schedule and include handwashing, health and safety, and restraint. </w:t>
            </w:r>
          </w:p>
          <w:p w14:paraId="0957D81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at least one staff member on each shift with first aid training. The facility manager and clinical manager ensure healthcare assistants who administer medications have annual competencies completed. All HCAs are encouraged to complete New Zealand Qualification Authority (NZQA) qualifications. Six of the thirteen healthcare assistants working in the home have completed the required standards; three are completing their final paper, and four have been enrolled (they have been employed in the last 18 months).</w:t>
            </w:r>
          </w:p>
          <w:p w14:paraId="0A09C26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manager is supported to maintain their professional competency. At the time of the audit, the facility manager and clinical manager were interRAI trained.</w:t>
            </w:r>
          </w:p>
          <w:p w14:paraId="337358F4" w14:textId="77777777" w:rsidR="00000000" w:rsidRPr="00BE00C7" w:rsidRDefault="00000000" w:rsidP="00BE00C7">
            <w:pPr>
              <w:pStyle w:val="OutcomeDescription"/>
              <w:spacing w:before="120" w:after="120"/>
              <w:rPr>
                <w:rFonts w:cs="Arial"/>
                <w:lang w:eastAsia="en-NZ"/>
              </w:rPr>
            </w:pPr>
          </w:p>
        </w:tc>
      </w:tr>
      <w:tr w:rsidR="003C309C" w14:paraId="43C95D0E" w14:textId="77777777">
        <w:tc>
          <w:tcPr>
            <w:tcW w:w="0" w:type="auto"/>
          </w:tcPr>
          <w:p w14:paraId="06633D4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83368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7331858" w14:textId="77777777" w:rsidR="00000000" w:rsidRPr="00BE00C7" w:rsidRDefault="00000000" w:rsidP="00BE00C7">
            <w:pPr>
              <w:pStyle w:val="OutcomeDescription"/>
              <w:spacing w:before="120" w:after="120"/>
              <w:rPr>
                <w:rFonts w:cs="Arial"/>
                <w:lang w:eastAsia="en-NZ"/>
              </w:rPr>
            </w:pPr>
          </w:p>
        </w:tc>
        <w:tc>
          <w:tcPr>
            <w:tcW w:w="0" w:type="auto"/>
          </w:tcPr>
          <w:p w14:paraId="5E39D18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B2898B6" w14:textId="77777777" w:rsidR="00000000" w:rsidRPr="00BE00C7" w:rsidRDefault="00000000" w:rsidP="00BE00C7">
            <w:pPr>
              <w:pStyle w:val="OutcomeDescription"/>
              <w:spacing w:before="120" w:after="120"/>
              <w:rPr>
                <w:rFonts w:cs="Arial"/>
                <w:lang w:eastAsia="en-NZ"/>
              </w:rPr>
            </w:pPr>
            <w:r w:rsidRPr="00BE00C7">
              <w:rPr>
                <w:rFonts w:cs="Arial"/>
                <w:lang w:eastAsia="en-NZ"/>
              </w:rPr>
              <w:t>Five staff files reviewed (maintenance manager, cook, and three healthcare assistants) included evidence of completed orientation, training and competencies on file. There are job descriptions in place for all positions that includes outcomes, accountability, responsibilities, authority, and functions to be achieved in each position. A register of practising certificates is maintained for all health professionals. There is an appraisal policy and appraisal schedule. All staff who have been in employment for more than 12 months had an annual appraisal completed.</w:t>
            </w:r>
          </w:p>
          <w:p w14:paraId="0F7768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healthcare assistants to provide a culturally safe environment to Māori. </w:t>
            </w:r>
          </w:p>
          <w:p w14:paraId="72EE874C" w14:textId="77777777" w:rsidR="00000000" w:rsidRPr="00BE00C7" w:rsidRDefault="00000000" w:rsidP="00BE00C7">
            <w:pPr>
              <w:pStyle w:val="OutcomeDescription"/>
              <w:spacing w:before="120" w:after="120"/>
              <w:rPr>
                <w:rFonts w:cs="Arial"/>
                <w:lang w:eastAsia="en-NZ"/>
              </w:rPr>
            </w:pPr>
          </w:p>
        </w:tc>
      </w:tr>
      <w:tr w:rsidR="003C309C" w14:paraId="32CA6DB1" w14:textId="77777777">
        <w:tc>
          <w:tcPr>
            <w:tcW w:w="0" w:type="auto"/>
          </w:tcPr>
          <w:p w14:paraId="1F03B20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6BD1D5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6C057963" w14:textId="77777777" w:rsidR="00000000" w:rsidRPr="00BE00C7" w:rsidRDefault="00000000" w:rsidP="00BE00C7">
            <w:pPr>
              <w:pStyle w:val="OutcomeDescription"/>
              <w:spacing w:before="120" w:after="120"/>
              <w:rPr>
                <w:rFonts w:cs="Arial"/>
                <w:lang w:eastAsia="en-NZ"/>
              </w:rPr>
            </w:pPr>
          </w:p>
        </w:tc>
        <w:tc>
          <w:tcPr>
            <w:tcW w:w="0" w:type="auto"/>
          </w:tcPr>
          <w:p w14:paraId="290EB48A"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430E9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dementia level care resident files were reviewed for this audit (including one resident funded under LTS-CHC contract). The facility manager and clinical manager are responsible for conducting all assessments and for the development of care plans. </w:t>
            </w:r>
          </w:p>
          <w:p w14:paraId="5377C5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have initial assessments completed that inform an interim plan that is completed at time of admission. All initial assessments and interim care plans were signed and dated. InterRAI assessments were completed within the stated timeframes of the contract (inclusive of the LTS-CHC resident). Six-monthly reassessments were completed on time. Electronic long-term nursing care plans had been completed. Care plans had been evaluated within the required six-month timeframe. Evaluations stated progress against the set goals. Care plans have been updated when there were changes in health condition and identified needs. The care plan is holistic and aligns with the service’s model of person-centred care. Challenging behaviour is assessed when this occurs and recorded in electronic monitoring format. There is specific cultural assessment as part of the social and cultural plan. All residents had evidence of an individualised 24/7 activities plan; however, these had not been evaluated at regular intervals. </w:t>
            </w:r>
          </w:p>
          <w:p w14:paraId="34E198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had been assessed by the general practitioner (GP) within five working days of admission, and the general practitioner reviews each resident at least three-monthly. There are GP visits weekly, as and more often when required. There are afterhours GP on-call services. The facility manager and clinical manager are available for on-call advice. When interviewed, the GP expressed satisfaction with the standard of care. Specialist referrals are initiated as needed. Allied health interventions were documented and integrated into care plans. The physiotherapist attends as required. A podiatrist, dietitian, speech language therapist, occupational health therapist, continence advisor, Health NZ wound care specialist nurse, and specialists from the Mental Health for Older Adults service who are available as required. </w:t>
            </w:r>
          </w:p>
          <w:p w14:paraId="4D94B8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interviewed stated there is a handover at the beginning of each duty that maintains a continuity of service delivery (sighted). Progress notes are written daily by the healthcare assistants. The clinical manager further adds to the progress notes if there are any incidents, GP visits, or changes in health status, as seen in resident records. </w:t>
            </w:r>
          </w:p>
          <w:p w14:paraId="5D79897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Family/whānau interviewed reported the resident’s needs and expectations were being met and they were involved in the development of the care plan. When a resident’s condition alters, the clinical manager initiates a review with the GP. Family/whānau or EPOA interviewed stated they were notified of all changes to health, including infections, accident/incidents, GP visits, and medication changes. </w:t>
            </w:r>
          </w:p>
          <w:p w14:paraId="1A9A63B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one resident with a laceration at the time of the audit. The clinical manager described the wound management process. The wound plan was reviewed, and the assessments and reviews had been completed in a timely manner, and documentation shows that the wound is healing. The GP and family had been notified. There were no other wounds at the facility at the time of audit.</w:t>
            </w:r>
          </w:p>
          <w:p w14:paraId="2FEFDE50"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Healthcare assistants interviewed stated there are adequate clinical supplies and equipment provided, including continence, wound care supplies, and pressure injury prevention resources. Care plans reflect the required health monitoring interventions for individual residents. Healthcare assistants complete monitoring charts, including bowel chart; blood pressure; weight; food and fluid chart; behaviour; and toileting regime. Neurological observations have been completed for unwitnessed falls and suspected head injuries according to the facility policy. Family/whānau were updated following incidents reviewed. Opportunities to minimise future risks are identified by the registered nurse/CEO, in consultation with the staff.</w:t>
            </w:r>
          </w:p>
          <w:p w14:paraId="20306873" w14:textId="77777777" w:rsidR="00000000" w:rsidRPr="00BE00C7" w:rsidRDefault="00000000" w:rsidP="00BE00C7">
            <w:pPr>
              <w:pStyle w:val="OutcomeDescription"/>
              <w:spacing w:before="120" w:after="120"/>
              <w:rPr>
                <w:rFonts w:cs="Arial"/>
                <w:lang w:eastAsia="en-NZ"/>
              </w:rPr>
            </w:pPr>
            <w:r w:rsidRPr="00BE00C7">
              <w:rPr>
                <w:rFonts w:cs="Arial"/>
                <w:lang w:eastAsia="en-NZ"/>
              </w:rPr>
              <w:t>Short-term care plans are utilised for issues such as infections, weight loss, and wounds, and are signed off when resolved or moved to the long-term care plan.</w:t>
            </w:r>
          </w:p>
          <w:p w14:paraId="7C23BE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range of equipment and resources were available and suited to the level of care provided and in accordance with the residents’ needs. The residents and family/whānau interviewed were very happy with the care provided and the support they received. </w:t>
            </w:r>
          </w:p>
          <w:p w14:paraId="1AB79CC2" w14:textId="2EC6E415" w:rsidR="00000000" w:rsidRPr="00BE00C7" w:rsidRDefault="00000000" w:rsidP="00BE00C7">
            <w:pPr>
              <w:pStyle w:val="OutcomeDescription"/>
              <w:spacing w:before="120" w:after="120"/>
              <w:rPr>
                <w:rFonts w:cs="Arial"/>
                <w:lang w:eastAsia="en-NZ"/>
              </w:rPr>
            </w:pPr>
            <w:r w:rsidRPr="00BE00C7">
              <w:rPr>
                <w:rFonts w:cs="Arial"/>
                <w:lang w:eastAsia="en-NZ"/>
              </w:rPr>
              <w:t>The staff interviewed confirmed they understood the process of supporting residents and family/whānau when required.</w:t>
            </w:r>
          </w:p>
          <w:p w14:paraId="42AAF01D" w14:textId="77777777" w:rsidR="00000000" w:rsidRPr="00BE00C7" w:rsidRDefault="00000000" w:rsidP="00284FCF">
            <w:pPr>
              <w:pStyle w:val="OutcomeDescription"/>
              <w:spacing w:before="120" w:after="120"/>
              <w:rPr>
                <w:rFonts w:cs="Arial"/>
                <w:lang w:eastAsia="en-NZ"/>
              </w:rPr>
            </w:pPr>
          </w:p>
        </w:tc>
      </w:tr>
      <w:tr w:rsidR="003C309C" w14:paraId="3F63E79B" w14:textId="77777777">
        <w:tc>
          <w:tcPr>
            <w:tcW w:w="0" w:type="auto"/>
          </w:tcPr>
          <w:p w14:paraId="1ADEDB0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72851F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receive my medication and blood products in a </w:t>
            </w:r>
            <w:r w:rsidRPr="00BE00C7">
              <w:rPr>
                <w:rFonts w:cs="Arial"/>
                <w:lang w:eastAsia="en-NZ"/>
              </w:rPr>
              <w:lastRenderedPageBreak/>
              <w:t>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81F7617" w14:textId="77777777" w:rsidR="00000000" w:rsidRPr="00BE00C7" w:rsidRDefault="00000000" w:rsidP="00BE00C7">
            <w:pPr>
              <w:pStyle w:val="OutcomeDescription"/>
              <w:spacing w:before="120" w:after="120"/>
              <w:rPr>
                <w:rFonts w:cs="Arial"/>
                <w:lang w:eastAsia="en-NZ"/>
              </w:rPr>
            </w:pPr>
          </w:p>
        </w:tc>
        <w:tc>
          <w:tcPr>
            <w:tcW w:w="0" w:type="auto"/>
          </w:tcPr>
          <w:p w14:paraId="6A0247D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48BDE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Healthcare assistants who administer medications </w:t>
            </w:r>
            <w:r w:rsidRPr="00BE00C7">
              <w:rPr>
                <w:rFonts w:cs="Arial"/>
                <w:lang w:eastAsia="en-NZ"/>
              </w:rPr>
              <w:lastRenderedPageBreak/>
              <w:t xml:space="preserve">have been assessed for competency on an annual basis. The clinical manager and facility manager are also assessed annually. Education around safe medication administration has been provided in September 2025. </w:t>
            </w:r>
          </w:p>
          <w:p w14:paraId="34EB44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medication competent healthcare assistants interviewed could describe their role regarding medication administration. The service currently uses robotics packs. All medications are checked on delivery against the medication chart, and any discrepancies are fed back to the supplying pharmacy. Medications were appropriately stored appropriately. The medication fridge and medication room temperatures are monitored daily, and temperatures were seen to be within an acceptable range. Medications with a short shelf life are dated on opening. </w:t>
            </w:r>
          </w:p>
          <w:p w14:paraId="40B798EA" w14:textId="77777777" w:rsidR="00000000" w:rsidRPr="00BE00C7" w:rsidRDefault="00000000" w:rsidP="00BE00C7">
            <w:pPr>
              <w:pStyle w:val="OutcomeDescription"/>
              <w:spacing w:before="120" w:after="120"/>
              <w:rPr>
                <w:rFonts w:cs="Arial"/>
                <w:lang w:eastAsia="en-NZ"/>
              </w:rPr>
            </w:pPr>
            <w:r w:rsidRPr="00BE00C7">
              <w:rPr>
                <w:rFonts w:cs="Arial"/>
                <w:lang w:eastAsia="en-NZ"/>
              </w:rPr>
              <w:t>Ten electronic medication charts were reviewed. The medication charts sampled identified that the GP had reviewed all resident medication charts three-monthly, and each chart has photo identification and allergy status identified. Indications for use were noted for pro re nata (PRN) medications, and the effectiveness of PRN medications was consistently documented in the electronic medication management system and progress notes. There were no residents self-administering medication; however, there are appropriate policies and guidelines available to guide staff should this change. Vaccines are not kept on site. Standing orders are not in use.</w:t>
            </w:r>
          </w:p>
          <w:p w14:paraId="5E7215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documented evidence in the clinical files that residents and family/whānau are updated around medication changes, including the reason for changing medications and side effects. When medication related incidents occurred, these were investigated and followed up.</w:t>
            </w:r>
          </w:p>
          <w:p w14:paraId="59B2E765" w14:textId="77777777" w:rsidR="00000000" w:rsidRPr="00BE00C7" w:rsidRDefault="00000000" w:rsidP="00BE00C7">
            <w:pPr>
              <w:pStyle w:val="OutcomeDescription"/>
              <w:spacing w:before="120" w:after="120"/>
              <w:rPr>
                <w:rFonts w:cs="Arial"/>
                <w:lang w:eastAsia="en-NZ"/>
              </w:rPr>
            </w:pPr>
          </w:p>
        </w:tc>
      </w:tr>
      <w:tr w:rsidR="003C309C" w14:paraId="36AB8C91" w14:textId="77777777">
        <w:tc>
          <w:tcPr>
            <w:tcW w:w="0" w:type="auto"/>
          </w:tcPr>
          <w:p w14:paraId="76B8FDF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31F3288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 xml:space="preserve">As service providers: We ensure people’s nutrition and hydration needs are met to promote and maintain their health </w:t>
            </w:r>
            <w:r w:rsidRPr="00BE00C7">
              <w:rPr>
                <w:rFonts w:cs="Arial"/>
                <w:lang w:eastAsia="en-NZ"/>
              </w:rPr>
              <w:lastRenderedPageBreak/>
              <w:t>and wellbeing.</w:t>
            </w:r>
          </w:p>
          <w:p w14:paraId="5867519C" w14:textId="77777777" w:rsidR="00000000" w:rsidRPr="00BE00C7" w:rsidRDefault="00000000" w:rsidP="00BE00C7">
            <w:pPr>
              <w:pStyle w:val="OutcomeDescription"/>
              <w:spacing w:before="120" w:after="120"/>
              <w:rPr>
                <w:rFonts w:cs="Arial"/>
                <w:lang w:eastAsia="en-NZ"/>
              </w:rPr>
            </w:pPr>
          </w:p>
        </w:tc>
        <w:tc>
          <w:tcPr>
            <w:tcW w:w="0" w:type="auto"/>
          </w:tcPr>
          <w:p w14:paraId="0EB2A3D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64444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current menu was reviewed by a registered dietitian in May 2025. Food preferences and cultural preferences are encompassed into the menu. The kitchen receives resident dietary forms and is notified of any dietary changes for residents. Dislikes and special dietary requirements are accommodated, including food allergies. The facility manager reported the kitchen accommodates residents’ requests. This was confirmed during interview with family/whānau.</w:t>
            </w:r>
          </w:p>
          <w:p w14:paraId="340885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verified food control plan that expires 31 March 2026. Snacks are </w:t>
            </w:r>
            <w:r w:rsidRPr="00BE00C7">
              <w:rPr>
                <w:rFonts w:cs="Arial"/>
                <w:lang w:eastAsia="en-NZ"/>
              </w:rPr>
              <w:lastRenderedPageBreak/>
              <w:t>available 24/7.</w:t>
            </w:r>
          </w:p>
          <w:p w14:paraId="45E67F39" w14:textId="77777777" w:rsidR="00000000" w:rsidRPr="00BE00C7" w:rsidRDefault="00000000" w:rsidP="00BE00C7">
            <w:pPr>
              <w:pStyle w:val="OutcomeDescription"/>
              <w:spacing w:before="120" w:after="120"/>
              <w:rPr>
                <w:rFonts w:cs="Arial"/>
                <w:lang w:eastAsia="en-NZ"/>
              </w:rPr>
            </w:pPr>
          </w:p>
        </w:tc>
      </w:tr>
      <w:tr w:rsidR="003C309C" w14:paraId="1BF0C1BE" w14:textId="77777777">
        <w:tc>
          <w:tcPr>
            <w:tcW w:w="0" w:type="auto"/>
          </w:tcPr>
          <w:p w14:paraId="6E3C6ED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1F760C7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0EC93EEC" w14:textId="77777777" w:rsidR="00000000" w:rsidRPr="00BE00C7" w:rsidRDefault="00000000" w:rsidP="00BE00C7">
            <w:pPr>
              <w:pStyle w:val="OutcomeDescription"/>
              <w:spacing w:before="120" w:after="120"/>
              <w:rPr>
                <w:rFonts w:cs="Arial"/>
                <w:lang w:eastAsia="en-NZ"/>
              </w:rPr>
            </w:pPr>
          </w:p>
        </w:tc>
        <w:tc>
          <w:tcPr>
            <w:tcW w:w="0" w:type="auto"/>
          </w:tcPr>
          <w:p w14:paraId="597FA9B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19EC45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documented policies and procedures to ensure discharging or transferring residents have a documented transition, transfer, or discharge plan, which includes current needs and risk mitigation. Planned discharges or transfers were coordinated in collaboration with the family/whānau and other service providers to ensure continuity of care. The facility manager and clinical manager explained the transfer between services includes a comprehensive verbal handover, and the completion of specific transfer documentation.</w:t>
            </w:r>
          </w:p>
          <w:p w14:paraId="12DF4F45" w14:textId="77777777" w:rsidR="00000000" w:rsidRPr="00BE00C7" w:rsidRDefault="00000000" w:rsidP="00BE00C7">
            <w:pPr>
              <w:pStyle w:val="OutcomeDescription"/>
              <w:spacing w:before="120" w:after="120"/>
              <w:rPr>
                <w:rFonts w:cs="Arial"/>
                <w:lang w:eastAsia="en-NZ"/>
              </w:rPr>
            </w:pPr>
          </w:p>
        </w:tc>
      </w:tr>
      <w:tr w:rsidR="003C309C" w14:paraId="776AC86D" w14:textId="77777777">
        <w:tc>
          <w:tcPr>
            <w:tcW w:w="0" w:type="auto"/>
          </w:tcPr>
          <w:p w14:paraId="7E4547E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42E527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C3812BE" w14:textId="77777777" w:rsidR="00000000" w:rsidRPr="00BE00C7" w:rsidRDefault="00000000" w:rsidP="00BE00C7">
            <w:pPr>
              <w:pStyle w:val="OutcomeDescription"/>
              <w:spacing w:before="120" w:after="120"/>
              <w:rPr>
                <w:rFonts w:cs="Arial"/>
                <w:lang w:eastAsia="en-NZ"/>
              </w:rPr>
            </w:pPr>
          </w:p>
        </w:tc>
        <w:tc>
          <w:tcPr>
            <w:tcW w:w="0" w:type="auto"/>
          </w:tcPr>
          <w:p w14:paraId="3E33F6B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A8C8F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buildings, plant, and equipment are fit for purpose at Dominion Home and comply with legislation relevant to the services being provided. The dementia unit is secure and provides a safe environment for residents to walk internally and externally. The environment is inclusive of people’s cultures and supports cultural practices. </w:t>
            </w:r>
          </w:p>
          <w:p w14:paraId="2D63D3A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current building warrant of fitness expires 27 September 2026. There is an annual maintenance plan that includes electrical testing and tagging, equipment checks, call bell checks, calibration of medical equipment, and monthly testing of hot water temperatures. Essential contractors/tradespeople are available 24 hours a day as required. Hot water temperature recording reviewed had corrective actions undertaken when outside of expected range.</w:t>
            </w:r>
          </w:p>
          <w:p w14:paraId="69BC49DE" w14:textId="77777777" w:rsidR="00000000" w:rsidRPr="00BE00C7" w:rsidRDefault="00000000" w:rsidP="00BE00C7">
            <w:pPr>
              <w:pStyle w:val="OutcomeDescription"/>
              <w:spacing w:before="120" w:after="120"/>
              <w:rPr>
                <w:rFonts w:cs="Arial"/>
                <w:lang w:eastAsia="en-NZ"/>
              </w:rPr>
            </w:pPr>
          </w:p>
        </w:tc>
      </w:tr>
      <w:tr w:rsidR="003C309C" w14:paraId="64C9A8B9" w14:textId="77777777">
        <w:tc>
          <w:tcPr>
            <w:tcW w:w="0" w:type="auto"/>
          </w:tcPr>
          <w:p w14:paraId="5697E45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1C1F1F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trust my provider is committed to implementing policies, systems, and processes to manage my risk of </w:t>
            </w:r>
            <w:r w:rsidRPr="00BE00C7">
              <w:rPr>
                <w:rFonts w:cs="Arial"/>
                <w:lang w:eastAsia="en-NZ"/>
              </w:rPr>
              <w:lastRenderedPageBreak/>
              <w:t>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0FC68E0" w14:textId="77777777" w:rsidR="00000000" w:rsidRPr="00BE00C7" w:rsidRDefault="00000000" w:rsidP="00BE00C7">
            <w:pPr>
              <w:pStyle w:val="OutcomeDescription"/>
              <w:spacing w:before="120" w:after="120"/>
              <w:rPr>
                <w:rFonts w:cs="Arial"/>
                <w:lang w:eastAsia="en-NZ"/>
              </w:rPr>
            </w:pPr>
          </w:p>
        </w:tc>
        <w:tc>
          <w:tcPr>
            <w:tcW w:w="0" w:type="auto"/>
          </w:tcPr>
          <w:p w14:paraId="1E503D8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75644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infection prevention policies and procedures being implemented. The infection control programme is reviewed, evaluated, and reported on annually. This was verified during interviews with the facility manager (who is also part of the governance body).</w:t>
            </w:r>
          </w:p>
          <w:p w14:paraId="139D52D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infection control policy states that the facility is committed to the ongoing education of staff and residents. Infection prevention and control is part of staff orientation and included in the annual training plan. Staff have completed infection control in-services such as handwashing and personal protective equipment. Resident education occurs as part of the daily cares. Family/whānau are kept informed and updated as required.</w:t>
            </w:r>
          </w:p>
          <w:p w14:paraId="157FD98D" w14:textId="77777777" w:rsidR="00000000" w:rsidRPr="00BE00C7" w:rsidRDefault="00000000" w:rsidP="00BE00C7">
            <w:pPr>
              <w:pStyle w:val="OutcomeDescription"/>
              <w:spacing w:before="120" w:after="120"/>
              <w:rPr>
                <w:rFonts w:cs="Arial"/>
                <w:lang w:eastAsia="en-NZ"/>
              </w:rPr>
            </w:pPr>
          </w:p>
        </w:tc>
      </w:tr>
      <w:tr w:rsidR="003C309C" w14:paraId="583118D3" w14:textId="77777777">
        <w:tc>
          <w:tcPr>
            <w:tcW w:w="0" w:type="auto"/>
          </w:tcPr>
          <w:p w14:paraId="275AAB6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5C6D90D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25A5175" w14:textId="77777777" w:rsidR="00000000" w:rsidRPr="00BE00C7" w:rsidRDefault="00000000" w:rsidP="00BE00C7">
            <w:pPr>
              <w:pStyle w:val="OutcomeDescription"/>
              <w:spacing w:before="120" w:after="120"/>
              <w:rPr>
                <w:rFonts w:cs="Arial"/>
                <w:lang w:eastAsia="en-NZ"/>
              </w:rPr>
            </w:pPr>
          </w:p>
        </w:tc>
        <w:tc>
          <w:tcPr>
            <w:tcW w:w="0" w:type="auto"/>
          </w:tcPr>
          <w:p w14:paraId="0DF3EF0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2261E15"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surveillance is described in the Dominion Home infection control manual. The surveillance programme is appropriate for the size and complexity of the service.</w:t>
            </w:r>
          </w:p>
          <w:p w14:paraId="6B5D0875"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surveillance is the responsibility of the infection prevention coordinator (FM). Infections are entered into the electronic resident system, with monthly collation and analysis of infections completed by the infection prevention coordinator. Any trends are identified, and corrective action plans implemented. The service incorporates ethnicity data into surveillance methods and data captured around infections. Infection control surveillance is discussed at the management and monthly staff meetings (minutes sighted).</w:t>
            </w:r>
          </w:p>
          <w:p w14:paraId="6B1A61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have received infection prevention and control related training, including handwashing and outbreak management. Internal infection control audits are completed, with corrective actions for areas of improvement. </w:t>
            </w:r>
          </w:p>
          <w:p w14:paraId="6E297B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no outbreaks since the previous audit. </w:t>
            </w:r>
          </w:p>
          <w:p w14:paraId="4864A595" w14:textId="77777777" w:rsidR="00000000" w:rsidRPr="00BE00C7" w:rsidRDefault="00000000" w:rsidP="00BE00C7">
            <w:pPr>
              <w:pStyle w:val="OutcomeDescription"/>
              <w:spacing w:before="120" w:after="120"/>
              <w:rPr>
                <w:rFonts w:cs="Arial"/>
                <w:lang w:eastAsia="en-NZ"/>
              </w:rPr>
            </w:pPr>
          </w:p>
        </w:tc>
      </w:tr>
      <w:tr w:rsidR="003C309C" w14:paraId="248DFD40" w14:textId="77777777">
        <w:tc>
          <w:tcPr>
            <w:tcW w:w="0" w:type="auto"/>
          </w:tcPr>
          <w:p w14:paraId="6E922C5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78BD0A8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74AE5E5" w14:textId="77777777" w:rsidR="00000000" w:rsidRPr="00BE00C7" w:rsidRDefault="00000000" w:rsidP="00BE00C7">
            <w:pPr>
              <w:pStyle w:val="OutcomeDescription"/>
              <w:spacing w:before="120" w:after="120"/>
              <w:rPr>
                <w:rFonts w:cs="Arial"/>
                <w:lang w:eastAsia="en-NZ"/>
              </w:rPr>
            </w:pPr>
          </w:p>
        </w:tc>
        <w:tc>
          <w:tcPr>
            <w:tcW w:w="0" w:type="auto"/>
          </w:tcPr>
          <w:p w14:paraId="5F6242D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7AB9C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remains restraint free, and the facility manager reports that maintaining a restraint-free environment is the aim of the service. Policies and procedures meet the requirements of the standards. The clinical manager is the designated restraint coordinator and takes responsibility for the restraint elimination strategy and for monitoring any restraint use should this occur. Systems are in place to ensure restraint use is reported through to the management and staff meetings and to governance level. There were no residents using restraint at time of audit. </w:t>
            </w:r>
          </w:p>
          <w:p w14:paraId="6D8DBB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Restraint policy confirms that restraint consideration and application must be done in partnership with families/whānau, and the choice of device must be </w:t>
            </w:r>
            <w:r w:rsidRPr="00BE00C7">
              <w:rPr>
                <w:rFonts w:cs="Arial"/>
                <w:lang w:eastAsia="en-NZ"/>
              </w:rPr>
              <w:lastRenderedPageBreak/>
              <w:t>the least restrictive as possible. Restraint is included as part of the orientation for staff and is completed annually through the education plan, which incorporates least restrictive practice, cultural interventions, and de-escalation techniques. Restraint minimisation and behaviour management training was last delivered August 2025.</w:t>
            </w:r>
          </w:p>
          <w:p w14:paraId="716E03A0" w14:textId="77777777" w:rsidR="00000000" w:rsidRPr="00BE00C7" w:rsidRDefault="00000000" w:rsidP="00BE00C7">
            <w:pPr>
              <w:pStyle w:val="OutcomeDescription"/>
              <w:spacing w:before="120" w:after="120"/>
              <w:rPr>
                <w:rFonts w:cs="Arial"/>
                <w:lang w:eastAsia="en-NZ"/>
              </w:rPr>
            </w:pPr>
          </w:p>
        </w:tc>
      </w:tr>
    </w:tbl>
    <w:p w14:paraId="763937EB"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0C233101" w14:textId="77777777" w:rsidR="00000000" w:rsidRDefault="00000000">
      <w:pPr>
        <w:pStyle w:val="Heading1"/>
        <w:rPr>
          <w:rFonts w:cs="Arial"/>
        </w:rPr>
      </w:pPr>
      <w:r>
        <w:rPr>
          <w:rFonts w:cs="Arial"/>
        </w:rPr>
        <w:lastRenderedPageBreak/>
        <w:t>Specific results for criterion where corrective actions are required</w:t>
      </w:r>
    </w:p>
    <w:p w14:paraId="3D1BA5F1"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68B9D954"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CD34FFF"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0"/>
        <w:gridCol w:w="1362"/>
        <w:gridCol w:w="3211"/>
        <w:gridCol w:w="3303"/>
        <w:gridCol w:w="2268"/>
      </w:tblGrid>
      <w:tr w:rsidR="003C309C" w14:paraId="16985411" w14:textId="77777777">
        <w:tc>
          <w:tcPr>
            <w:tcW w:w="0" w:type="auto"/>
          </w:tcPr>
          <w:p w14:paraId="11B0B35F"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42DDECC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6D22B2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7CF016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3B751AF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3C309C" w14:paraId="4EDD8437" w14:textId="77777777">
        <w:tc>
          <w:tcPr>
            <w:tcW w:w="0" w:type="auto"/>
          </w:tcPr>
          <w:p w14:paraId="6CDDDDF3"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3.2.5</w:t>
            </w:r>
          </w:p>
          <w:p w14:paraId="1698A1F3" w14:textId="77777777" w:rsidR="00000000" w:rsidRPr="00BE00C7" w:rsidRDefault="00000000"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(a) Be undertaken at defined intervals in 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(d) Identify changes to the person’s care or support plan, which are agreed collaboratively through the ongoing re-assessment and review process, and ensure changes are implemented;</w:t>
            </w:r>
            <w:r w:rsidRPr="00BE00C7">
              <w:rPr>
                <w:rFonts w:cs="Arial"/>
                <w:lang w:eastAsia="en-NZ"/>
              </w:rPr>
              <w:br/>
              <w:t xml:space="preserve">(e) Ensure that, where progress is different </w:t>
            </w:r>
            <w:r w:rsidRPr="00BE00C7">
              <w:rPr>
                <w:rFonts w:cs="Arial"/>
                <w:lang w:eastAsia="en-NZ"/>
              </w:rPr>
              <w:lastRenderedPageBreak/>
              <w:t>from expected, the service provider in collaboration with the person receiving services and whānau responds by initiating changes to the care or support plan.</w:t>
            </w:r>
          </w:p>
          <w:p w14:paraId="7889A5B1" w14:textId="77777777" w:rsidR="00000000" w:rsidRPr="00BE00C7" w:rsidRDefault="00000000" w:rsidP="00BE00C7">
            <w:pPr>
              <w:pStyle w:val="OutcomeDescription"/>
              <w:spacing w:before="120" w:after="120"/>
              <w:rPr>
                <w:rFonts w:cs="Arial"/>
                <w:lang w:eastAsia="en-NZ"/>
              </w:rPr>
            </w:pPr>
          </w:p>
        </w:tc>
        <w:tc>
          <w:tcPr>
            <w:tcW w:w="0" w:type="auto"/>
          </w:tcPr>
          <w:p w14:paraId="53A65CE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046EF72" w14:textId="77777777" w:rsidR="00000000" w:rsidRPr="00BE00C7" w:rsidRDefault="00000000" w:rsidP="00BE00C7">
            <w:pPr>
              <w:pStyle w:val="OutcomeDescription"/>
              <w:spacing w:before="120" w:after="120"/>
              <w:rPr>
                <w:rFonts w:cs="Arial"/>
                <w:lang w:eastAsia="en-NZ"/>
              </w:rPr>
            </w:pPr>
            <w:r w:rsidRPr="00BE00C7">
              <w:rPr>
                <w:rFonts w:cs="Arial"/>
                <w:lang w:eastAsia="en-NZ"/>
              </w:rPr>
              <w:t>Long-term care plans are developed based on assessed need. Activities and cultural assessment are included as an integral part of the care planning process.</w:t>
            </w:r>
          </w:p>
          <w:p w14:paraId="2C5CC6FA" w14:textId="77777777" w:rsidR="00000000" w:rsidRPr="00BE00C7" w:rsidRDefault="00000000" w:rsidP="00BE00C7">
            <w:pPr>
              <w:pStyle w:val="OutcomeDescription"/>
              <w:spacing w:before="120" w:after="120"/>
              <w:rPr>
                <w:rFonts w:cs="Arial"/>
                <w:lang w:eastAsia="en-NZ"/>
              </w:rPr>
            </w:pPr>
          </w:p>
        </w:tc>
        <w:tc>
          <w:tcPr>
            <w:tcW w:w="0" w:type="auto"/>
          </w:tcPr>
          <w:p w14:paraId="7E4A21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In the four files reviewed, individualised 24-hour activity plans had been developed; however, these had not been evaluated and updated at regular intervals. </w:t>
            </w:r>
          </w:p>
          <w:p w14:paraId="7CE61E04" w14:textId="77777777" w:rsidR="00000000" w:rsidRPr="00BE00C7" w:rsidRDefault="00000000" w:rsidP="00BE00C7">
            <w:pPr>
              <w:pStyle w:val="OutcomeDescription"/>
              <w:spacing w:before="120" w:after="120"/>
              <w:rPr>
                <w:rFonts w:cs="Arial"/>
                <w:lang w:eastAsia="en-NZ"/>
              </w:rPr>
            </w:pPr>
          </w:p>
        </w:tc>
        <w:tc>
          <w:tcPr>
            <w:tcW w:w="0" w:type="auto"/>
          </w:tcPr>
          <w:p w14:paraId="231A8BA5"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individualised 24-hour activity plans are evaluated at least six-monthly.</w:t>
            </w:r>
          </w:p>
          <w:p w14:paraId="4C6C0D16" w14:textId="77777777" w:rsidR="00000000" w:rsidRPr="00BE00C7" w:rsidRDefault="00000000" w:rsidP="00BE00C7">
            <w:pPr>
              <w:pStyle w:val="OutcomeDescription"/>
              <w:spacing w:before="120" w:after="120"/>
              <w:rPr>
                <w:rFonts w:cs="Arial"/>
                <w:lang w:eastAsia="en-NZ"/>
              </w:rPr>
            </w:pPr>
          </w:p>
          <w:p w14:paraId="683EDE28"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23260A19"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055E2BF0" w14:textId="77777777" w:rsidR="00000000" w:rsidRDefault="00000000">
      <w:pPr>
        <w:pStyle w:val="Heading1"/>
        <w:rPr>
          <w:rFonts w:cs="Arial"/>
        </w:rPr>
      </w:pPr>
      <w:r>
        <w:rPr>
          <w:rFonts w:cs="Arial"/>
        </w:rPr>
        <w:lastRenderedPageBreak/>
        <w:t>Specific results for criterion where a continuous improvement has been recorded</w:t>
      </w:r>
    </w:p>
    <w:p w14:paraId="08C85B46"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962520B"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BF219A9"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3C309C" w14:paraId="71618C33" w14:textId="77777777">
        <w:tc>
          <w:tcPr>
            <w:tcW w:w="0" w:type="auto"/>
          </w:tcPr>
          <w:p w14:paraId="31CF1B92"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64C6A67"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7C9ABE37"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31F4E" w14:textId="77777777" w:rsidR="000B4A35" w:rsidRDefault="000B4A35">
      <w:r>
        <w:separator/>
      </w:r>
    </w:p>
  </w:endnote>
  <w:endnote w:type="continuationSeparator" w:id="0">
    <w:p w14:paraId="41284D5C" w14:textId="77777777" w:rsidR="000B4A35" w:rsidRDefault="000B4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2F12E" w14:textId="77777777" w:rsidR="00000000" w:rsidRDefault="00000000">
    <w:pPr>
      <w:pStyle w:val="Footer"/>
    </w:pPr>
  </w:p>
  <w:p w14:paraId="6FEB3FB5" w14:textId="77777777" w:rsidR="00000000" w:rsidRDefault="00000000"/>
  <w:p w14:paraId="2EF80654"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95D51"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G&amp;M Wellbeing Limited - Dominion Home</w:t>
    </w:r>
    <w:bookmarkEnd w:id="59"/>
    <w:r>
      <w:rPr>
        <w:rFonts w:cs="Arial"/>
        <w:sz w:val="16"/>
        <w:szCs w:val="20"/>
      </w:rPr>
      <w:tab/>
      <w:t xml:space="preserve">Date of Audit: </w:t>
    </w:r>
    <w:bookmarkStart w:id="60" w:name="AuditStartDate1"/>
    <w:r>
      <w:rPr>
        <w:rFonts w:cs="Arial"/>
        <w:sz w:val="16"/>
        <w:szCs w:val="20"/>
      </w:rPr>
      <w:t>23 October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3ADCBAA"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1AC8"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75973" w14:textId="77777777" w:rsidR="000B4A35" w:rsidRDefault="000B4A35">
      <w:r>
        <w:separator/>
      </w:r>
    </w:p>
  </w:footnote>
  <w:footnote w:type="continuationSeparator" w:id="0">
    <w:p w14:paraId="22ACFDCD" w14:textId="77777777" w:rsidR="000B4A35" w:rsidRDefault="000B4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56C77" w14:textId="77777777" w:rsidR="00000000" w:rsidRDefault="00000000">
    <w:pPr>
      <w:pStyle w:val="Header"/>
    </w:pPr>
  </w:p>
  <w:p w14:paraId="1A4EBDD1"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3920C" w14:textId="77777777" w:rsidR="00000000" w:rsidRDefault="00000000">
    <w:pPr>
      <w:pStyle w:val="Header"/>
    </w:pPr>
  </w:p>
  <w:p w14:paraId="5126A87B"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F3464"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F91E7D76">
      <w:start w:val="1"/>
      <w:numFmt w:val="decimal"/>
      <w:lvlText w:val="%1."/>
      <w:lvlJc w:val="left"/>
      <w:pPr>
        <w:ind w:left="360" w:hanging="360"/>
      </w:pPr>
    </w:lvl>
    <w:lvl w:ilvl="1" w:tplc="7D882F4C" w:tentative="1">
      <w:start w:val="1"/>
      <w:numFmt w:val="lowerLetter"/>
      <w:lvlText w:val="%2."/>
      <w:lvlJc w:val="left"/>
      <w:pPr>
        <w:ind w:left="1080" w:hanging="360"/>
      </w:pPr>
    </w:lvl>
    <w:lvl w:ilvl="2" w:tplc="E2789BAC" w:tentative="1">
      <w:start w:val="1"/>
      <w:numFmt w:val="lowerRoman"/>
      <w:lvlText w:val="%3."/>
      <w:lvlJc w:val="right"/>
      <w:pPr>
        <w:ind w:left="1800" w:hanging="180"/>
      </w:pPr>
    </w:lvl>
    <w:lvl w:ilvl="3" w:tplc="978686DC" w:tentative="1">
      <w:start w:val="1"/>
      <w:numFmt w:val="decimal"/>
      <w:lvlText w:val="%4."/>
      <w:lvlJc w:val="left"/>
      <w:pPr>
        <w:ind w:left="2520" w:hanging="360"/>
      </w:pPr>
    </w:lvl>
    <w:lvl w:ilvl="4" w:tplc="3C444E0A" w:tentative="1">
      <w:start w:val="1"/>
      <w:numFmt w:val="lowerLetter"/>
      <w:lvlText w:val="%5."/>
      <w:lvlJc w:val="left"/>
      <w:pPr>
        <w:ind w:left="3240" w:hanging="360"/>
      </w:pPr>
    </w:lvl>
    <w:lvl w:ilvl="5" w:tplc="42808010" w:tentative="1">
      <w:start w:val="1"/>
      <w:numFmt w:val="lowerRoman"/>
      <w:lvlText w:val="%6."/>
      <w:lvlJc w:val="right"/>
      <w:pPr>
        <w:ind w:left="3960" w:hanging="180"/>
      </w:pPr>
    </w:lvl>
    <w:lvl w:ilvl="6" w:tplc="4C7803FC" w:tentative="1">
      <w:start w:val="1"/>
      <w:numFmt w:val="decimal"/>
      <w:lvlText w:val="%7."/>
      <w:lvlJc w:val="left"/>
      <w:pPr>
        <w:ind w:left="4680" w:hanging="360"/>
      </w:pPr>
    </w:lvl>
    <w:lvl w:ilvl="7" w:tplc="16D68B70" w:tentative="1">
      <w:start w:val="1"/>
      <w:numFmt w:val="lowerLetter"/>
      <w:lvlText w:val="%8."/>
      <w:lvlJc w:val="left"/>
      <w:pPr>
        <w:ind w:left="5400" w:hanging="360"/>
      </w:pPr>
    </w:lvl>
    <w:lvl w:ilvl="8" w:tplc="A8AC3A0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AB3A7E2C">
      <w:start w:val="1"/>
      <w:numFmt w:val="bullet"/>
      <w:lvlText w:val=""/>
      <w:lvlJc w:val="left"/>
      <w:pPr>
        <w:ind w:left="720" w:hanging="360"/>
      </w:pPr>
      <w:rPr>
        <w:rFonts w:ascii="Symbol" w:hAnsi="Symbol" w:hint="default"/>
      </w:rPr>
    </w:lvl>
    <w:lvl w:ilvl="1" w:tplc="F5127ADC" w:tentative="1">
      <w:start w:val="1"/>
      <w:numFmt w:val="bullet"/>
      <w:lvlText w:val="o"/>
      <w:lvlJc w:val="left"/>
      <w:pPr>
        <w:ind w:left="1440" w:hanging="360"/>
      </w:pPr>
      <w:rPr>
        <w:rFonts w:ascii="Courier New" w:hAnsi="Courier New" w:cs="Courier New" w:hint="default"/>
      </w:rPr>
    </w:lvl>
    <w:lvl w:ilvl="2" w:tplc="DD3E26D8" w:tentative="1">
      <w:start w:val="1"/>
      <w:numFmt w:val="bullet"/>
      <w:lvlText w:val=""/>
      <w:lvlJc w:val="left"/>
      <w:pPr>
        <w:ind w:left="2160" w:hanging="360"/>
      </w:pPr>
      <w:rPr>
        <w:rFonts w:ascii="Wingdings" w:hAnsi="Wingdings" w:hint="default"/>
      </w:rPr>
    </w:lvl>
    <w:lvl w:ilvl="3" w:tplc="AAA874F8" w:tentative="1">
      <w:start w:val="1"/>
      <w:numFmt w:val="bullet"/>
      <w:lvlText w:val=""/>
      <w:lvlJc w:val="left"/>
      <w:pPr>
        <w:ind w:left="2880" w:hanging="360"/>
      </w:pPr>
      <w:rPr>
        <w:rFonts w:ascii="Symbol" w:hAnsi="Symbol" w:hint="default"/>
      </w:rPr>
    </w:lvl>
    <w:lvl w:ilvl="4" w:tplc="AF025564" w:tentative="1">
      <w:start w:val="1"/>
      <w:numFmt w:val="bullet"/>
      <w:lvlText w:val="o"/>
      <w:lvlJc w:val="left"/>
      <w:pPr>
        <w:ind w:left="3600" w:hanging="360"/>
      </w:pPr>
      <w:rPr>
        <w:rFonts w:ascii="Courier New" w:hAnsi="Courier New" w:cs="Courier New" w:hint="default"/>
      </w:rPr>
    </w:lvl>
    <w:lvl w:ilvl="5" w:tplc="5E80DF12" w:tentative="1">
      <w:start w:val="1"/>
      <w:numFmt w:val="bullet"/>
      <w:lvlText w:val=""/>
      <w:lvlJc w:val="left"/>
      <w:pPr>
        <w:ind w:left="4320" w:hanging="360"/>
      </w:pPr>
      <w:rPr>
        <w:rFonts w:ascii="Wingdings" w:hAnsi="Wingdings" w:hint="default"/>
      </w:rPr>
    </w:lvl>
    <w:lvl w:ilvl="6" w:tplc="6832C706" w:tentative="1">
      <w:start w:val="1"/>
      <w:numFmt w:val="bullet"/>
      <w:lvlText w:val=""/>
      <w:lvlJc w:val="left"/>
      <w:pPr>
        <w:ind w:left="5040" w:hanging="360"/>
      </w:pPr>
      <w:rPr>
        <w:rFonts w:ascii="Symbol" w:hAnsi="Symbol" w:hint="default"/>
      </w:rPr>
    </w:lvl>
    <w:lvl w:ilvl="7" w:tplc="BE96F7C6" w:tentative="1">
      <w:start w:val="1"/>
      <w:numFmt w:val="bullet"/>
      <w:lvlText w:val="o"/>
      <w:lvlJc w:val="left"/>
      <w:pPr>
        <w:ind w:left="5760" w:hanging="360"/>
      </w:pPr>
      <w:rPr>
        <w:rFonts w:ascii="Courier New" w:hAnsi="Courier New" w:cs="Courier New" w:hint="default"/>
      </w:rPr>
    </w:lvl>
    <w:lvl w:ilvl="8" w:tplc="EB920560" w:tentative="1">
      <w:start w:val="1"/>
      <w:numFmt w:val="bullet"/>
      <w:lvlText w:val=""/>
      <w:lvlJc w:val="left"/>
      <w:pPr>
        <w:ind w:left="6480" w:hanging="360"/>
      </w:pPr>
      <w:rPr>
        <w:rFonts w:ascii="Wingdings" w:hAnsi="Wingdings" w:hint="default"/>
      </w:rPr>
    </w:lvl>
  </w:abstractNum>
  <w:num w:numId="1" w16cid:durableId="1009408821">
    <w:abstractNumId w:val="1"/>
  </w:num>
  <w:num w:numId="2" w16cid:durableId="301084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309C"/>
    <w:rsid w:val="000B4A35"/>
    <w:rsid w:val="00284FCF"/>
    <w:rsid w:val="003C309C"/>
    <w:rsid w:val="00DA774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276A2"/>
  <w15:docId w15:val="{46CB7B6D-D5BE-4760-87AB-900AC4727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7422</Words>
  <Characters>42311</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4</cp:revision>
  <dcterms:created xsi:type="dcterms:W3CDTF">2023-11-22T21:26:00Z</dcterms:created>
  <dcterms:modified xsi:type="dcterms:W3CDTF">2025-12-08T22:19:00Z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