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A068" w14:textId="77777777" w:rsidR="00000000" w:rsidRDefault="00000000">
      <w:pPr>
        <w:pStyle w:val="Heading1"/>
        <w:rPr>
          <w:rFonts w:cs="Arial"/>
        </w:rPr>
      </w:pPr>
      <w:bookmarkStart w:id="0" w:name="PRMS_RIName"/>
      <w:r>
        <w:rPr>
          <w:rFonts w:cs="Arial"/>
        </w:rPr>
        <w:t>Avonlea Charitable Trust - Avonlea Hospital and Home</w:t>
      </w:r>
      <w:bookmarkEnd w:id="0"/>
    </w:p>
    <w:p w14:paraId="096275A0" w14:textId="77777777" w:rsidR="00000000" w:rsidRDefault="00000000">
      <w:pPr>
        <w:pStyle w:val="Heading2"/>
        <w:spacing w:after="0"/>
        <w:rPr>
          <w:rFonts w:cs="Arial"/>
        </w:rPr>
      </w:pPr>
      <w:r>
        <w:rPr>
          <w:rFonts w:cs="Arial"/>
        </w:rPr>
        <w:t>Introduction</w:t>
      </w:r>
    </w:p>
    <w:p w14:paraId="214725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16F2BA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0EA8B5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0F09B7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988FEAB" w14:textId="77777777" w:rsidR="00000000" w:rsidRDefault="00000000">
      <w:pPr>
        <w:spacing w:before="240" w:after="240"/>
        <w:rPr>
          <w:rFonts w:cs="Arial"/>
          <w:lang w:eastAsia="en-NZ"/>
        </w:rPr>
      </w:pPr>
      <w:r>
        <w:rPr>
          <w:rFonts w:cs="Arial"/>
          <w:lang w:eastAsia="en-NZ"/>
        </w:rPr>
        <w:t>The specifics of this audit included:</w:t>
      </w:r>
    </w:p>
    <w:p w14:paraId="279EC92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198A22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Avonlea Charitable Trust</w:t>
      </w:r>
      <w:bookmarkEnd w:id="4"/>
    </w:p>
    <w:p w14:paraId="2790C3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Avonlea Hospital and Home</w:t>
      </w:r>
      <w:bookmarkEnd w:id="5"/>
    </w:p>
    <w:p w14:paraId="77ABB45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1327A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September 2025</w:t>
      </w:r>
      <w:bookmarkEnd w:id="7"/>
      <w:r w:rsidRPr="009418D4">
        <w:rPr>
          <w:rFonts w:cs="Arial"/>
        </w:rPr>
        <w:tab/>
        <w:t xml:space="preserve">End date: </w:t>
      </w:r>
      <w:bookmarkStart w:id="8" w:name="AuditEndDate"/>
      <w:r>
        <w:rPr>
          <w:rFonts w:cs="Arial"/>
        </w:rPr>
        <w:t>1 October 2025</w:t>
      </w:r>
      <w:bookmarkEnd w:id="8"/>
    </w:p>
    <w:p w14:paraId="58A2796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C17BA02" w14:textId="77777777" w:rsidR="000750A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6547BFE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C9A17C1" w14:textId="77777777" w:rsidR="00000000" w:rsidRDefault="00000000">
      <w:pPr>
        <w:pStyle w:val="Heading1"/>
        <w:rPr>
          <w:rFonts w:cs="Arial"/>
        </w:rPr>
      </w:pPr>
      <w:r>
        <w:rPr>
          <w:rFonts w:cs="Arial"/>
        </w:rPr>
        <w:lastRenderedPageBreak/>
        <w:t>Executive summary of the audit</w:t>
      </w:r>
    </w:p>
    <w:p w14:paraId="0E8DECE1" w14:textId="77777777" w:rsidR="00000000" w:rsidRDefault="00000000">
      <w:pPr>
        <w:pStyle w:val="Heading2"/>
        <w:rPr>
          <w:rFonts w:cs="Arial"/>
        </w:rPr>
      </w:pPr>
      <w:r>
        <w:rPr>
          <w:rFonts w:cs="Arial"/>
        </w:rPr>
        <w:t>Introduction</w:t>
      </w:r>
    </w:p>
    <w:p w14:paraId="75C53C3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A3167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A0C39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7C703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FE8D6B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281752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77669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A8063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F02C4B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750A3" w14:paraId="19CE445E" w14:textId="77777777">
        <w:trPr>
          <w:cantSplit/>
          <w:tblHeader/>
        </w:trPr>
        <w:tc>
          <w:tcPr>
            <w:tcW w:w="1260" w:type="dxa"/>
            <w:tcBorders>
              <w:bottom w:val="single" w:sz="4" w:space="0" w:color="000000"/>
            </w:tcBorders>
            <w:vAlign w:val="center"/>
          </w:tcPr>
          <w:p w14:paraId="684199C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7B5B72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13FDB56" w14:textId="77777777" w:rsidR="00000000" w:rsidRDefault="00000000">
            <w:pPr>
              <w:spacing w:before="60" w:after="60"/>
              <w:rPr>
                <w:rFonts w:eastAsia="Calibri"/>
                <w:b/>
                <w:szCs w:val="24"/>
              </w:rPr>
            </w:pPr>
            <w:r>
              <w:rPr>
                <w:rFonts w:eastAsia="Calibri"/>
                <w:b/>
                <w:szCs w:val="24"/>
              </w:rPr>
              <w:t>Definition</w:t>
            </w:r>
          </w:p>
        </w:tc>
      </w:tr>
      <w:tr w:rsidR="000750A3" w14:paraId="0CC637D7" w14:textId="77777777">
        <w:trPr>
          <w:cantSplit/>
          <w:trHeight w:val="964"/>
        </w:trPr>
        <w:tc>
          <w:tcPr>
            <w:tcW w:w="1260" w:type="dxa"/>
            <w:tcBorders>
              <w:bottom w:val="single" w:sz="4" w:space="0" w:color="000000"/>
            </w:tcBorders>
            <w:shd w:val="clear" w:color="0066FF" w:fill="0000FF"/>
            <w:vAlign w:val="center"/>
          </w:tcPr>
          <w:p w14:paraId="192180A0"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5502FA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03FDB2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750A3" w14:paraId="69E6E074" w14:textId="77777777">
        <w:trPr>
          <w:cantSplit/>
          <w:trHeight w:val="964"/>
        </w:trPr>
        <w:tc>
          <w:tcPr>
            <w:tcW w:w="1260" w:type="dxa"/>
            <w:shd w:val="clear" w:color="33CC33" w:fill="00FF00"/>
            <w:vAlign w:val="center"/>
          </w:tcPr>
          <w:p w14:paraId="2B58E516" w14:textId="77777777" w:rsidR="00000000" w:rsidRDefault="00000000">
            <w:pPr>
              <w:spacing w:before="60" w:after="60"/>
              <w:rPr>
                <w:rFonts w:eastAsia="Calibri"/>
                <w:szCs w:val="24"/>
              </w:rPr>
            </w:pPr>
          </w:p>
        </w:tc>
        <w:tc>
          <w:tcPr>
            <w:tcW w:w="7095" w:type="dxa"/>
            <w:vAlign w:val="center"/>
          </w:tcPr>
          <w:p w14:paraId="0C593664"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5588530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750A3" w14:paraId="21A9902B" w14:textId="77777777">
        <w:trPr>
          <w:cantSplit/>
          <w:trHeight w:val="964"/>
        </w:trPr>
        <w:tc>
          <w:tcPr>
            <w:tcW w:w="1260" w:type="dxa"/>
            <w:tcBorders>
              <w:bottom w:val="single" w:sz="4" w:space="0" w:color="000000"/>
            </w:tcBorders>
            <w:shd w:val="clear" w:color="auto" w:fill="FFFF00"/>
            <w:vAlign w:val="center"/>
          </w:tcPr>
          <w:p w14:paraId="593DADF6" w14:textId="77777777" w:rsidR="00000000" w:rsidRDefault="00000000">
            <w:pPr>
              <w:spacing w:before="60" w:after="60"/>
              <w:rPr>
                <w:rFonts w:eastAsia="Calibri"/>
                <w:szCs w:val="24"/>
              </w:rPr>
            </w:pPr>
          </w:p>
        </w:tc>
        <w:tc>
          <w:tcPr>
            <w:tcW w:w="7095" w:type="dxa"/>
            <w:vAlign w:val="center"/>
          </w:tcPr>
          <w:p w14:paraId="2E479ED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CA499B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750A3" w14:paraId="3E529701" w14:textId="77777777">
        <w:trPr>
          <w:cantSplit/>
          <w:trHeight w:val="964"/>
        </w:trPr>
        <w:tc>
          <w:tcPr>
            <w:tcW w:w="1260" w:type="dxa"/>
            <w:tcBorders>
              <w:bottom w:val="single" w:sz="4" w:space="0" w:color="000000"/>
            </w:tcBorders>
            <w:shd w:val="clear" w:color="auto" w:fill="FFC800"/>
            <w:vAlign w:val="center"/>
          </w:tcPr>
          <w:p w14:paraId="010C8C2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96A69E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26E58D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750A3" w14:paraId="1A954EC5" w14:textId="77777777">
        <w:trPr>
          <w:cantSplit/>
          <w:trHeight w:val="964"/>
        </w:trPr>
        <w:tc>
          <w:tcPr>
            <w:tcW w:w="1260" w:type="dxa"/>
            <w:shd w:val="clear" w:color="auto" w:fill="FF0000"/>
            <w:vAlign w:val="center"/>
          </w:tcPr>
          <w:p w14:paraId="0177E0FA" w14:textId="77777777" w:rsidR="00000000" w:rsidRDefault="00000000">
            <w:pPr>
              <w:spacing w:before="60" w:after="60"/>
              <w:rPr>
                <w:rFonts w:eastAsia="Calibri"/>
                <w:szCs w:val="24"/>
              </w:rPr>
            </w:pPr>
          </w:p>
        </w:tc>
        <w:tc>
          <w:tcPr>
            <w:tcW w:w="7095" w:type="dxa"/>
            <w:vAlign w:val="center"/>
          </w:tcPr>
          <w:p w14:paraId="6EFE819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4BEE64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CFBA3A5" w14:textId="77777777" w:rsidR="00000000" w:rsidRDefault="00000000">
      <w:pPr>
        <w:pStyle w:val="Heading2"/>
        <w:spacing w:after="0"/>
        <w:rPr>
          <w:rFonts w:cs="Arial"/>
        </w:rPr>
      </w:pPr>
      <w:r>
        <w:rPr>
          <w:rFonts w:cs="Arial"/>
        </w:rPr>
        <w:t>General overview of the audit</w:t>
      </w:r>
    </w:p>
    <w:p w14:paraId="0CC1E71B" w14:textId="77777777" w:rsidR="00000000" w:rsidRDefault="00000000">
      <w:pPr>
        <w:spacing w:before="240" w:line="276" w:lineRule="auto"/>
        <w:rPr>
          <w:rFonts w:eastAsia="Calibri"/>
        </w:rPr>
      </w:pPr>
      <w:bookmarkStart w:id="13" w:name="GeneralOverview"/>
      <w:r w:rsidRPr="00A4268A">
        <w:rPr>
          <w:rFonts w:eastAsia="Calibri"/>
        </w:rPr>
        <w:t>Avonlea Charitable Trust trading as Avonlea Rest Home and Hospital (hereafter referred to as Avonlea) provides rest home and hospital (medical and geriatric) levels of care for up to 50 residents. During the audit there were 47 residents.</w:t>
      </w:r>
    </w:p>
    <w:p w14:paraId="05CBBB86" w14:textId="77777777" w:rsidR="000750A3" w:rsidRPr="00A4268A" w:rsidRDefault="00000000">
      <w:pPr>
        <w:spacing w:before="240" w:line="276" w:lineRule="auto"/>
        <w:rPr>
          <w:rFonts w:eastAsia="Calibri"/>
        </w:rPr>
      </w:pPr>
      <w:r w:rsidRPr="00A4268A">
        <w:rPr>
          <w:rFonts w:eastAsia="Calibri"/>
        </w:rPr>
        <w:t>This surveillance audit was conducted against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and staff.</w:t>
      </w:r>
    </w:p>
    <w:p w14:paraId="73E5A672" w14:textId="77777777" w:rsidR="000750A3" w:rsidRPr="00A4268A" w:rsidRDefault="00000000">
      <w:pPr>
        <w:spacing w:before="240" w:line="276" w:lineRule="auto"/>
        <w:rPr>
          <w:rFonts w:eastAsia="Calibri"/>
        </w:rPr>
      </w:pPr>
      <w:r w:rsidRPr="00A4268A">
        <w:rPr>
          <w:rFonts w:eastAsia="Calibri"/>
        </w:rPr>
        <w:t xml:space="preserve">The manager is a registered nurse and has extensive experience in managing an aged care facility. They are supported by a clinical nurse leader who is also a registered nurse. </w:t>
      </w:r>
    </w:p>
    <w:p w14:paraId="4C2F480B" w14:textId="77777777" w:rsidR="000750A3" w:rsidRPr="00A4268A" w:rsidRDefault="00000000">
      <w:pPr>
        <w:spacing w:before="240" w:line="276" w:lineRule="auto"/>
        <w:rPr>
          <w:rFonts w:eastAsia="Calibri"/>
        </w:rPr>
      </w:pPr>
      <w:r w:rsidRPr="00A4268A">
        <w:rPr>
          <w:rFonts w:eastAsia="Calibri"/>
        </w:rPr>
        <w:t>There are quality systems and processes implemented. Feedback from residents and family/whānau was positive about the care and the services provided. An induction and in-service training programme are in place to provide staff with appropriate knowledge and skills to deliver care.</w:t>
      </w:r>
    </w:p>
    <w:p w14:paraId="4CEBA5BD" w14:textId="77777777" w:rsidR="000750A3" w:rsidRPr="00A4268A" w:rsidRDefault="00000000">
      <w:pPr>
        <w:spacing w:before="240" w:line="276" w:lineRule="auto"/>
        <w:rPr>
          <w:rFonts w:eastAsia="Calibri"/>
        </w:rPr>
      </w:pPr>
      <w:r w:rsidRPr="00A4268A">
        <w:rPr>
          <w:rFonts w:eastAsia="Calibri"/>
        </w:rPr>
        <w:t xml:space="preserve">The service has addressed all of the previous shortfalls identified at the certification audit in relation to partnerships with Pacific; progress against quality outcomes; staffing; training including first aid; documentation of medical review; cleaning and laundry; and restraint. Continuous improvements identified during the last audit are maintained. </w:t>
      </w:r>
    </w:p>
    <w:p w14:paraId="0742120A" w14:textId="77777777" w:rsidR="000750A3" w:rsidRPr="00A4268A" w:rsidRDefault="00000000">
      <w:pPr>
        <w:spacing w:before="240" w:line="276" w:lineRule="auto"/>
        <w:rPr>
          <w:rFonts w:eastAsia="Calibri"/>
        </w:rPr>
      </w:pPr>
      <w:r w:rsidRPr="00A4268A">
        <w:rPr>
          <w:rFonts w:eastAsia="Calibri"/>
        </w:rPr>
        <w:t>This surveillance audit identified one shortfall relating to hot water temperatures.</w:t>
      </w:r>
    </w:p>
    <w:bookmarkEnd w:id="13"/>
    <w:p w14:paraId="0CBABCF6" w14:textId="77777777" w:rsidR="000750A3" w:rsidRPr="00A4268A" w:rsidRDefault="000750A3">
      <w:pPr>
        <w:spacing w:before="240" w:line="276" w:lineRule="auto"/>
        <w:rPr>
          <w:rFonts w:eastAsia="Calibri"/>
        </w:rPr>
      </w:pPr>
    </w:p>
    <w:p w14:paraId="72EFED1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50A3" w14:paraId="2EAB79EA" w14:textId="77777777" w:rsidTr="00A4268A">
        <w:trPr>
          <w:cantSplit/>
        </w:trPr>
        <w:tc>
          <w:tcPr>
            <w:tcW w:w="10206" w:type="dxa"/>
            <w:vAlign w:val="center"/>
          </w:tcPr>
          <w:p w14:paraId="7967E01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0C2CD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B2027C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BA25BE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370E22C" w14:textId="77777777" w:rsidR="00000000" w:rsidRDefault="00000000">
      <w:pPr>
        <w:spacing w:before="240" w:line="276" w:lineRule="auto"/>
        <w:rPr>
          <w:rFonts w:eastAsia="Calibri"/>
        </w:rPr>
      </w:pPr>
      <w:bookmarkStart w:id="16" w:name="ConsumerRights"/>
      <w:r w:rsidRPr="00A4268A">
        <w:rPr>
          <w:rFonts w:eastAsia="Calibri"/>
        </w:rPr>
        <w:t>Avonlea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1CA1757F" w14:textId="77777777" w:rsidR="000750A3" w:rsidRPr="00A4268A" w:rsidRDefault="00000000">
      <w:pPr>
        <w:spacing w:before="240" w:line="276" w:lineRule="auto"/>
        <w:rPr>
          <w:rFonts w:eastAsia="Calibri"/>
        </w:rPr>
      </w:pPr>
      <w:r w:rsidRPr="00A4268A">
        <w:rPr>
          <w:rFonts w:eastAsia="Calibri"/>
        </w:rPr>
        <w:t>Residents receive services in a manner that considers their dignity, privacy, and independence. Avonlea provides services and support to people in a way that is inclusive and respects their identity and their experiences. Care plans accommodate the choices of residents and/or their family/whānau. An informed consent policy is implemented, and residents understood their right to make informed choices. The rights of the resident and/or their family/whānau to make a complaint is understood, respected, and upheld by the service. Complaints processes are implemented, and complaints and concerns are actively managed and well-documented.</w:t>
      </w:r>
    </w:p>
    <w:bookmarkEnd w:id="16"/>
    <w:p w14:paraId="792555DC" w14:textId="77777777" w:rsidR="000750A3" w:rsidRPr="00A4268A" w:rsidRDefault="000750A3">
      <w:pPr>
        <w:spacing w:before="240" w:line="276" w:lineRule="auto"/>
        <w:rPr>
          <w:rFonts w:eastAsia="Calibri"/>
        </w:rPr>
      </w:pPr>
    </w:p>
    <w:p w14:paraId="285BD92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50A3" w14:paraId="3EF8C21A" w14:textId="77777777" w:rsidTr="00A4268A">
        <w:trPr>
          <w:cantSplit/>
        </w:trPr>
        <w:tc>
          <w:tcPr>
            <w:tcW w:w="10206" w:type="dxa"/>
            <w:vAlign w:val="center"/>
          </w:tcPr>
          <w:p w14:paraId="66A5725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42186D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3FE31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83B2EDE"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Quality data around incidents, infections, wounds, and medication errors is reported to the Board monthly and to staff. Internal audits, meetings, and collation of data were all documented as taking place as scheduled, with corrective actions as indicated.</w:t>
      </w:r>
    </w:p>
    <w:p w14:paraId="4181E92B" w14:textId="77777777" w:rsidR="000750A3" w:rsidRPr="00A4268A" w:rsidRDefault="00000000">
      <w:pPr>
        <w:spacing w:before="240" w:line="276" w:lineRule="auto"/>
        <w:rPr>
          <w:rFonts w:eastAsia="Calibri"/>
        </w:rPr>
      </w:pPr>
      <w:r w:rsidRPr="00A4268A">
        <w:rPr>
          <w:rFonts w:eastAsia="Calibri"/>
        </w:rPr>
        <w:lastRenderedPageBreak/>
        <w:t>There is a staffing and rostering policy documented. A role specific orientation programme and regular staff education and training are in place.</w:t>
      </w:r>
    </w:p>
    <w:bookmarkEnd w:id="19"/>
    <w:p w14:paraId="2FDAED64" w14:textId="77777777" w:rsidR="000750A3" w:rsidRPr="00A4268A" w:rsidRDefault="000750A3">
      <w:pPr>
        <w:spacing w:before="240" w:line="276" w:lineRule="auto"/>
        <w:rPr>
          <w:rFonts w:eastAsia="Calibri"/>
        </w:rPr>
      </w:pPr>
    </w:p>
    <w:p w14:paraId="7CD1D5D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50A3" w14:paraId="41768315" w14:textId="77777777" w:rsidTr="00A4268A">
        <w:trPr>
          <w:cantSplit/>
        </w:trPr>
        <w:tc>
          <w:tcPr>
            <w:tcW w:w="10206" w:type="dxa"/>
            <w:vAlign w:val="center"/>
          </w:tcPr>
          <w:p w14:paraId="1905820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359459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2CF9AE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A8F9D6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and the general practitioner assess residents on admission. The service works in partnership with the residents, and their family/whānau or enduring power of attorneys to assess, plan and evaluate care. The care plans demonstrated appropriate interventions and individualised care. </w:t>
      </w:r>
    </w:p>
    <w:p w14:paraId="72979F3C" w14:textId="77777777" w:rsidR="000750A3" w:rsidRPr="00A4268A" w:rsidRDefault="00000000"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general practitioner is responsible for all medication reviews. Medicines were safely stored and administered by staff who are competent to do so. </w:t>
      </w:r>
    </w:p>
    <w:p w14:paraId="3DC4C100" w14:textId="77777777" w:rsidR="000750A3"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402CEEBF" w14:textId="77777777" w:rsidR="000750A3" w:rsidRPr="00A4268A" w:rsidRDefault="00000000" w:rsidP="00621629">
      <w:pPr>
        <w:spacing w:before="240" w:line="276" w:lineRule="auto"/>
        <w:rPr>
          <w:rFonts w:eastAsia="Calibri"/>
        </w:rPr>
      </w:pPr>
      <w:r w:rsidRPr="00A4268A">
        <w:rPr>
          <w:rFonts w:eastAsia="Calibri"/>
        </w:rPr>
        <w:t>Transfers and discharges are managed in a safe manner.</w:t>
      </w:r>
    </w:p>
    <w:bookmarkEnd w:id="22"/>
    <w:p w14:paraId="16CFF5BF" w14:textId="77777777" w:rsidR="000750A3" w:rsidRPr="00A4268A" w:rsidRDefault="000750A3" w:rsidP="00621629">
      <w:pPr>
        <w:spacing w:before="240" w:line="276" w:lineRule="auto"/>
        <w:rPr>
          <w:rFonts w:eastAsia="Calibri"/>
        </w:rPr>
      </w:pPr>
    </w:p>
    <w:p w14:paraId="43136A7E"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50A3" w14:paraId="1DB7C290" w14:textId="77777777" w:rsidTr="00A4268A">
        <w:trPr>
          <w:cantSplit/>
        </w:trPr>
        <w:tc>
          <w:tcPr>
            <w:tcW w:w="10206" w:type="dxa"/>
            <w:vAlign w:val="center"/>
          </w:tcPr>
          <w:p w14:paraId="5AE92F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EDF796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402428"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DAFD259"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There is always a staff member with a current first aid certificate on duty.</w:t>
      </w:r>
    </w:p>
    <w:bookmarkEnd w:id="25"/>
    <w:p w14:paraId="4D257779" w14:textId="77777777" w:rsidR="000750A3" w:rsidRPr="00A4268A" w:rsidRDefault="000750A3">
      <w:pPr>
        <w:spacing w:before="240" w:line="276" w:lineRule="auto"/>
        <w:rPr>
          <w:rFonts w:eastAsia="Calibri"/>
        </w:rPr>
      </w:pPr>
    </w:p>
    <w:p w14:paraId="3165405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50A3" w14:paraId="564CF72E" w14:textId="77777777" w:rsidTr="00A4268A">
        <w:trPr>
          <w:cantSplit/>
        </w:trPr>
        <w:tc>
          <w:tcPr>
            <w:tcW w:w="10206" w:type="dxa"/>
            <w:vAlign w:val="center"/>
          </w:tcPr>
          <w:p w14:paraId="146111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AE3B72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CF6775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1B390D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has been developed with the assistance of an external consultant and approved by the Board. The infection control programme is linked to the quality system. Staff receive training during orientation and as part of the annual mandatory training schedule on infection control practice. </w:t>
      </w:r>
    </w:p>
    <w:p w14:paraId="40C8DFAD" w14:textId="77777777" w:rsidR="000750A3" w:rsidRPr="00A4268A" w:rsidRDefault="00000000">
      <w:pPr>
        <w:spacing w:before="240" w:line="276" w:lineRule="auto"/>
        <w:rPr>
          <w:rFonts w:eastAsia="Calibri"/>
        </w:rPr>
      </w:pPr>
      <w:r w:rsidRPr="00A4268A">
        <w:rPr>
          <w:rFonts w:eastAsia="Calibri"/>
        </w:rPr>
        <w:t xml:space="preserve">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no outbreaks of infection since the last audit. </w:t>
      </w:r>
    </w:p>
    <w:bookmarkEnd w:id="28"/>
    <w:p w14:paraId="7539B993" w14:textId="77777777" w:rsidR="000750A3" w:rsidRPr="00A4268A" w:rsidRDefault="000750A3">
      <w:pPr>
        <w:spacing w:before="240" w:line="276" w:lineRule="auto"/>
        <w:rPr>
          <w:rFonts w:eastAsia="Calibri"/>
        </w:rPr>
      </w:pPr>
    </w:p>
    <w:p w14:paraId="4291326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50A3" w14:paraId="4F030C56" w14:textId="77777777" w:rsidTr="00A4268A">
        <w:trPr>
          <w:cantSplit/>
        </w:trPr>
        <w:tc>
          <w:tcPr>
            <w:tcW w:w="10206" w:type="dxa"/>
            <w:vAlign w:val="center"/>
          </w:tcPr>
          <w:p w14:paraId="5747E9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CDB304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D950F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2FD108A" w14:textId="77777777" w:rsidR="00000000" w:rsidRDefault="00000000">
      <w:pPr>
        <w:spacing w:before="240" w:line="276" w:lineRule="auto"/>
        <w:rPr>
          <w:rFonts w:eastAsia="Calibri"/>
        </w:rPr>
      </w:pPr>
      <w:bookmarkStart w:id="31" w:name="InfectionPreventionAndControl"/>
      <w:r w:rsidRPr="00A4268A">
        <w:rPr>
          <w:rFonts w:eastAsia="Calibri"/>
        </w:rPr>
        <w:t>There is a policy and procedures for restraint minimisation and safe practice. The facility has been restraint-free for approximately 12 months. Staff are trained in the least restrictive practice.</w:t>
      </w:r>
    </w:p>
    <w:bookmarkEnd w:id="31"/>
    <w:p w14:paraId="01705B0C" w14:textId="77777777" w:rsidR="000750A3" w:rsidRPr="00A4268A" w:rsidRDefault="000750A3">
      <w:pPr>
        <w:spacing w:before="240" w:line="276" w:lineRule="auto"/>
        <w:rPr>
          <w:rFonts w:eastAsia="Calibri"/>
        </w:rPr>
      </w:pPr>
    </w:p>
    <w:p w14:paraId="4E6197D3" w14:textId="77777777" w:rsidR="00000000" w:rsidRDefault="00000000" w:rsidP="000E6E02">
      <w:pPr>
        <w:pStyle w:val="Heading2"/>
        <w:spacing w:before="0"/>
        <w:rPr>
          <w:rFonts w:cs="Arial"/>
        </w:rPr>
      </w:pPr>
      <w:r>
        <w:rPr>
          <w:rFonts w:cs="Arial"/>
        </w:rPr>
        <w:t>Summary of attainment</w:t>
      </w:r>
    </w:p>
    <w:p w14:paraId="110A69E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750A3" w14:paraId="73515177" w14:textId="77777777">
        <w:tc>
          <w:tcPr>
            <w:tcW w:w="1384" w:type="dxa"/>
            <w:vAlign w:val="center"/>
          </w:tcPr>
          <w:p w14:paraId="578D5F3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8B9A53" w14:textId="77777777" w:rsidR="00000000" w:rsidRDefault="00000000">
            <w:pPr>
              <w:keepNext/>
              <w:spacing w:before="60" w:after="60"/>
              <w:jc w:val="center"/>
              <w:rPr>
                <w:rFonts w:cs="Arial"/>
                <w:b/>
                <w:sz w:val="20"/>
                <w:szCs w:val="20"/>
              </w:rPr>
            </w:pPr>
            <w:r>
              <w:rPr>
                <w:rFonts w:cs="Arial"/>
                <w:b/>
                <w:sz w:val="20"/>
                <w:szCs w:val="20"/>
              </w:rPr>
              <w:t>Continuous Improvement</w:t>
            </w:r>
          </w:p>
          <w:p w14:paraId="37AC42F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691A4EA" w14:textId="77777777" w:rsidR="00000000" w:rsidRDefault="00000000">
            <w:pPr>
              <w:keepNext/>
              <w:spacing w:before="60" w:after="60"/>
              <w:jc w:val="center"/>
              <w:rPr>
                <w:rFonts w:cs="Arial"/>
                <w:b/>
                <w:sz w:val="20"/>
                <w:szCs w:val="20"/>
              </w:rPr>
            </w:pPr>
            <w:r>
              <w:rPr>
                <w:rFonts w:cs="Arial"/>
                <w:b/>
                <w:sz w:val="20"/>
                <w:szCs w:val="20"/>
              </w:rPr>
              <w:t>Fully Attained</w:t>
            </w:r>
          </w:p>
          <w:p w14:paraId="7C70A52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87BFA6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742B87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5AB355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4297C4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6929D5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1AC019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EC664B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C1265F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DDC7D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F491FAF" w14:textId="77777777" w:rsidR="00000000" w:rsidRDefault="00000000">
            <w:pPr>
              <w:keepNext/>
              <w:spacing w:before="60" w:after="60"/>
              <w:jc w:val="center"/>
              <w:rPr>
                <w:rFonts w:cs="Arial"/>
                <w:b/>
                <w:sz w:val="20"/>
                <w:szCs w:val="20"/>
              </w:rPr>
            </w:pPr>
            <w:r>
              <w:rPr>
                <w:rFonts w:cs="Arial"/>
                <w:b/>
                <w:sz w:val="20"/>
                <w:szCs w:val="20"/>
              </w:rPr>
              <w:t>(PA Critical)</w:t>
            </w:r>
          </w:p>
        </w:tc>
      </w:tr>
      <w:tr w:rsidR="000750A3" w14:paraId="3028966D" w14:textId="77777777">
        <w:tc>
          <w:tcPr>
            <w:tcW w:w="1384" w:type="dxa"/>
            <w:vAlign w:val="center"/>
          </w:tcPr>
          <w:p w14:paraId="11AF3AB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A6C5B5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9F80E4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3C48FAE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6CD8D6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6B5EE4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C82CF1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4E9EA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750A3" w14:paraId="7E439A52" w14:textId="77777777">
        <w:tc>
          <w:tcPr>
            <w:tcW w:w="1384" w:type="dxa"/>
            <w:vAlign w:val="center"/>
          </w:tcPr>
          <w:p w14:paraId="201FAAD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9E8D7E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4AEEFA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56</w:t>
            </w:r>
            <w:bookmarkEnd w:id="40"/>
          </w:p>
        </w:tc>
        <w:tc>
          <w:tcPr>
            <w:tcW w:w="1843" w:type="dxa"/>
            <w:vAlign w:val="center"/>
          </w:tcPr>
          <w:p w14:paraId="762C27D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701450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6C253B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8119CF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BEBC1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842A5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750A3" w14:paraId="0C03AD7C" w14:textId="77777777">
        <w:tc>
          <w:tcPr>
            <w:tcW w:w="1384" w:type="dxa"/>
            <w:vAlign w:val="center"/>
          </w:tcPr>
          <w:p w14:paraId="2357EF8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8D6EF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FE7689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A4B87C" w14:textId="77777777" w:rsidR="00000000" w:rsidRDefault="00000000">
            <w:pPr>
              <w:keepNext/>
              <w:spacing w:before="60" w:after="60"/>
              <w:jc w:val="center"/>
              <w:rPr>
                <w:rFonts w:cs="Arial"/>
                <w:b/>
                <w:sz w:val="20"/>
                <w:szCs w:val="20"/>
              </w:rPr>
            </w:pPr>
            <w:r>
              <w:rPr>
                <w:rFonts w:cs="Arial"/>
                <w:b/>
                <w:sz w:val="20"/>
                <w:szCs w:val="20"/>
              </w:rPr>
              <w:t>Unattained Low Risk</w:t>
            </w:r>
          </w:p>
          <w:p w14:paraId="19462D1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43D70A0" w14:textId="77777777" w:rsidR="00000000" w:rsidRDefault="00000000">
            <w:pPr>
              <w:keepNext/>
              <w:spacing w:before="60" w:after="60"/>
              <w:jc w:val="center"/>
              <w:rPr>
                <w:rFonts w:cs="Arial"/>
                <w:b/>
                <w:sz w:val="20"/>
                <w:szCs w:val="20"/>
              </w:rPr>
            </w:pPr>
            <w:r>
              <w:rPr>
                <w:rFonts w:cs="Arial"/>
                <w:b/>
                <w:sz w:val="20"/>
                <w:szCs w:val="20"/>
              </w:rPr>
              <w:t>Unattained Moderate Risk</w:t>
            </w:r>
          </w:p>
          <w:p w14:paraId="341681B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E7B3048" w14:textId="77777777" w:rsidR="00000000" w:rsidRDefault="00000000">
            <w:pPr>
              <w:keepNext/>
              <w:spacing w:before="60" w:after="60"/>
              <w:jc w:val="center"/>
              <w:rPr>
                <w:rFonts w:cs="Arial"/>
                <w:b/>
                <w:sz w:val="20"/>
                <w:szCs w:val="20"/>
              </w:rPr>
            </w:pPr>
            <w:r>
              <w:rPr>
                <w:rFonts w:cs="Arial"/>
                <w:b/>
                <w:sz w:val="20"/>
                <w:szCs w:val="20"/>
              </w:rPr>
              <w:t>Unattained High Risk</w:t>
            </w:r>
          </w:p>
          <w:p w14:paraId="36F81C1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75A6157" w14:textId="77777777" w:rsidR="00000000" w:rsidRDefault="00000000">
            <w:pPr>
              <w:keepNext/>
              <w:spacing w:before="60" w:after="60"/>
              <w:jc w:val="center"/>
              <w:rPr>
                <w:rFonts w:cs="Arial"/>
                <w:b/>
                <w:sz w:val="20"/>
                <w:szCs w:val="20"/>
              </w:rPr>
            </w:pPr>
            <w:r>
              <w:rPr>
                <w:rFonts w:cs="Arial"/>
                <w:b/>
                <w:sz w:val="20"/>
                <w:szCs w:val="20"/>
              </w:rPr>
              <w:t>Unattained Critical Risk</w:t>
            </w:r>
          </w:p>
          <w:p w14:paraId="11552F49" w14:textId="77777777" w:rsidR="00000000" w:rsidRDefault="00000000">
            <w:pPr>
              <w:keepNext/>
              <w:spacing w:before="60" w:after="60"/>
              <w:jc w:val="center"/>
              <w:rPr>
                <w:rFonts w:cs="Arial"/>
                <w:b/>
                <w:sz w:val="20"/>
                <w:szCs w:val="20"/>
              </w:rPr>
            </w:pPr>
            <w:r>
              <w:rPr>
                <w:rFonts w:cs="Arial"/>
                <w:b/>
                <w:sz w:val="20"/>
                <w:szCs w:val="20"/>
              </w:rPr>
              <w:t>(UA Critical)</w:t>
            </w:r>
          </w:p>
        </w:tc>
      </w:tr>
      <w:tr w:rsidR="000750A3" w14:paraId="1572F80A" w14:textId="77777777">
        <w:tc>
          <w:tcPr>
            <w:tcW w:w="1384" w:type="dxa"/>
            <w:vAlign w:val="center"/>
          </w:tcPr>
          <w:p w14:paraId="042316B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12BF5F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E883CD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92760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CC671F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0EC39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750A3" w14:paraId="311737AB" w14:textId="77777777">
        <w:tc>
          <w:tcPr>
            <w:tcW w:w="1384" w:type="dxa"/>
            <w:vAlign w:val="center"/>
          </w:tcPr>
          <w:p w14:paraId="76A24C3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B5360E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8B9664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B96260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A3EECF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B1649B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BF5F7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2BDD82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81A496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7ECA3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1362"/>
        <w:gridCol w:w="6790"/>
      </w:tblGrid>
      <w:tr w:rsidR="000750A3" w14:paraId="4329E9A8" w14:textId="77777777">
        <w:tc>
          <w:tcPr>
            <w:tcW w:w="0" w:type="auto"/>
          </w:tcPr>
          <w:p w14:paraId="022052A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0EE2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17E7F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750A3" w14:paraId="702D2126" w14:textId="77777777">
        <w:tc>
          <w:tcPr>
            <w:tcW w:w="0" w:type="auto"/>
          </w:tcPr>
          <w:p w14:paraId="39F5BB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32540C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7332B38" w14:textId="77777777" w:rsidR="00000000" w:rsidRPr="00BE00C7" w:rsidRDefault="00000000" w:rsidP="00BE00C7">
            <w:pPr>
              <w:pStyle w:val="OutcomeDescription"/>
              <w:spacing w:before="120" w:after="120"/>
              <w:rPr>
                <w:rFonts w:cs="Arial"/>
                <w:lang w:eastAsia="en-NZ"/>
              </w:rPr>
            </w:pPr>
          </w:p>
        </w:tc>
        <w:tc>
          <w:tcPr>
            <w:tcW w:w="0" w:type="auto"/>
          </w:tcPr>
          <w:p w14:paraId="310DF9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1B5583"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that recognises Te Tiriti o Waitangi as a founding document for New Zealand and supports mana motuhake for Māori. During the audit there were residents who identify as Māori. Staff have been trained in Te Tiriti o Waitangi, tikanga best practice and Te Whare Tapa Whā model of health, which is applied to all residents. There is signage throughout the facility in te reo Māori and some staff speak te reo Māori with residents. Interviews with the manager, registered nurse, four caregivers, chef, administrator, and quality officer included examples of providing culturally safe services in relation to their roles.</w:t>
            </w:r>
          </w:p>
          <w:p w14:paraId="33AC32FF" w14:textId="77777777" w:rsidR="00000000" w:rsidRPr="00BE00C7" w:rsidRDefault="00000000" w:rsidP="00BE00C7">
            <w:pPr>
              <w:pStyle w:val="OutcomeDescription"/>
              <w:spacing w:before="120" w:after="120"/>
              <w:rPr>
                <w:rFonts w:cs="Arial"/>
                <w:lang w:eastAsia="en-NZ"/>
              </w:rPr>
            </w:pPr>
          </w:p>
        </w:tc>
      </w:tr>
      <w:tr w:rsidR="000750A3" w14:paraId="7E8F6D0F" w14:textId="77777777">
        <w:tc>
          <w:tcPr>
            <w:tcW w:w="0" w:type="auto"/>
          </w:tcPr>
          <w:p w14:paraId="0E5DA6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B9A0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215A3675" w14:textId="77777777" w:rsidR="00000000" w:rsidRPr="00BE00C7" w:rsidRDefault="00000000" w:rsidP="00BE00C7">
            <w:pPr>
              <w:pStyle w:val="OutcomeDescription"/>
              <w:spacing w:before="120" w:after="120"/>
              <w:rPr>
                <w:rFonts w:cs="Arial"/>
                <w:lang w:eastAsia="en-NZ"/>
              </w:rPr>
            </w:pPr>
          </w:p>
        </w:tc>
        <w:tc>
          <w:tcPr>
            <w:tcW w:w="0" w:type="auto"/>
          </w:tcPr>
          <w:p w14:paraId="1CE7EE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B5E06D"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that aligns with the Ministry of Health Pacific Plan. During the audit there were no staff or residents who identify as Pasifika. Staff receive training in cultural safety and awareness as part of the in-service education schedule. Since the last audit, the organisation has established a link with a Pacific advisor through another Community Trusts in Care Aotearoa (CTCA) facility, to support future residents who identify as Pasifika. The shortfall identified at the previous audit is now fully attained.</w:t>
            </w:r>
          </w:p>
          <w:p w14:paraId="446F57FD" w14:textId="77777777" w:rsidR="00000000" w:rsidRPr="00BE00C7" w:rsidRDefault="00000000" w:rsidP="00BE00C7">
            <w:pPr>
              <w:pStyle w:val="OutcomeDescription"/>
              <w:spacing w:before="120" w:after="120"/>
              <w:rPr>
                <w:rFonts w:cs="Arial"/>
                <w:lang w:eastAsia="en-NZ"/>
              </w:rPr>
            </w:pPr>
          </w:p>
        </w:tc>
      </w:tr>
      <w:tr w:rsidR="000750A3" w14:paraId="63087A73" w14:textId="77777777">
        <w:tc>
          <w:tcPr>
            <w:tcW w:w="0" w:type="auto"/>
          </w:tcPr>
          <w:p w14:paraId="5F57C4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522B2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32CBF3" w14:textId="77777777" w:rsidR="00000000" w:rsidRPr="00BE00C7" w:rsidRDefault="00000000" w:rsidP="00BE00C7">
            <w:pPr>
              <w:pStyle w:val="OutcomeDescription"/>
              <w:spacing w:before="120" w:after="120"/>
              <w:rPr>
                <w:rFonts w:cs="Arial"/>
                <w:lang w:eastAsia="en-NZ"/>
              </w:rPr>
            </w:pPr>
          </w:p>
        </w:tc>
        <w:tc>
          <w:tcPr>
            <w:tcW w:w="0" w:type="auto"/>
          </w:tcPr>
          <w:p w14:paraId="3AC702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C3E816" w14:textId="77777777" w:rsidR="00000000" w:rsidRPr="00BE00C7" w:rsidRDefault="00000000" w:rsidP="00BE00C7">
            <w:pPr>
              <w:pStyle w:val="OutcomeDescription"/>
              <w:spacing w:before="120" w:after="120"/>
              <w:rPr>
                <w:rFonts w:cs="Arial"/>
                <w:lang w:eastAsia="en-NZ"/>
              </w:rPr>
            </w:pPr>
            <w:r w:rsidRPr="00BE00C7">
              <w:rPr>
                <w:rFonts w:cs="Arial"/>
                <w:lang w:eastAsia="en-NZ"/>
              </w:rPr>
              <w:t>Avonlea’s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(one hospital and three rest home level) understood their rights and expressed the service upholds their rights.</w:t>
            </w:r>
          </w:p>
          <w:p w14:paraId="19AB7DDE" w14:textId="77777777" w:rsidR="00000000" w:rsidRPr="00BE00C7" w:rsidRDefault="00000000" w:rsidP="00BE00C7">
            <w:pPr>
              <w:pStyle w:val="OutcomeDescription"/>
              <w:spacing w:before="120" w:after="120"/>
              <w:rPr>
                <w:rFonts w:cs="Arial"/>
                <w:lang w:eastAsia="en-NZ"/>
              </w:rPr>
            </w:pPr>
          </w:p>
        </w:tc>
      </w:tr>
      <w:tr w:rsidR="000750A3" w14:paraId="7E8A898F" w14:textId="77777777">
        <w:tc>
          <w:tcPr>
            <w:tcW w:w="0" w:type="auto"/>
          </w:tcPr>
          <w:p w14:paraId="574E6E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6F53E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95A05C3" w14:textId="77777777" w:rsidR="00000000" w:rsidRPr="00BE00C7" w:rsidRDefault="00000000" w:rsidP="00BE00C7">
            <w:pPr>
              <w:pStyle w:val="OutcomeDescription"/>
              <w:spacing w:before="120" w:after="120"/>
              <w:rPr>
                <w:rFonts w:cs="Arial"/>
                <w:lang w:eastAsia="en-NZ"/>
              </w:rPr>
            </w:pPr>
          </w:p>
        </w:tc>
        <w:tc>
          <w:tcPr>
            <w:tcW w:w="0" w:type="auto"/>
          </w:tcPr>
          <w:p w14:paraId="4D9BD4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B75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Avonlea has policies and procedures that express a zero-tolerance approach to racism, discrimination, coercion, abuse and neglect, harassment, sexual, financial, or other forms of exploitation. The service also aligns with the Code of Residents’ Rights. Policies reflect acceptable and unacceptable behaviours. Staff last received training on elder abuse and prevention in September 2025. </w:t>
            </w:r>
          </w:p>
          <w:p w14:paraId="7A210C5B"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a registered nurse and caregivers confirmed their understanding of professional boundaries, including the boundaries of their role and responsibilities. Professional boundaries are covered as part of orientation.</w:t>
            </w:r>
          </w:p>
          <w:p w14:paraId="60E3F5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p w14:paraId="244ECFE7" w14:textId="77777777" w:rsidR="00000000" w:rsidRPr="00BE00C7" w:rsidRDefault="00000000" w:rsidP="00BE00C7">
            <w:pPr>
              <w:pStyle w:val="OutcomeDescription"/>
              <w:spacing w:before="120" w:after="120"/>
              <w:rPr>
                <w:rFonts w:cs="Arial"/>
                <w:lang w:eastAsia="en-NZ"/>
              </w:rPr>
            </w:pPr>
          </w:p>
        </w:tc>
      </w:tr>
      <w:tr w:rsidR="000750A3" w14:paraId="63E0B3B2" w14:textId="77777777">
        <w:tc>
          <w:tcPr>
            <w:tcW w:w="0" w:type="auto"/>
          </w:tcPr>
          <w:p w14:paraId="23CC3F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DAA9B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w:t>
            </w:r>
            <w:r w:rsidRPr="00BE00C7">
              <w:rPr>
                <w:rFonts w:cs="Arial"/>
                <w:lang w:eastAsia="en-NZ"/>
              </w:rPr>
              <w:lastRenderedPageBreak/>
              <w:t>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524376F" w14:textId="77777777" w:rsidR="00000000" w:rsidRPr="00BE00C7" w:rsidRDefault="00000000" w:rsidP="00BE00C7">
            <w:pPr>
              <w:pStyle w:val="OutcomeDescription"/>
              <w:spacing w:before="120" w:after="120"/>
              <w:rPr>
                <w:rFonts w:cs="Arial"/>
                <w:lang w:eastAsia="en-NZ"/>
              </w:rPr>
            </w:pPr>
          </w:p>
        </w:tc>
        <w:tc>
          <w:tcPr>
            <w:tcW w:w="0" w:type="auto"/>
          </w:tcPr>
          <w:p w14:paraId="196F7E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5ACA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in place. Five resident files reviewed included informed consent forms signed by either the resident or enduring power of attorney (EPOA). Consent forms for vaccinations were also on </w:t>
            </w:r>
            <w:r w:rsidRPr="00BE00C7">
              <w:rPr>
                <w:rFonts w:cs="Arial"/>
                <w:lang w:eastAsia="en-NZ"/>
              </w:rPr>
              <w:lastRenderedPageBreak/>
              <w:t>file where appropriate. Residents and family/whānau interviewed could describe what informed consent was and their rights around choice.</w:t>
            </w:r>
          </w:p>
          <w:p w14:paraId="672A7BEA" w14:textId="77777777" w:rsidR="00000000" w:rsidRPr="00BE00C7" w:rsidRDefault="00000000" w:rsidP="00BE00C7">
            <w:pPr>
              <w:pStyle w:val="OutcomeDescription"/>
              <w:spacing w:before="120" w:after="120"/>
              <w:rPr>
                <w:rFonts w:cs="Arial"/>
                <w:lang w:eastAsia="en-NZ"/>
              </w:rPr>
            </w:pPr>
          </w:p>
        </w:tc>
      </w:tr>
      <w:tr w:rsidR="000750A3" w14:paraId="767167FF" w14:textId="77777777">
        <w:tc>
          <w:tcPr>
            <w:tcW w:w="0" w:type="auto"/>
          </w:tcPr>
          <w:p w14:paraId="3E5A9E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58E41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D74DACB" w14:textId="77777777" w:rsidR="00000000" w:rsidRPr="00BE00C7" w:rsidRDefault="00000000" w:rsidP="00BE00C7">
            <w:pPr>
              <w:pStyle w:val="OutcomeDescription"/>
              <w:spacing w:before="120" w:after="120"/>
              <w:rPr>
                <w:rFonts w:cs="Arial"/>
                <w:lang w:eastAsia="en-NZ"/>
              </w:rPr>
            </w:pPr>
          </w:p>
        </w:tc>
        <w:tc>
          <w:tcPr>
            <w:tcW w:w="0" w:type="auto"/>
          </w:tcPr>
          <w:p w14:paraId="76FA76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93E9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manager has overall responsibility for ensuring all complaints (verbal and written) are fully documented and investigated within timeframes determined by the Code. The manager maintains a complaints’ register. Concerns and complaints are discussed at relevant meetings.</w:t>
            </w:r>
          </w:p>
          <w:p w14:paraId="227653CD"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six complaints. Review of complaints documentation shows all were acknowledged, investigated, and resolved to the satisfaction of the complainant. Complainants were informed of the outcome of the investigation. There have been no external complaints received since the last audit.</w:t>
            </w:r>
          </w:p>
          <w:p w14:paraId="3079AD8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manager acknowledged the understanding that for Māori, there is a preference for face-to-face communication.</w:t>
            </w:r>
          </w:p>
          <w:p w14:paraId="4703C38A" w14:textId="77777777" w:rsidR="00000000" w:rsidRPr="00BE00C7" w:rsidRDefault="00000000" w:rsidP="00BE00C7">
            <w:pPr>
              <w:pStyle w:val="OutcomeDescription"/>
              <w:spacing w:before="120" w:after="120"/>
              <w:rPr>
                <w:rFonts w:cs="Arial"/>
                <w:lang w:eastAsia="en-NZ"/>
              </w:rPr>
            </w:pPr>
          </w:p>
        </w:tc>
      </w:tr>
      <w:tr w:rsidR="000750A3" w14:paraId="49215751" w14:textId="77777777">
        <w:tc>
          <w:tcPr>
            <w:tcW w:w="0" w:type="auto"/>
          </w:tcPr>
          <w:p w14:paraId="77AFA8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8E05B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21A2A07" w14:textId="77777777" w:rsidR="00000000" w:rsidRPr="00BE00C7" w:rsidRDefault="00000000" w:rsidP="00BE00C7">
            <w:pPr>
              <w:pStyle w:val="OutcomeDescription"/>
              <w:spacing w:before="120" w:after="120"/>
              <w:rPr>
                <w:rFonts w:cs="Arial"/>
                <w:lang w:eastAsia="en-NZ"/>
              </w:rPr>
            </w:pPr>
          </w:p>
        </w:tc>
        <w:tc>
          <w:tcPr>
            <w:tcW w:w="0" w:type="auto"/>
          </w:tcPr>
          <w:p w14:paraId="00CB1E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663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Avonlea provides rest home and hospital (medical and geriatric) level of care for up to 50 residents. On the day of the audit there were 47 residents: 25 rest home level (including four respite, three of whom are funded by the Accident Compensation Corporation [ACC] and one on a long-term support chronic health conditions [LTS-CHC]); and 22 hospital level residents (including one young person with a disability [YPD]. Aside </w:t>
            </w:r>
            <w:r w:rsidRPr="00BE00C7">
              <w:rPr>
                <w:rFonts w:cs="Arial"/>
                <w:lang w:eastAsia="en-NZ"/>
              </w:rPr>
              <w:lastRenderedPageBreak/>
              <w:t>from the residents on respite, YPD, LTS-CHC and eight privately paying residents, all others were under the aged-related residential care contract (ARRC). There are 16 dual purpose beds and one shared room.</w:t>
            </w:r>
          </w:p>
          <w:p w14:paraId="6BCA3F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Trust Board is comprised of seven people who have held community level positions and were nominated and voted onto the Trust Board. The Board positions are voluntary and not renumerated. The Board includes a farmer, business owner, pharmacist, two accountants, a retired person, and a banking specialist. There are terms of reference for their roles. The Board work closely with the manager to discuss and review concerns, have oversight on health and safety issues, agree on strategic processes, monitor progress against projects, and ensure compliance with legislative, contractual, and regulatory requirements.</w:t>
            </w:r>
          </w:p>
          <w:p w14:paraId="490336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and manager assume accountability for delivering a high-quality service with the support of staff. Services are provided in ways that honour Te Tiriti o Waitangi and improve outcomes for Māori and people with disabilities. </w:t>
            </w:r>
          </w:p>
          <w:p w14:paraId="1B5C6A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for the organisation are defined. Organisational performance is monitored and reviewed at planned intervals. The service has an organisation-wide approach to quality and risk. Quality and risk management systems are focussed on improving service delivery and care. Goals include improved efficiencies, workforce development and retention, service improvement (including reduction in falls and incidents overall), occupancy/sustainability, reputation, and public relations. The manager and quality officer report monthly to the Board.</w:t>
            </w:r>
          </w:p>
          <w:p w14:paraId="43696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family/whānau and staff input through feedback and meetings. All of this is discussed and reviewed from Board level down to facility level, with corrective actions being filtered through all committees at all levels. </w:t>
            </w:r>
          </w:p>
          <w:p w14:paraId="3D9A7B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members of the Board have completed training on Te Tiriti o Waitangi, cultural safety and understanding institutional bias and racism. Any new members are provided with links and resources to complete these requirements. The Board ensures the service is equitable for Māori by </w:t>
            </w:r>
            <w:r w:rsidRPr="00BE00C7">
              <w:rPr>
                <w:rFonts w:cs="Arial"/>
                <w:lang w:eastAsia="en-NZ"/>
              </w:rPr>
              <w:lastRenderedPageBreak/>
              <w:t>ensuring staff practice in a culturally safe manner, and by monitoring ethnicity data relating to infections and diabetes.</w:t>
            </w:r>
          </w:p>
          <w:p w14:paraId="6A8E33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is a registered nurse and has overall clinical responsibility. The clinical nurse leader has delegated clinical responsibility and manages the team of caregivers and registered nurses to ensure the provision of safe and appropriate clinical practice, care, and services. In addition, there is a pharmacist on the Board, and the organisation has close links with other CTCA facilities, where professional support and advice is sought.</w:t>
            </w:r>
          </w:p>
          <w:p w14:paraId="6C666F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continuous improvement for criterion 2.1.1 is maintained, with CTCA facilities working collectively to control costs and provide support and advice to each other. </w:t>
            </w:r>
          </w:p>
          <w:p w14:paraId="30C9CF45" w14:textId="77777777" w:rsidR="00000000" w:rsidRPr="00BE00C7" w:rsidRDefault="00000000" w:rsidP="00BE00C7">
            <w:pPr>
              <w:pStyle w:val="OutcomeDescription"/>
              <w:spacing w:before="120" w:after="120"/>
              <w:rPr>
                <w:rFonts w:cs="Arial"/>
                <w:lang w:eastAsia="en-NZ"/>
              </w:rPr>
            </w:pPr>
          </w:p>
        </w:tc>
      </w:tr>
      <w:tr w:rsidR="000750A3" w14:paraId="2AE8F5FC" w14:textId="77777777">
        <w:tc>
          <w:tcPr>
            <w:tcW w:w="0" w:type="auto"/>
          </w:tcPr>
          <w:p w14:paraId="1F1FA2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BB0C8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04CD11" w14:textId="77777777" w:rsidR="00000000" w:rsidRPr="00BE00C7" w:rsidRDefault="00000000" w:rsidP="00BE00C7">
            <w:pPr>
              <w:pStyle w:val="OutcomeDescription"/>
              <w:spacing w:before="120" w:after="120"/>
              <w:rPr>
                <w:rFonts w:cs="Arial"/>
                <w:lang w:eastAsia="en-NZ"/>
              </w:rPr>
            </w:pPr>
          </w:p>
        </w:tc>
        <w:tc>
          <w:tcPr>
            <w:tcW w:w="0" w:type="auto"/>
          </w:tcPr>
          <w:p w14:paraId="1B3BE1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37EA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Avonlea to track their progress against the organisation’s quality goals, as outlined in the business plan.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 and analysis of clinical indicator data. </w:t>
            </w:r>
          </w:p>
          <w:p w14:paraId="732C2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monthly for all staff, and these include health safety and quality (including infection control). There is an annual resident and family/whānau meeting and residents interviewed stated they could approach management at any time to raise concerns. Staff meetings include (but are not limited to): tabling the previous minutes; matters outstanding; incidents and accidents; clinical indicators as above; internal audit reports; human resources; education; compliments and complaints; policy updates; general business; and actions going forward. </w:t>
            </w:r>
          </w:p>
          <w:p w14:paraId="01387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communicated to staff in the </w:t>
            </w:r>
            <w:r w:rsidRPr="00BE00C7">
              <w:rPr>
                <w:rFonts w:cs="Arial"/>
                <w:lang w:eastAsia="en-NZ"/>
              </w:rPr>
              <w:lastRenderedPageBreak/>
              <w:t>meetings. The shortfall identified at the previous audit is now fully attained.</w:t>
            </w:r>
          </w:p>
          <w:p w14:paraId="6F078B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0F77AD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manager maintains oversight of the health and safety system and contractor management on site. Hazard identification forms and an up-to-date hazard register were sighted. A risk register is placed in all areas. Health and safety policies are implemented and monitored monthly at the staff meetings. There are regular manual handling training sessions for staff. In the event of a staff accident or incident, a debrief process would be documented on the accident/incident form. There is timely completion of investigation and reporting following staff incidents and accidents. The internal audit schedule includes health and safety, maintenance, and environmental audits. </w:t>
            </w:r>
          </w:p>
          <w:p w14:paraId="7D381F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reported, collated, and categorised. Twelve incident forms were reviewed, and these evidence immediate action noted, and any follow-up action(s) required. Incident and accident data is collated monthly and analysed. Results are discussed at staff meetings and shift handover. Each event involving a resident reflected a clinical assessment and follow up by a registered nurse. </w:t>
            </w:r>
          </w:p>
          <w:p w14:paraId="6D1D4AA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manager evidenced awareness of their requirement to notify relevant authorities in relation to essential notifications. There have been no Section 31 notifications to HealthCERT, and no notifications required to be sent to the Health Quality and Safety Commission. There have been no outbreaks of infection since the last audit.</w:t>
            </w:r>
          </w:p>
          <w:p w14:paraId="17C63B98" w14:textId="77777777" w:rsidR="00000000" w:rsidRPr="00BE00C7" w:rsidRDefault="00000000" w:rsidP="00BE00C7">
            <w:pPr>
              <w:pStyle w:val="OutcomeDescription"/>
              <w:spacing w:before="120" w:after="120"/>
              <w:rPr>
                <w:rFonts w:cs="Arial"/>
                <w:lang w:eastAsia="en-NZ"/>
              </w:rPr>
            </w:pPr>
          </w:p>
        </w:tc>
      </w:tr>
      <w:tr w:rsidR="000750A3" w14:paraId="1487B2D1" w14:textId="77777777">
        <w:tc>
          <w:tcPr>
            <w:tcW w:w="0" w:type="auto"/>
          </w:tcPr>
          <w:p w14:paraId="46318E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2649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E63D55" w14:textId="77777777" w:rsidR="00000000" w:rsidRPr="00BE00C7" w:rsidRDefault="00000000" w:rsidP="00BE00C7">
            <w:pPr>
              <w:pStyle w:val="OutcomeDescription"/>
              <w:spacing w:before="120" w:after="120"/>
              <w:rPr>
                <w:rFonts w:cs="Arial"/>
                <w:lang w:eastAsia="en-NZ"/>
              </w:rPr>
            </w:pPr>
          </w:p>
        </w:tc>
        <w:tc>
          <w:tcPr>
            <w:tcW w:w="0" w:type="auto"/>
          </w:tcPr>
          <w:p w14:paraId="5CCBAF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19E3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manager and clinical nurse leader work Monday to Friday. </w:t>
            </w:r>
            <w:r w:rsidRPr="00BE00C7">
              <w:rPr>
                <w:rFonts w:cs="Arial"/>
                <w:lang w:eastAsia="en-NZ"/>
              </w:rPr>
              <w:lastRenderedPageBreak/>
              <w:t xml:space="preserve">Since the last audit, the service has successfully recruited additional registered nurses and there is always a registered nurse on duty. Staff can call the manager after hours if needed. The shortfall identified at the previous audit is now fully attained. The maintenance person is available for maintenance and property related calls. </w:t>
            </w:r>
          </w:p>
          <w:p w14:paraId="353793F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overall, the staffing levels are satisfactory, and the management team provide good support.</w:t>
            </w:r>
          </w:p>
          <w:p w14:paraId="30340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staff picking up extra shifts. Residents and family/whānau interviewed reported that there are adequate staff numbers. </w:t>
            </w:r>
          </w:p>
          <w:p w14:paraId="581924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 shortfall identified at the previous audit is now fully attained. There is an attendance register for each training session and a record of educational courses offered and completed, including: in-services; competency questionnaires; online learning; and external professional development. All senior caregivers and registered nurses have current medication competencies. Registered nurses, senior caregivers, activities staff, and the van driver have a current first aid certificate. </w:t>
            </w:r>
          </w:p>
          <w:p w14:paraId="578F1E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encouraged to complete New Zealand Qualification Authority (NZQA) through Careerforce. There are 21 caregivers in total, and all have achieved NZQA level three or above. Nine caregivers are overseas registered nurses. </w:t>
            </w:r>
          </w:p>
          <w:p w14:paraId="28941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and insulin competencies. At the time of the audit there were six registered nurses. Two have completed interRAI training. Staff have completed training that covers equality/diversity, Te Tiriti o Waitangi, Te Whare Tapa Whā, and a broad range of other subjects relevant to aged care nursing. </w:t>
            </w:r>
          </w:p>
          <w:p w14:paraId="5596C81C" w14:textId="77777777" w:rsidR="00000000" w:rsidRPr="00BE00C7" w:rsidRDefault="00000000" w:rsidP="00BE00C7">
            <w:pPr>
              <w:pStyle w:val="OutcomeDescription"/>
              <w:spacing w:before="120" w:after="120"/>
              <w:rPr>
                <w:rFonts w:cs="Arial"/>
                <w:lang w:eastAsia="en-NZ"/>
              </w:rPr>
            </w:pPr>
          </w:p>
        </w:tc>
      </w:tr>
      <w:tr w:rsidR="000750A3" w14:paraId="72E73A88" w14:textId="77777777">
        <w:tc>
          <w:tcPr>
            <w:tcW w:w="0" w:type="auto"/>
          </w:tcPr>
          <w:p w14:paraId="34E3AA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D1D7B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2A146B" w14:textId="77777777" w:rsidR="00000000" w:rsidRPr="00BE00C7" w:rsidRDefault="00000000" w:rsidP="00BE00C7">
            <w:pPr>
              <w:pStyle w:val="OutcomeDescription"/>
              <w:spacing w:before="120" w:after="120"/>
              <w:rPr>
                <w:rFonts w:cs="Arial"/>
                <w:lang w:eastAsia="en-NZ"/>
              </w:rPr>
            </w:pPr>
          </w:p>
        </w:tc>
        <w:tc>
          <w:tcPr>
            <w:tcW w:w="0" w:type="auto"/>
          </w:tcPr>
          <w:p w14:paraId="5C5E04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D5A14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the podiatrist, physiotherapist, and general practitioner.</w:t>
            </w:r>
          </w:p>
          <w:p w14:paraId="27990A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35240FE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were reviewed, including an enrolled nurse, a cleaner, diversional therapist, caregiver, and registered nurse. All files reviewed of employees who have worked for one year or more included evidence of annual performance appraisals.</w:t>
            </w:r>
          </w:p>
          <w:p w14:paraId="4382258C" w14:textId="77777777" w:rsidR="00000000" w:rsidRPr="00BE00C7" w:rsidRDefault="00000000" w:rsidP="00BE00C7">
            <w:pPr>
              <w:pStyle w:val="OutcomeDescription"/>
              <w:spacing w:before="120" w:after="120"/>
              <w:rPr>
                <w:rFonts w:cs="Arial"/>
                <w:lang w:eastAsia="en-NZ"/>
              </w:rPr>
            </w:pPr>
          </w:p>
        </w:tc>
      </w:tr>
      <w:tr w:rsidR="000750A3" w14:paraId="2367101B" w14:textId="77777777">
        <w:tc>
          <w:tcPr>
            <w:tcW w:w="0" w:type="auto"/>
          </w:tcPr>
          <w:p w14:paraId="2BBD68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C70C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E46A1C2" w14:textId="77777777" w:rsidR="00000000" w:rsidRPr="00BE00C7" w:rsidRDefault="00000000" w:rsidP="00BE00C7">
            <w:pPr>
              <w:pStyle w:val="OutcomeDescription"/>
              <w:spacing w:before="120" w:after="120"/>
              <w:rPr>
                <w:rFonts w:cs="Arial"/>
                <w:lang w:eastAsia="en-NZ"/>
              </w:rPr>
            </w:pPr>
          </w:p>
        </w:tc>
        <w:tc>
          <w:tcPr>
            <w:tcW w:w="0" w:type="auto"/>
          </w:tcPr>
          <w:p w14:paraId="66B84A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184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two rest home level, including one on respite and ACC funding; and three hospital level, including one YPD. A registered nurse (RN) is responsible for conducting all assessments and for the development of care plans. There was evidence of resident and family/whānau involvement in the interRAI assessments, long-term care plans reviewed, and six-monthly multi-disciplinary reviews. </w:t>
            </w:r>
          </w:p>
          <w:p w14:paraId="0A9647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For the resident files reviewed, the outcomes of the assessments formulate the basis of the long-term care plan.</w:t>
            </w:r>
          </w:p>
          <w:p w14:paraId="4231B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provided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six-monthly and when changes occurred earlier, as indicated for long-term residents. Care plans are reviewed on a six-monthly basis, or when there are changes in the status of residents. </w:t>
            </w:r>
          </w:p>
          <w:p w14:paraId="098AA2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contracts a general practitioner for fortnightly visits. After hours, the service relies on the local hospital for medical support. The general practitioner had seen and examined the residents within two to five working days of admission and completed three-monthly reviews. The shortfall identified at the previous audit is now fully attained. More frequent medical reviews were evidenced in files of residents with more complex conditions or acute changes to health status. The general practitioner was not available to be interviewed during the audit.</w:t>
            </w:r>
          </w:p>
          <w:p w14:paraId="26804F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visits weekly. A podiatrist visits regularly. Due to their rural location, Avonlea does not always have access to other health professionals. The continuous improvement identified in the previous report is maintained with registered nurses competent in phlebotomy and complex wound management. </w:t>
            </w:r>
          </w:p>
          <w:p w14:paraId="2369E2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This was observed on the day of audit and was found to be comprehensive in nature. Progress notes are written on every shift by the caregivers, and the registered nurses document when there is an incident or changes in health status. </w:t>
            </w:r>
          </w:p>
          <w:p w14:paraId="301537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reported their needs and expectations are being met.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38FC1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total of six wounds, including skin tears, an ulcer, and a necrotic toe. There were no pressure injuries.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Caregivers and registered nurses interviewed stated there are adequate clinical supplies and equipment provided, including </w:t>
            </w:r>
            <w:r w:rsidRPr="00BE00C7">
              <w:rPr>
                <w:rFonts w:cs="Arial"/>
                <w:lang w:eastAsia="en-NZ"/>
              </w:rPr>
              <w:lastRenderedPageBreak/>
              <w:t xml:space="preserve">continence, wound care supplies, and pressure injury prevention resources. </w:t>
            </w:r>
          </w:p>
          <w:p w14:paraId="3A9EF743"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including vital signs, bowel charts and weight charts are available for staff to use. Neurological observations have routinely and comprehensively been completed for unwitnessed falls, or where head injury was suspected as part of post falls management. Incidents reviewed indicate that these were completed in line with policy and procedure.</w:t>
            </w:r>
          </w:p>
          <w:p w14:paraId="77416906" w14:textId="77777777" w:rsidR="00000000" w:rsidRPr="00BE00C7" w:rsidRDefault="00000000" w:rsidP="00E97743">
            <w:pPr>
              <w:pStyle w:val="OutcomeDescription"/>
              <w:spacing w:before="120" w:after="120"/>
              <w:rPr>
                <w:rFonts w:cs="Arial"/>
                <w:lang w:eastAsia="en-NZ"/>
              </w:rPr>
            </w:pPr>
          </w:p>
        </w:tc>
      </w:tr>
      <w:tr w:rsidR="000750A3" w14:paraId="39F9566C" w14:textId="77777777">
        <w:tc>
          <w:tcPr>
            <w:tcW w:w="0" w:type="auto"/>
          </w:tcPr>
          <w:p w14:paraId="43E198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09BA5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2F9512" w14:textId="77777777" w:rsidR="00000000" w:rsidRPr="00BE00C7" w:rsidRDefault="00000000" w:rsidP="00BE00C7">
            <w:pPr>
              <w:pStyle w:val="OutcomeDescription"/>
              <w:spacing w:before="120" w:after="120"/>
              <w:rPr>
                <w:rFonts w:cs="Arial"/>
                <w:lang w:eastAsia="en-NZ"/>
              </w:rPr>
            </w:pPr>
          </w:p>
        </w:tc>
        <w:tc>
          <w:tcPr>
            <w:tcW w:w="0" w:type="auto"/>
          </w:tcPr>
          <w:p w14:paraId="7276A8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259C9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36F4946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seen to be stored in a locked trolley and locked medication room, and a controlled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5FEF48C7"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who are required to pass an annual competency test and have ongoing training in medicine management. Medication errors are reported on incident forms and appropriate investigation and follow up is done.</w:t>
            </w:r>
          </w:p>
          <w:p w14:paraId="79C7EE0E"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060481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residents who self-administer inhaled medication. There is a process for assessing the competency for residents who wish to self-administer their medications and a policy for the safe storage of medications. Standing orders have been approved by the general practitioner and there are clear guidelines as to the indications for use and dosages. </w:t>
            </w:r>
          </w:p>
          <w:p w14:paraId="75E053BC" w14:textId="77777777" w:rsidR="00000000" w:rsidRPr="00BE00C7" w:rsidRDefault="00000000" w:rsidP="00BE00C7">
            <w:pPr>
              <w:pStyle w:val="OutcomeDescription"/>
              <w:spacing w:before="120" w:after="120"/>
              <w:rPr>
                <w:rFonts w:cs="Arial"/>
                <w:lang w:eastAsia="en-NZ"/>
              </w:rPr>
            </w:pPr>
          </w:p>
        </w:tc>
      </w:tr>
      <w:tr w:rsidR="000750A3" w14:paraId="045BEDA7" w14:textId="77777777">
        <w:tc>
          <w:tcPr>
            <w:tcW w:w="0" w:type="auto"/>
          </w:tcPr>
          <w:p w14:paraId="2D7542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67C7D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0F4E8C9" w14:textId="77777777" w:rsidR="00000000" w:rsidRPr="00BE00C7" w:rsidRDefault="00000000" w:rsidP="00BE00C7">
            <w:pPr>
              <w:pStyle w:val="OutcomeDescription"/>
              <w:spacing w:before="120" w:after="120"/>
              <w:rPr>
                <w:rFonts w:cs="Arial"/>
                <w:lang w:eastAsia="en-NZ"/>
              </w:rPr>
            </w:pPr>
          </w:p>
        </w:tc>
        <w:tc>
          <w:tcPr>
            <w:tcW w:w="0" w:type="auto"/>
          </w:tcPr>
          <w:p w14:paraId="7E9369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5622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1B79FB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w:t>
            </w:r>
          </w:p>
          <w:p w14:paraId="31B83F2A" w14:textId="77777777" w:rsidR="00000000" w:rsidRPr="00BE00C7" w:rsidRDefault="00000000" w:rsidP="00BE00C7">
            <w:pPr>
              <w:pStyle w:val="OutcomeDescription"/>
              <w:spacing w:before="120" w:after="120"/>
              <w:rPr>
                <w:rFonts w:cs="Arial"/>
                <w:lang w:eastAsia="en-NZ"/>
              </w:rPr>
            </w:pPr>
          </w:p>
        </w:tc>
      </w:tr>
      <w:tr w:rsidR="000750A3" w14:paraId="28E1FC7A" w14:textId="77777777">
        <w:tc>
          <w:tcPr>
            <w:tcW w:w="0" w:type="auto"/>
          </w:tcPr>
          <w:p w14:paraId="55B8C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CA05A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AD5484" w14:textId="77777777" w:rsidR="00000000" w:rsidRPr="00BE00C7" w:rsidRDefault="00000000" w:rsidP="00BE00C7">
            <w:pPr>
              <w:pStyle w:val="OutcomeDescription"/>
              <w:spacing w:before="120" w:after="120"/>
              <w:rPr>
                <w:rFonts w:cs="Arial"/>
                <w:lang w:eastAsia="en-NZ"/>
              </w:rPr>
            </w:pPr>
          </w:p>
        </w:tc>
        <w:tc>
          <w:tcPr>
            <w:tcW w:w="0" w:type="auto"/>
          </w:tcPr>
          <w:p w14:paraId="7A9000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7D8E2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staff transport residents to appointments.</w:t>
            </w:r>
          </w:p>
          <w:p w14:paraId="48C42C3D" w14:textId="77777777" w:rsidR="00000000" w:rsidRPr="00BE00C7" w:rsidRDefault="00000000" w:rsidP="00BE00C7">
            <w:pPr>
              <w:pStyle w:val="OutcomeDescription"/>
              <w:spacing w:before="120" w:after="120"/>
              <w:rPr>
                <w:rFonts w:cs="Arial"/>
                <w:lang w:eastAsia="en-NZ"/>
              </w:rPr>
            </w:pPr>
          </w:p>
        </w:tc>
      </w:tr>
      <w:tr w:rsidR="000750A3" w14:paraId="7484D60A" w14:textId="77777777">
        <w:tc>
          <w:tcPr>
            <w:tcW w:w="0" w:type="auto"/>
          </w:tcPr>
          <w:p w14:paraId="009F8A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39F49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0D2BD91" w14:textId="77777777" w:rsidR="00000000" w:rsidRPr="00BE00C7" w:rsidRDefault="00000000" w:rsidP="00BE00C7">
            <w:pPr>
              <w:pStyle w:val="OutcomeDescription"/>
              <w:spacing w:before="120" w:after="120"/>
              <w:rPr>
                <w:rFonts w:cs="Arial"/>
                <w:lang w:eastAsia="en-NZ"/>
              </w:rPr>
            </w:pPr>
          </w:p>
        </w:tc>
        <w:tc>
          <w:tcPr>
            <w:tcW w:w="0" w:type="auto"/>
          </w:tcPr>
          <w:p w14:paraId="7FBF26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330C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The physical environment supports the independence of the residents. Corridors have safety rails and promote safe mobility with the use of mobility aids. Residents were </w:t>
            </w:r>
            <w:r w:rsidRPr="00BE00C7">
              <w:rPr>
                <w:rFonts w:cs="Arial"/>
                <w:lang w:eastAsia="en-NZ"/>
              </w:rPr>
              <w:lastRenderedPageBreak/>
              <w:t>observed moving freely in their respective wings with mobility aids. There are comfortable looking lounges for communal gatherings and activities at the facility. Quiet spaces for residents and their family/whānau to utilise are available inside and in the courtyard. Residents are encouraged to personalise their bedrooms with personal, cultural, and spiritual belongings, as viewed on the day of audit.</w:t>
            </w:r>
          </w:p>
          <w:p w14:paraId="622379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and calibration and testing of clinical equipment annually. Hot water temperatures have been tested and recorded in resident rooms, laundry, and kitchen monthly. Hot water temperatures in two wings exceeded the required temperature on several occasions over the last year.</w:t>
            </w:r>
          </w:p>
          <w:p w14:paraId="06012213" w14:textId="77777777" w:rsidR="00000000" w:rsidRPr="00BE00C7" w:rsidRDefault="00000000" w:rsidP="00BE00C7">
            <w:pPr>
              <w:pStyle w:val="OutcomeDescription"/>
              <w:spacing w:before="120" w:after="120"/>
              <w:rPr>
                <w:rFonts w:cs="Arial"/>
                <w:lang w:eastAsia="en-NZ"/>
              </w:rPr>
            </w:pPr>
          </w:p>
        </w:tc>
      </w:tr>
      <w:tr w:rsidR="000750A3" w14:paraId="3A15C121" w14:textId="77777777">
        <w:tc>
          <w:tcPr>
            <w:tcW w:w="0" w:type="auto"/>
          </w:tcPr>
          <w:p w14:paraId="271445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FABD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B8374B" w14:textId="77777777" w:rsidR="00000000" w:rsidRPr="00BE00C7" w:rsidRDefault="00000000" w:rsidP="00BE00C7">
            <w:pPr>
              <w:pStyle w:val="OutcomeDescription"/>
              <w:spacing w:before="120" w:after="120"/>
              <w:rPr>
                <w:rFonts w:cs="Arial"/>
                <w:lang w:eastAsia="en-NZ"/>
              </w:rPr>
            </w:pPr>
          </w:p>
        </w:tc>
        <w:tc>
          <w:tcPr>
            <w:tcW w:w="0" w:type="auto"/>
          </w:tcPr>
          <w:p w14:paraId="292E04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6D7F3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files and the rosters show all registered nurses and senior caregivers have current first aid certificates. There is a staff member on duty 24/7 with a current first aid certificate. Criterion 4.2.4 is now fully attained.</w:t>
            </w:r>
          </w:p>
          <w:p w14:paraId="34B5B60C" w14:textId="77777777" w:rsidR="00000000" w:rsidRPr="00BE00C7" w:rsidRDefault="00000000" w:rsidP="00BE00C7">
            <w:pPr>
              <w:pStyle w:val="OutcomeDescription"/>
              <w:spacing w:before="120" w:after="120"/>
              <w:rPr>
                <w:rFonts w:cs="Arial"/>
                <w:lang w:eastAsia="en-NZ"/>
              </w:rPr>
            </w:pPr>
          </w:p>
        </w:tc>
      </w:tr>
      <w:tr w:rsidR="000750A3" w14:paraId="4F2062C9" w14:textId="77777777">
        <w:tc>
          <w:tcPr>
            <w:tcW w:w="0" w:type="auto"/>
          </w:tcPr>
          <w:p w14:paraId="6F9ECF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8B4A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B21049" w14:textId="77777777" w:rsidR="00000000" w:rsidRPr="00BE00C7" w:rsidRDefault="00000000" w:rsidP="00BE00C7">
            <w:pPr>
              <w:pStyle w:val="OutcomeDescription"/>
              <w:spacing w:before="120" w:after="120"/>
              <w:rPr>
                <w:rFonts w:cs="Arial"/>
                <w:lang w:eastAsia="en-NZ"/>
              </w:rPr>
            </w:pPr>
          </w:p>
        </w:tc>
        <w:tc>
          <w:tcPr>
            <w:tcW w:w="0" w:type="auto"/>
          </w:tcPr>
          <w:p w14:paraId="262783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E155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by the management team in consultation with an external consultant and approved by the Board. Policies are available to staff. The infection control programme is linked to the quality system and reviewed annually. Monthly reports to the Board include infection rates, types, and use of antimicrobials.</w:t>
            </w:r>
          </w:p>
          <w:p w14:paraId="6388D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is ongoing training and education around Covid-19 and outbreaks of </w:t>
            </w:r>
            <w:r w:rsidRPr="00BE00C7">
              <w:rPr>
                <w:rFonts w:cs="Arial"/>
                <w:lang w:eastAsia="en-NZ"/>
              </w:rPr>
              <w:lastRenderedPageBreak/>
              <w:t>infection, and staff are informed of any changes by noticeboards and handovers. Staff have completed handwashing and personal protective equipment competencies. Resident education occurs as part of the daily cares.</w:t>
            </w:r>
          </w:p>
          <w:p w14:paraId="144250BF" w14:textId="77777777" w:rsidR="00000000" w:rsidRPr="00BE00C7" w:rsidRDefault="00000000" w:rsidP="00BE00C7">
            <w:pPr>
              <w:pStyle w:val="OutcomeDescription"/>
              <w:spacing w:before="120" w:after="120"/>
              <w:rPr>
                <w:rFonts w:cs="Arial"/>
                <w:lang w:eastAsia="en-NZ"/>
              </w:rPr>
            </w:pPr>
          </w:p>
        </w:tc>
      </w:tr>
      <w:tr w:rsidR="000750A3" w14:paraId="0205061D" w14:textId="77777777">
        <w:tc>
          <w:tcPr>
            <w:tcW w:w="0" w:type="auto"/>
          </w:tcPr>
          <w:p w14:paraId="287AAA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4DBEB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E681B8" w14:textId="77777777" w:rsidR="00000000" w:rsidRPr="00BE00C7" w:rsidRDefault="00000000" w:rsidP="00BE00C7">
            <w:pPr>
              <w:pStyle w:val="OutcomeDescription"/>
              <w:spacing w:before="120" w:after="120"/>
              <w:rPr>
                <w:rFonts w:cs="Arial"/>
                <w:lang w:eastAsia="en-NZ"/>
              </w:rPr>
            </w:pPr>
          </w:p>
        </w:tc>
        <w:tc>
          <w:tcPr>
            <w:tcW w:w="0" w:type="auto"/>
          </w:tcPr>
          <w:p w14:paraId="3D0B18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C18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w:t>
            </w:r>
          </w:p>
          <w:p w14:paraId="340C7FA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staff meetings and reported to the Board monthly. The service has incorporated ethnicity data into surveillance methods and data captured is easily extracted. Internal benchmarking is completed by the clinical nurse leader and quality officer. Meeting minutes are displayed for staff. Action plans are required for any infection rates of concern. Internal infection control audits are completed, with corrective actions for areas of improvement.</w:t>
            </w:r>
          </w:p>
          <w:p w14:paraId="5E8AC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no outbreaks of infection. There is a policy and procedures for the management of outbreaks of infection, and sufficient stocks of personal protective equipment and supplies to manage any outbreak. </w:t>
            </w:r>
          </w:p>
          <w:p w14:paraId="0E4B839E" w14:textId="77777777" w:rsidR="00000000" w:rsidRPr="00BE00C7" w:rsidRDefault="00000000" w:rsidP="00BE00C7">
            <w:pPr>
              <w:pStyle w:val="OutcomeDescription"/>
              <w:spacing w:before="120" w:after="120"/>
              <w:rPr>
                <w:rFonts w:cs="Arial"/>
                <w:lang w:eastAsia="en-NZ"/>
              </w:rPr>
            </w:pPr>
          </w:p>
        </w:tc>
      </w:tr>
      <w:tr w:rsidR="000750A3" w14:paraId="57356E99" w14:textId="77777777">
        <w:tc>
          <w:tcPr>
            <w:tcW w:w="0" w:type="auto"/>
          </w:tcPr>
          <w:p w14:paraId="15C845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F1E22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0230B082" w14:textId="77777777" w:rsidR="00000000" w:rsidRPr="00BE00C7" w:rsidRDefault="00000000" w:rsidP="00BE00C7">
            <w:pPr>
              <w:pStyle w:val="OutcomeDescription"/>
              <w:spacing w:before="120" w:after="120"/>
              <w:rPr>
                <w:rFonts w:cs="Arial"/>
                <w:lang w:eastAsia="en-NZ"/>
              </w:rPr>
            </w:pPr>
          </w:p>
        </w:tc>
        <w:tc>
          <w:tcPr>
            <w:tcW w:w="0" w:type="auto"/>
          </w:tcPr>
          <w:p w14:paraId="20F01C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9494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cleaning cupboard and laundry have been refurbished since the last audit, and the shortfalls identified to the cleaning cupboard and laundry have been addressed. There is one sluice room with a sanitiser and stainless-steel bench, and separate handwashing facilities. Staff implement the cleaning and laundry procedures. Staff have received training in chemical safety. The cleaning trolley is locked in the cleaning cupboard when not in use. Laundry and cleaning processes are monitored for effectiveness through internal audit, and resident and family/whānau feedback.</w:t>
            </w:r>
          </w:p>
          <w:p w14:paraId="7D001F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Laundering of bed linen, bath and hand towels and flannels is contracted out. Personnel clothing, blankets, and kitchen towels are laundered on site. There are dedicated laundry staff on duty Monday to Friday and over the weekends, caregivers launder residents’ personal clothing.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monitored through the internal auditing system. The washing machines and dryers are new.</w:t>
            </w:r>
          </w:p>
          <w:p w14:paraId="08CDB8C1" w14:textId="77777777" w:rsidR="00000000" w:rsidRPr="00BE00C7" w:rsidRDefault="00000000" w:rsidP="00BE00C7">
            <w:pPr>
              <w:pStyle w:val="OutcomeDescription"/>
              <w:spacing w:before="120" w:after="120"/>
              <w:rPr>
                <w:rFonts w:cs="Arial"/>
                <w:lang w:eastAsia="en-NZ"/>
              </w:rPr>
            </w:pPr>
          </w:p>
        </w:tc>
      </w:tr>
      <w:tr w:rsidR="000750A3" w14:paraId="5485AAA6" w14:textId="77777777">
        <w:tc>
          <w:tcPr>
            <w:tcW w:w="0" w:type="auto"/>
          </w:tcPr>
          <w:p w14:paraId="37E0BD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3C14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955F137" w14:textId="77777777" w:rsidR="00000000" w:rsidRPr="00BE00C7" w:rsidRDefault="00000000" w:rsidP="00BE00C7">
            <w:pPr>
              <w:pStyle w:val="OutcomeDescription"/>
              <w:spacing w:before="120" w:after="120"/>
              <w:rPr>
                <w:rFonts w:cs="Arial"/>
                <w:lang w:eastAsia="en-NZ"/>
              </w:rPr>
            </w:pPr>
          </w:p>
        </w:tc>
        <w:tc>
          <w:tcPr>
            <w:tcW w:w="0" w:type="auto"/>
          </w:tcPr>
          <w:p w14:paraId="2113BD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6133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The organisation has been restraint free over the last 12 months.</w:t>
            </w:r>
          </w:p>
          <w:p w14:paraId="64EF53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4C618705" w14:textId="77777777" w:rsidR="00000000" w:rsidRPr="00BE00C7" w:rsidRDefault="00000000" w:rsidP="00BE00C7">
            <w:pPr>
              <w:pStyle w:val="OutcomeDescription"/>
              <w:spacing w:before="120" w:after="120"/>
              <w:rPr>
                <w:rFonts w:cs="Arial"/>
                <w:lang w:eastAsia="en-NZ"/>
              </w:rPr>
            </w:pPr>
          </w:p>
        </w:tc>
      </w:tr>
      <w:tr w:rsidR="000750A3" w14:paraId="379C911C" w14:textId="77777777">
        <w:tc>
          <w:tcPr>
            <w:tcW w:w="0" w:type="auto"/>
          </w:tcPr>
          <w:p w14:paraId="26F08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74ABF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3BDC31B" w14:textId="77777777" w:rsidR="00000000" w:rsidRPr="00BE00C7" w:rsidRDefault="00000000" w:rsidP="00BE00C7">
            <w:pPr>
              <w:pStyle w:val="OutcomeDescription"/>
              <w:spacing w:before="120" w:after="120"/>
              <w:rPr>
                <w:rFonts w:cs="Arial"/>
                <w:lang w:eastAsia="en-NZ"/>
              </w:rPr>
            </w:pPr>
          </w:p>
        </w:tc>
        <w:tc>
          <w:tcPr>
            <w:tcW w:w="0" w:type="auto"/>
          </w:tcPr>
          <w:p w14:paraId="21F2A1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25AD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now no use of restraint. Shortfalls identified at the previous audit to monitoring of restraint and evaluation of the use of restraint have been addressed. The policy and procedures for restraint minimisation describe the requirements for monitoring residents’ cultural, psychological, and psychosocial needs, including wairuatanga should restraint be used in the future. The policy and procedures detail the requirements for evaluation in accordance with Ngā Paerewa. Staff are aware of the need to monitor and evaluate any use of restraint in the future if used. </w:t>
            </w:r>
          </w:p>
          <w:p w14:paraId="646CA902" w14:textId="77777777" w:rsidR="00000000" w:rsidRPr="00BE00C7" w:rsidRDefault="00000000" w:rsidP="00BE00C7">
            <w:pPr>
              <w:pStyle w:val="OutcomeDescription"/>
              <w:spacing w:before="120" w:after="120"/>
              <w:rPr>
                <w:rFonts w:cs="Arial"/>
                <w:lang w:eastAsia="en-NZ"/>
              </w:rPr>
            </w:pPr>
          </w:p>
        </w:tc>
      </w:tr>
      <w:tr w:rsidR="000750A3" w14:paraId="7053D40E" w14:textId="77777777">
        <w:tc>
          <w:tcPr>
            <w:tcW w:w="0" w:type="auto"/>
          </w:tcPr>
          <w:p w14:paraId="0C77C1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6951CA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1D76C71" w14:textId="77777777" w:rsidR="00000000" w:rsidRPr="00BE00C7" w:rsidRDefault="00000000" w:rsidP="00BE00C7">
            <w:pPr>
              <w:pStyle w:val="OutcomeDescription"/>
              <w:spacing w:before="120" w:after="120"/>
              <w:rPr>
                <w:rFonts w:cs="Arial"/>
                <w:lang w:eastAsia="en-NZ"/>
              </w:rPr>
            </w:pPr>
          </w:p>
        </w:tc>
        <w:tc>
          <w:tcPr>
            <w:tcW w:w="0" w:type="auto"/>
          </w:tcPr>
          <w:p w14:paraId="4067D8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E4FD52"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staff meeting minutes and reports to the Board show restraint use has been reviewed overall, and a decision to not use restraint has been made. The shortfall identified at the previous audit has been addressed.</w:t>
            </w:r>
          </w:p>
          <w:p w14:paraId="6DD71BD6" w14:textId="77777777" w:rsidR="00000000" w:rsidRPr="00BE00C7" w:rsidRDefault="00000000" w:rsidP="00BE00C7">
            <w:pPr>
              <w:pStyle w:val="OutcomeDescription"/>
              <w:spacing w:before="120" w:after="120"/>
              <w:rPr>
                <w:rFonts w:cs="Arial"/>
                <w:lang w:eastAsia="en-NZ"/>
              </w:rPr>
            </w:pPr>
          </w:p>
        </w:tc>
      </w:tr>
    </w:tbl>
    <w:p w14:paraId="5AFB0BE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C048FA1" w14:textId="77777777" w:rsidR="00000000" w:rsidRDefault="00000000">
      <w:pPr>
        <w:pStyle w:val="Heading1"/>
        <w:rPr>
          <w:rFonts w:cs="Arial"/>
        </w:rPr>
      </w:pPr>
      <w:r>
        <w:rPr>
          <w:rFonts w:cs="Arial"/>
        </w:rPr>
        <w:lastRenderedPageBreak/>
        <w:t>Specific results for criterion where corrective actions are required</w:t>
      </w:r>
    </w:p>
    <w:p w14:paraId="0607173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912590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FEEE07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336"/>
        <w:gridCol w:w="4732"/>
        <w:gridCol w:w="2323"/>
        <w:gridCol w:w="2187"/>
      </w:tblGrid>
      <w:tr w:rsidR="000750A3" w14:paraId="07D2092A" w14:textId="77777777">
        <w:tc>
          <w:tcPr>
            <w:tcW w:w="0" w:type="auto"/>
          </w:tcPr>
          <w:p w14:paraId="7A25735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9C7C3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B523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31491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22A9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750A3" w14:paraId="4A72A4F3" w14:textId="77777777">
        <w:tc>
          <w:tcPr>
            <w:tcW w:w="0" w:type="auto"/>
          </w:tcPr>
          <w:p w14:paraId="1FB63FF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2DC19B70"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774D8F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8B3C4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Testing of hot water temperatures is part of the planned maintenance schedule. While testing occurs at scheduled intervals, it was noted that temperatures were higher than 45 degrees Celsius on some days. A review of hot water temperatures evidence that in D and G wing, hot water temperatures frequently exceeded 45 degrees Celsius. The plumber was on site on the last day of the audit to rectify this. Monitoring to ensure that the temperatures of hot water are consistently at or below 45 degrees Celsius should continue. </w:t>
            </w:r>
          </w:p>
          <w:p w14:paraId="03782EE3" w14:textId="77777777" w:rsidR="00000000" w:rsidRPr="00BE00C7" w:rsidRDefault="00000000" w:rsidP="00BE00C7">
            <w:pPr>
              <w:pStyle w:val="OutcomeDescription"/>
              <w:spacing w:before="120" w:after="120"/>
              <w:rPr>
                <w:rFonts w:cs="Arial"/>
                <w:lang w:eastAsia="en-NZ"/>
              </w:rPr>
            </w:pPr>
          </w:p>
        </w:tc>
        <w:tc>
          <w:tcPr>
            <w:tcW w:w="0" w:type="auto"/>
          </w:tcPr>
          <w:p w14:paraId="34AB6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hot water temperatures showed that these frequently exceeded 45 degrees Celsius in two wings. </w:t>
            </w:r>
          </w:p>
          <w:p w14:paraId="2ED3B1AA" w14:textId="77777777" w:rsidR="00000000" w:rsidRPr="00BE00C7" w:rsidRDefault="00000000" w:rsidP="00BE00C7">
            <w:pPr>
              <w:pStyle w:val="OutcomeDescription"/>
              <w:spacing w:before="120" w:after="120"/>
              <w:rPr>
                <w:rFonts w:cs="Arial"/>
                <w:lang w:eastAsia="en-NZ"/>
              </w:rPr>
            </w:pPr>
          </w:p>
        </w:tc>
        <w:tc>
          <w:tcPr>
            <w:tcW w:w="0" w:type="auto"/>
          </w:tcPr>
          <w:p w14:paraId="0A539A1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hot water temperatures in resident areas is maintained at or below 45 degrees Celsius.</w:t>
            </w:r>
          </w:p>
          <w:p w14:paraId="444ACA81" w14:textId="77777777" w:rsidR="00000000" w:rsidRPr="00BE00C7" w:rsidRDefault="00000000" w:rsidP="00BE00C7">
            <w:pPr>
              <w:pStyle w:val="OutcomeDescription"/>
              <w:spacing w:before="120" w:after="120"/>
              <w:rPr>
                <w:rFonts w:cs="Arial"/>
                <w:lang w:eastAsia="en-NZ"/>
              </w:rPr>
            </w:pPr>
          </w:p>
          <w:p w14:paraId="04479D85"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2B2EC98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CF541CA" w14:textId="77777777" w:rsidR="00000000" w:rsidRDefault="00000000">
      <w:pPr>
        <w:pStyle w:val="Heading1"/>
        <w:rPr>
          <w:rFonts w:cs="Arial"/>
        </w:rPr>
      </w:pPr>
      <w:r>
        <w:rPr>
          <w:rFonts w:cs="Arial"/>
        </w:rPr>
        <w:lastRenderedPageBreak/>
        <w:t>Specific results for criterion where a continuous improvement has been recorded</w:t>
      </w:r>
    </w:p>
    <w:p w14:paraId="27E9B9C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87CCA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0C2C43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750A3" w14:paraId="61C6250E" w14:textId="77777777">
        <w:tc>
          <w:tcPr>
            <w:tcW w:w="0" w:type="auto"/>
          </w:tcPr>
          <w:p w14:paraId="1AEF1A0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98871D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284F4B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EB3E" w14:textId="77777777" w:rsidR="00DE6132" w:rsidRDefault="00DE6132">
      <w:r>
        <w:separator/>
      </w:r>
    </w:p>
  </w:endnote>
  <w:endnote w:type="continuationSeparator" w:id="0">
    <w:p w14:paraId="7FB45662" w14:textId="77777777" w:rsidR="00DE6132" w:rsidRDefault="00DE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E7CB" w14:textId="77777777" w:rsidR="00000000" w:rsidRDefault="00000000">
    <w:pPr>
      <w:pStyle w:val="Footer"/>
    </w:pPr>
  </w:p>
  <w:p w14:paraId="42D61649" w14:textId="77777777" w:rsidR="00000000" w:rsidRDefault="00000000"/>
  <w:p w14:paraId="2A21C98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675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Avonlea Charitable Trust - Avonlea Hospital and Home</w:t>
    </w:r>
    <w:bookmarkEnd w:id="59"/>
    <w:r>
      <w:rPr>
        <w:rFonts w:cs="Arial"/>
        <w:sz w:val="16"/>
        <w:szCs w:val="20"/>
      </w:rPr>
      <w:tab/>
      <w:t xml:space="preserve">Date of Audit: </w:t>
    </w:r>
    <w:bookmarkStart w:id="60" w:name="AuditStartDate1"/>
    <w:r>
      <w:rPr>
        <w:rFonts w:cs="Arial"/>
        <w:sz w:val="16"/>
        <w:szCs w:val="20"/>
      </w:rPr>
      <w:t>30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F708B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A71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19AE" w14:textId="77777777" w:rsidR="00DE6132" w:rsidRDefault="00DE6132">
      <w:r>
        <w:separator/>
      </w:r>
    </w:p>
  </w:footnote>
  <w:footnote w:type="continuationSeparator" w:id="0">
    <w:p w14:paraId="724C5113" w14:textId="77777777" w:rsidR="00DE6132" w:rsidRDefault="00DE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60C5" w14:textId="77777777" w:rsidR="00000000" w:rsidRDefault="00000000">
    <w:pPr>
      <w:pStyle w:val="Header"/>
    </w:pPr>
  </w:p>
  <w:p w14:paraId="25884D6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7715" w14:textId="77777777" w:rsidR="00000000" w:rsidRDefault="00000000">
    <w:pPr>
      <w:pStyle w:val="Header"/>
    </w:pPr>
  </w:p>
  <w:p w14:paraId="0ED64E8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A9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44C8F70">
      <w:start w:val="1"/>
      <w:numFmt w:val="decimal"/>
      <w:lvlText w:val="%1."/>
      <w:lvlJc w:val="left"/>
      <w:pPr>
        <w:ind w:left="360" w:hanging="360"/>
      </w:pPr>
    </w:lvl>
    <w:lvl w:ilvl="1" w:tplc="44F4A782" w:tentative="1">
      <w:start w:val="1"/>
      <w:numFmt w:val="lowerLetter"/>
      <w:lvlText w:val="%2."/>
      <w:lvlJc w:val="left"/>
      <w:pPr>
        <w:ind w:left="1080" w:hanging="360"/>
      </w:pPr>
    </w:lvl>
    <w:lvl w:ilvl="2" w:tplc="D9CC2090" w:tentative="1">
      <w:start w:val="1"/>
      <w:numFmt w:val="lowerRoman"/>
      <w:lvlText w:val="%3."/>
      <w:lvlJc w:val="right"/>
      <w:pPr>
        <w:ind w:left="1800" w:hanging="180"/>
      </w:pPr>
    </w:lvl>
    <w:lvl w:ilvl="3" w:tplc="77B4A658" w:tentative="1">
      <w:start w:val="1"/>
      <w:numFmt w:val="decimal"/>
      <w:lvlText w:val="%4."/>
      <w:lvlJc w:val="left"/>
      <w:pPr>
        <w:ind w:left="2520" w:hanging="360"/>
      </w:pPr>
    </w:lvl>
    <w:lvl w:ilvl="4" w:tplc="F5265620" w:tentative="1">
      <w:start w:val="1"/>
      <w:numFmt w:val="lowerLetter"/>
      <w:lvlText w:val="%5."/>
      <w:lvlJc w:val="left"/>
      <w:pPr>
        <w:ind w:left="3240" w:hanging="360"/>
      </w:pPr>
    </w:lvl>
    <w:lvl w:ilvl="5" w:tplc="82149BEA" w:tentative="1">
      <w:start w:val="1"/>
      <w:numFmt w:val="lowerRoman"/>
      <w:lvlText w:val="%6."/>
      <w:lvlJc w:val="right"/>
      <w:pPr>
        <w:ind w:left="3960" w:hanging="180"/>
      </w:pPr>
    </w:lvl>
    <w:lvl w:ilvl="6" w:tplc="CE4CD728" w:tentative="1">
      <w:start w:val="1"/>
      <w:numFmt w:val="decimal"/>
      <w:lvlText w:val="%7."/>
      <w:lvlJc w:val="left"/>
      <w:pPr>
        <w:ind w:left="4680" w:hanging="360"/>
      </w:pPr>
    </w:lvl>
    <w:lvl w:ilvl="7" w:tplc="D0501E64" w:tentative="1">
      <w:start w:val="1"/>
      <w:numFmt w:val="lowerLetter"/>
      <w:lvlText w:val="%8."/>
      <w:lvlJc w:val="left"/>
      <w:pPr>
        <w:ind w:left="5400" w:hanging="360"/>
      </w:pPr>
    </w:lvl>
    <w:lvl w:ilvl="8" w:tplc="272AEC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822B868">
      <w:start w:val="1"/>
      <w:numFmt w:val="bullet"/>
      <w:lvlText w:val=""/>
      <w:lvlJc w:val="left"/>
      <w:pPr>
        <w:ind w:left="720" w:hanging="360"/>
      </w:pPr>
      <w:rPr>
        <w:rFonts w:ascii="Symbol" w:hAnsi="Symbol" w:hint="default"/>
      </w:rPr>
    </w:lvl>
    <w:lvl w:ilvl="1" w:tplc="E408AE7A" w:tentative="1">
      <w:start w:val="1"/>
      <w:numFmt w:val="bullet"/>
      <w:lvlText w:val="o"/>
      <w:lvlJc w:val="left"/>
      <w:pPr>
        <w:ind w:left="1440" w:hanging="360"/>
      </w:pPr>
      <w:rPr>
        <w:rFonts w:ascii="Courier New" w:hAnsi="Courier New" w:cs="Courier New" w:hint="default"/>
      </w:rPr>
    </w:lvl>
    <w:lvl w:ilvl="2" w:tplc="20CCB0AA" w:tentative="1">
      <w:start w:val="1"/>
      <w:numFmt w:val="bullet"/>
      <w:lvlText w:val=""/>
      <w:lvlJc w:val="left"/>
      <w:pPr>
        <w:ind w:left="2160" w:hanging="360"/>
      </w:pPr>
      <w:rPr>
        <w:rFonts w:ascii="Wingdings" w:hAnsi="Wingdings" w:hint="default"/>
      </w:rPr>
    </w:lvl>
    <w:lvl w:ilvl="3" w:tplc="EAB84B4E" w:tentative="1">
      <w:start w:val="1"/>
      <w:numFmt w:val="bullet"/>
      <w:lvlText w:val=""/>
      <w:lvlJc w:val="left"/>
      <w:pPr>
        <w:ind w:left="2880" w:hanging="360"/>
      </w:pPr>
      <w:rPr>
        <w:rFonts w:ascii="Symbol" w:hAnsi="Symbol" w:hint="default"/>
      </w:rPr>
    </w:lvl>
    <w:lvl w:ilvl="4" w:tplc="713EE81A" w:tentative="1">
      <w:start w:val="1"/>
      <w:numFmt w:val="bullet"/>
      <w:lvlText w:val="o"/>
      <w:lvlJc w:val="left"/>
      <w:pPr>
        <w:ind w:left="3600" w:hanging="360"/>
      </w:pPr>
      <w:rPr>
        <w:rFonts w:ascii="Courier New" w:hAnsi="Courier New" w:cs="Courier New" w:hint="default"/>
      </w:rPr>
    </w:lvl>
    <w:lvl w:ilvl="5" w:tplc="E968BBAA" w:tentative="1">
      <w:start w:val="1"/>
      <w:numFmt w:val="bullet"/>
      <w:lvlText w:val=""/>
      <w:lvlJc w:val="left"/>
      <w:pPr>
        <w:ind w:left="4320" w:hanging="360"/>
      </w:pPr>
      <w:rPr>
        <w:rFonts w:ascii="Wingdings" w:hAnsi="Wingdings" w:hint="default"/>
      </w:rPr>
    </w:lvl>
    <w:lvl w:ilvl="6" w:tplc="E9D075E2" w:tentative="1">
      <w:start w:val="1"/>
      <w:numFmt w:val="bullet"/>
      <w:lvlText w:val=""/>
      <w:lvlJc w:val="left"/>
      <w:pPr>
        <w:ind w:left="5040" w:hanging="360"/>
      </w:pPr>
      <w:rPr>
        <w:rFonts w:ascii="Symbol" w:hAnsi="Symbol" w:hint="default"/>
      </w:rPr>
    </w:lvl>
    <w:lvl w:ilvl="7" w:tplc="EE549FB6" w:tentative="1">
      <w:start w:val="1"/>
      <w:numFmt w:val="bullet"/>
      <w:lvlText w:val="o"/>
      <w:lvlJc w:val="left"/>
      <w:pPr>
        <w:ind w:left="5760" w:hanging="360"/>
      </w:pPr>
      <w:rPr>
        <w:rFonts w:ascii="Courier New" w:hAnsi="Courier New" w:cs="Courier New" w:hint="default"/>
      </w:rPr>
    </w:lvl>
    <w:lvl w:ilvl="8" w:tplc="A7DC1FEE" w:tentative="1">
      <w:start w:val="1"/>
      <w:numFmt w:val="bullet"/>
      <w:lvlText w:val=""/>
      <w:lvlJc w:val="left"/>
      <w:pPr>
        <w:ind w:left="6480" w:hanging="360"/>
      </w:pPr>
      <w:rPr>
        <w:rFonts w:ascii="Wingdings" w:hAnsi="Wingdings" w:hint="default"/>
      </w:rPr>
    </w:lvl>
  </w:abstractNum>
  <w:num w:numId="1" w16cid:durableId="1799294569">
    <w:abstractNumId w:val="1"/>
  </w:num>
  <w:num w:numId="2" w16cid:durableId="32185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A3"/>
    <w:rsid w:val="000750A3"/>
    <w:rsid w:val="00AC22F2"/>
    <w:rsid w:val="00DE6132"/>
    <w:rsid w:val="00DF17DD"/>
    <w:rsid w:val="00E977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D785"/>
  <w15:docId w15:val="{9EFC4D15-CB51-48F4-ABD0-E815446A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8252</Words>
  <Characters>45139</Characters>
  <Application>Microsoft Office Word</Application>
  <DocSecurity>0</DocSecurity>
  <Lines>1289</Lines>
  <Paragraphs>904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2025-12-08T02:57:00Z</dcterms:created>
  <dcterms:modified xsi:type="dcterms:W3CDTF">2025-12-08T02:59:00Z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