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71E3" w14:textId="77777777" w:rsidR="007F45C2" w:rsidRDefault="007F45C2">
      <w:pPr>
        <w:pStyle w:val="Heading1"/>
        <w:rPr>
          <w:rFonts w:cs="Arial"/>
        </w:rPr>
      </w:pPr>
      <w:bookmarkStart w:id="0" w:name="PRMS_RIName"/>
      <w:r>
        <w:rPr>
          <w:rFonts w:cs="Arial"/>
        </w:rPr>
        <w:t>Kamo Home &amp; Village Charitable Trust - Shalom Aged Care</w:t>
      </w:r>
      <w:bookmarkEnd w:id="0"/>
    </w:p>
    <w:p w14:paraId="3EB8C790" w14:textId="77777777" w:rsidR="007F45C2" w:rsidRDefault="007F45C2">
      <w:pPr>
        <w:pStyle w:val="Heading2"/>
        <w:spacing w:after="0"/>
        <w:rPr>
          <w:rFonts w:cs="Arial"/>
        </w:rPr>
      </w:pPr>
      <w:r>
        <w:rPr>
          <w:rFonts w:cs="Arial"/>
        </w:rPr>
        <w:t>Introduction</w:t>
      </w:r>
    </w:p>
    <w:p w14:paraId="51CCBEB2" w14:textId="77777777" w:rsidR="007F45C2" w:rsidRDefault="007F45C2">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6BC9545" w14:textId="77777777" w:rsidR="007F45C2" w:rsidRDefault="007F45C2">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BB75367" w14:textId="77777777" w:rsidR="007F45C2" w:rsidRDefault="007F45C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307805E" w14:textId="77777777" w:rsidR="007F45C2" w:rsidRDefault="007F45C2"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1D469FF" w14:textId="77777777" w:rsidR="007F45C2" w:rsidRDefault="007F45C2">
      <w:pPr>
        <w:spacing w:before="240" w:after="240"/>
        <w:rPr>
          <w:rFonts w:cs="Arial"/>
          <w:lang w:eastAsia="en-NZ"/>
        </w:rPr>
      </w:pPr>
      <w:r>
        <w:rPr>
          <w:rFonts w:cs="Arial"/>
          <w:lang w:eastAsia="en-NZ"/>
        </w:rPr>
        <w:t>The specifics of this audit included:</w:t>
      </w:r>
    </w:p>
    <w:p w14:paraId="1CF318EE" w14:textId="77777777" w:rsidR="007F45C2" w:rsidRPr="009D18F5" w:rsidRDefault="007F45C2" w:rsidP="009D18F5">
      <w:pPr>
        <w:pBdr>
          <w:top w:val="single" w:sz="4" w:space="1" w:color="auto"/>
          <w:left w:val="single" w:sz="4" w:space="4" w:color="auto"/>
          <w:bottom w:val="single" w:sz="4" w:space="1" w:color="auto"/>
          <w:right w:val="single" w:sz="4" w:space="4" w:color="auto"/>
        </w:pBdr>
        <w:rPr>
          <w:rFonts w:cs="Arial"/>
        </w:rPr>
      </w:pPr>
    </w:p>
    <w:p w14:paraId="35102C44" w14:textId="77777777" w:rsidR="007F45C2" w:rsidRPr="009418D4" w:rsidRDefault="007F45C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Kamo Home &amp; Village Charitable Trust</w:t>
      </w:r>
      <w:bookmarkEnd w:id="4"/>
    </w:p>
    <w:p w14:paraId="487F0352" w14:textId="77777777" w:rsidR="007F45C2" w:rsidRPr="009418D4" w:rsidRDefault="007F45C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Shalom Aged Care</w:t>
      </w:r>
      <w:bookmarkEnd w:id="5"/>
    </w:p>
    <w:p w14:paraId="4BAF39BB" w14:textId="77777777" w:rsidR="007F45C2" w:rsidRPr="009418D4" w:rsidRDefault="007F45C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C4685B7" w14:textId="77777777" w:rsidR="007F45C2" w:rsidRPr="009418D4" w:rsidRDefault="007F45C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October 2025</w:t>
      </w:r>
      <w:bookmarkEnd w:id="7"/>
      <w:r w:rsidRPr="009418D4">
        <w:rPr>
          <w:rFonts w:cs="Arial"/>
        </w:rPr>
        <w:tab/>
      </w:r>
      <w:r w:rsidRPr="009418D4">
        <w:rPr>
          <w:rFonts w:cs="Arial"/>
        </w:rPr>
        <w:t xml:space="preserve">End date: </w:t>
      </w:r>
      <w:bookmarkStart w:id="8" w:name="AuditEndDate"/>
      <w:r>
        <w:rPr>
          <w:rFonts w:cs="Arial"/>
        </w:rPr>
        <w:t>15 October 2025</w:t>
      </w:r>
      <w:bookmarkEnd w:id="8"/>
    </w:p>
    <w:p w14:paraId="58847B98" w14:textId="77777777" w:rsidR="007F45C2" w:rsidRPr="009418D4" w:rsidRDefault="007F45C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D86664F" w14:textId="77777777" w:rsidR="005556FB" w:rsidRPr="009418D4" w:rsidRDefault="007F45C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30</w:t>
      </w:r>
      <w:bookmarkEnd w:id="10"/>
    </w:p>
    <w:p w14:paraId="580FDAB6" w14:textId="77777777" w:rsidR="007F45C2" w:rsidRDefault="007F45C2" w:rsidP="009D18F5">
      <w:pPr>
        <w:pBdr>
          <w:top w:val="single" w:sz="4" w:space="1" w:color="auto"/>
          <w:left w:val="single" w:sz="4" w:space="4" w:color="auto"/>
          <w:bottom w:val="single" w:sz="4" w:space="1" w:color="auto"/>
          <w:right w:val="single" w:sz="4" w:space="4" w:color="auto"/>
        </w:pBdr>
        <w:rPr>
          <w:rFonts w:cs="Arial"/>
          <w:lang w:eastAsia="en-NZ"/>
        </w:rPr>
      </w:pPr>
    </w:p>
    <w:p w14:paraId="73465540" w14:textId="77777777" w:rsidR="007F45C2" w:rsidRDefault="007F45C2">
      <w:pPr>
        <w:pStyle w:val="Heading1"/>
        <w:rPr>
          <w:rFonts w:cs="Arial"/>
        </w:rPr>
      </w:pPr>
      <w:r>
        <w:rPr>
          <w:rFonts w:cs="Arial"/>
        </w:rPr>
        <w:lastRenderedPageBreak/>
        <w:t>Executive summary of the audit</w:t>
      </w:r>
    </w:p>
    <w:p w14:paraId="6C416FFC" w14:textId="77777777" w:rsidR="007F45C2" w:rsidRDefault="007F45C2">
      <w:pPr>
        <w:pStyle w:val="Heading2"/>
        <w:rPr>
          <w:rFonts w:cs="Arial"/>
        </w:rPr>
      </w:pPr>
      <w:r>
        <w:rPr>
          <w:rFonts w:cs="Arial"/>
        </w:rPr>
        <w:t>Introduction</w:t>
      </w:r>
    </w:p>
    <w:p w14:paraId="2571FA94" w14:textId="77777777" w:rsidR="007F45C2" w:rsidRDefault="007F45C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0A6C620" w14:textId="77777777" w:rsidR="007F45C2" w:rsidRDefault="007F45C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90B829B" w14:textId="77777777" w:rsidR="007F45C2" w:rsidRDefault="007F45C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99E4B01" w14:textId="77777777" w:rsidR="007F45C2" w:rsidRDefault="007F45C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8B01EE9" w14:textId="77777777" w:rsidR="007F45C2" w:rsidRDefault="007F45C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79E974E" w14:textId="77777777" w:rsidR="007F45C2" w:rsidRDefault="007F45C2"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A1F49D3" w14:textId="77777777" w:rsidR="007F45C2" w:rsidRDefault="007F45C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D601038" w14:textId="77777777" w:rsidR="007F45C2" w:rsidRDefault="007F45C2">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95B3C1D" w14:textId="77777777" w:rsidR="007F45C2" w:rsidRDefault="007F45C2">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556FB" w14:paraId="6AE94101" w14:textId="77777777">
        <w:trPr>
          <w:cantSplit/>
          <w:tblHeader/>
        </w:trPr>
        <w:tc>
          <w:tcPr>
            <w:tcW w:w="1260" w:type="dxa"/>
            <w:tcBorders>
              <w:bottom w:val="single" w:sz="4" w:space="0" w:color="000000"/>
            </w:tcBorders>
            <w:vAlign w:val="center"/>
          </w:tcPr>
          <w:p w14:paraId="6C1E0378" w14:textId="77777777" w:rsidR="007F45C2" w:rsidRDefault="007F45C2">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677F1C0" w14:textId="77777777" w:rsidR="007F45C2" w:rsidRDefault="007F45C2">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28246F7" w14:textId="77777777" w:rsidR="007F45C2" w:rsidRDefault="007F45C2">
            <w:pPr>
              <w:spacing w:before="60" w:after="60"/>
              <w:rPr>
                <w:rFonts w:eastAsia="Calibri"/>
                <w:b/>
                <w:szCs w:val="24"/>
              </w:rPr>
            </w:pPr>
            <w:r>
              <w:rPr>
                <w:rFonts w:eastAsia="Calibri"/>
                <w:b/>
                <w:szCs w:val="24"/>
              </w:rPr>
              <w:t>Definition</w:t>
            </w:r>
          </w:p>
        </w:tc>
      </w:tr>
      <w:tr w:rsidR="005556FB" w14:paraId="792289C1" w14:textId="77777777">
        <w:trPr>
          <w:cantSplit/>
          <w:trHeight w:val="964"/>
        </w:trPr>
        <w:tc>
          <w:tcPr>
            <w:tcW w:w="1260" w:type="dxa"/>
            <w:tcBorders>
              <w:bottom w:val="single" w:sz="4" w:space="0" w:color="000000"/>
            </w:tcBorders>
            <w:shd w:val="clear" w:color="0066FF" w:fill="0000FF"/>
            <w:vAlign w:val="center"/>
          </w:tcPr>
          <w:p w14:paraId="116FA3F3" w14:textId="77777777" w:rsidR="007F45C2" w:rsidRDefault="007F45C2">
            <w:pPr>
              <w:spacing w:before="60" w:after="60"/>
              <w:rPr>
                <w:rFonts w:eastAsia="Calibri"/>
                <w:szCs w:val="24"/>
              </w:rPr>
            </w:pPr>
          </w:p>
        </w:tc>
        <w:tc>
          <w:tcPr>
            <w:tcW w:w="7095" w:type="dxa"/>
            <w:tcBorders>
              <w:bottom w:val="single" w:sz="4" w:space="0" w:color="000000"/>
            </w:tcBorders>
            <w:shd w:val="clear" w:color="auto" w:fill="auto"/>
            <w:vAlign w:val="center"/>
          </w:tcPr>
          <w:p w14:paraId="02F15A01" w14:textId="77777777" w:rsidR="007F45C2" w:rsidRDefault="007F45C2">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01678BD" w14:textId="77777777" w:rsidR="007F45C2" w:rsidRDefault="007F45C2">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5556FB" w14:paraId="01FFFEBD" w14:textId="77777777">
        <w:trPr>
          <w:cantSplit/>
          <w:trHeight w:val="964"/>
        </w:trPr>
        <w:tc>
          <w:tcPr>
            <w:tcW w:w="1260" w:type="dxa"/>
            <w:shd w:val="clear" w:color="33CC33" w:fill="00FF00"/>
            <w:vAlign w:val="center"/>
          </w:tcPr>
          <w:p w14:paraId="3D0BB090" w14:textId="77777777" w:rsidR="007F45C2" w:rsidRDefault="007F45C2">
            <w:pPr>
              <w:spacing w:before="60" w:after="60"/>
              <w:rPr>
                <w:rFonts w:eastAsia="Calibri"/>
                <w:szCs w:val="24"/>
              </w:rPr>
            </w:pPr>
          </w:p>
        </w:tc>
        <w:tc>
          <w:tcPr>
            <w:tcW w:w="7095" w:type="dxa"/>
            <w:shd w:val="clear" w:color="auto" w:fill="auto"/>
            <w:vAlign w:val="center"/>
          </w:tcPr>
          <w:p w14:paraId="04814C2C" w14:textId="77777777" w:rsidR="007F45C2" w:rsidRDefault="007F45C2">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F53EEE0" w14:textId="77777777" w:rsidR="007F45C2" w:rsidRDefault="007F45C2">
            <w:pPr>
              <w:spacing w:before="60" w:after="60"/>
              <w:ind w:left="50"/>
              <w:rPr>
                <w:rFonts w:eastAsia="Calibri"/>
                <w:szCs w:val="24"/>
              </w:rPr>
            </w:pPr>
            <w:r w:rsidRPr="00FB778F">
              <w:rPr>
                <w:rFonts w:eastAsia="Calibri"/>
                <w:szCs w:val="24"/>
              </w:rPr>
              <w:t>Subsections applicable to this service fully attained</w:t>
            </w:r>
          </w:p>
        </w:tc>
      </w:tr>
      <w:tr w:rsidR="005556FB" w14:paraId="5A828D7C" w14:textId="77777777">
        <w:trPr>
          <w:cantSplit/>
          <w:trHeight w:val="964"/>
        </w:trPr>
        <w:tc>
          <w:tcPr>
            <w:tcW w:w="1260" w:type="dxa"/>
            <w:tcBorders>
              <w:bottom w:val="single" w:sz="4" w:space="0" w:color="000000"/>
            </w:tcBorders>
            <w:shd w:val="clear" w:color="auto" w:fill="FFFF00"/>
            <w:vAlign w:val="center"/>
          </w:tcPr>
          <w:p w14:paraId="54DC59C6" w14:textId="77777777" w:rsidR="007F45C2" w:rsidRDefault="007F45C2">
            <w:pPr>
              <w:spacing w:before="60" w:after="60"/>
              <w:rPr>
                <w:rFonts w:eastAsia="Calibri"/>
                <w:szCs w:val="24"/>
              </w:rPr>
            </w:pPr>
          </w:p>
        </w:tc>
        <w:tc>
          <w:tcPr>
            <w:tcW w:w="7095" w:type="dxa"/>
            <w:shd w:val="clear" w:color="auto" w:fill="auto"/>
            <w:vAlign w:val="center"/>
          </w:tcPr>
          <w:p w14:paraId="246CD4DB" w14:textId="77777777" w:rsidR="007F45C2" w:rsidRDefault="007F45C2">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E2E8A74" w14:textId="77777777" w:rsidR="007F45C2" w:rsidRDefault="007F45C2">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5556FB" w14:paraId="2B14B5C3" w14:textId="77777777">
        <w:trPr>
          <w:cantSplit/>
          <w:trHeight w:val="964"/>
        </w:trPr>
        <w:tc>
          <w:tcPr>
            <w:tcW w:w="1260" w:type="dxa"/>
            <w:tcBorders>
              <w:bottom w:val="single" w:sz="4" w:space="0" w:color="000000"/>
            </w:tcBorders>
            <w:shd w:val="clear" w:color="auto" w:fill="FFC800"/>
            <w:vAlign w:val="center"/>
          </w:tcPr>
          <w:p w14:paraId="5D7AA5F0" w14:textId="77777777" w:rsidR="007F45C2" w:rsidRDefault="007F45C2">
            <w:pPr>
              <w:spacing w:before="60" w:after="60"/>
              <w:rPr>
                <w:rFonts w:eastAsia="Calibri"/>
                <w:szCs w:val="24"/>
              </w:rPr>
            </w:pPr>
          </w:p>
        </w:tc>
        <w:tc>
          <w:tcPr>
            <w:tcW w:w="7095" w:type="dxa"/>
            <w:tcBorders>
              <w:bottom w:val="single" w:sz="4" w:space="0" w:color="000000"/>
            </w:tcBorders>
            <w:shd w:val="clear" w:color="auto" w:fill="auto"/>
            <w:vAlign w:val="center"/>
          </w:tcPr>
          <w:p w14:paraId="453CC480" w14:textId="77777777" w:rsidR="007F45C2" w:rsidRDefault="007F45C2">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74B33F2" w14:textId="77777777" w:rsidR="007F45C2" w:rsidRDefault="007F45C2">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5556FB" w14:paraId="0BB77008" w14:textId="77777777">
        <w:trPr>
          <w:cantSplit/>
          <w:trHeight w:val="964"/>
        </w:trPr>
        <w:tc>
          <w:tcPr>
            <w:tcW w:w="1260" w:type="dxa"/>
            <w:shd w:val="clear" w:color="auto" w:fill="FF0000"/>
            <w:vAlign w:val="center"/>
          </w:tcPr>
          <w:p w14:paraId="548DD46D" w14:textId="77777777" w:rsidR="007F45C2" w:rsidRDefault="007F45C2">
            <w:pPr>
              <w:spacing w:before="60" w:after="60"/>
              <w:rPr>
                <w:rFonts w:eastAsia="Calibri"/>
                <w:szCs w:val="24"/>
              </w:rPr>
            </w:pPr>
          </w:p>
        </w:tc>
        <w:tc>
          <w:tcPr>
            <w:tcW w:w="7095" w:type="dxa"/>
            <w:shd w:val="clear" w:color="auto" w:fill="auto"/>
            <w:vAlign w:val="center"/>
          </w:tcPr>
          <w:p w14:paraId="601B4A96" w14:textId="77777777" w:rsidR="007F45C2" w:rsidRDefault="007F45C2">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2095967" w14:textId="77777777" w:rsidR="007F45C2" w:rsidRDefault="007F45C2">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7518B72" w14:textId="77777777" w:rsidR="007F45C2" w:rsidRDefault="007F45C2">
      <w:pPr>
        <w:pStyle w:val="Heading2"/>
        <w:spacing w:after="0"/>
        <w:rPr>
          <w:rFonts w:cs="Arial"/>
        </w:rPr>
      </w:pPr>
      <w:r>
        <w:rPr>
          <w:rFonts w:cs="Arial"/>
        </w:rPr>
        <w:t>General overview of the audit</w:t>
      </w:r>
    </w:p>
    <w:p w14:paraId="2E5F5228" w14:textId="77777777" w:rsidR="007F45C2" w:rsidRDefault="007F45C2">
      <w:pPr>
        <w:spacing w:before="240" w:line="276" w:lineRule="auto"/>
        <w:rPr>
          <w:rFonts w:eastAsia="Calibri"/>
        </w:rPr>
      </w:pPr>
      <w:bookmarkStart w:id="13" w:name="GeneralOverview"/>
      <w:r w:rsidRPr="00A4268A">
        <w:rPr>
          <w:rFonts w:eastAsia="Calibri"/>
        </w:rPr>
        <w:t xml:space="preserve">Kamo Home and Village Charitable Trust (Shalom Aged Care) provides rest home and hospital levels of care for up to 30 residents. There have been no significant changes to the </w:t>
      </w:r>
      <w:r w:rsidRPr="00A4268A">
        <w:rPr>
          <w:rFonts w:eastAsia="Calibri"/>
        </w:rPr>
        <w:t>service and facilities since the previous audit.</w:t>
      </w:r>
    </w:p>
    <w:p w14:paraId="19DF95C9" w14:textId="77777777" w:rsidR="005556FB" w:rsidRPr="00A4268A" w:rsidRDefault="007F45C2">
      <w:pPr>
        <w:spacing w:before="240" w:line="276" w:lineRule="auto"/>
        <w:rPr>
          <w:rFonts w:eastAsia="Calibri"/>
        </w:rPr>
      </w:pPr>
      <w:r w:rsidRPr="00A4268A">
        <w:rPr>
          <w:rFonts w:eastAsia="Calibri"/>
        </w:rPr>
        <w:t>A clinical charge nurse works across this service and another aged residential care service in the same region. The general manager and group care manager for Kamo Home and Village oversee the service, and the other services operated by the service provider.</w:t>
      </w:r>
    </w:p>
    <w:p w14:paraId="3181FDE9" w14:textId="77777777" w:rsidR="005556FB" w:rsidRPr="00A4268A" w:rsidRDefault="007F45C2">
      <w:pPr>
        <w:spacing w:before="240" w:line="276" w:lineRule="auto"/>
        <w:rPr>
          <w:rFonts w:eastAsia="Calibri"/>
        </w:rPr>
      </w:pPr>
      <w:r w:rsidRPr="00A4268A">
        <w:rPr>
          <w:rFonts w:eastAsia="Calibri"/>
        </w:rPr>
        <w:t>This unannounced surveillance audit was conducted against the Ngā Paerewa Health and Disability Services Standard NZS 8134:2021. The audit process included review of policies and procedures, review of residents’ and staff records, observations, and interviews with residents, the general practitioner, whānau/family members, the management team, and staff.</w:t>
      </w:r>
    </w:p>
    <w:p w14:paraId="62F6AED5" w14:textId="77777777" w:rsidR="005556FB" w:rsidRPr="00A4268A" w:rsidRDefault="007F45C2">
      <w:pPr>
        <w:spacing w:before="240" w:line="276" w:lineRule="auto"/>
        <w:rPr>
          <w:rFonts w:eastAsia="Calibri"/>
        </w:rPr>
      </w:pPr>
      <w:r w:rsidRPr="00A4268A">
        <w:rPr>
          <w:rFonts w:eastAsia="Calibri"/>
        </w:rPr>
        <w:t xml:space="preserve">There were no corrective actions required from the previous audit to follow up, and no improvements required for this audit.  </w:t>
      </w:r>
    </w:p>
    <w:bookmarkEnd w:id="13"/>
    <w:p w14:paraId="2C9DFD64" w14:textId="77777777" w:rsidR="005556FB" w:rsidRPr="00A4268A" w:rsidRDefault="005556FB">
      <w:pPr>
        <w:spacing w:before="240" w:line="276" w:lineRule="auto"/>
        <w:rPr>
          <w:rFonts w:eastAsia="Calibri"/>
        </w:rPr>
      </w:pPr>
    </w:p>
    <w:p w14:paraId="440EC144" w14:textId="77777777" w:rsidR="007F45C2" w:rsidRDefault="007F45C2"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556FB" w14:paraId="78CFD531" w14:textId="77777777" w:rsidTr="00A4268A">
        <w:trPr>
          <w:cantSplit/>
        </w:trPr>
        <w:tc>
          <w:tcPr>
            <w:tcW w:w="10206" w:type="dxa"/>
            <w:vAlign w:val="center"/>
          </w:tcPr>
          <w:p w14:paraId="051922AD" w14:textId="77777777" w:rsidR="007F45C2" w:rsidRPr="00FB778F" w:rsidRDefault="007F45C2"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053F993" w14:textId="77777777" w:rsidR="007F45C2" w:rsidRPr="00621629" w:rsidRDefault="007F45C2"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09A551F" w14:textId="77777777" w:rsidR="007F45C2" w:rsidRPr="00621629" w:rsidRDefault="007F45C2"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BC03C22" w14:textId="77777777" w:rsidR="007F45C2" w:rsidRPr="00621629" w:rsidRDefault="007F45C2" w:rsidP="008F3634">
            <w:pPr>
              <w:spacing w:before="60" w:after="60" w:line="276" w:lineRule="auto"/>
              <w:rPr>
                <w:rFonts w:eastAsia="Calibri"/>
              </w:rPr>
            </w:pPr>
            <w:bookmarkStart w:id="15" w:name="IndicatorDescription1_1"/>
            <w:bookmarkEnd w:id="15"/>
            <w:r>
              <w:t>Subsections applicable to this service fully attained.</w:t>
            </w:r>
          </w:p>
        </w:tc>
      </w:tr>
    </w:tbl>
    <w:p w14:paraId="5832A7C5" w14:textId="77777777" w:rsidR="007F45C2" w:rsidRDefault="007F45C2">
      <w:pPr>
        <w:spacing w:before="240" w:line="276" w:lineRule="auto"/>
        <w:rPr>
          <w:rFonts w:eastAsia="Calibri"/>
        </w:rPr>
      </w:pPr>
      <w:bookmarkStart w:id="16" w:name="ConsumerRights"/>
      <w:r w:rsidRPr="00A4268A">
        <w:rPr>
          <w:rFonts w:eastAsia="Calibri"/>
        </w:rPr>
        <w:t xml:space="preserve">Shalom Aged Care works collaboratively to support and encourage a Māori world view of health in service delivery. Māori, if admitted into the home, are provided with equitable and effective services based on Te Tiriti o Waitangi and the principles of mana motuhake. </w:t>
      </w:r>
    </w:p>
    <w:p w14:paraId="2A5B0ADB" w14:textId="77777777" w:rsidR="005556FB" w:rsidRPr="00A4268A" w:rsidRDefault="007F45C2">
      <w:pPr>
        <w:spacing w:before="240" w:line="276" w:lineRule="auto"/>
        <w:rPr>
          <w:rFonts w:eastAsia="Calibri"/>
        </w:rPr>
      </w:pPr>
      <w:r w:rsidRPr="00A4268A">
        <w:rPr>
          <w:rFonts w:eastAsia="Calibri"/>
        </w:rPr>
        <w:t xml:space="preserve">Pacific peoples, if admitted into the home, are provided with services that recognise their worldviews and are culturally safe. Staff employed identified as Pacific people. </w:t>
      </w:r>
    </w:p>
    <w:p w14:paraId="01BC48AE" w14:textId="77777777" w:rsidR="005556FB" w:rsidRPr="00A4268A" w:rsidRDefault="007F45C2">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 </w:t>
      </w:r>
    </w:p>
    <w:p w14:paraId="2F3CFBE0" w14:textId="77777777" w:rsidR="005556FB" w:rsidRPr="00A4268A" w:rsidRDefault="007F45C2">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519790D9" w14:textId="77777777" w:rsidR="005556FB" w:rsidRPr="00A4268A" w:rsidRDefault="007F45C2">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3E9CC8D2" w14:textId="77777777" w:rsidR="005556FB" w:rsidRPr="00A4268A" w:rsidRDefault="005556FB">
      <w:pPr>
        <w:spacing w:before="240" w:line="276" w:lineRule="auto"/>
        <w:rPr>
          <w:rFonts w:eastAsia="Calibri"/>
        </w:rPr>
      </w:pPr>
    </w:p>
    <w:p w14:paraId="1FD10106" w14:textId="77777777" w:rsidR="007F45C2" w:rsidRDefault="007F45C2"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556FB" w14:paraId="7D013095" w14:textId="77777777" w:rsidTr="00A4268A">
        <w:trPr>
          <w:cantSplit/>
        </w:trPr>
        <w:tc>
          <w:tcPr>
            <w:tcW w:w="10206" w:type="dxa"/>
            <w:vAlign w:val="center"/>
          </w:tcPr>
          <w:p w14:paraId="302109C3" w14:textId="77777777" w:rsidR="007F45C2" w:rsidRPr="00621629" w:rsidRDefault="007F45C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E805BB9" w14:textId="77777777" w:rsidR="007F45C2" w:rsidRPr="00621629" w:rsidRDefault="007F45C2"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D4BB8E7" w14:textId="77777777" w:rsidR="007F45C2" w:rsidRPr="00621629" w:rsidRDefault="007F45C2" w:rsidP="00621629">
            <w:pPr>
              <w:spacing w:before="60" w:after="60" w:line="276" w:lineRule="auto"/>
              <w:rPr>
                <w:rFonts w:eastAsia="Calibri"/>
              </w:rPr>
            </w:pPr>
            <w:bookmarkStart w:id="18" w:name="IndicatorDescription1_2"/>
            <w:bookmarkEnd w:id="18"/>
            <w:r>
              <w:t>Subsections applicable to this service fully attained.</w:t>
            </w:r>
          </w:p>
        </w:tc>
      </w:tr>
    </w:tbl>
    <w:p w14:paraId="31B1CCF3" w14:textId="77777777" w:rsidR="007F45C2" w:rsidRDefault="007F45C2">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0D1053D5" w14:textId="77777777" w:rsidR="005556FB" w:rsidRPr="00A4268A" w:rsidRDefault="007F45C2">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466CC5C8" w14:textId="77777777" w:rsidR="005556FB" w:rsidRPr="00A4268A" w:rsidRDefault="007F45C2">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55EC545C" w14:textId="77777777" w:rsidR="005556FB" w:rsidRPr="00A4268A" w:rsidRDefault="007F45C2">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the collection and analysis of quality improvement data, identifies trends, and leads to improvements. Actual and potential risks are identified and mitigated. </w:t>
      </w:r>
    </w:p>
    <w:p w14:paraId="666D2AEE" w14:textId="77777777" w:rsidR="005556FB" w:rsidRPr="00A4268A" w:rsidRDefault="007F45C2">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0514E0AE" w14:textId="77777777" w:rsidR="005556FB" w:rsidRPr="00A4268A" w:rsidRDefault="007F45C2">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0CFC1C20" w14:textId="77777777" w:rsidR="005556FB" w:rsidRPr="00A4268A" w:rsidRDefault="007F45C2">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3ECFB1D8" w14:textId="77777777" w:rsidR="005556FB" w:rsidRPr="00A4268A" w:rsidRDefault="005556FB">
      <w:pPr>
        <w:spacing w:before="240" w:line="276" w:lineRule="auto"/>
        <w:rPr>
          <w:rFonts w:eastAsia="Calibri"/>
        </w:rPr>
      </w:pPr>
    </w:p>
    <w:p w14:paraId="40E68A7A" w14:textId="77777777" w:rsidR="007F45C2" w:rsidRDefault="007F45C2"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556FB" w14:paraId="5EE3F9A7" w14:textId="77777777" w:rsidTr="00A4268A">
        <w:trPr>
          <w:cantSplit/>
        </w:trPr>
        <w:tc>
          <w:tcPr>
            <w:tcW w:w="10206" w:type="dxa"/>
            <w:vAlign w:val="center"/>
          </w:tcPr>
          <w:p w14:paraId="675B5072" w14:textId="77777777" w:rsidR="007F45C2" w:rsidRPr="00621629" w:rsidRDefault="007F45C2"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52A155C" w14:textId="77777777" w:rsidR="007F45C2" w:rsidRPr="00621629" w:rsidRDefault="007F45C2"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A822C23" w14:textId="77777777" w:rsidR="007F45C2" w:rsidRPr="00621629" w:rsidRDefault="007F45C2" w:rsidP="00621629">
            <w:pPr>
              <w:spacing w:before="60" w:after="60" w:line="276" w:lineRule="auto"/>
              <w:rPr>
                <w:rFonts w:eastAsia="Calibri"/>
              </w:rPr>
            </w:pPr>
            <w:bookmarkStart w:id="21" w:name="IndicatorDescription1_3"/>
            <w:bookmarkEnd w:id="21"/>
            <w:r>
              <w:t>Subsections applicable to this service fully attained.</w:t>
            </w:r>
          </w:p>
        </w:tc>
      </w:tr>
    </w:tbl>
    <w:p w14:paraId="6AED6BAF" w14:textId="77777777" w:rsidR="007F45C2" w:rsidRPr="005E14A4" w:rsidRDefault="007F45C2"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3149079F" w14:textId="77777777" w:rsidR="005556FB" w:rsidRPr="00A4268A" w:rsidRDefault="007F45C2"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59B619BB" w14:textId="77777777" w:rsidR="005556FB" w:rsidRPr="00A4268A" w:rsidRDefault="007F45C2"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3A05F2E6" w14:textId="77777777" w:rsidR="005556FB" w:rsidRPr="00A4268A" w:rsidRDefault="007F45C2" w:rsidP="00621629">
      <w:pPr>
        <w:spacing w:before="240" w:line="276" w:lineRule="auto"/>
        <w:rPr>
          <w:rFonts w:eastAsia="Calibri"/>
        </w:rPr>
      </w:pPr>
      <w:r w:rsidRPr="00A4268A">
        <w:rPr>
          <w:rFonts w:eastAsia="Calibri"/>
        </w:rPr>
        <w:t>Residents are referred or transferred to other health services as required.</w:t>
      </w:r>
    </w:p>
    <w:bookmarkEnd w:id="22"/>
    <w:p w14:paraId="114444D6" w14:textId="77777777" w:rsidR="005556FB" w:rsidRPr="00A4268A" w:rsidRDefault="005556FB" w:rsidP="00621629">
      <w:pPr>
        <w:spacing w:before="240" w:line="276" w:lineRule="auto"/>
        <w:rPr>
          <w:rFonts w:eastAsia="Calibri"/>
        </w:rPr>
      </w:pPr>
    </w:p>
    <w:p w14:paraId="03119312" w14:textId="77777777" w:rsidR="007F45C2" w:rsidRDefault="007F45C2"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556FB" w14:paraId="1E928405" w14:textId="77777777" w:rsidTr="00A4268A">
        <w:trPr>
          <w:cantSplit/>
        </w:trPr>
        <w:tc>
          <w:tcPr>
            <w:tcW w:w="10206" w:type="dxa"/>
            <w:vAlign w:val="center"/>
          </w:tcPr>
          <w:p w14:paraId="5443DE66" w14:textId="77777777" w:rsidR="007F45C2" w:rsidRPr="00621629" w:rsidRDefault="007F45C2"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AB7C620" w14:textId="77777777" w:rsidR="007F45C2" w:rsidRPr="00621629" w:rsidRDefault="007F45C2"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73886A8" w14:textId="77777777" w:rsidR="007F45C2" w:rsidRPr="00621629" w:rsidRDefault="007F45C2" w:rsidP="00621629">
            <w:pPr>
              <w:spacing w:before="60" w:after="60" w:line="276" w:lineRule="auto"/>
              <w:rPr>
                <w:rFonts w:eastAsia="Calibri"/>
              </w:rPr>
            </w:pPr>
            <w:bookmarkStart w:id="24" w:name="IndicatorDescription1_4"/>
            <w:bookmarkEnd w:id="24"/>
            <w:r>
              <w:t>Subsections applicable to this service fully attained.</w:t>
            </w:r>
          </w:p>
        </w:tc>
      </w:tr>
    </w:tbl>
    <w:p w14:paraId="75DF7500" w14:textId="77777777" w:rsidR="007F45C2" w:rsidRDefault="007F45C2">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is tested as required and records are maintained. Medical equipment and resources are checked and calibrated annually.</w:t>
      </w:r>
    </w:p>
    <w:bookmarkEnd w:id="25"/>
    <w:p w14:paraId="18988241" w14:textId="77777777" w:rsidR="005556FB" w:rsidRPr="00A4268A" w:rsidRDefault="005556FB">
      <w:pPr>
        <w:spacing w:before="240" w:line="276" w:lineRule="auto"/>
        <w:rPr>
          <w:rFonts w:eastAsia="Calibri"/>
        </w:rPr>
      </w:pPr>
    </w:p>
    <w:p w14:paraId="2DC9B7D4" w14:textId="77777777" w:rsidR="007F45C2" w:rsidRDefault="007F45C2" w:rsidP="000E6E02">
      <w:pPr>
        <w:pStyle w:val="Heading2"/>
        <w:spacing w:before="0"/>
        <w:rPr>
          <w:rFonts w:cs="Arial"/>
        </w:rPr>
      </w:pPr>
      <w:r w:rsidRPr="00FB778F">
        <w:rPr>
          <w:rFonts w:cs="Arial"/>
        </w:rPr>
        <w:t>Te kaupare pokenga me te kaitiakitanga patu huakita</w:t>
      </w:r>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556FB" w14:paraId="22FE4235" w14:textId="77777777" w:rsidTr="00A4268A">
        <w:trPr>
          <w:cantSplit/>
        </w:trPr>
        <w:tc>
          <w:tcPr>
            <w:tcW w:w="10206" w:type="dxa"/>
            <w:vAlign w:val="center"/>
          </w:tcPr>
          <w:p w14:paraId="2E9E0D0B" w14:textId="77777777" w:rsidR="007F45C2" w:rsidRPr="00621629" w:rsidRDefault="007F45C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0672E59" w14:textId="77777777" w:rsidR="007F45C2" w:rsidRPr="00621629" w:rsidRDefault="007F45C2"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169CD86" w14:textId="77777777" w:rsidR="007F45C2" w:rsidRPr="00621629" w:rsidRDefault="007F45C2" w:rsidP="00621629">
            <w:pPr>
              <w:spacing w:before="60" w:after="60" w:line="276" w:lineRule="auto"/>
              <w:rPr>
                <w:rFonts w:eastAsia="Calibri"/>
              </w:rPr>
            </w:pPr>
            <w:bookmarkStart w:id="27" w:name="IndicatorDescription2"/>
            <w:bookmarkEnd w:id="27"/>
            <w:r>
              <w:t>Subsections applicable to this service fully attained.</w:t>
            </w:r>
          </w:p>
        </w:tc>
      </w:tr>
    </w:tbl>
    <w:p w14:paraId="0F3EB9C3" w14:textId="77777777" w:rsidR="007F45C2" w:rsidRDefault="007F45C2">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is reviewed and reported on annually. </w:t>
      </w:r>
    </w:p>
    <w:p w14:paraId="746936F8" w14:textId="77777777" w:rsidR="005556FB" w:rsidRPr="00A4268A" w:rsidRDefault="007F45C2">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036EACBA" w14:textId="77777777" w:rsidR="005556FB" w:rsidRPr="00A4268A" w:rsidRDefault="007F45C2">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47E50CF3" w14:textId="77777777" w:rsidR="005556FB" w:rsidRPr="00A4268A" w:rsidRDefault="005556FB">
      <w:pPr>
        <w:spacing w:before="240" w:line="276" w:lineRule="auto"/>
        <w:rPr>
          <w:rFonts w:eastAsia="Calibri"/>
        </w:rPr>
      </w:pPr>
    </w:p>
    <w:p w14:paraId="392E94A7" w14:textId="77777777" w:rsidR="007F45C2" w:rsidRDefault="007F45C2"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556FB" w14:paraId="7E7061BB" w14:textId="77777777" w:rsidTr="00A4268A">
        <w:trPr>
          <w:cantSplit/>
        </w:trPr>
        <w:tc>
          <w:tcPr>
            <w:tcW w:w="10206" w:type="dxa"/>
            <w:vAlign w:val="center"/>
          </w:tcPr>
          <w:p w14:paraId="4B09A45B" w14:textId="77777777" w:rsidR="007F45C2" w:rsidRPr="00621629" w:rsidRDefault="007F45C2"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BF32128" w14:textId="77777777" w:rsidR="007F45C2" w:rsidRPr="00621629" w:rsidRDefault="007F45C2"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94BDD2A" w14:textId="77777777" w:rsidR="007F45C2" w:rsidRPr="00621629" w:rsidRDefault="007F45C2" w:rsidP="00621629">
            <w:pPr>
              <w:spacing w:before="60" w:after="60" w:line="276" w:lineRule="auto"/>
              <w:rPr>
                <w:rFonts w:eastAsia="Calibri"/>
              </w:rPr>
            </w:pPr>
            <w:bookmarkStart w:id="30" w:name="IndicatorDescription3"/>
            <w:bookmarkEnd w:id="30"/>
            <w:r>
              <w:t>Subsections applicable to this service fully attained.</w:t>
            </w:r>
          </w:p>
        </w:tc>
      </w:tr>
    </w:tbl>
    <w:p w14:paraId="38623C18" w14:textId="77777777" w:rsidR="007F45C2" w:rsidRDefault="007F45C2">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2BA8339F" w14:textId="77777777" w:rsidR="005556FB" w:rsidRPr="00A4268A" w:rsidRDefault="007F45C2">
      <w:pPr>
        <w:spacing w:before="240" w:line="276" w:lineRule="auto"/>
        <w:rPr>
          <w:rFonts w:eastAsia="Calibri"/>
        </w:rPr>
      </w:pPr>
      <w:r w:rsidRPr="00A4268A">
        <w:rPr>
          <w:rFonts w:eastAsia="Calibri"/>
        </w:rPr>
        <w:t>Staff have been trained in providing the least restrictive practice, de-escalation techniques, and alternative interventions, and demonstrated effective practice.</w:t>
      </w:r>
    </w:p>
    <w:bookmarkEnd w:id="31"/>
    <w:p w14:paraId="6ED11880" w14:textId="77777777" w:rsidR="005556FB" w:rsidRPr="00A4268A" w:rsidRDefault="005556FB">
      <w:pPr>
        <w:spacing w:before="240" w:line="276" w:lineRule="auto"/>
        <w:rPr>
          <w:rFonts w:eastAsia="Calibri"/>
        </w:rPr>
      </w:pPr>
    </w:p>
    <w:p w14:paraId="66A5DA1D" w14:textId="77777777" w:rsidR="007F45C2" w:rsidRDefault="007F45C2" w:rsidP="000E6E02">
      <w:pPr>
        <w:pStyle w:val="Heading2"/>
        <w:spacing w:before="0"/>
        <w:rPr>
          <w:rFonts w:cs="Arial"/>
        </w:rPr>
      </w:pPr>
      <w:r>
        <w:rPr>
          <w:rFonts w:cs="Arial"/>
        </w:rPr>
        <w:t>Summary of attainment</w:t>
      </w:r>
    </w:p>
    <w:p w14:paraId="03AD6EDE" w14:textId="77777777" w:rsidR="007F45C2" w:rsidRDefault="007F45C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556FB" w14:paraId="06F4302A" w14:textId="77777777">
        <w:tc>
          <w:tcPr>
            <w:tcW w:w="1384" w:type="dxa"/>
            <w:vAlign w:val="center"/>
          </w:tcPr>
          <w:p w14:paraId="2F82F671" w14:textId="77777777" w:rsidR="007F45C2" w:rsidRDefault="007F45C2">
            <w:pPr>
              <w:keepNext/>
              <w:spacing w:before="60" w:after="60"/>
              <w:rPr>
                <w:rFonts w:cs="Arial"/>
                <w:b/>
                <w:sz w:val="20"/>
                <w:szCs w:val="20"/>
              </w:rPr>
            </w:pPr>
            <w:r>
              <w:rPr>
                <w:rFonts w:cs="Arial"/>
                <w:b/>
                <w:sz w:val="20"/>
                <w:szCs w:val="20"/>
              </w:rPr>
              <w:t>Attainment Rating</w:t>
            </w:r>
          </w:p>
        </w:tc>
        <w:tc>
          <w:tcPr>
            <w:tcW w:w="1701" w:type="dxa"/>
            <w:vAlign w:val="center"/>
          </w:tcPr>
          <w:p w14:paraId="4E3524F1" w14:textId="77777777" w:rsidR="007F45C2" w:rsidRDefault="007F45C2">
            <w:pPr>
              <w:keepNext/>
              <w:spacing w:before="60" w:after="60"/>
              <w:jc w:val="center"/>
              <w:rPr>
                <w:rFonts w:cs="Arial"/>
                <w:b/>
                <w:sz w:val="20"/>
                <w:szCs w:val="20"/>
              </w:rPr>
            </w:pPr>
            <w:r>
              <w:rPr>
                <w:rFonts w:cs="Arial"/>
                <w:b/>
                <w:sz w:val="20"/>
                <w:szCs w:val="20"/>
              </w:rPr>
              <w:t>Continuous Improvement</w:t>
            </w:r>
          </w:p>
          <w:p w14:paraId="67D70DDC" w14:textId="77777777" w:rsidR="007F45C2" w:rsidRDefault="007F45C2">
            <w:pPr>
              <w:keepNext/>
              <w:spacing w:before="60" w:after="60"/>
              <w:jc w:val="center"/>
              <w:rPr>
                <w:rFonts w:cs="Arial"/>
                <w:b/>
                <w:sz w:val="20"/>
                <w:szCs w:val="20"/>
              </w:rPr>
            </w:pPr>
            <w:r>
              <w:rPr>
                <w:rFonts w:cs="Arial"/>
                <w:b/>
                <w:sz w:val="20"/>
                <w:szCs w:val="20"/>
              </w:rPr>
              <w:t>(CI)</w:t>
            </w:r>
          </w:p>
        </w:tc>
        <w:tc>
          <w:tcPr>
            <w:tcW w:w="1843" w:type="dxa"/>
            <w:vAlign w:val="center"/>
          </w:tcPr>
          <w:p w14:paraId="403BA8BC" w14:textId="77777777" w:rsidR="007F45C2" w:rsidRDefault="007F45C2">
            <w:pPr>
              <w:keepNext/>
              <w:spacing w:before="60" w:after="60"/>
              <w:jc w:val="center"/>
              <w:rPr>
                <w:rFonts w:cs="Arial"/>
                <w:b/>
                <w:sz w:val="20"/>
                <w:szCs w:val="20"/>
              </w:rPr>
            </w:pPr>
            <w:r>
              <w:rPr>
                <w:rFonts w:cs="Arial"/>
                <w:b/>
                <w:sz w:val="20"/>
                <w:szCs w:val="20"/>
              </w:rPr>
              <w:t>Fully Attained</w:t>
            </w:r>
          </w:p>
          <w:p w14:paraId="4BC4F8C8" w14:textId="77777777" w:rsidR="007F45C2" w:rsidRDefault="007F45C2">
            <w:pPr>
              <w:keepNext/>
              <w:spacing w:before="60" w:after="60"/>
              <w:jc w:val="center"/>
              <w:rPr>
                <w:rFonts w:cs="Arial"/>
                <w:b/>
                <w:sz w:val="20"/>
                <w:szCs w:val="20"/>
              </w:rPr>
            </w:pPr>
            <w:r>
              <w:rPr>
                <w:rFonts w:cs="Arial"/>
                <w:b/>
                <w:sz w:val="20"/>
                <w:szCs w:val="20"/>
              </w:rPr>
              <w:t>(FA)</w:t>
            </w:r>
          </w:p>
        </w:tc>
        <w:tc>
          <w:tcPr>
            <w:tcW w:w="1843" w:type="dxa"/>
            <w:vAlign w:val="center"/>
          </w:tcPr>
          <w:p w14:paraId="5E88EB3E" w14:textId="77777777" w:rsidR="007F45C2" w:rsidRDefault="007F45C2">
            <w:pPr>
              <w:keepNext/>
              <w:spacing w:before="60" w:after="60"/>
              <w:jc w:val="center"/>
              <w:rPr>
                <w:rFonts w:cs="Arial"/>
                <w:b/>
                <w:sz w:val="20"/>
                <w:szCs w:val="20"/>
              </w:rPr>
            </w:pPr>
            <w:r>
              <w:rPr>
                <w:rFonts w:cs="Arial"/>
                <w:b/>
                <w:sz w:val="20"/>
                <w:szCs w:val="20"/>
              </w:rPr>
              <w:t>Partially Attained Negligible Risk</w:t>
            </w:r>
          </w:p>
          <w:p w14:paraId="45B59A84" w14:textId="77777777" w:rsidR="007F45C2" w:rsidRDefault="007F45C2">
            <w:pPr>
              <w:keepNext/>
              <w:spacing w:before="60" w:after="60"/>
              <w:jc w:val="center"/>
              <w:rPr>
                <w:rFonts w:cs="Arial"/>
                <w:b/>
                <w:sz w:val="20"/>
                <w:szCs w:val="20"/>
              </w:rPr>
            </w:pPr>
            <w:r>
              <w:rPr>
                <w:rFonts w:cs="Arial"/>
                <w:b/>
                <w:sz w:val="20"/>
                <w:szCs w:val="20"/>
              </w:rPr>
              <w:t>(PA Negligible)</w:t>
            </w:r>
          </w:p>
        </w:tc>
        <w:tc>
          <w:tcPr>
            <w:tcW w:w="1842" w:type="dxa"/>
            <w:vAlign w:val="center"/>
          </w:tcPr>
          <w:p w14:paraId="62F5907E" w14:textId="77777777" w:rsidR="007F45C2" w:rsidRDefault="007F45C2">
            <w:pPr>
              <w:keepNext/>
              <w:spacing w:before="60" w:after="60"/>
              <w:jc w:val="center"/>
              <w:rPr>
                <w:rFonts w:cs="Arial"/>
                <w:b/>
                <w:sz w:val="20"/>
                <w:szCs w:val="20"/>
              </w:rPr>
            </w:pPr>
            <w:r>
              <w:rPr>
                <w:rFonts w:cs="Arial"/>
                <w:b/>
                <w:sz w:val="20"/>
                <w:szCs w:val="20"/>
              </w:rPr>
              <w:t>Partially Attained Low Risk</w:t>
            </w:r>
          </w:p>
          <w:p w14:paraId="01B52A1D" w14:textId="77777777" w:rsidR="007F45C2" w:rsidRDefault="007F45C2">
            <w:pPr>
              <w:keepNext/>
              <w:spacing w:before="60" w:after="60"/>
              <w:jc w:val="center"/>
              <w:rPr>
                <w:rFonts w:cs="Arial"/>
                <w:b/>
                <w:sz w:val="20"/>
                <w:szCs w:val="20"/>
              </w:rPr>
            </w:pPr>
            <w:r>
              <w:rPr>
                <w:rFonts w:cs="Arial"/>
                <w:b/>
                <w:sz w:val="20"/>
                <w:szCs w:val="20"/>
              </w:rPr>
              <w:t>(PA Low)</w:t>
            </w:r>
          </w:p>
        </w:tc>
        <w:tc>
          <w:tcPr>
            <w:tcW w:w="1843" w:type="dxa"/>
            <w:vAlign w:val="center"/>
          </w:tcPr>
          <w:p w14:paraId="1E1D4313" w14:textId="77777777" w:rsidR="007F45C2" w:rsidRDefault="007F45C2">
            <w:pPr>
              <w:keepNext/>
              <w:spacing w:before="60" w:after="60"/>
              <w:jc w:val="center"/>
              <w:rPr>
                <w:rFonts w:cs="Arial"/>
                <w:b/>
                <w:sz w:val="20"/>
                <w:szCs w:val="20"/>
              </w:rPr>
            </w:pPr>
            <w:r>
              <w:rPr>
                <w:rFonts w:cs="Arial"/>
                <w:b/>
                <w:sz w:val="20"/>
                <w:szCs w:val="20"/>
              </w:rPr>
              <w:t>Partially Attained Moderate Risk</w:t>
            </w:r>
          </w:p>
          <w:p w14:paraId="63A2EDA5" w14:textId="77777777" w:rsidR="007F45C2" w:rsidRDefault="007F45C2">
            <w:pPr>
              <w:keepNext/>
              <w:spacing w:before="60" w:after="60"/>
              <w:jc w:val="center"/>
              <w:rPr>
                <w:rFonts w:cs="Arial"/>
                <w:b/>
                <w:sz w:val="20"/>
                <w:szCs w:val="20"/>
              </w:rPr>
            </w:pPr>
            <w:r>
              <w:rPr>
                <w:rFonts w:cs="Arial"/>
                <w:b/>
                <w:sz w:val="20"/>
                <w:szCs w:val="20"/>
              </w:rPr>
              <w:t>(PA Moderate)</w:t>
            </w:r>
          </w:p>
        </w:tc>
        <w:tc>
          <w:tcPr>
            <w:tcW w:w="1843" w:type="dxa"/>
            <w:vAlign w:val="center"/>
          </w:tcPr>
          <w:p w14:paraId="7C83B731" w14:textId="77777777" w:rsidR="007F45C2" w:rsidRDefault="007F45C2">
            <w:pPr>
              <w:keepNext/>
              <w:spacing w:before="60" w:after="60"/>
              <w:jc w:val="center"/>
              <w:rPr>
                <w:rFonts w:cs="Arial"/>
                <w:b/>
                <w:sz w:val="20"/>
                <w:szCs w:val="20"/>
              </w:rPr>
            </w:pPr>
            <w:r>
              <w:rPr>
                <w:rFonts w:cs="Arial"/>
                <w:b/>
                <w:sz w:val="20"/>
                <w:szCs w:val="20"/>
              </w:rPr>
              <w:t>Partially Attained High Risk</w:t>
            </w:r>
          </w:p>
          <w:p w14:paraId="6417D45A" w14:textId="77777777" w:rsidR="007F45C2" w:rsidRDefault="007F45C2">
            <w:pPr>
              <w:keepNext/>
              <w:spacing w:before="60" w:after="60"/>
              <w:jc w:val="center"/>
              <w:rPr>
                <w:rFonts w:cs="Arial"/>
                <w:b/>
                <w:sz w:val="20"/>
                <w:szCs w:val="20"/>
              </w:rPr>
            </w:pPr>
            <w:r>
              <w:rPr>
                <w:rFonts w:cs="Arial"/>
                <w:b/>
                <w:sz w:val="20"/>
                <w:szCs w:val="20"/>
              </w:rPr>
              <w:t>(PA High)</w:t>
            </w:r>
          </w:p>
        </w:tc>
        <w:tc>
          <w:tcPr>
            <w:tcW w:w="1843" w:type="dxa"/>
            <w:vAlign w:val="center"/>
          </w:tcPr>
          <w:p w14:paraId="013A5CC9" w14:textId="77777777" w:rsidR="007F45C2" w:rsidRDefault="007F45C2">
            <w:pPr>
              <w:keepNext/>
              <w:spacing w:before="60" w:after="60"/>
              <w:jc w:val="center"/>
              <w:rPr>
                <w:rFonts w:cs="Arial"/>
                <w:b/>
                <w:sz w:val="20"/>
                <w:szCs w:val="20"/>
              </w:rPr>
            </w:pPr>
            <w:r>
              <w:rPr>
                <w:rFonts w:cs="Arial"/>
                <w:b/>
                <w:sz w:val="20"/>
                <w:szCs w:val="20"/>
              </w:rPr>
              <w:t>Partially Attained Critical Risk</w:t>
            </w:r>
          </w:p>
          <w:p w14:paraId="37064790" w14:textId="77777777" w:rsidR="007F45C2" w:rsidRDefault="007F45C2">
            <w:pPr>
              <w:keepNext/>
              <w:spacing w:before="60" w:after="60"/>
              <w:jc w:val="center"/>
              <w:rPr>
                <w:rFonts w:cs="Arial"/>
                <w:b/>
                <w:sz w:val="20"/>
                <w:szCs w:val="20"/>
              </w:rPr>
            </w:pPr>
            <w:r>
              <w:rPr>
                <w:rFonts w:cs="Arial"/>
                <w:b/>
                <w:sz w:val="20"/>
                <w:szCs w:val="20"/>
              </w:rPr>
              <w:t>(PA Critical)</w:t>
            </w:r>
          </w:p>
        </w:tc>
      </w:tr>
      <w:tr w:rsidR="005556FB" w14:paraId="3344B6AB" w14:textId="77777777">
        <w:tc>
          <w:tcPr>
            <w:tcW w:w="1384" w:type="dxa"/>
            <w:vAlign w:val="center"/>
          </w:tcPr>
          <w:p w14:paraId="60E879D2" w14:textId="77777777" w:rsidR="007F45C2" w:rsidRDefault="007F45C2">
            <w:pPr>
              <w:keepNext/>
              <w:spacing w:before="60" w:after="60"/>
              <w:rPr>
                <w:rFonts w:cs="Arial"/>
                <w:b/>
                <w:sz w:val="20"/>
                <w:szCs w:val="20"/>
              </w:rPr>
            </w:pPr>
            <w:r>
              <w:rPr>
                <w:rFonts w:cs="Arial"/>
                <w:b/>
                <w:sz w:val="20"/>
                <w:szCs w:val="20"/>
              </w:rPr>
              <w:t>Subsection</w:t>
            </w:r>
          </w:p>
        </w:tc>
        <w:tc>
          <w:tcPr>
            <w:tcW w:w="1701" w:type="dxa"/>
            <w:vAlign w:val="center"/>
          </w:tcPr>
          <w:p w14:paraId="519660D4" w14:textId="77777777" w:rsidR="007F45C2" w:rsidRDefault="007F45C2"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10D824E" w14:textId="77777777" w:rsidR="007F45C2" w:rsidRDefault="007F45C2"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E4CA348" w14:textId="77777777" w:rsidR="007F45C2" w:rsidRDefault="007F45C2">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D20DCCB" w14:textId="77777777" w:rsidR="007F45C2" w:rsidRDefault="007F45C2"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0C33735" w14:textId="77777777" w:rsidR="007F45C2" w:rsidRDefault="007F45C2"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C29AF9C" w14:textId="77777777" w:rsidR="007F45C2" w:rsidRDefault="007F45C2">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642FF30" w14:textId="77777777" w:rsidR="007F45C2" w:rsidRDefault="007F45C2">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556FB" w14:paraId="73130DA6" w14:textId="77777777">
        <w:tc>
          <w:tcPr>
            <w:tcW w:w="1384" w:type="dxa"/>
            <w:vAlign w:val="center"/>
          </w:tcPr>
          <w:p w14:paraId="6E209CFA" w14:textId="77777777" w:rsidR="007F45C2" w:rsidRDefault="007F45C2">
            <w:pPr>
              <w:keepNext/>
              <w:spacing w:before="60" w:after="60"/>
              <w:rPr>
                <w:rFonts w:cs="Arial"/>
                <w:b/>
                <w:sz w:val="20"/>
                <w:szCs w:val="20"/>
              </w:rPr>
            </w:pPr>
            <w:r>
              <w:rPr>
                <w:rFonts w:cs="Arial"/>
                <w:b/>
                <w:sz w:val="20"/>
                <w:szCs w:val="20"/>
              </w:rPr>
              <w:t>Criteria</w:t>
            </w:r>
          </w:p>
        </w:tc>
        <w:tc>
          <w:tcPr>
            <w:tcW w:w="1701" w:type="dxa"/>
            <w:vAlign w:val="center"/>
          </w:tcPr>
          <w:p w14:paraId="7433215F" w14:textId="77777777" w:rsidR="007F45C2" w:rsidRDefault="007F45C2">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89431C5" w14:textId="77777777" w:rsidR="007F45C2" w:rsidRDefault="007F45C2"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184640F0" w14:textId="77777777" w:rsidR="007F45C2" w:rsidRDefault="007F45C2">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A360004" w14:textId="77777777" w:rsidR="007F45C2" w:rsidRDefault="007F45C2"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4AB8892" w14:textId="77777777" w:rsidR="007F45C2" w:rsidRDefault="007F45C2"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3A33131" w14:textId="77777777" w:rsidR="007F45C2" w:rsidRDefault="007F45C2">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6A2EAB5" w14:textId="77777777" w:rsidR="007F45C2" w:rsidRDefault="007F45C2">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CFF88B9" w14:textId="77777777" w:rsidR="007F45C2" w:rsidRDefault="007F45C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556FB" w14:paraId="5A9EF7C1" w14:textId="77777777">
        <w:tc>
          <w:tcPr>
            <w:tcW w:w="1384" w:type="dxa"/>
            <w:vAlign w:val="center"/>
          </w:tcPr>
          <w:p w14:paraId="322CFEF2" w14:textId="77777777" w:rsidR="007F45C2" w:rsidRDefault="007F45C2">
            <w:pPr>
              <w:keepNext/>
              <w:spacing w:before="60" w:after="60"/>
              <w:rPr>
                <w:rFonts w:cs="Arial"/>
                <w:b/>
                <w:sz w:val="20"/>
                <w:szCs w:val="20"/>
              </w:rPr>
            </w:pPr>
            <w:r>
              <w:rPr>
                <w:rFonts w:cs="Arial"/>
                <w:b/>
                <w:sz w:val="20"/>
                <w:szCs w:val="20"/>
              </w:rPr>
              <w:t>Attainment Rating</w:t>
            </w:r>
          </w:p>
        </w:tc>
        <w:tc>
          <w:tcPr>
            <w:tcW w:w="1701" w:type="dxa"/>
            <w:vAlign w:val="center"/>
          </w:tcPr>
          <w:p w14:paraId="033D464F" w14:textId="77777777" w:rsidR="007F45C2" w:rsidRDefault="007F45C2">
            <w:pPr>
              <w:keepNext/>
              <w:spacing w:before="60" w:after="60"/>
              <w:jc w:val="center"/>
              <w:rPr>
                <w:rFonts w:cs="Arial"/>
                <w:b/>
                <w:sz w:val="20"/>
                <w:szCs w:val="20"/>
              </w:rPr>
            </w:pPr>
            <w:r>
              <w:rPr>
                <w:rFonts w:cs="Arial"/>
                <w:b/>
                <w:sz w:val="20"/>
                <w:szCs w:val="20"/>
              </w:rPr>
              <w:t>Unattained Negligible Risk</w:t>
            </w:r>
          </w:p>
          <w:p w14:paraId="60BF079C" w14:textId="77777777" w:rsidR="007F45C2" w:rsidRDefault="007F45C2">
            <w:pPr>
              <w:keepNext/>
              <w:spacing w:before="60" w:after="60"/>
              <w:jc w:val="center"/>
              <w:rPr>
                <w:rFonts w:cs="Arial"/>
                <w:b/>
                <w:sz w:val="20"/>
                <w:szCs w:val="20"/>
              </w:rPr>
            </w:pPr>
            <w:r>
              <w:rPr>
                <w:rFonts w:cs="Arial"/>
                <w:b/>
                <w:sz w:val="20"/>
                <w:szCs w:val="20"/>
              </w:rPr>
              <w:t>(UA Negligible)</w:t>
            </w:r>
          </w:p>
        </w:tc>
        <w:tc>
          <w:tcPr>
            <w:tcW w:w="1843" w:type="dxa"/>
            <w:vAlign w:val="center"/>
          </w:tcPr>
          <w:p w14:paraId="1B93CD62" w14:textId="77777777" w:rsidR="007F45C2" w:rsidRDefault="007F45C2">
            <w:pPr>
              <w:keepNext/>
              <w:spacing w:before="60" w:after="60"/>
              <w:jc w:val="center"/>
              <w:rPr>
                <w:rFonts w:cs="Arial"/>
                <w:b/>
                <w:sz w:val="20"/>
                <w:szCs w:val="20"/>
              </w:rPr>
            </w:pPr>
            <w:r>
              <w:rPr>
                <w:rFonts w:cs="Arial"/>
                <w:b/>
                <w:sz w:val="20"/>
                <w:szCs w:val="20"/>
              </w:rPr>
              <w:t>Unattained Low Risk</w:t>
            </w:r>
          </w:p>
          <w:p w14:paraId="103AEDB0" w14:textId="77777777" w:rsidR="007F45C2" w:rsidRDefault="007F45C2">
            <w:pPr>
              <w:keepNext/>
              <w:spacing w:before="60" w:after="60"/>
              <w:jc w:val="center"/>
              <w:rPr>
                <w:rFonts w:cs="Arial"/>
                <w:b/>
                <w:sz w:val="20"/>
                <w:szCs w:val="20"/>
              </w:rPr>
            </w:pPr>
            <w:r>
              <w:rPr>
                <w:rFonts w:cs="Arial"/>
                <w:b/>
                <w:sz w:val="20"/>
                <w:szCs w:val="20"/>
              </w:rPr>
              <w:t>(UA Low)</w:t>
            </w:r>
          </w:p>
        </w:tc>
        <w:tc>
          <w:tcPr>
            <w:tcW w:w="1843" w:type="dxa"/>
            <w:vAlign w:val="center"/>
          </w:tcPr>
          <w:p w14:paraId="3FBD3E8C" w14:textId="77777777" w:rsidR="007F45C2" w:rsidRDefault="007F45C2">
            <w:pPr>
              <w:keepNext/>
              <w:spacing w:before="60" w:after="60"/>
              <w:jc w:val="center"/>
              <w:rPr>
                <w:rFonts w:cs="Arial"/>
                <w:b/>
                <w:sz w:val="20"/>
                <w:szCs w:val="20"/>
              </w:rPr>
            </w:pPr>
            <w:r>
              <w:rPr>
                <w:rFonts w:cs="Arial"/>
                <w:b/>
                <w:sz w:val="20"/>
                <w:szCs w:val="20"/>
              </w:rPr>
              <w:t>Unattained Moderate Risk</w:t>
            </w:r>
          </w:p>
          <w:p w14:paraId="5A1550E2" w14:textId="77777777" w:rsidR="007F45C2" w:rsidRDefault="007F45C2">
            <w:pPr>
              <w:keepNext/>
              <w:spacing w:before="60" w:after="60"/>
              <w:jc w:val="center"/>
              <w:rPr>
                <w:rFonts w:cs="Arial"/>
                <w:b/>
                <w:sz w:val="20"/>
                <w:szCs w:val="20"/>
              </w:rPr>
            </w:pPr>
            <w:r>
              <w:rPr>
                <w:rFonts w:cs="Arial"/>
                <w:b/>
                <w:sz w:val="20"/>
                <w:szCs w:val="20"/>
              </w:rPr>
              <w:t>(UA Moderate)</w:t>
            </w:r>
          </w:p>
        </w:tc>
        <w:tc>
          <w:tcPr>
            <w:tcW w:w="1842" w:type="dxa"/>
            <w:vAlign w:val="center"/>
          </w:tcPr>
          <w:p w14:paraId="7ECCC7A3" w14:textId="77777777" w:rsidR="007F45C2" w:rsidRDefault="007F45C2">
            <w:pPr>
              <w:keepNext/>
              <w:spacing w:before="60" w:after="60"/>
              <w:jc w:val="center"/>
              <w:rPr>
                <w:rFonts w:cs="Arial"/>
                <w:b/>
                <w:sz w:val="20"/>
                <w:szCs w:val="20"/>
              </w:rPr>
            </w:pPr>
            <w:r>
              <w:rPr>
                <w:rFonts w:cs="Arial"/>
                <w:b/>
                <w:sz w:val="20"/>
                <w:szCs w:val="20"/>
              </w:rPr>
              <w:t>Unattained High Risk</w:t>
            </w:r>
          </w:p>
          <w:p w14:paraId="1113BABE" w14:textId="77777777" w:rsidR="007F45C2" w:rsidRDefault="007F45C2">
            <w:pPr>
              <w:keepNext/>
              <w:spacing w:before="60" w:after="60"/>
              <w:jc w:val="center"/>
              <w:rPr>
                <w:rFonts w:cs="Arial"/>
                <w:b/>
                <w:sz w:val="20"/>
                <w:szCs w:val="20"/>
              </w:rPr>
            </w:pPr>
            <w:r>
              <w:rPr>
                <w:rFonts w:cs="Arial"/>
                <w:b/>
                <w:sz w:val="20"/>
                <w:szCs w:val="20"/>
              </w:rPr>
              <w:t>(UA High)</w:t>
            </w:r>
          </w:p>
        </w:tc>
        <w:tc>
          <w:tcPr>
            <w:tcW w:w="1843" w:type="dxa"/>
            <w:vAlign w:val="center"/>
          </w:tcPr>
          <w:p w14:paraId="3CEFCEAF" w14:textId="77777777" w:rsidR="007F45C2" w:rsidRDefault="007F45C2">
            <w:pPr>
              <w:keepNext/>
              <w:spacing w:before="60" w:after="60"/>
              <w:jc w:val="center"/>
              <w:rPr>
                <w:rFonts w:cs="Arial"/>
                <w:b/>
                <w:sz w:val="20"/>
                <w:szCs w:val="20"/>
              </w:rPr>
            </w:pPr>
            <w:r>
              <w:rPr>
                <w:rFonts w:cs="Arial"/>
                <w:b/>
                <w:sz w:val="20"/>
                <w:szCs w:val="20"/>
              </w:rPr>
              <w:t>Unattained Critical Risk</w:t>
            </w:r>
          </w:p>
          <w:p w14:paraId="56D8EA3D" w14:textId="77777777" w:rsidR="007F45C2" w:rsidRDefault="007F45C2">
            <w:pPr>
              <w:keepNext/>
              <w:spacing w:before="60" w:after="60"/>
              <w:jc w:val="center"/>
              <w:rPr>
                <w:rFonts w:cs="Arial"/>
                <w:b/>
                <w:sz w:val="20"/>
                <w:szCs w:val="20"/>
              </w:rPr>
            </w:pPr>
            <w:r>
              <w:rPr>
                <w:rFonts w:cs="Arial"/>
                <w:b/>
                <w:sz w:val="20"/>
                <w:szCs w:val="20"/>
              </w:rPr>
              <w:t>(UA Critical)</w:t>
            </w:r>
          </w:p>
        </w:tc>
      </w:tr>
      <w:tr w:rsidR="005556FB" w14:paraId="1FD78046" w14:textId="77777777">
        <w:tc>
          <w:tcPr>
            <w:tcW w:w="1384" w:type="dxa"/>
            <w:vAlign w:val="center"/>
          </w:tcPr>
          <w:p w14:paraId="1F939FE6" w14:textId="77777777" w:rsidR="007F45C2" w:rsidRDefault="007F45C2">
            <w:pPr>
              <w:keepNext/>
              <w:spacing w:before="60" w:after="60"/>
              <w:rPr>
                <w:rFonts w:cs="Arial"/>
                <w:b/>
                <w:sz w:val="20"/>
                <w:szCs w:val="20"/>
              </w:rPr>
            </w:pPr>
            <w:r>
              <w:rPr>
                <w:rFonts w:cs="Arial"/>
                <w:b/>
                <w:sz w:val="20"/>
                <w:szCs w:val="20"/>
              </w:rPr>
              <w:t>Subsection</w:t>
            </w:r>
          </w:p>
        </w:tc>
        <w:tc>
          <w:tcPr>
            <w:tcW w:w="1701" w:type="dxa"/>
            <w:vAlign w:val="center"/>
          </w:tcPr>
          <w:p w14:paraId="7D6A0CE6" w14:textId="77777777" w:rsidR="007F45C2" w:rsidRDefault="007F45C2">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87DC54B" w14:textId="77777777" w:rsidR="007F45C2" w:rsidRDefault="007F45C2">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C06C442" w14:textId="77777777" w:rsidR="007F45C2" w:rsidRDefault="007F45C2">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AA3F509" w14:textId="77777777" w:rsidR="007F45C2" w:rsidRDefault="007F45C2">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EFC4B0A" w14:textId="77777777" w:rsidR="007F45C2" w:rsidRDefault="007F45C2">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556FB" w14:paraId="6AB2285F" w14:textId="77777777">
        <w:tc>
          <w:tcPr>
            <w:tcW w:w="1384" w:type="dxa"/>
            <w:vAlign w:val="center"/>
          </w:tcPr>
          <w:p w14:paraId="2960B567" w14:textId="77777777" w:rsidR="007F45C2" w:rsidRDefault="007F45C2">
            <w:pPr>
              <w:spacing w:before="60" w:after="60"/>
              <w:rPr>
                <w:rFonts w:cs="Arial"/>
                <w:b/>
                <w:sz w:val="20"/>
                <w:szCs w:val="20"/>
              </w:rPr>
            </w:pPr>
            <w:r>
              <w:rPr>
                <w:rFonts w:cs="Arial"/>
                <w:b/>
                <w:sz w:val="20"/>
                <w:szCs w:val="20"/>
              </w:rPr>
              <w:t>Criteria</w:t>
            </w:r>
          </w:p>
        </w:tc>
        <w:tc>
          <w:tcPr>
            <w:tcW w:w="1701" w:type="dxa"/>
            <w:vAlign w:val="center"/>
          </w:tcPr>
          <w:p w14:paraId="7E1BFE31" w14:textId="77777777" w:rsidR="007F45C2" w:rsidRDefault="007F45C2">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2F38C79" w14:textId="77777777" w:rsidR="007F45C2" w:rsidRDefault="007F45C2">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460BC60" w14:textId="77777777" w:rsidR="007F45C2" w:rsidRDefault="007F45C2">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E276E1E" w14:textId="77777777" w:rsidR="007F45C2" w:rsidRDefault="007F45C2">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9B83410" w14:textId="77777777" w:rsidR="007F45C2" w:rsidRDefault="007F45C2">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FC3A731" w14:textId="77777777" w:rsidR="007F45C2" w:rsidRDefault="007F45C2">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FF1E51C" w14:textId="77777777" w:rsidR="007F45C2" w:rsidRDefault="007F45C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DEF22A3" w14:textId="77777777" w:rsidR="007F45C2" w:rsidRDefault="007F45C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A109B48" w14:textId="77777777" w:rsidR="007F45C2" w:rsidRDefault="007F45C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5"/>
        <w:gridCol w:w="1374"/>
        <w:gridCol w:w="6749"/>
      </w:tblGrid>
      <w:tr w:rsidR="005556FB" w14:paraId="615A0F9B" w14:textId="77777777">
        <w:tc>
          <w:tcPr>
            <w:tcW w:w="0" w:type="auto"/>
          </w:tcPr>
          <w:p w14:paraId="6A2211B7" w14:textId="77777777" w:rsidR="007F45C2" w:rsidRPr="00BE00C7" w:rsidRDefault="007F45C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80E7D5C" w14:textId="77777777" w:rsidR="007F45C2" w:rsidRPr="00BE00C7" w:rsidRDefault="007F45C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EEC1122" w14:textId="77777777" w:rsidR="007F45C2" w:rsidRPr="00BE00C7" w:rsidRDefault="007F45C2" w:rsidP="00BE00C7">
            <w:pPr>
              <w:pStyle w:val="OutcomeDescription"/>
              <w:spacing w:before="120" w:after="120"/>
              <w:rPr>
                <w:rFonts w:cs="Arial"/>
                <w:b/>
                <w:lang w:eastAsia="en-NZ"/>
              </w:rPr>
            </w:pPr>
            <w:r w:rsidRPr="00BE00C7">
              <w:rPr>
                <w:rFonts w:cs="Arial"/>
                <w:b/>
                <w:lang w:eastAsia="en-NZ"/>
              </w:rPr>
              <w:t>Audit Evidence</w:t>
            </w:r>
          </w:p>
        </w:tc>
      </w:tr>
      <w:tr w:rsidR="005556FB" w14:paraId="08FEC577" w14:textId="77777777">
        <w:tc>
          <w:tcPr>
            <w:tcW w:w="0" w:type="auto"/>
          </w:tcPr>
          <w:p w14:paraId="5715875F" w14:textId="77777777" w:rsidR="007F45C2" w:rsidRPr="00BE00C7" w:rsidRDefault="007F45C2" w:rsidP="00BE00C7">
            <w:pPr>
              <w:pStyle w:val="OutcomeDescription"/>
              <w:spacing w:before="120" w:after="120"/>
              <w:rPr>
                <w:rFonts w:cs="Arial"/>
                <w:lang w:eastAsia="en-NZ"/>
              </w:rPr>
            </w:pPr>
            <w:r w:rsidRPr="00BE00C7">
              <w:rPr>
                <w:rFonts w:cs="Arial"/>
                <w:lang w:eastAsia="en-NZ"/>
              </w:rPr>
              <w:t>Subsection 1.1: Pae ora healthy futures</w:t>
            </w:r>
          </w:p>
          <w:p w14:paraId="6FF72E16" w14:textId="77777777" w:rsidR="007F45C2" w:rsidRPr="00BE00C7" w:rsidRDefault="007F45C2"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78AFF561" w14:textId="77777777" w:rsidR="007F45C2" w:rsidRPr="00BE00C7" w:rsidRDefault="007F45C2" w:rsidP="00BE00C7">
            <w:pPr>
              <w:pStyle w:val="OutcomeDescription"/>
              <w:spacing w:before="120" w:after="120"/>
              <w:rPr>
                <w:rFonts w:cs="Arial"/>
                <w:lang w:eastAsia="en-NZ"/>
              </w:rPr>
            </w:pPr>
          </w:p>
        </w:tc>
        <w:tc>
          <w:tcPr>
            <w:tcW w:w="0" w:type="auto"/>
          </w:tcPr>
          <w:p w14:paraId="11657FF4" w14:textId="77777777" w:rsidR="007F45C2" w:rsidRPr="00BE00C7" w:rsidRDefault="007F45C2" w:rsidP="00BE00C7">
            <w:pPr>
              <w:pStyle w:val="OutcomeDescription"/>
              <w:spacing w:before="120" w:after="120"/>
              <w:rPr>
                <w:rFonts w:cs="Arial"/>
                <w:lang w:eastAsia="en-NZ"/>
              </w:rPr>
            </w:pPr>
            <w:r w:rsidRPr="00BE00C7">
              <w:rPr>
                <w:rFonts w:cs="Arial"/>
                <w:lang w:eastAsia="en-NZ"/>
              </w:rPr>
              <w:t>FA</w:t>
            </w:r>
          </w:p>
        </w:tc>
        <w:tc>
          <w:tcPr>
            <w:tcW w:w="0" w:type="auto"/>
          </w:tcPr>
          <w:p w14:paraId="7DEA74E6" w14:textId="77777777" w:rsidR="007F45C2" w:rsidRPr="00BE00C7" w:rsidRDefault="007F45C2" w:rsidP="00BE00C7">
            <w:pPr>
              <w:pStyle w:val="OutcomeDescription"/>
              <w:spacing w:before="120" w:after="120"/>
              <w:rPr>
                <w:rFonts w:cs="Arial"/>
                <w:lang w:eastAsia="en-NZ"/>
              </w:rPr>
            </w:pPr>
            <w:r w:rsidRPr="00BE00C7">
              <w:rPr>
                <w:rFonts w:cs="Arial"/>
                <w:lang w:eastAsia="en-NZ"/>
              </w:rPr>
              <w:t>Shalom Aged Care has developed policies, procedures and processes to embed and enact Te Tiriti o Waitangi in all aspects of its work. Mana motuhake is respected. Partnerships have been established with a local iwi, and a kaumātua is available to support service integration, planning, and equity approaches, and to provide support for Māori. There were Māori residents at the time of audit, and those interviewed felt culturally safe.</w:t>
            </w:r>
          </w:p>
          <w:p w14:paraId="2693A3C7" w14:textId="77777777" w:rsidR="007F45C2" w:rsidRPr="00BE00C7" w:rsidRDefault="007F45C2" w:rsidP="00BE00C7">
            <w:pPr>
              <w:pStyle w:val="OutcomeDescription"/>
              <w:spacing w:before="120" w:after="120"/>
              <w:rPr>
                <w:rFonts w:cs="Arial"/>
                <w:lang w:eastAsia="en-NZ"/>
              </w:rPr>
            </w:pPr>
          </w:p>
        </w:tc>
      </w:tr>
      <w:tr w:rsidR="005556FB" w14:paraId="25B0CFA6" w14:textId="77777777">
        <w:tc>
          <w:tcPr>
            <w:tcW w:w="0" w:type="auto"/>
          </w:tcPr>
          <w:p w14:paraId="30EA143D" w14:textId="77777777" w:rsidR="007F45C2" w:rsidRPr="00BE00C7" w:rsidRDefault="007F45C2"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F172FDE" w14:textId="77777777" w:rsidR="007F45C2" w:rsidRPr="00BE00C7" w:rsidRDefault="007F45C2"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7942AF8" w14:textId="77777777" w:rsidR="007F45C2" w:rsidRPr="00BE00C7" w:rsidRDefault="007F45C2" w:rsidP="00BE00C7">
            <w:pPr>
              <w:pStyle w:val="OutcomeDescription"/>
              <w:spacing w:before="120" w:after="120"/>
              <w:rPr>
                <w:rFonts w:cs="Arial"/>
                <w:lang w:eastAsia="en-NZ"/>
              </w:rPr>
            </w:pPr>
          </w:p>
        </w:tc>
        <w:tc>
          <w:tcPr>
            <w:tcW w:w="0" w:type="auto"/>
          </w:tcPr>
          <w:p w14:paraId="6A414555" w14:textId="77777777" w:rsidR="007F45C2" w:rsidRPr="00BE00C7" w:rsidRDefault="007F45C2" w:rsidP="00BE00C7">
            <w:pPr>
              <w:pStyle w:val="OutcomeDescription"/>
              <w:spacing w:before="120" w:after="120"/>
              <w:rPr>
                <w:rFonts w:cs="Arial"/>
                <w:lang w:eastAsia="en-NZ"/>
              </w:rPr>
            </w:pPr>
            <w:r w:rsidRPr="00BE00C7">
              <w:rPr>
                <w:rFonts w:cs="Arial"/>
                <w:lang w:eastAsia="en-NZ"/>
              </w:rPr>
              <w:t>FA</w:t>
            </w:r>
          </w:p>
        </w:tc>
        <w:tc>
          <w:tcPr>
            <w:tcW w:w="0" w:type="auto"/>
          </w:tcPr>
          <w:p w14:paraId="650DB487" w14:textId="77777777" w:rsidR="007F45C2" w:rsidRPr="00BE00C7" w:rsidRDefault="007F45C2" w:rsidP="00BE00C7">
            <w:pPr>
              <w:pStyle w:val="OutcomeDescription"/>
              <w:spacing w:before="120" w:after="120"/>
              <w:rPr>
                <w:rFonts w:cs="Arial"/>
                <w:lang w:eastAsia="en-NZ"/>
              </w:rPr>
            </w:pPr>
            <w:r w:rsidRPr="00BE00C7">
              <w:rPr>
                <w:rFonts w:cs="Arial"/>
                <w:lang w:eastAsia="en-NZ"/>
              </w:rPr>
              <w:t>Shalom Aged Care provides services that are underpinned by Pacific worldviews. There were no Pacific residents in this home at the time of the audit. Pacific staff employed and interviewed felt the worldview, cultural and spiritual beliefs of Pacific residents, if admitted to this service, would be upheld and embraced.</w:t>
            </w:r>
          </w:p>
          <w:p w14:paraId="59D39966" w14:textId="77777777" w:rsidR="007F45C2" w:rsidRPr="00BE00C7" w:rsidRDefault="007F45C2" w:rsidP="00BE00C7">
            <w:pPr>
              <w:pStyle w:val="OutcomeDescription"/>
              <w:spacing w:before="120" w:after="120"/>
              <w:rPr>
                <w:rFonts w:cs="Arial"/>
                <w:lang w:eastAsia="en-NZ"/>
              </w:rPr>
            </w:pPr>
          </w:p>
        </w:tc>
      </w:tr>
      <w:tr w:rsidR="005556FB" w14:paraId="395B4A33" w14:textId="77777777">
        <w:tc>
          <w:tcPr>
            <w:tcW w:w="0" w:type="auto"/>
          </w:tcPr>
          <w:p w14:paraId="0B1AD4DF" w14:textId="77777777" w:rsidR="007F45C2" w:rsidRPr="00BE00C7" w:rsidRDefault="007F45C2" w:rsidP="00BE00C7">
            <w:pPr>
              <w:pStyle w:val="OutcomeDescription"/>
              <w:spacing w:before="120" w:after="120"/>
              <w:rPr>
                <w:rFonts w:cs="Arial"/>
                <w:lang w:eastAsia="en-NZ"/>
              </w:rPr>
            </w:pPr>
            <w:r w:rsidRPr="00BE00C7">
              <w:rPr>
                <w:rFonts w:cs="Arial"/>
                <w:lang w:eastAsia="en-NZ"/>
              </w:rPr>
              <w:t>Subsection 1.3: My rights during service delivery</w:t>
            </w:r>
          </w:p>
          <w:p w14:paraId="1F652004" w14:textId="77777777" w:rsidR="007F45C2" w:rsidRPr="00BE00C7" w:rsidRDefault="007F45C2"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58A0B5B" w14:textId="77777777" w:rsidR="007F45C2" w:rsidRPr="00BE00C7" w:rsidRDefault="007F45C2" w:rsidP="00BE00C7">
            <w:pPr>
              <w:pStyle w:val="OutcomeDescription"/>
              <w:spacing w:before="120" w:after="120"/>
              <w:rPr>
                <w:rFonts w:cs="Arial"/>
                <w:lang w:eastAsia="en-NZ"/>
              </w:rPr>
            </w:pPr>
          </w:p>
        </w:tc>
        <w:tc>
          <w:tcPr>
            <w:tcW w:w="0" w:type="auto"/>
          </w:tcPr>
          <w:p w14:paraId="1BE243A1" w14:textId="77777777" w:rsidR="007F45C2" w:rsidRPr="00BE00C7" w:rsidRDefault="007F45C2" w:rsidP="00BE00C7">
            <w:pPr>
              <w:pStyle w:val="OutcomeDescription"/>
              <w:spacing w:before="120" w:after="120"/>
              <w:rPr>
                <w:rFonts w:cs="Arial"/>
                <w:lang w:eastAsia="en-NZ"/>
              </w:rPr>
            </w:pPr>
            <w:r w:rsidRPr="00BE00C7">
              <w:rPr>
                <w:rFonts w:cs="Arial"/>
                <w:lang w:eastAsia="en-NZ"/>
              </w:rPr>
              <w:t>FA</w:t>
            </w:r>
          </w:p>
        </w:tc>
        <w:tc>
          <w:tcPr>
            <w:tcW w:w="0" w:type="auto"/>
          </w:tcPr>
          <w:p w14:paraId="52493959" w14:textId="77777777" w:rsidR="007F45C2" w:rsidRPr="00BE00C7" w:rsidRDefault="007F45C2" w:rsidP="00BE00C7">
            <w:pPr>
              <w:pStyle w:val="OutcomeDescription"/>
              <w:spacing w:before="120" w:after="120"/>
              <w:rPr>
                <w:rFonts w:cs="Arial"/>
                <w:lang w:eastAsia="en-NZ"/>
              </w:rPr>
            </w:pPr>
            <w:r w:rsidRPr="00BE00C7">
              <w:rPr>
                <w:rFonts w:cs="Arial"/>
                <w:lang w:eastAsia="en-NZ"/>
              </w:rPr>
              <w:t>Staff interviewed understood the requirements of the Code and were observed supporting residents in their mana motuhake in accordance with their wishes.</w:t>
            </w:r>
          </w:p>
          <w:p w14:paraId="5E29FE92"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Information about the Code was found throughout the home and was available in te reo Māori and English.  This </w:t>
            </w:r>
            <w:r w:rsidRPr="00BE00C7">
              <w:rPr>
                <w:rFonts w:cs="Arial"/>
                <w:lang w:eastAsia="en-NZ"/>
              </w:rPr>
              <w:t>information was also available in DVD or CD formats.  The general manager confirmed in an interview that, if required, an interpreter and/or kaumātua would be provided for support.</w:t>
            </w:r>
          </w:p>
          <w:p w14:paraId="0C180ED1"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11FD315C" w14:textId="77777777" w:rsidR="007F45C2" w:rsidRPr="00BE00C7" w:rsidRDefault="007F45C2" w:rsidP="00BE00C7">
            <w:pPr>
              <w:pStyle w:val="OutcomeDescription"/>
              <w:spacing w:before="120" w:after="120"/>
              <w:rPr>
                <w:rFonts w:cs="Arial"/>
                <w:lang w:eastAsia="en-NZ"/>
              </w:rPr>
            </w:pPr>
          </w:p>
        </w:tc>
      </w:tr>
      <w:tr w:rsidR="005556FB" w14:paraId="3B9E282C" w14:textId="77777777">
        <w:tc>
          <w:tcPr>
            <w:tcW w:w="0" w:type="auto"/>
          </w:tcPr>
          <w:p w14:paraId="7E3A4DB5" w14:textId="77777777" w:rsidR="007F45C2" w:rsidRPr="00BE00C7" w:rsidRDefault="007F45C2" w:rsidP="00BE00C7">
            <w:pPr>
              <w:pStyle w:val="OutcomeDescription"/>
              <w:spacing w:before="120" w:after="120"/>
              <w:rPr>
                <w:rFonts w:cs="Arial"/>
                <w:lang w:eastAsia="en-NZ"/>
              </w:rPr>
            </w:pPr>
            <w:r w:rsidRPr="00BE00C7">
              <w:rPr>
                <w:rFonts w:cs="Arial"/>
                <w:lang w:eastAsia="en-NZ"/>
              </w:rPr>
              <w:t>Subsection 1.5: I am protected from abuse</w:t>
            </w:r>
          </w:p>
          <w:p w14:paraId="1DC40806" w14:textId="77777777" w:rsidR="007F45C2" w:rsidRPr="00BE00C7" w:rsidRDefault="007F45C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4749DFB" w14:textId="77777777" w:rsidR="007F45C2" w:rsidRPr="00BE00C7" w:rsidRDefault="007F45C2" w:rsidP="00BE00C7">
            <w:pPr>
              <w:pStyle w:val="OutcomeDescription"/>
              <w:spacing w:before="120" w:after="120"/>
              <w:rPr>
                <w:rFonts w:cs="Arial"/>
                <w:lang w:eastAsia="en-NZ"/>
              </w:rPr>
            </w:pPr>
          </w:p>
        </w:tc>
        <w:tc>
          <w:tcPr>
            <w:tcW w:w="0" w:type="auto"/>
          </w:tcPr>
          <w:p w14:paraId="08DD6AD2" w14:textId="77777777" w:rsidR="007F45C2" w:rsidRPr="00BE00C7" w:rsidRDefault="007F45C2" w:rsidP="00BE00C7">
            <w:pPr>
              <w:pStyle w:val="OutcomeDescription"/>
              <w:spacing w:before="120" w:after="120"/>
              <w:rPr>
                <w:rFonts w:cs="Arial"/>
                <w:lang w:eastAsia="en-NZ"/>
              </w:rPr>
            </w:pPr>
            <w:r w:rsidRPr="00BE00C7">
              <w:rPr>
                <w:rFonts w:cs="Arial"/>
                <w:lang w:eastAsia="en-NZ"/>
              </w:rPr>
              <w:t>FA</w:t>
            </w:r>
          </w:p>
        </w:tc>
        <w:tc>
          <w:tcPr>
            <w:tcW w:w="0" w:type="auto"/>
          </w:tcPr>
          <w:p w14:paraId="3157BC74"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Patients receive services free of discrimination, coercion, harassment, exploitation, and abuse and neglect, supported by policies and staff education. There were no examples identified during the audit through staff and/or resident or whānau interviews, or in documentation reviewed. </w:t>
            </w:r>
          </w:p>
          <w:p w14:paraId="0DE57088" w14:textId="77777777" w:rsidR="007F45C2" w:rsidRPr="00BE00C7" w:rsidRDefault="007F45C2" w:rsidP="00BE00C7">
            <w:pPr>
              <w:pStyle w:val="OutcomeDescription"/>
              <w:spacing w:before="120" w:after="120"/>
              <w:rPr>
                <w:rFonts w:cs="Arial"/>
                <w:lang w:eastAsia="en-NZ"/>
              </w:rPr>
            </w:pPr>
            <w:r w:rsidRPr="00BE00C7">
              <w:rPr>
                <w:rFonts w:cs="Arial"/>
                <w:lang w:eastAsia="en-NZ"/>
              </w:rPr>
              <w:t>Residents reported that their property and personal spaces were respected and that they felt safe from abuse</w:t>
            </w:r>
          </w:p>
          <w:p w14:paraId="361AC256" w14:textId="77777777" w:rsidR="007F45C2" w:rsidRPr="00BE00C7" w:rsidRDefault="007F45C2" w:rsidP="00BE00C7">
            <w:pPr>
              <w:pStyle w:val="OutcomeDescription"/>
              <w:spacing w:before="120" w:after="120"/>
              <w:rPr>
                <w:rFonts w:cs="Arial"/>
                <w:lang w:eastAsia="en-NZ"/>
              </w:rPr>
            </w:pPr>
          </w:p>
        </w:tc>
      </w:tr>
      <w:tr w:rsidR="005556FB" w14:paraId="2C1B7EDD" w14:textId="77777777">
        <w:tc>
          <w:tcPr>
            <w:tcW w:w="0" w:type="auto"/>
          </w:tcPr>
          <w:p w14:paraId="3D77EC09" w14:textId="77777777" w:rsidR="007F45C2" w:rsidRPr="00BE00C7" w:rsidRDefault="007F45C2" w:rsidP="00BE00C7">
            <w:pPr>
              <w:pStyle w:val="OutcomeDescription"/>
              <w:spacing w:before="120" w:after="120"/>
              <w:rPr>
                <w:rFonts w:cs="Arial"/>
                <w:lang w:eastAsia="en-NZ"/>
              </w:rPr>
            </w:pPr>
            <w:r w:rsidRPr="00BE00C7">
              <w:rPr>
                <w:rFonts w:cs="Arial"/>
                <w:lang w:eastAsia="en-NZ"/>
              </w:rPr>
              <w:t>Subsection 1.7: I am informed and able to make choices</w:t>
            </w:r>
          </w:p>
          <w:p w14:paraId="3CA6FD1F" w14:textId="77777777" w:rsidR="007F45C2" w:rsidRPr="00BE00C7" w:rsidRDefault="007F45C2"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D495EA8" w14:textId="77777777" w:rsidR="007F45C2" w:rsidRPr="00BE00C7" w:rsidRDefault="007F45C2" w:rsidP="00BE00C7">
            <w:pPr>
              <w:pStyle w:val="OutcomeDescription"/>
              <w:spacing w:before="120" w:after="120"/>
              <w:rPr>
                <w:rFonts w:cs="Arial"/>
                <w:lang w:eastAsia="en-NZ"/>
              </w:rPr>
            </w:pPr>
          </w:p>
        </w:tc>
        <w:tc>
          <w:tcPr>
            <w:tcW w:w="0" w:type="auto"/>
          </w:tcPr>
          <w:p w14:paraId="32C14F6A" w14:textId="77777777" w:rsidR="007F45C2" w:rsidRPr="00BE00C7" w:rsidRDefault="007F45C2" w:rsidP="00BE00C7">
            <w:pPr>
              <w:pStyle w:val="OutcomeDescription"/>
              <w:spacing w:before="120" w:after="120"/>
              <w:rPr>
                <w:rFonts w:cs="Arial"/>
                <w:lang w:eastAsia="en-NZ"/>
              </w:rPr>
            </w:pPr>
            <w:r w:rsidRPr="00BE00C7">
              <w:rPr>
                <w:rFonts w:cs="Arial"/>
                <w:lang w:eastAsia="en-NZ"/>
              </w:rPr>
              <w:t>FA</w:t>
            </w:r>
          </w:p>
        </w:tc>
        <w:tc>
          <w:tcPr>
            <w:tcW w:w="0" w:type="auto"/>
          </w:tcPr>
          <w:p w14:paraId="3D105D11"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in line with the Code. Those interviewed, and where appropriate their whānau, felt empowered to actively participate in decision-making. </w:t>
            </w:r>
          </w:p>
          <w:p w14:paraId="37CF1A8F"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Resident’s files reviewed identified enduring power of attorney documents and signed consent for photos, medical support, outings, and sharing of information.  </w:t>
            </w:r>
          </w:p>
          <w:p w14:paraId="1F3AC16F" w14:textId="77777777" w:rsidR="007F45C2" w:rsidRPr="00BE00C7" w:rsidRDefault="007F45C2" w:rsidP="00BE00C7">
            <w:pPr>
              <w:pStyle w:val="OutcomeDescription"/>
              <w:spacing w:before="120" w:after="120"/>
              <w:rPr>
                <w:rFonts w:cs="Arial"/>
                <w:lang w:eastAsia="en-NZ"/>
              </w:rPr>
            </w:pPr>
          </w:p>
        </w:tc>
      </w:tr>
      <w:tr w:rsidR="005556FB" w14:paraId="64799250" w14:textId="77777777">
        <w:tc>
          <w:tcPr>
            <w:tcW w:w="0" w:type="auto"/>
          </w:tcPr>
          <w:p w14:paraId="35DEBF53" w14:textId="77777777" w:rsidR="007F45C2" w:rsidRPr="00BE00C7" w:rsidRDefault="007F45C2" w:rsidP="00BE00C7">
            <w:pPr>
              <w:pStyle w:val="OutcomeDescription"/>
              <w:spacing w:before="120" w:after="120"/>
              <w:rPr>
                <w:rFonts w:cs="Arial"/>
                <w:lang w:eastAsia="en-NZ"/>
              </w:rPr>
            </w:pPr>
            <w:r w:rsidRPr="00BE00C7">
              <w:rPr>
                <w:rFonts w:cs="Arial"/>
                <w:lang w:eastAsia="en-NZ"/>
              </w:rPr>
              <w:t>Subsection 1.8: I have the right to complain</w:t>
            </w:r>
          </w:p>
          <w:p w14:paraId="3D5EA13A"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The people: I feel it is easy to make a complaint. When I </w:t>
            </w:r>
            <w:r w:rsidRPr="00BE00C7">
              <w:rPr>
                <w:rFonts w:cs="Arial"/>
                <w:lang w:eastAsia="en-NZ"/>
              </w:rPr>
              <w:t>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25C123F" w14:textId="77777777" w:rsidR="007F45C2" w:rsidRPr="00BE00C7" w:rsidRDefault="007F45C2" w:rsidP="00BE00C7">
            <w:pPr>
              <w:pStyle w:val="OutcomeDescription"/>
              <w:spacing w:before="120" w:after="120"/>
              <w:rPr>
                <w:rFonts w:cs="Arial"/>
                <w:lang w:eastAsia="en-NZ"/>
              </w:rPr>
            </w:pPr>
          </w:p>
        </w:tc>
        <w:tc>
          <w:tcPr>
            <w:tcW w:w="0" w:type="auto"/>
          </w:tcPr>
          <w:p w14:paraId="5134F578" w14:textId="77777777" w:rsidR="007F45C2" w:rsidRPr="00BE00C7" w:rsidRDefault="007F45C2" w:rsidP="00BE00C7">
            <w:pPr>
              <w:pStyle w:val="OutcomeDescription"/>
              <w:spacing w:before="120" w:after="120"/>
              <w:rPr>
                <w:rFonts w:cs="Arial"/>
                <w:lang w:eastAsia="en-NZ"/>
              </w:rPr>
            </w:pPr>
            <w:r w:rsidRPr="00BE00C7">
              <w:rPr>
                <w:rFonts w:cs="Arial"/>
                <w:lang w:eastAsia="en-NZ"/>
              </w:rPr>
              <w:t>FA</w:t>
            </w:r>
          </w:p>
        </w:tc>
        <w:tc>
          <w:tcPr>
            <w:tcW w:w="0" w:type="auto"/>
          </w:tcPr>
          <w:p w14:paraId="77B9DCB9"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3055A722" w14:textId="77777777" w:rsidR="007F45C2" w:rsidRPr="00BE00C7" w:rsidRDefault="007F45C2"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w:t>
            </w:r>
          </w:p>
          <w:p w14:paraId="60F99BFD"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ensuring the complaints form is translated into te reo Māori and the Code displayed is also in te reo Māori. Family members commented that any issues were dealt with promptly and professionally. </w:t>
            </w:r>
          </w:p>
          <w:p w14:paraId="62E2348A" w14:textId="77777777" w:rsidR="007F45C2" w:rsidRPr="00BE00C7" w:rsidRDefault="007F45C2" w:rsidP="00BE00C7">
            <w:pPr>
              <w:pStyle w:val="OutcomeDescription"/>
              <w:spacing w:before="120" w:after="120"/>
              <w:rPr>
                <w:rFonts w:cs="Arial"/>
                <w:lang w:eastAsia="en-NZ"/>
              </w:rPr>
            </w:pPr>
            <w:r w:rsidRPr="00BE00C7">
              <w:rPr>
                <w:rFonts w:cs="Arial"/>
                <w:lang w:eastAsia="en-NZ"/>
              </w:rPr>
              <w:t>There have been two minor complaints received since the previous audit. The GM was responsible for any complaints received and for maintaining the complaints register. No complaints have been received from external sources, such as via the Health and Disability Commissioner’s (HDC) office, independent advocacy service, or Te Whatu Ora, since the previous audit. In the event of a complaint being received from a Māori resident or whānau member, the service would seek the assistance of a te reo Māori interpret</w:t>
            </w:r>
            <w:r w:rsidRPr="00BE00C7">
              <w:rPr>
                <w:rFonts w:cs="Arial"/>
                <w:lang w:eastAsia="en-NZ"/>
              </w:rPr>
              <w:t>er or the kaumātua, if required.</w:t>
            </w:r>
          </w:p>
          <w:p w14:paraId="1B068719" w14:textId="77777777" w:rsidR="007F45C2" w:rsidRPr="00BE00C7" w:rsidRDefault="007F45C2" w:rsidP="00BE00C7">
            <w:pPr>
              <w:pStyle w:val="OutcomeDescription"/>
              <w:spacing w:before="120" w:after="120"/>
              <w:rPr>
                <w:rFonts w:cs="Arial"/>
                <w:lang w:eastAsia="en-NZ"/>
              </w:rPr>
            </w:pPr>
          </w:p>
        </w:tc>
      </w:tr>
      <w:tr w:rsidR="005556FB" w14:paraId="34B1C2C6" w14:textId="77777777">
        <w:tc>
          <w:tcPr>
            <w:tcW w:w="0" w:type="auto"/>
          </w:tcPr>
          <w:p w14:paraId="26EEE4CD" w14:textId="77777777" w:rsidR="007F45C2" w:rsidRPr="00BE00C7" w:rsidRDefault="007F45C2" w:rsidP="00BE00C7">
            <w:pPr>
              <w:pStyle w:val="OutcomeDescription"/>
              <w:spacing w:before="120" w:after="120"/>
              <w:rPr>
                <w:rFonts w:cs="Arial"/>
                <w:lang w:eastAsia="en-NZ"/>
              </w:rPr>
            </w:pPr>
            <w:r w:rsidRPr="00BE00C7">
              <w:rPr>
                <w:rFonts w:cs="Arial"/>
                <w:lang w:eastAsia="en-NZ"/>
              </w:rPr>
              <w:t>Subsection 2.1: Governance</w:t>
            </w:r>
          </w:p>
          <w:p w14:paraId="35CC48DE" w14:textId="77777777" w:rsidR="007F45C2" w:rsidRPr="00BE00C7" w:rsidRDefault="007F45C2"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9142F8E" w14:textId="77777777" w:rsidR="007F45C2" w:rsidRPr="00BE00C7" w:rsidRDefault="007F45C2" w:rsidP="00BE00C7">
            <w:pPr>
              <w:pStyle w:val="OutcomeDescription"/>
              <w:spacing w:before="120" w:after="120"/>
              <w:rPr>
                <w:rFonts w:cs="Arial"/>
                <w:lang w:eastAsia="en-NZ"/>
              </w:rPr>
            </w:pPr>
          </w:p>
        </w:tc>
        <w:tc>
          <w:tcPr>
            <w:tcW w:w="0" w:type="auto"/>
          </w:tcPr>
          <w:p w14:paraId="167162A9" w14:textId="77777777" w:rsidR="007F45C2" w:rsidRPr="00BE00C7" w:rsidRDefault="007F45C2" w:rsidP="00BE00C7">
            <w:pPr>
              <w:pStyle w:val="OutcomeDescription"/>
              <w:spacing w:before="120" w:after="120"/>
              <w:rPr>
                <w:rFonts w:cs="Arial"/>
                <w:lang w:eastAsia="en-NZ"/>
              </w:rPr>
            </w:pPr>
            <w:r w:rsidRPr="00BE00C7">
              <w:rPr>
                <w:rFonts w:cs="Arial"/>
                <w:lang w:eastAsia="en-NZ"/>
              </w:rPr>
              <w:t>FA</w:t>
            </w:r>
          </w:p>
        </w:tc>
        <w:tc>
          <w:tcPr>
            <w:tcW w:w="0" w:type="auto"/>
          </w:tcPr>
          <w:p w14:paraId="16E29B7A" w14:textId="77777777" w:rsidR="007F45C2" w:rsidRPr="00BE00C7" w:rsidRDefault="007F45C2" w:rsidP="00BE00C7">
            <w:pPr>
              <w:pStyle w:val="OutcomeDescription"/>
              <w:spacing w:before="120" w:after="120"/>
              <w:rPr>
                <w:rFonts w:cs="Arial"/>
                <w:lang w:eastAsia="en-NZ"/>
              </w:rPr>
            </w:pPr>
            <w:r w:rsidRPr="00BE00C7">
              <w:rPr>
                <w:rFonts w:cs="Arial"/>
                <w:lang w:eastAsia="en-NZ"/>
              </w:rPr>
              <w:t>Kamo Home and Village (Shalom Aged Care) assumes accountability for delivering a high-quality aged residential care facility to service users and their whānau. The general manager (GM) oversees four facilities in the region and is supported by a clinical charge nurse (CCN) and a group care manager GCM. The GCM was involved and present for the audit. The CCN covers five days a week Monday to Friday. Compliance with legislative, contractual and regulatory requirements is overseen by the leadership team and go</w:t>
            </w:r>
            <w:r w:rsidRPr="00BE00C7">
              <w:rPr>
                <w:rFonts w:cs="Arial"/>
                <w:lang w:eastAsia="en-NZ"/>
              </w:rPr>
              <w:t>vernance group, with external advice sought as required.</w:t>
            </w:r>
          </w:p>
          <w:p w14:paraId="0E736600"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was evident in plans and monitoring documentation reviewed, and through the objectives of the business and strategic plan, which was reviewed quarterly. A commitment to the quality and risk management system was evident. Members of the governance group (six </w:t>
            </w:r>
            <w:r w:rsidRPr="00BE00C7">
              <w:rPr>
                <w:rFonts w:cs="Arial"/>
                <w:lang w:eastAsia="en-NZ"/>
              </w:rPr>
              <w:t>trustees including the kaumātua and the chairperson meet monthly). Meeting minutes are maintained. The GM ensured the trust was well informed on progress and risks. This was confirmed in a sample of reports to the board.</w:t>
            </w:r>
          </w:p>
          <w:p w14:paraId="7C1CB6D5"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The trust board members, the management team and staff have completed Te Tiriti o Waitangi and equity training, and cultural competencies. A chaplain was employed and was accessible to residents, family/whānau and staff, as needed. </w:t>
            </w:r>
          </w:p>
          <w:p w14:paraId="749F095B"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with reporting to key roles and monitoring of resident safety and clinical indicators monthly.  </w:t>
            </w:r>
          </w:p>
          <w:p w14:paraId="1436CB31" w14:textId="77777777" w:rsidR="007F45C2" w:rsidRPr="00BE00C7" w:rsidRDefault="007F45C2" w:rsidP="00BE00C7">
            <w:pPr>
              <w:pStyle w:val="OutcomeDescription"/>
              <w:spacing w:before="120" w:after="120"/>
              <w:rPr>
                <w:rFonts w:cs="Arial"/>
                <w:lang w:eastAsia="en-NZ"/>
              </w:rPr>
            </w:pPr>
            <w:r w:rsidRPr="00BE00C7">
              <w:rPr>
                <w:rFonts w:cs="Arial"/>
                <w:lang w:eastAsia="en-NZ"/>
              </w:rPr>
              <w:t>The service holds contracts with Health New Zealand – Te Whatu Ora to provide rest home, hospital and respite levels of care. Thirty (30) residents were receiving services under the contracts at the time of audit, including nine rest home-level care, 20 hospital-level care, no respite care, and one resident who was under the Accident Compensation Commission (ACC) contract for rehabilitation.</w:t>
            </w:r>
          </w:p>
          <w:p w14:paraId="151DD645" w14:textId="77777777" w:rsidR="007F45C2" w:rsidRPr="00BE00C7" w:rsidRDefault="007F45C2" w:rsidP="00BE00C7">
            <w:pPr>
              <w:pStyle w:val="OutcomeDescription"/>
              <w:spacing w:before="120" w:after="120"/>
              <w:rPr>
                <w:rFonts w:cs="Arial"/>
                <w:lang w:eastAsia="en-NZ"/>
              </w:rPr>
            </w:pPr>
          </w:p>
        </w:tc>
      </w:tr>
      <w:tr w:rsidR="005556FB" w14:paraId="5EEAC87C" w14:textId="77777777">
        <w:tc>
          <w:tcPr>
            <w:tcW w:w="0" w:type="auto"/>
          </w:tcPr>
          <w:p w14:paraId="2289F821"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Subsection 2.2: Quality and risk </w:t>
            </w:r>
          </w:p>
          <w:p w14:paraId="2200C76E"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The people: I trust there are systems in place that keep me </w:t>
            </w:r>
            <w:r w:rsidRPr="00BE00C7">
              <w:rPr>
                <w:rFonts w:cs="Arial"/>
                <w:lang w:eastAsia="en-NZ"/>
              </w:rPr>
              <w:t>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w:t>
            </w:r>
            <w:r w:rsidRPr="00BE00C7">
              <w:rPr>
                <w:rFonts w:cs="Arial"/>
                <w:lang w:eastAsia="en-NZ"/>
              </w:rPr>
              <w:t>kers.</w:t>
            </w:r>
          </w:p>
          <w:p w14:paraId="12EF9EB4" w14:textId="77777777" w:rsidR="007F45C2" w:rsidRPr="00BE00C7" w:rsidRDefault="007F45C2" w:rsidP="00BE00C7">
            <w:pPr>
              <w:pStyle w:val="OutcomeDescription"/>
              <w:spacing w:before="120" w:after="120"/>
              <w:rPr>
                <w:rFonts w:cs="Arial"/>
                <w:lang w:eastAsia="en-NZ"/>
              </w:rPr>
            </w:pPr>
          </w:p>
        </w:tc>
        <w:tc>
          <w:tcPr>
            <w:tcW w:w="0" w:type="auto"/>
          </w:tcPr>
          <w:p w14:paraId="0DA82DC5" w14:textId="77777777" w:rsidR="007F45C2" w:rsidRPr="00BE00C7" w:rsidRDefault="007F45C2" w:rsidP="00BE00C7">
            <w:pPr>
              <w:pStyle w:val="OutcomeDescription"/>
              <w:spacing w:before="120" w:after="120"/>
              <w:rPr>
                <w:rFonts w:cs="Arial"/>
                <w:lang w:eastAsia="en-NZ"/>
              </w:rPr>
            </w:pPr>
            <w:r w:rsidRPr="00BE00C7">
              <w:rPr>
                <w:rFonts w:cs="Arial"/>
                <w:lang w:eastAsia="en-NZ"/>
              </w:rPr>
              <w:t>FA</w:t>
            </w:r>
          </w:p>
        </w:tc>
        <w:tc>
          <w:tcPr>
            <w:tcW w:w="0" w:type="auto"/>
          </w:tcPr>
          <w:p w14:paraId="07F091E5"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management of incidents and complaints, audit activities, a regular resident satisfaction survey, monitoring of outcomes, policies and procedures, health and safety, clinical incidents including infections, and restraint elimination. Survey results collated annually from the resident/family and staff surveys undertaken are used for quality improvement. </w:t>
            </w:r>
          </w:p>
          <w:p w14:paraId="3319C1ED"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The GM was responsible for implementation of the quality and risk system, with input from the clinical team and reports to the trust board monthly. The board can request further information as needed. </w:t>
            </w:r>
          </w:p>
          <w:p w14:paraId="7E3182BA" w14:textId="77777777" w:rsidR="007F45C2" w:rsidRPr="00BE00C7" w:rsidRDefault="007F45C2" w:rsidP="00BE00C7">
            <w:pPr>
              <w:pStyle w:val="OutcomeDescription"/>
              <w:spacing w:before="120" w:after="120"/>
              <w:rPr>
                <w:rFonts w:cs="Arial"/>
                <w:lang w:eastAsia="en-NZ"/>
              </w:rPr>
            </w:pPr>
            <w:r w:rsidRPr="00BE00C7">
              <w:rPr>
                <w:rFonts w:cs="Arial"/>
                <w:lang w:eastAsia="en-NZ"/>
              </w:rPr>
              <w:t>There are a range of internal audits planned monthly, which are undertaken using template audit forms electronically. Results are collated monthly, and corrective action plans are developed as needed to address any shortfalls. Progress against quality outcomes is evaluated. The service prioritises any findings related to key aspects of service delivery and resident and staff safety. The staff are informed of any results at the two-monthly staff meetings.  Resident meetings are held every six weeks.  Minutes</w:t>
            </w:r>
            <w:r w:rsidRPr="00BE00C7">
              <w:rPr>
                <w:rFonts w:cs="Arial"/>
                <w:lang w:eastAsia="en-NZ"/>
              </w:rPr>
              <w:t xml:space="preserve"> of meetings are maintained and were reviewed.</w:t>
            </w:r>
          </w:p>
          <w:p w14:paraId="4C710D69"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281C4818"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The GM described the processes for the identification, documentation, monitoring, review and reporting of risks, including health and safety risks, and development of mitigation strategies. The risk register was current and up to date and was last reviewed in January 2025. </w:t>
            </w:r>
          </w:p>
          <w:p w14:paraId="6006771D"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incidents were investigated, action plans developed, and actions followed up in a timely manner. </w:t>
            </w:r>
          </w:p>
          <w:p w14:paraId="73148ECA" w14:textId="77777777" w:rsidR="007F45C2" w:rsidRPr="00BE00C7" w:rsidRDefault="007F45C2" w:rsidP="00BE00C7">
            <w:pPr>
              <w:pStyle w:val="OutcomeDescription"/>
              <w:spacing w:before="120" w:after="120"/>
              <w:rPr>
                <w:rFonts w:cs="Arial"/>
                <w:lang w:eastAsia="en-NZ"/>
              </w:rPr>
            </w:pPr>
            <w:r w:rsidRPr="00BE00C7">
              <w:rPr>
                <w:rFonts w:cs="Arial"/>
                <w:lang w:eastAsia="en-NZ"/>
              </w:rPr>
              <w:t>The GM and GCM understood and have complied with essential notification reporting requirements. There have been no Section 31 notifications or events reports to the Health Quality &amp; Safety Commission (HQSC) since the previous audit. There have been no investigations by external agencies since the previous audit.</w:t>
            </w:r>
          </w:p>
          <w:p w14:paraId="76B6D3DD" w14:textId="77777777" w:rsidR="007F45C2" w:rsidRPr="00BE00C7" w:rsidRDefault="007F45C2" w:rsidP="00BE00C7">
            <w:pPr>
              <w:pStyle w:val="OutcomeDescription"/>
              <w:spacing w:before="120" w:after="120"/>
              <w:rPr>
                <w:rFonts w:cs="Arial"/>
                <w:lang w:eastAsia="en-NZ"/>
              </w:rPr>
            </w:pPr>
          </w:p>
        </w:tc>
      </w:tr>
      <w:tr w:rsidR="005556FB" w14:paraId="53EF205D" w14:textId="77777777">
        <w:tc>
          <w:tcPr>
            <w:tcW w:w="0" w:type="auto"/>
          </w:tcPr>
          <w:p w14:paraId="701A18FB" w14:textId="77777777" w:rsidR="007F45C2" w:rsidRPr="00BE00C7" w:rsidRDefault="007F45C2" w:rsidP="00BE00C7">
            <w:pPr>
              <w:pStyle w:val="OutcomeDescription"/>
              <w:spacing w:before="120" w:after="120"/>
              <w:rPr>
                <w:rFonts w:cs="Arial"/>
                <w:lang w:eastAsia="en-NZ"/>
              </w:rPr>
            </w:pPr>
            <w:r w:rsidRPr="00BE00C7">
              <w:rPr>
                <w:rFonts w:cs="Arial"/>
                <w:lang w:eastAsia="en-NZ"/>
              </w:rPr>
              <w:t>Subsection 2.3: Service management</w:t>
            </w:r>
          </w:p>
          <w:p w14:paraId="343D5084" w14:textId="77777777" w:rsidR="007F45C2" w:rsidRPr="00BE00C7" w:rsidRDefault="007F45C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F46B132" w14:textId="77777777" w:rsidR="007F45C2" w:rsidRPr="00BE00C7" w:rsidRDefault="007F45C2" w:rsidP="00BE00C7">
            <w:pPr>
              <w:pStyle w:val="OutcomeDescription"/>
              <w:spacing w:before="120" w:after="120"/>
              <w:rPr>
                <w:rFonts w:cs="Arial"/>
                <w:lang w:eastAsia="en-NZ"/>
              </w:rPr>
            </w:pPr>
          </w:p>
        </w:tc>
        <w:tc>
          <w:tcPr>
            <w:tcW w:w="0" w:type="auto"/>
          </w:tcPr>
          <w:p w14:paraId="46088B74" w14:textId="77777777" w:rsidR="007F45C2" w:rsidRPr="00BE00C7" w:rsidRDefault="007F45C2" w:rsidP="00BE00C7">
            <w:pPr>
              <w:pStyle w:val="OutcomeDescription"/>
              <w:spacing w:before="120" w:after="120"/>
              <w:rPr>
                <w:rFonts w:cs="Arial"/>
                <w:lang w:eastAsia="en-NZ"/>
              </w:rPr>
            </w:pPr>
            <w:r w:rsidRPr="00BE00C7">
              <w:rPr>
                <w:rFonts w:cs="Arial"/>
                <w:lang w:eastAsia="en-NZ"/>
              </w:rPr>
              <w:t>FA</w:t>
            </w:r>
          </w:p>
        </w:tc>
        <w:tc>
          <w:tcPr>
            <w:tcW w:w="0" w:type="auto"/>
          </w:tcPr>
          <w:p w14:paraId="50DAB522" w14:textId="77777777" w:rsidR="007F45C2" w:rsidRPr="00BE00C7" w:rsidRDefault="007F45C2"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Skill mix and qualifications are taken into consideration for all</w:t>
            </w:r>
            <w:r w:rsidRPr="00BE00C7">
              <w:rPr>
                <w:rFonts w:cs="Arial"/>
                <w:lang w:eastAsia="en-NZ"/>
              </w:rPr>
              <w:t xml:space="preserve"> staff when the rosters are completed.  Residents and whānau interviewed supported this. </w:t>
            </w:r>
          </w:p>
          <w:p w14:paraId="7163CAF1" w14:textId="77777777" w:rsidR="007F45C2" w:rsidRPr="00BE00C7" w:rsidRDefault="007F45C2" w:rsidP="00BE00C7">
            <w:pPr>
              <w:pStyle w:val="OutcomeDescription"/>
              <w:spacing w:before="120" w:after="120"/>
              <w:rPr>
                <w:rFonts w:cs="Arial"/>
                <w:lang w:eastAsia="en-NZ"/>
              </w:rPr>
            </w:pPr>
            <w:r w:rsidRPr="00BE00C7">
              <w:rPr>
                <w:rFonts w:cs="Arial"/>
                <w:lang w:eastAsia="en-NZ"/>
              </w:rPr>
              <w:t>At least one staff member on duty has a current first aid certificate and there is 24/7 RN coverage. There was a roster of all the CNMs across the four facilities to cover the on-call. Six weeks of rosters were reviewed, and these demonstrated that staff were always covered whether they were on planned or unplanned leave. No agency/bureau staff were used at this facility.</w:t>
            </w:r>
          </w:p>
          <w:p w14:paraId="1C6D677B"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The GM and other members of the management team have completed relevant leadership and management training and other courses related to aged care. </w:t>
            </w:r>
          </w:p>
          <w:p w14:paraId="2C278AC3" w14:textId="77777777" w:rsidR="007F45C2" w:rsidRPr="00BE00C7" w:rsidRDefault="007F45C2"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 All registered nurses, caregivers with Level 3 and 4, activities staff, maintenance staff, and allocated van drivers have current first aid certificates. There is a first aider on every rostered shift.</w:t>
            </w:r>
          </w:p>
          <w:p w14:paraId="040333B5" w14:textId="77777777" w:rsidR="007F45C2" w:rsidRPr="00BE00C7" w:rsidRDefault="007F45C2" w:rsidP="00BE00C7">
            <w:pPr>
              <w:pStyle w:val="OutcomeDescription"/>
              <w:spacing w:before="120" w:after="120"/>
              <w:rPr>
                <w:rFonts w:cs="Arial"/>
                <w:lang w:eastAsia="en-NZ"/>
              </w:rPr>
            </w:pPr>
            <w:r w:rsidRPr="00BE00C7">
              <w:rPr>
                <w:rFonts w:cs="Arial"/>
                <w:lang w:eastAsia="en-NZ"/>
              </w:rPr>
              <w:t>Continuing education is planned on an annual basis. There is an ‘Education Coordinator’ who is centralised at Kamo Home and Village. The coordinator provides all training and maintains the records for each individual staff member. All topics were covered in the training plan reviewed. Mandatory and elective education is provided to meet the obligations with the service provider’s agreement with Te Whatu Ora. Related competencies are assessed and support equitable service delivery. Records reviewed demonstra</w:t>
            </w:r>
            <w:r w:rsidRPr="00BE00C7">
              <w:rPr>
                <w:rFonts w:cs="Arial"/>
                <w:lang w:eastAsia="en-NZ"/>
              </w:rPr>
              <w:t xml:space="preserve">ted completion of the required training and competency assessments. Staff felt well supported with development opportunities.   </w:t>
            </w:r>
          </w:p>
          <w:p w14:paraId="09E36A91" w14:textId="77777777" w:rsidR="007F45C2" w:rsidRPr="00BE00C7" w:rsidRDefault="007F45C2" w:rsidP="00BE00C7">
            <w:pPr>
              <w:pStyle w:val="OutcomeDescription"/>
              <w:spacing w:before="120" w:after="120"/>
              <w:rPr>
                <w:rFonts w:cs="Arial"/>
                <w:lang w:eastAsia="en-NZ"/>
              </w:rPr>
            </w:pPr>
            <w:r w:rsidRPr="00BE00C7">
              <w:rPr>
                <w:rFonts w:cs="Arial"/>
                <w:lang w:eastAsia="en-NZ"/>
              </w:rPr>
              <w:t>Care staff at Shalom Aged Care have either completed or commenced a New Zealand Qualifications Authority (NZQA) education programme to meet the requirements of the provider’s agreement with Te Whatu Ora. There are currently 11 permanent caregivers employed at this facility. Four caregivers have completed Level 4 of a recognised aged residential care course, one has completed Level 3 and is now training to Level 4, four have completed Level 2, and two caregivers are to be enrolled for 2026.</w:t>
            </w:r>
          </w:p>
          <w:p w14:paraId="747BFEE9" w14:textId="77777777" w:rsidR="007F45C2" w:rsidRPr="00BE00C7" w:rsidRDefault="007F45C2" w:rsidP="00BE00C7">
            <w:pPr>
              <w:pStyle w:val="OutcomeDescription"/>
              <w:spacing w:before="120" w:after="120"/>
              <w:rPr>
                <w:rFonts w:cs="Arial"/>
                <w:lang w:eastAsia="en-NZ"/>
              </w:rPr>
            </w:pPr>
          </w:p>
        </w:tc>
      </w:tr>
      <w:tr w:rsidR="005556FB" w14:paraId="68AF9DF6" w14:textId="77777777">
        <w:tc>
          <w:tcPr>
            <w:tcW w:w="0" w:type="auto"/>
          </w:tcPr>
          <w:p w14:paraId="17B96309" w14:textId="77777777" w:rsidR="007F45C2" w:rsidRPr="00BE00C7" w:rsidRDefault="007F45C2" w:rsidP="00BE00C7">
            <w:pPr>
              <w:pStyle w:val="OutcomeDescription"/>
              <w:spacing w:before="120" w:after="120"/>
              <w:rPr>
                <w:rFonts w:cs="Arial"/>
                <w:lang w:eastAsia="en-NZ"/>
              </w:rPr>
            </w:pPr>
            <w:r w:rsidRPr="00BE00C7">
              <w:rPr>
                <w:rFonts w:cs="Arial"/>
                <w:lang w:eastAsia="en-NZ"/>
              </w:rPr>
              <w:t>Subsection 2.4: Health care and support workers</w:t>
            </w:r>
          </w:p>
          <w:p w14:paraId="3E18FC2E" w14:textId="77777777" w:rsidR="007F45C2" w:rsidRPr="00BE00C7" w:rsidRDefault="007F45C2"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F8F351E" w14:textId="77777777" w:rsidR="007F45C2" w:rsidRPr="00BE00C7" w:rsidRDefault="007F45C2" w:rsidP="00BE00C7">
            <w:pPr>
              <w:pStyle w:val="OutcomeDescription"/>
              <w:spacing w:before="120" w:after="120"/>
              <w:rPr>
                <w:rFonts w:cs="Arial"/>
                <w:lang w:eastAsia="en-NZ"/>
              </w:rPr>
            </w:pPr>
          </w:p>
        </w:tc>
        <w:tc>
          <w:tcPr>
            <w:tcW w:w="0" w:type="auto"/>
          </w:tcPr>
          <w:p w14:paraId="13F5B9E2" w14:textId="77777777" w:rsidR="007F45C2" w:rsidRPr="00BE00C7" w:rsidRDefault="007F45C2" w:rsidP="00BE00C7">
            <w:pPr>
              <w:pStyle w:val="OutcomeDescription"/>
              <w:spacing w:before="120" w:after="120"/>
              <w:rPr>
                <w:rFonts w:cs="Arial"/>
                <w:lang w:eastAsia="en-NZ"/>
              </w:rPr>
            </w:pPr>
            <w:r w:rsidRPr="00BE00C7">
              <w:rPr>
                <w:rFonts w:cs="Arial"/>
                <w:lang w:eastAsia="en-NZ"/>
              </w:rPr>
              <w:t>FA</w:t>
            </w:r>
          </w:p>
        </w:tc>
        <w:tc>
          <w:tcPr>
            <w:tcW w:w="0" w:type="auto"/>
          </w:tcPr>
          <w:p w14:paraId="54E8E1DA"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including evidence of qualifications and registration (where applicable). </w:t>
            </w:r>
          </w:p>
          <w:p w14:paraId="052D3E5E" w14:textId="77777777" w:rsidR="007F45C2" w:rsidRPr="00BE00C7" w:rsidRDefault="007F45C2" w:rsidP="00BE00C7">
            <w:pPr>
              <w:pStyle w:val="OutcomeDescription"/>
              <w:spacing w:before="120" w:after="120"/>
              <w:rPr>
                <w:rFonts w:cs="Arial"/>
                <w:lang w:eastAsia="en-NZ"/>
              </w:rPr>
            </w:pPr>
            <w:r w:rsidRPr="00BE00C7">
              <w:rPr>
                <w:rFonts w:cs="Arial"/>
                <w:lang w:eastAsia="en-NZ"/>
              </w:rPr>
              <w:t>All employed and contracted health professionals have current annual practising certificates. A folder is maintained by the CCN and was reviewed at audit. The human resource recruitment coordinator, who works centrally for the organisation, ensures that all staff records are maintained electronically. Performance reviews are completed annually.</w:t>
            </w:r>
          </w:p>
          <w:p w14:paraId="33BE4B48" w14:textId="77777777" w:rsidR="007F45C2" w:rsidRPr="00BE00C7" w:rsidRDefault="007F45C2" w:rsidP="00BE00C7">
            <w:pPr>
              <w:pStyle w:val="OutcomeDescription"/>
              <w:spacing w:before="120" w:after="120"/>
              <w:rPr>
                <w:rFonts w:cs="Arial"/>
                <w:lang w:eastAsia="en-NZ"/>
              </w:rPr>
            </w:pPr>
            <w:r w:rsidRPr="00BE00C7">
              <w:rPr>
                <w:rFonts w:cs="Arial"/>
                <w:lang w:eastAsia="en-NZ"/>
              </w:rPr>
              <w:t>A comprehensive orientation and induction programme has been implemented. Staff confirmed it usefulness and applicability and felt well supported. New caregivers are ‘buddied’ to work with a senior caregiver for orientation and spend time with the CCN. Additional time is provided if needed. An orientation checklist is completed for each new staff member.</w:t>
            </w:r>
          </w:p>
          <w:p w14:paraId="265AC64D" w14:textId="77777777" w:rsidR="007F45C2" w:rsidRPr="00BE00C7" w:rsidRDefault="007F45C2" w:rsidP="00BE00C7">
            <w:pPr>
              <w:pStyle w:val="OutcomeDescription"/>
              <w:spacing w:before="120" w:after="120"/>
              <w:rPr>
                <w:rFonts w:cs="Arial"/>
                <w:lang w:eastAsia="en-NZ"/>
              </w:rPr>
            </w:pPr>
            <w:r w:rsidRPr="00BE00C7">
              <w:rPr>
                <w:rFonts w:cs="Arial"/>
                <w:lang w:eastAsia="en-NZ"/>
              </w:rPr>
              <w:t>Staff ethnicity is being recorded, along with country of birth. There are staff of different nationalities employed. The data collected at commencement of employment is recorded and used in accordance with Health Information Standards Organisation (HISO) requirements and is kept securely.</w:t>
            </w:r>
          </w:p>
          <w:p w14:paraId="037633D8" w14:textId="77777777" w:rsidR="007F45C2" w:rsidRPr="00BE00C7" w:rsidRDefault="007F45C2" w:rsidP="00BE00C7">
            <w:pPr>
              <w:pStyle w:val="OutcomeDescription"/>
              <w:spacing w:before="120" w:after="120"/>
              <w:rPr>
                <w:rFonts w:cs="Arial"/>
                <w:lang w:eastAsia="en-NZ"/>
              </w:rPr>
            </w:pPr>
          </w:p>
        </w:tc>
      </w:tr>
      <w:tr w:rsidR="005556FB" w14:paraId="5CB5A8BE" w14:textId="77777777">
        <w:tc>
          <w:tcPr>
            <w:tcW w:w="0" w:type="auto"/>
          </w:tcPr>
          <w:p w14:paraId="344BE4EC" w14:textId="77777777" w:rsidR="007F45C2" w:rsidRPr="00BE00C7" w:rsidRDefault="007F45C2" w:rsidP="00BE00C7">
            <w:pPr>
              <w:pStyle w:val="OutcomeDescription"/>
              <w:spacing w:before="120" w:after="120"/>
              <w:rPr>
                <w:rFonts w:cs="Arial"/>
                <w:lang w:eastAsia="en-NZ"/>
              </w:rPr>
            </w:pPr>
            <w:r w:rsidRPr="00BE00C7">
              <w:rPr>
                <w:rFonts w:cs="Arial"/>
                <w:lang w:eastAsia="en-NZ"/>
              </w:rPr>
              <w:t>Subsection 3.2: My pathway to wellbeing</w:t>
            </w:r>
          </w:p>
          <w:p w14:paraId="5E9A038E" w14:textId="77777777" w:rsidR="007F45C2" w:rsidRPr="00BE00C7" w:rsidRDefault="007F45C2"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58745E9" w14:textId="77777777" w:rsidR="007F45C2" w:rsidRPr="00BE00C7" w:rsidRDefault="007F45C2" w:rsidP="00BE00C7">
            <w:pPr>
              <w:pStyle w:val="OutcomeDescription"/>
              <w:spacing w:before="120" w:after="120"/>
              <w:rPr>
                <w:rFonts w:cs="Arial"/>
                <w:lang w:eastAsia="en-NZ"/>
              </w:rPr>
            </w:pPr>
          </w:p>
        </w:tc>
        <w:tc>
          <w:tcPr>
            <w:tcW w:w="0" w:type="auto"/>
          </w:tcPr>
          <w:p w14:paraId="4191E7FE" w14:textId="77777777" w:rsidR="007F45C2" w:rsidRPr="00BE00C7" w:rsidRDefault="007F45C2" w:rsidP="00BE00C7">
            <w:pPr>
              <w:pStyle w:val="OutcomeDescription"/>
              <w:spacing w:before="120" w:after="120"/>
              <w:rPr>
                <w:rFonts w:cs="Arial"/>
                <w:lang w:eastAsia="en-NZ"/>
              </w:rPr>
            </w:pPr>
            <w:r w:rsidRPr="00BE00C7">
              <w:rPr>
                <w:rFonts w:cs="Arial"/>
                <w:lang w:eastAsia="en-NZ"/>
              </w:rPr>
              <w:t>FA</w:t>
            </w:r>
          </w:p>
        </w:tc>
        <w:tc>
          <w:tcPr>
            <w:tcW w:w="0" w:type="auto"/>
          </w:tcPr>
          <w:p w14:paraId="157DC7C7"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 care plan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1565E23B" w14:textId="77777777" w:rsidR="007F45C2" w:rsidRPr="00BE00C7" w:rsidRDefault="007F45C2" w:rsidP="00BE00C7">
            <w:pPr>
              <w:pStyle w:val="OutcomeDescription"/>
              <w:spacing w:before="120" w:after="120"/>
              <w:rPr>
                <w:rFonts w:cs="Arial"/>
                <w:lang w:eastAsia="en-NZ"/>
              </w:rPr>
            </w:pPr>
            <w:r w:rsidRPr="00BE00C7">
              <w:rPr>
                <w:rFonts w:cs="Arial"/>
                <w:lang w:eastAsia="en-NZ"/>
              </w:rPr>
              <w:t>Timeframes for the initial assessment, medical assessment, initial care plan, interRAI, long-term care plan, and review timeframes meet contractual/policy requirements. The three-monthly general practitioner (GP) and medication reviews were up to date.  This was verified by sampling residents' records, and from interviews of clinical staff, people receiving services, and whānau.  Staff support Māori residents and their whanau, if admitted, to identify their own pae ora outcomes in their care plan.</w:t>
            </w:r>
          </w:p>
          <w:p w14:paraId="00A4A91C" w14:textId="77777777" w:rsidR="007F45C2" w:rsidRPr="00BE00C7" w:rsidRDefault="007F45C2"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w:t>
            </w:r>
          </w:p>
          <w:p w14:paraId="439F98CC" w14:textId="77777777" w:rsidR="007F45C2" w:rsidRPr="00BE00C7" w:rsidRDefault="007F45C2" w:rsidP="007F45C2">
            <w:pPr>
              <w:pStyle w:val="OutcomeDescription"/>
              <w:spacing w:before="120" w:after="120"/>
              <w:rPr>
                <w:rFonts w:cs="Arial"/>
                <w:lang w:eastAsia="en-NZ"/>
              </w:rPr>
            </w:pPr>
          </w:p>
        </w:tc>
      </w:tr>
      <w:tr w:rsidR="005556FB" w14:paraId="27E172E7" w14:textId="77777777">
        <w:tc>
          <w:tcPr>
            <w:tcW w:w="0" w:type="auto"/>
          </w:tcPr>
          <w:p w14:paraId="40176AAC" w14:textId="77777777" w:rsidR="007F45C2" w:rsidRPr="00BE00C7" w:rsidRDefault="007F45C2" w:rsidP="00BE00C7">
            <w:pPr>
              <w:pStyle w:val="OutcomeDescription"/>
              <w:spacing w:before="120" w:after="120"/>
              <w:rPr>
                <w:rFonts w:cs="Arial"/>
                <w:lang w:eastAsia="en-NZ"/>
              </w:rPr>
            </w:pPr>
            <w:r w:rsidRPr="00BE00C7">
              <w:rPr>
                <w:rFonts w:cs="Arial"/>
                <w:lang w:eastAsia="en-NZ"/>
              </w:rPr>
              <w:t>Subsection 3.4: My medication</w:t>
            </w:r>
          </w:p>
          <w:p w14:paraId="5D6426AB" w14:textId="77777777" w:rsidR="007F45C2" w:rsidRPr="00BE00C7" w:rsidRDefault="007F45C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62C5452" w14:textId="77777777" w:rsidR="007F45C2" w:rsidRPr="00BE00C7" w:rsidRDefault="007F45C2" w:rsidP="00BE00C7">
            <w:pPr>
              <w:pStyle w:val="OutcomeDescription"/>
              <w:spacing w:before="120" w:after="120"/>
              <w:rPr>
                <w:rFonts w:cs="Arial"/>
                <w:lang w:eastAsia="en-NZ"/>
              </w:rPr>
            </w:pPr>
          </w:p>
        </w:tc>
        <w:tc>
          <w:tcPr>
            <w:tcW w:w="0" w:type="auto"/>
          </w:tcPr>
          <w:p w14:paraId="4DABC4B3" w14:textId="77777777" w:rsidR="007F45C2" w:rsidRPr="00BE00C7" w:rsidRDefault="007F45C2" w:rsidP="00BE00C7">
            <w:pPr>
              <w:pStyle w:val="OutcomeDescription"/>
              <w:spacing w:before="120" w:after="120"/>
              <w:rPr>
                <w:rFonts w:cs="Arial"/>
                <w:lang w:eastAsia="en-NZ"/>
              </w:rPr>
            </w:pPr>
            <w:r w:rsidRPr="00BE00C7">
              <w:rPr>
                <w:rFonts w:cs="Arial"/>
                <w:lang w:eastAsia="en-NZ"/>
              </w:rPr>
              <w:t>FA</w:t>
            </w:r>
          </w:p>
        </w:tc>
        <w:tc>
          <w:tcPr>
            <w:tcW w:w="0" w:type="auto"/>
          </w:tcPr>
          <w:p w14:paraId="51A5EAFB"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Care/current best practice. A safe system for medicine management (using an electronic system) was observed on the day of audit. All staff who administer medicines were competent to perform the function they managed. </w:t>
            </w:r>
          </w:p>
          <w:p w14:paraId="653484DC"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stock checks had been completed. Medicines stored were within the recommended temperature range. </w:t>
            </w:r>
          </w:p>
          <w:p w14:paraId="2AD9D86B"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Prescribing practices meet requirements, as confirmed in the sample of records reviewed. Medicine-related allergies or sensitivities were recorded, and any adverse events responded to appropriately.  The required three-monthly GP review was consistently recorded on the medicine chart. Standing orders were in use, current, and complied with guidelines. </w:t>
            </w:r>
          </w:p>
          <w:p w14:paraId="02505B50" w14:textId="77777777" w:rsidR="007F45C2" w:rsidRPr="00BE00C7" w:rsidRDefault="007F45C2" w:rsidP="00BE00C7">
            <w:pPr>
              <w:pStyle w:val="OutcomeDescription"/>
              <w:spacing w:before="120" w:after="120"/>
              <w:rPr>
                <w:rFonts w:cs="Arial"/>
                <w:lang w:eastAsia="en-NZ"/>
              </w:rPr>
            </w:pPr>
            <w:r w:rsidRPr="00BE00C7">
              <w:rPr>
                <w:rFonts w:cs="Arial"/>
                <w:lang w:eastAsia="en-NZ"/>
              </w:rPr>
              <w:t>Self-administration of medication is facilitated and managed safely.</w:t>
            </w:r>
          </w:p>
          <w:p w14:paraId="5FCBC8C1" w14:textId="77777777" w:rsidR="007F45C2" w:rsidRPr="00BE00C7" w:rsidRDefault="007F45C2" w:rsidP="00BE00C7">
            <w:pPr>
              <w:pStyle w:val="OutcomeDescription"/>
              <w:spacing w:before="120" w:after="120"/>
              <w:rPr>
                <w:rFonts w:cs="Arial"/>
                <w:lang w:eastAsia="en-NZ"/>
              </w:rPr>
            </w:pPr>
          </w:p>
        </w:tc>
      </w:tr>
      <w:tr w:rsidR="005556FB" w14:paraId="492A68ED" w14:textId="77777777">
        <w:tc>
          <w:tcPr>
            <w:tcW w:w="0" w:type="auto"/>
          </w:tcPr>
          <w:p w14:paraId="0F01C9C9" w14:textId="77777777" w:rsidR="007F45C2" w:rsidRPr="00BE00C7" w:rsidRDefault="007F45C2" w:rsidP="00BE00C7">
            <w:pPr>
              <w:pStyle w:val="OutcomeDescription"/>
              <w:spacing w:before="120" w:after="120"/>
              <w:rPr>
                <w:rFonts w:cs="Arial"/>
                <w:lang w:eastAsia="en-NZ"/>
              </w:rPr>
            </w:pPr>
            <w:r w:rsidRPr="00BE00C7">
              <w:rPr>
                <w:rFonts w:cs="Arial"/>
                <w:lang w:eastAsia="en-NZ"/>
              </w:rPr>
              <w:t>Subsection 3.5: Nutrition to support wellbeing</w:t>
            </w:r>
          </w:p>
          <w:p w14:paraId="52A6CA88" w14:textId="77777777" w:rsidR="007F45C2" w:rsidRPr="00BE00C7" w:rsidRDefault="007F45C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3B4AB2E" w14:textId="77777777" w:rsidR="007F45C2" w:rsidRPr="00BE00C7" w:rsidRDefault="007F45C2" w:rsidP="00BE00C7">
            <w:pPr>
              <w:pStyle w:val="OutcomeDescription"/>
              <w:spacing w:before="120" w:after="120"/>
              <w:rPr>
                <w:rFonts w:cs="Arial"/>
                <w:lang w:eastAsia="en-NZ"/>
              </w:rPr>
            </w:pPr>
          </w:p>
        </w:tc>
        <w:tc>
          <w:tcPr>
            <w:tcW w:w="0" w:type="auto"/>
          </w:tcPr>
          <w:p w14:paraId="2517F382" w14:textId="77777777" w:rsidR="007F45C2" w:rsidRPr="00BE00C7" w:rsidRDefault="007F45C2" w:rsidP="00BE00C7">
            <w:pPr>
              <w:pStyle w:val="OutcomeDescription"/>
              <w:spacing w:before="120" w:after="120"/>
              <w:rPr>
                <w:rFonts w:cs="Arial"/>
                <w:lang w:eastAsia="en-NZ"/>
              </w:rPr>
            </w:pPr>
            <w:r w:rsidRPr="00BE00C7">
              <w:rPr>
                <w:rFonts w:cs="Arial"/>
                <w:lang w:eastAsia="en-NZ"/>
              </w:rPr>
              <w:t>FA</w:t>
            </w:r>
          </w:p>
        </w:tc>
        <w:tc>
          <w:tcPr>
            <w:tcW w:w="0" w:type="auto"/>
          </w:tcPr>
          <w:p w14:paraId="22E57601"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The menu has been developed in line with recognised nutritional guidelines for people using the services, taking into consideration the food and cultural preferences of those using the service, and was last reviewed by a dietitian August 2025. Evidence of resident satisfaction with meals was verified from resident and whānau interviews, satisfaction surveys, and resident meeting minutes.  </w:t>
            </w:r>
          </w:p>
          <w:p w14:paraId="57ECCB8B" w14:textId="77777777" w:rsidR="007F45C2" w:rsidRPr="00BE00C7" w:rsidRDefault="007F45C2" w:rsidP="00BE00C7">
            <w:pPr>
              <w:pStyle w:val="OutcomeDescription"/>
              <w:spacing w:before="120" w:after="120"/>
              <w:rPr>
                <w:rFonts w:cs="Arial"/>
                <w:lang w:eastAsia="en-NZ"/>
              </w:rPr>
            </w:pPr>
            <w:r w:rsidRPr="00BE00C7">
              <w:rPr>
                <w:rFonts w:cs="Arial"/>
                <w:lang w:eastAsia="en-NZ"/>
              </w:rPr>
              <w:t>The service is supported by an external catering company and operates with an approved food safety plan and registration, which expires on 30 January 2026.</w:t>
            </w:r>
          </w:p>
          <w:p w14:paraId="324982C4" w14:textId="77777777" w:rsidR="007F45C2" w:rsidRPr="00BE00C7" w:rsidRDefault="007F45C2" w:rsidP="00BE00C7">
            <w:pPr>
              <w:pStyle w:val="OutcomeDescription"/>
              <w:spacing w:before="120" w:after="120"/>
              <w:rPr>
                <w:rFonts w:cs="Arial"/>
                <w:lang w:eastAsia="en-NZ"/>
              </w:rPr>
            </w:pPr>
          </w:p>
        </w:tc>
      </w:tr>
      <w:tr w:rsidR="005556FB" w14:paraId="3469806E" w14:textId="77777777">
        <w:tc>
          <w:tcPr>
            <w:tcW w:w="0" w:type="auto"/>
          </w:tcPr>
          <w:p w14:paraId="7B083020"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42B2846" w14:textId="77777777" w:rsidR="007F45C2" w:rsidRPr="00BE00C7" w:rsidRDefault="007F45C2"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6B4C798" w14:textId="77777777" w:rsidR="007F45C2" w:rsidRPr="00BE00C7" w:rsidRDefault="007F45C2" w:rsidP="00BE00C7">
            <w:pPr>
              <w:pStyle w:val="OutcomeDescription"/>
              <w:spacing w:before="120" w:after="120"/>
              <w:rPr>
                <w:rFonts w:cs="Arial"/>
                <w:lang w:eastAsia="en-NZ"/>
              </w:rPr>
            </w:pPr>
          </w:p>
        </w:tc>
        <w:tc>
          <w:tcPr>
            <w:tcW w:w="0" w:type="auto"/>
          </w:tcPr>
          <w:p w14:paraId="6059D49B" w14:textId="77777777" w:rsidR="007F45C2" w:rsidRPr="00BE00C7" w:rsidRDefault="007F45C2" w:rsidP="00BE00C7">
            <w:pPr>
              <w:pStyle w:val="OutcomeDescription"/>
              <w:spacing w:before="120" w:after="120"/>
              <w:rPr>
                <w:rFonts w:cs="Arial"/>
                <w:lang w:eastAsia="en-NZ"/>
              </w:rPr>
            </w:pPr>
            <w:r w:rsidRPr="00BE00C7">
              <w:rPr>
                <w:rFonts w:cs="Arial"/>
                <w:lang w:eastAsia="en-NZ"/>
              </w:rPr>
              <w:t>FA</w:t>
            </w:r>
          </w:p>
        </w:tc>
        <w:tc>
          <w:tcPr>
            <w:tcW w:w="0" w:type="auto"/>
          </w:tcPr>
          <w:p w14:paraId="713E1599" w14:textId="77777777" w:rsidR="007F45C2" w:rsidRPr="00BE00C7" w:rsidRDefault="007F45C2"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Whānau reported being kept well informed during the transfer of their relative.   A resident's file reviewed included an admission to hospital, the resident having sustained an injury post fall.  Appropriate documentation was completed to support the required sharing of information.  Progress n</w:t>
            </w:r>
            <w:r w:rsidRPr="00BE00C7">
              <w:rPr>
                <w:rFonts w:cs="Arial"/>
                <w:lang w:eastAsia="en-NZ"/>
              </w:rPr>
              <w:t xml:space="preserve">otes identified the assessments and steps that were taken, including contacting the resident's whanau.  </w:t>
            </w:r>
          </w:p>
          <w:p w14:paraId="75CF7FDF" w14:textId="77777777" w:rsidR="007F45C2" w:rsidRPr="00BE00C7" w:rsidRDefault="007F45C2" w:rsidP="00BE00C7">
            <w:pPr>
              <w:pStyle w:val="OutcomeDescription"/>
              <w:spacing w:before="120" w:after="120"/>
              <w:rPr>
                <w:rFonts w:cs="Arial"/>
                <w:lang w:eastAsia="en-NZ"/>
              </w:rPr>
            </w:pPr>
          </w:p>
        </w:tc>
      </w:tr>
      <w:tr w:rsidR="005556FB" w14:paraId="49185BDA" w14:textId="77777777">
        <w:tc>
          <w:tcPr>
            <w:tcW w:w="0" w:type="auto"/>
          </w:tcPr>
          <w:p w14:paraId="4E70BD86" w14:textId="77777777" w:rsidR="007F45C2" w:rsidRPr="00BE00C7" w:rsidRDefault="007F45C2" w:rsidP="00BE00C7">
            <w:pPr>
              <w:pStyle w:val="OutcomeDescription"/>
              <w:spacing w:before="120" w:after="120"/>
              <w:rPr>
                <w:rFonts w:cs="Arial"/>
                <w:lang w:eastAsia="en-NZ"/>
              </w:rPr>
            </w:pPr>
            <w:r w:rsidRPr="00BE00C7">
              <w:rPr>
                <w:rFonts w:cs="Arial"/>
                <w:lang w:eastAsia="en-NZ"/>
              </w:rPr>
              <w:t>Subsection 4.1: The facility</w:t>
            </w:r>
          </w:p>
          <w:p w14:paraId="5623950C" w14:textId="77777777" w:rsidR="007F45C2" w:rsidRPr="00BE00C7" w:rsidRDefault="007F45C2"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environment and setting are designed to be </w:t>
            </w:r>
            <w:r w:rsidRPr="00BE00C7">
              <w:rPr>
                <w:rFonts w:cs="Arial"/>
                <w:lang w:eastAsia="en-NZ"/>
              </w:rPr>
              <w:t>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E19BF42" w14:textId="77777777" w:rsidR="007F45C2" w:rsidRPr="00BE00C7" w:rsidRDefault="007F45C2" w:rsidP="00BE00C7">
            <w:pPr>
              <w:pStyle w:val="OutcomeDescription"/>
              <w:spacing w:before="120" w:after="120"/>
              <w:rPr>
                <w:rFonts w:cs="Arial"/>
                <w:lang w:eastAsia="en-NZ"/>
              </w:rPr>
            </w:pPr>
          </w:p>
        </w:tc>
        <w:tc>
          <w:tcPr>
            <w:tcW w:w="0" w:type="auto"/>
          </w:tcPr>
          <w:p w14:paraId="2CCB0EE9" w14:textId="77777777" w:rsidR="007F45C2" w:rsidRPr="00BE00C7" w:rsidRDefault="007F45C2" w:rsidP="00BE00C7">
            <w:pPr>
              <w:pStyle w:val="OutcomeDescription"/>
              <w:spacing w:before="120" w:after="120"/>
              <w:rPr>
                <w:rFonts w:cs="Arial"/>
                <w:lang w:eastAsia="en-NZ"/>
              </w:rPr>
            </w:pPr>
            <w:r w:rsidRPr="00BE00C7">
              <w:rPr>
                <w:rFonts w:cs="Arial"/>
                <w:lang w:eastAsia="en-NZ"/>
              </w:rPr>
              <w:t>FA</w:t>
            </w:r>
          </w:p>
        </w:tc>
        <w:tc>
          <w:tcPr>
            <w:tcW w:w="0" w:type="auto"/>
          </w:tcPr>
          <w:p w14:paraId="0507C283"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which expires on 1 May 2026. The electrical testing was completed on 7 August 2025, and an inventory was maintained and reviewed. The calibration and checking of other biomedical equipment were completed in January 2025 by a contracted service provider. </w:t>
            </w:r>
          </w:p>
          <w:p w14:paraId="15BDC21B"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There are well-maintained garden areas around the facility, which is on level ground. There is a courtyard at the rear of the rest home and a return veranda that extends around the home, providing shade and seating. Two sails are also used for shade and work effectively. </w:t>
            </w:r>
          </w:p>
          <w:p w14:paraId="2BCC4739" w14:textId="77777777" w:rsidR="007F45C2" w:rsidRPr="00BE00C7" w:rsidRDefault="007F45C2" w:rsidP="00BE00C7">
            <w:pPr>
              <w:pStyle w:val="OutcomeDescription"/>
              <w:spacing w:before="120" w:after="120"/>
              <w:rPr>
                <w:rFonts w:cs="Arial"/>
                <w:lang w:eastAsia="en-NZ"/>
              </w:rPr>
            </w:pPr>
            <w:r w:rsidRPr="00BE00C7">
              <w:rPr>
                <w:rFonts w:cs="Arial"/>
                <w:lang w:eastAsia="en-NZ"/>
              </w:rPr>
              <w:t>The business plan includes a commitment to ensuring that the environment reflects the identity and aspirations of Māori. The wooden verandas are being replaced, and the climbing roses and other plants were being removed at the time of the audit for this work to be undertaken. The area was screened off to ensure resident safety.</w:t>
            </w:r>
          </w:p>
          <w:p w14:paraId="56D51F23" w14:textId="77777777" w:rsidR="007F45C2" w:rsidRPr="00BE00C7" w:rsidRDefault="007F45C2" w:rsidP="00BE00C7">
            <w:pPr>
              <w:pStyle w:val="OutcomeDescription"/>
              <w:spacing w:before="120" w:after="120"/>
              <w:rPr>
                <w:rFonts w:cs="Arial"/>
                <w:lang w:eastAsia="en-NZ"/>
              </w:rPr>
            </w:pPr>
          </w:p>
        </w:tc>
      </w:tr>
      <w:tr w:rsidR="005556FB" w14:paraId="5EBA101F" w14:textId="77777777">
        <w:tc>
          <w:tcPr>
            <w:tcW w:w="0" w:type="auto"/>
          </w:tcPr>
          <w:p w14:paraId="4688A7BE" w14:textId="77777777" w:rsidR="007F45C2" w:rsidRPr="00BE00C7" w:rsidRDefault="007F45C2"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397ECEF" w14:textId="77777777" w:rsidR="007F45C2" w:rsidRPr="00BE00C7" w:rsidRDefault="007F45C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669362F" w14:textId="77777777" w:rsidR="007F45C2" w:rsidRPr="00BE00C7" w:rsidRDefault="007F45C2" w:rsidP="00BE00C7">
            <w:pPr>
              <w:pStyle w:val="OutcomeDescription"/>
              <w:spacing w:before="120" w:after="120"/>
              <w:rPr>
                <w:rFonts w:cs="Arial"/>
                <w:lang w:eastAsia="en-NZ"/>
              </w:rPr>
            </w:pPr>
          </w:p>
        </w:tc>
        <w:tc>
          <w:tcPr>
            <w:tcW w:w="0" w:type="auto"/>
          </w:tcPr>
          <w:p w14:paraId="3D508D1B" w14:textId="77777777" w:rsidR="007F45C2" w:rsidRPr="00BE00C7" w:rsidRDefault="007F45C2" w:rsidP="00BE00C7">
            <w:pPr>
              <w:pStyle w:val="OutcomeDescription"/>
              <w:spacing w:before="120" w:after="120"/>
              <w:rPr>
                <w:rFonts w:cs="Arial"/>
                <w:lang w:eastAsia="en-NZ"/>
              </w:rPr>
            </w:pPr>
            <w:r w:rsidRPr="00BE00C7">
              <w:rPr>
                <w:rFonts w:cs="Arial"/>
                <w:lang w:eastAsia="en-NZ"/>
              </w:rPr>
              <w:t>FA</w:t>
            </w:r>
          </w:p>
        </w:tc>
        <w:tc>
          <w:tcPr>
            <w:tcW w:w="0" w:type="auto"/>
          </w:tcPr>
          <w:p w14:paraId="56420B2A"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which has been developed by those with IP expertise and approved by the governance body. The programme is linked to the quality improvement programme and is reviewed and reported on annually. This was confirmed by the IPCC and review of the programme documentation. </w:t>
            </w:r>
          </w:p>
          <w:p w14:paraId="3EB3399A" w14:textId="77777777" w:rsidR="007F45C2" w:rsidRPr="00BE00C7" w:rsidRDefault="007F45C2"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are educated about infection prevention in a manner that meets their needs.</w:t>
            </w:r>
          </w:p>
          <w:p w14:paraId="7CB59FA2" w14:textId="77777777" w:rsidR="007F45C2" w:rsidRPr="00BE00C7" w:rsidRDefault="007F45C2" w:rsidP="00BE00C7">
            <w:pPr>
              <w:pStyle w:val="OutcomeDescription"/>
              <w:spacing w:before="120" w:after="120"/>
              <w:rPr>
                <w:rFonts w:cs="Arial"/>
                <w:lang w:eastAsia="en-NZ"/>
              </w:rPr>
            </w:pPr>
          </w:p>
        </w:tc>
      </w:tr>
      <w:tr w:rsidR="005556FB" w14:paraId="0D432068" w14:textId="77777777">
        <w:tc>
          <w:tcPr>
            <w:tcW w:w="0" w:type="auto"/>
          </w:tcPr>
          <w:p w14:paraId="23096249" w14:textId="77777777" w:rsidR="007F45C2" w:rsidRPr="00BE00C7" w:rsidRDefault="007F45C2"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A0C4903" w14:textId="77777777" w:rsidR="007F45C2" w:rsidRPr="00BE00C7" w:rsidRDefault="007F45C2"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459BE4D" w14:textId="77777777" w:rsidR="007F45C2" w:rsidRPr="00BE00C7" w:rsidRDefault="007F45C2" w:rsidP="00BE00C7">
            <w:pPr>
              <w:pStyle w:val="OutcomeDescription"/>
              <w:spacing w:before="120" w:after="120"/>
              <w:rPr>
                <w:rFonts w:cs="Arial"/>
                <w:lang w:eastAsia="en-NZ"/>
              </w:rPr>
            </w:pPr>
          </w:p>
        </w:tc>
        <w:tc>
          <w:tcPr>
            <w:tcW w:w="0" w:type="auto"/>
          </w:tcPr>
          <w:p w14:paraId="01E64B05" w14:textId="77777777" w:rsidR="007F45C2" w:rsidRPr="00BE00C7" w:rsidRDefault="007F45C2" w:rsidP="00BE00C7">
            <w:pPr>
              <w:pStyle w:val="OutcomeDescription"/>
              <w:spacing w:before="120" w:after="120"/>
              <w:rPr>
                <w:rFonts w:cs="Arial"/>
                <w:lang w:eastAsia="en-NZ"/>
              </w:rPr>
            </w:pPr>
            <w:r w:rsidRPr="00BE00C7">
              <w:rPr>
                <w:rFonts w:cs="Arial"/>
                <w:lang w:eastAsia="en-NZ"/>
              </w:rPr>
              <w:t>FA</w:t>
            </w:r>
          </w:p>
        </w:tc>
        <w:tc>
          <w:tcPr>
            <w:tcW w:w="0" w:type="auto"/>
          </w:tcPr>
          <w:p w14:paraId="7AD8B762" w14:textId="77777777" w:rsidR="007F45C2" w:rsidRPr="00BE00C7" w:rsidRDefault="007F45C2"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Surveillance data is collated and analysed quarterly to identify any trends, possible causative factors, and required actions. Surveillance includes ethnicity data.  Results of the surveillance programme are shared with staff and reported to the governing body. The facility has had no outbreaks since</w:t>
            </w:r>
            <w:r w:rsidRPr="00BE00C7">
              <w:rPr>
                <w:rFonts w:cs="Arial"/>
                <w:lang w:eastAsia="en-NZ"/>
              </w:rPr>
              <w:t xml:space="preserve"> the last audit.</w:t>
            </w:r>
          </w:p>
          <w:p w14:paraId="67003020" w14:textId="77777777" w:rsidR="007F45C2" w:rsidRPr="00BE00C7" w:rsidRDefault="007F45C2" w:rsidP="00BE00C7">
            <w:pPr>
              <w:pStyle w:val="OutcomeDescription"/>
              <w:spacing w:before="120" w:after="120"/>
              <w:rPr>
                <w:rFonts w:cs="Arial"/>
                <w:lang w:eastAsia="en-NZ"/>
              </w:rPr>
            </w:pPr>
          </w:p>
        </w:tc>
      </w:tr>
      <w:tr w:rsidR="005556FB" w14:paraId="2DDA4C58" w14:textId="77777777">
        <w:tc>
          <w:tcPr>
            <w:tcW w:w="0" w:type="auto"/>
          </w:tcPr>
          <w:p w14:paraId="633EF505" w14:textId="77777777" w:rsidR="007F45C2" w:rsidRPr="00BE00C7" w:rsidRDefault="007F45C2" w:rsidP="00BE00C7">
            <w:pPr>
              <w:pStyle w:val="OutcomeDescription"/>
              <w:spacing w:before="120" w:after="120"/>
              <w:rPr>
                <w:rFonts w:cs="Arial"/>
                <w:lang w:eastAsia="en-NZ"/>
              </w:rPr>
            </w:pPr>
            <w:r w:rsidRPr="00BE00C7">
              <w:rPr>
                <w:rFonts w:cs="Arial"/>
                <w:lang w:eastAsia="en-NZ"/>
              </w:rPr>
              <w:t>Subsection 6.1: A process of restraint</w:t>
            </w:r>
          </w:p>
          <w:p w14:paraId="014AA659" w14:textId="77777777" w:rsidR="007F45C2" w:rsidRPr="00BE00C7" w:rsidRDefault="007F45C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7DC5C88" w14:textId="77777777" w:rsidR="007F45C2" w:rsidRPr="00BE00C7" w:rsidRDefault="007F45C2" w:rsidP="00BE00C7">
            <w:pPr>
              <w:pStyle w:val="OutcomeDescription"/>
              <w:spacing w:before="120" w:after="120"/>
              <w:rPr>
                <w:rFonts w:cs="Arial"/>
                <w:lang w:eastAsia="en-NZ"/>
              </w:rPr>
            </w:pPr>
          </w:p>
        </w:tc>
        <w:tc>
          <w:tcPr>
            <w:tcW w:w="0" w:type="auto"/>
          </w:tcPr>
          <w:p w14:paraId="4BD689B9" w14:textId="77777777" w:rsidR="007F45C2" w:rsidRPr="00BE00C7" w:rsidRDefault="007F45C2" w:rsidP="00BE00C7">
            <w:pPr>
              <w:pStyle w:val="OutcomeDescription"/>
              <w:spacing w:before="120" w:after="120"/>
              <w:rPr>
                <w:rFonts w:cs="Arial"/>
                <w:lang w:eastAsia="en-NZ"/>
              </w:rPr>
            </w:pPr>
            <w:r w:rsidRPr="00BE00C7">
              <w:rPr>
                <w:rFonts w:cs="Arial"/>
                <w:lang w:eastAsia="en-NZ"/>
              </w:rPr>
              <w:t>FA</w:t>
            </w:r>
          </w:p>
        </w:tc>
        <w:tc>
          <w:tcPr>
            <w:tcW w:w="0" w:type="auto"/>
          </w:tcPr>
          <w:p w14:paraId="006E6C05"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demonstrated commitment to this through documented policy and regular reporting requirements. The GM is </w:t>
            </w:r>
            <w:r w:rsidRPr="00BE00C7">
              <w:rPr>
                <w:rFonts w:cs="Arial"/>
                <w:lang w:eastAsia="en-NZ"/>
              </w:rPr>
              <w:t>the restraint coordinator for the organisation.</w:t>
            </w:r>
          </w:p>
          <w:p w14:paraId="2732A388" w14:textId="77777777" w:rsidR="007F45C2" w:rsidRPr="00BE00C7" w:rsidRDefault="007F45C2" w:rsidP="00BE00C7">
            <w:pPr>
              <w:pStyle w:val="OutcomeDescription"/>
              <w:spacing w:before="120" w:after="120"/>
              <w:rPr>
                <w:rFonts w:cs="Arial"/>
                <w:lang w:eastAsia="en-NZ"/>
              </w:rPr>
            </w:pPr>
            <w:r w:rsidRPr="00BE00C7">
              <w:rPr>
                <w:rFonts w:cs="Arial"/>
                <w:lang w:eastAsia="en-NZ"/>
              </w:rPr>
              <w:t xml:space="preserve">At the time of audit, there was no restraint in use, and this has been the case for over three years. Any restraint use would be reported to the governing body.  </w:t>
            </w:r>
          </w:p>
          <w:p w14:paraId="5CB85639" w14:textId="77777777" w:rsidR="007F45C2" w:rsidRPr="00BE00C7" w:rsidRDefault="007F45C2" w:rsidP="00BE00C7">
            <w:pPr>
              <w:pStyle w:val="OutcomeDescription"/>
              <w:spacing w:before="120" w:after="120"/>
              <w:rPr>
                <w:rFonts w:cs="Arial"/>
                <w:lang w:eastAsia="en-NZ"/>
              </w:rPr>
            </w:pPr>
            <w:r w:rsidRPr="00BE00C7">
              <w:rPr>
                <w:rFonts w:cs="Arial"/>
                <w:lang w:eastAsia="en-NZ"/>
              </w:rPr>
              <w:t>Staff reported, and documentation evidenced, that staff have been trained in the least restrictive practice, safe restraint practice, alternative cultural-specific interventions, and de-escalation techniques.</w:t>
            </w:r>
          </w:p>
          <w:p w14:paraId="26D0A86E" w14:textId="77777777" w:rsidR="007F45C2" w:rsidRPr="00BE00C7" w:rsidRDefault="007F45C2" w:rsidP="00BE00C7">
            <w:pPr>
              <w:pStyle w:val="OutcomeDescription"/>
              <w:spacing w:before="120" w:after="120"/>
              <w:rPr>
                <w:rFonts w:cs="Arial"/>
                <w:lang w:eastAsia="en-NZ"/>
              </w:rPr>
            </w:pPr>
          </w:p>
        </w:tc>
      </w:tr>
    </w:tbl>
    <w:p w14:paraId="2AAF9147" w14:textId="77777777" w:rsidR="007F45C2" w:rsidRPr="00BE00C7" w:rsidRDefault="007F45C2" w:rsidP="00BE00C7">
      <w:pPr>
        <w:pStyle w:val="OutcomeDescription"/>
        <w:spacing w:before="120" w:after="120"/>
        <w:rPr>
          <w:rFonts w:cs="Arial"/>
          <w:lang w:eastAsia="en-NZ"/>
        </w:rPr>
      </w:pPr>
      <w:bookmarkStart w:id="56" w:name="AuditSummaryAttainment"/>
      <w:bookmarkEnd w:id="56"/>
    </w:p>
    <w:p w14:paraId="2C652B4F" w14:textId="77777777" w:rsidR="007F45C2" w:rsidRDefault="007F45C2">
      <w:pPr>
        <w:pStyle w:val="Heading1"/>
        <w:rPr>
          <w:rFonts w:cs="Arial"/>
        </w:rPr>
      </w:pPr>
      <w:r>
        <w:rPr>
          <w:rFonts w:cs="Arial"/>
        </w:rPr>
        <w:t>Specific results for criterion where corrective actions are required</w:t>
      </w:r>
    </w:p>
    <w:p w14:paraId="403B395C" w14:textId="77777777" w:rsidR="007F45C2" w:rsidRDefault="007F45C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B145916" w14:textId="77777777" w:rsidR="007F45C2" w:rsidRDefault="007F45C2">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6AA7298" w14:textId="77777777" w:rsidR="007F45C2" w:rsidRDefault="007F45C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556FB" w14:paraId="6A07BF23" w14:textId="77777777">
        <w:tc>
          <w:tcPr>
            <w:tcW w:w="0" w:type="auto"/>
          </w:tcPr>
          <w:p w14:paraId="23FADD47" w14:textId="77777777" w:rsidR="007F45C2" w:rsidRPr="00BE00C7" w:rsidRDefault="007F45C2" w:rsidP="00BE00C7">
            <w:pPr>
              <w:pStyle w:val="OutcomeDescription"/>
              <w:spacing w:before="120" w:after="120"/>
              <w:rPr>
                <w:rFonts w:cs="Arial"/>
                <w:lang w:eastAsia="en-NZ"/>
              </w:rPr>
            </w:pPr>
            <w:r w:rsidRPr="00BE00C7">
              <w:rPr>
                <w:rFonts w:cs="Arial"/>
                <w:lang w:eastAsia="en-NZ"/>
              </w:rPr>
              <w:t>No data to display</w:t>
            </w:r>
          </w:p>
        </w:tc>
      </w:tr>
    </w:tbl>
    <w:p w14:paraId="463C9375" w14:textId="77777777" w:rsidR="007F45C2" w:rsidRPr="00BE00C7" w:rsidRDefault="007F45C2" w:rsidP="00BE00C7">
      <w:pPr>
        <w:pStyle w:val="OutcomeDescription"/>
        <w:spacing w:before="120" w:after="120"/>
        <w:rPr>
          <w:rFonts w:cs="Arial"/>
          <w:lang w:eastAsia="en-NZ"/>
        </w:rPr>
      </w:pPr>
      <w:bookmarkStart w:id="57" w:name="AuditSummaryCAMCriterion"/>
      <w:bookmarkEnd w:id="57"/>
    </w:p>
    <w:p w14:paraId="1CF1BF01" w14:textId="77777777" w:rsidR="007F45C2" w:rsidRDefault="007F45C2">
      <w:pPr>
        <w:pStyle w:val="Heading1"/>
        <w:rPr>
          <w:rFonts w:cs="Arial"/>
        </w:rPr>
      </w:pPr>
      <w:r>
        <w:rPr>
          <w:rFonts w:cs="Arial"/>
        </w:rPr>
        <w:t>Specific results for criterion where a continuous improvement has been recorded</w:t>
      </w:r>
    </w:p>
    <w:p w14:paraId="0139587E" w14:textId="77777777" w:rsidR="007F45C2" w:rsidRDefault="007F45C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004860F" w14:textId="77777777" w:rsidR="007F45C2" w:rsidRDefault="007F45C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897AE57" w14:textId="77777777" w:rsidR="007F45C2" w:rsidRDefault="007F45C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556FB" w14:paraId="65792688" w14:textId="77777777">
        <w:tc>
          <w:tcPr>
            <w:tcW w:w="0" w:type="auto"/>
          </w:tcPr>
          <w:p w14:paraId="0E080A20" w14:textId="77777777" w:rsidR="007F45C2" w:rsidRPr="00BE00C7" w:rsidRDefault="007F45C2" w:rsidP="00BE00C7">
            <w:pPr>
              <w:pStyle w:val="OutcomeDescription"/>
              <w:spacing w:before="120" w:after="120"/>
              <w:rPr>
                <w:rFonts w:cs="Arial"/>
                <w:lang w:eastAsia="en-NZ"/>
              </w:rPr>
            </w:pPr>
            <w:r w:rsidRPr="00BE00C7">
              <w:rPr>
                <w:rFonts w:cs="Arial"/>
                <w:lang w:eastAsia="en-NZ"/>
              </w:rPr>
              <w:t>No data to display</w:t>
            </w:r>
          </w:p>
        </w:tc>
      </w:tr>
    </w:tbl>
    <w:p w14:paraId="73C81ABD" w14:textId="77777777" w:rsidR="007F45C2" w:rsidRPr="00BE00C7" w:rsidRDefault="007F45C2" w:rsidP="00BE00C7">
      <w:pPr>
        <w:pStyle w:val="OutcomeDescription"/>
        <w:spacing w:before="120" w:after="120"/>
        <w:rPr>
          <w:rFonts w:cs="Arial"/>
          <w:lang w:eastAsia="en-NZ"/>
        </w:rPr>
      </w:pPr>
      <w:bookmarkStart w:id="58" w:name="AuditSummaryCAMImprovment"/>
      <w:bookmarkEnd w:id="58"/>
    </w:p>
    <w:p w14:paraId="5EB6B966" w14:textId="77777777" w:rsidR="007F45C2" w:rsidRDefault="007F45C2">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C9C5" w14:textId="77777777" w:rsidR="007F45C2" w:rsidRDefault="007F45C2">
      <w:r>
        <w:separator/>
      </w:r>
    </w:p>
  </w:endnote>
  <w:endnote w:type="continuationSeparator" w:id="0">
    <w:p w14:paraId="797335C2" w14:textId="77777777" w:rsidR="007F45C2" w:rsidRDefault="007F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0088" w14:textId="77777777" w:rsidR="007F45C2" w:rsidRDefault="007F45C2">
    <w:pPr>
      <w:pStyle w:val="Footer"/>
    </w:pPr>
  </w:p>
  <w:p w14:paraId="5B2A2AAF" w14:textId="77777777" w:rsidR="007F45C2" w:rsidRDefault="007F45C2"/>
  <w:p w14:paraId="7BB46E23" w14:textId="77777777" w:rsidR="007F45C2" w:rsidRDefault="007F45C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5F06" w14:textId="77777777" w:rsidR="007F45C2" w:rsidRPr="000B00BC" w:rsidRDefault="007F45C2"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Kamo Home &amp; Village Charitable Trust - Shalom Aged Care</w:t>
    </w:r>
    <w:bookmarkEnd w:id="59"/>
    <w:r>
      <w:rPr>
        <w:rFonts w:cs="Arial"/>
        <w:sz w:val="16"/>
        <w:szCs w:val="20"/>
      </w:rPr>
      <w:tab/>
      <w:t xml:space="preserve">Date of Audit: </w:t>
    </w:r>
    <w:bookmarkStart w:id="60" w:name="AuditStartDate1"/>
    <w:r>
      <w:rPr>
        <w:rFonts w:cs="Arial"/>
        <w:sz w:val="16"/>
        <w:szCs w:val="20"/>
      </w:rPr>
      <w:t>15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22B1995" w14:textId="77777777" w:rsidR="007F45C2" w:rsidRDefault="007F45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CDBA" w14:textId="77777777" w:rsidR="007F45C2" w:rsidRDefault="007F4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FBDDC" w14:textId="77777777" w:rsidR="007F45C2" w:rsidRDefault="007F45C2">
      <w:r>
        <w:separator/>
      </w:r>
    </w:p>
  </w:footnote>
  <w:footnote w:type="continuationSeparator" w:id="0">
    <w:p w14:paraId="4F57DB26" w14:textId="77777777" w:rsidR="007F45C2" w:rsidRDefault="007F4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3AA1" w14:textId="77777777" w:rsidR="007F45C2" w:rsidRDefault="007F45C2">
    <w:pPr>
      <w:pStyle w:val="Header"/>
    </w:pPr>
  </w:p>
  <w:p w14:paraId="580003B6" w14:textId="77777777" w:rsidR="007F45C2" w:rsidRDefault="007F45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AD67" w14:textId="77777777" w:rsidR="007F45C2" w:rsidRDefault="007F45C2">
    <w:pPr>
      <w:pStyle w:val="Header"/>
    </w:pPr>
  </w:p>
  <w:p w14:paraId="35C311EC" w14:textId="77777777" w:rsidR="007F45C2" w:rsidRDefault="007F45C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1F44" w14:textId="77777777" w:rsidR="007F45C2" w:rsidRDefault="007F4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61DA4CF0">
      <w:start w:val="1"/>
      <w:numFmt w:val="decimal"/>
      <w:lvlText w:val="%1."/>
      <w:lvlJc w:val="left"/>
      <w:pPr>
        <w:ind w:left="360" w:hanging="360"/>
      </w:pPr>
    </w:lvl>
    <w:lvl w:ilvl="1" w:tplc="EAF43EC4" w:tentative="1">
      <w:start w:val="1"/>
      <w:numFmt w:val="lowerLetter"/>
      <w:lvlText w:val="%2."/>
      <w:lvlJc w:val="left"/>
      <w:pPr>
        <w:ind w:left="1080" w:hanging="360"/>
      </w:pPr>
    </w:lvl>
    <w:lvl w:ilvl="2" w:tplc="4CB63FC8" w:tentative="1">
      <w:start w:val="1"/>
      <w:numFmt w:val="lowerRoman"/>
      <w:lvlText w:val="%3."/>
      <w:lvlJc w:val="right"/>
      <w:pPr>
        <w:ind w:left="1800" w:hanging="180"/>
      </w:pPr>
    </w:lvl>
    <w:lvl w:ilvl="3" w:tplc="60A86B3A" w:tentative="1">
      <w:start w:val="1"/>
      <w:numFmt w:val="decimal"/>
      <w:lvlText w:val="%4."/>
      <w:lvlJc w:val="left"/>
      <w:pPr>
        <w:ind w:left="2520" w:hanging="360"/>
      </w:pPr>
    </w:lvl>
    <w:lvl w:ilvl="4" w:tplc="1D2EDB3E" w:tentative="1">
      <w:start w:val="1"/>
      <w:numFmt w:val="lowerLetter"/>
      <w:lvlText w:val="%5."/>
      <w:lvlJc w:val="left"/>
      <w:pPr>
        <w:ind w:left="3240" w:hanging="360"/>
      </w:pPr>
    </w:lvl>
    <w:lvl w:ilvl="5" w:tplc="58F88A26" w:tentative="1">
      <w:start w:val="1"/>
      <w:numFmt w:val="lowerRoman"/>
      <w:lvlText w:val="%6."/>
      <w:lvlJc w:val="right"/>
      <w:pPr>
        <w:ind w:left="3960" w:hanging="180"/>
      </w:pPr>
    </w:lvl>
    <w:lvl w:ilvl="6" w:tplc="37949DE0" w:tentative="1">
      <w:start w:val="1"/>
      <w:numFmt w:val="decimal"/>
      <w:lvlText w:val="%7."/>
      <w:lvlJc w:val="left"/>
      <w:pPr>
        <w:ind w:left="4680" w:hanging="360"/>
      </w:pPr>
    </w:lvl>
    <w:lvl w:ilvl="7" w:tplc="15A84982" w:tentative="1">
      <w:start w:val="1"/>
      <w:numFmt w:val="lowerLetter"/>
      <w:lvlText w:val="%8."/>
      <w:lvlJc w:val="left"/>
      <w:pPr>
        <w:ind w:left="5400" w:hanging="360"/>
      </w:pPr>
    </w:lvl>
    <w:lvl w:ilvl="8" w:tplc="822C46D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0CA6582">
      <w:start w:val="1"/>
      <w:numFmt w:val="bullet"/>
      <w:lvlText w:val=""/>
      <w:lvlJc w:val="left"/>
      <w:pPr>
        <w:ind w:left="720" w:hanging="360"/>
      </w:pPr>
      <w:rPr>
        <w:rFonts w:ascii="Symbol" w:hAnsi="Symbol" w:hint="default"/>
      </w:rPr>
    </w:lvl>
    <w:lvl w:ilvl="1" w:tplc="A7CE3DD2" w:tentative="1">
      <w:start w:val="1"/>
      <w:numFmt w:val="bullet"/>
      <w:lvlText w:val="o"/>
      <w:lvlJc w:val="left"/>
      <w:pPr>
        <w:ind w:left="1440" w:hanging="360"/>
      </w:pPr>
      <w:rPr>
        <w:rFonts w:ascii="Courier New" w:hAnsi="Courier New" w:cs="Courier New" w:hint="default"/>
      </w:rPr>
    </w:lvl>
    <w:lvl w:ilvl="2" w:tplc="114A8B14" w:tentative="1">
      <w:start w:val="1"/>
      <w:numFmt w:val="bullet"/>
      <w:lvlText w:val=""/>
      <w:lvlJc w:val="left"/>
      <w:pPr>
        <w:ind w:left="2160" w:hanging="360"/>
      </w:pPr>
      <w:rPr>
        <w:rFonts w:ascii="Wingdings" w:hAnsi="Wingdings" w:hint="default"/>
      </w:rPr>
    </w:lvl>
    <w:lvl w:ilvl="3" w:tplc="F7A4E450" w:tentative="1">
      <w:start w:val="1"/>
      <w:numFmt w:val="bullet"/>
      <w:lvlText w:val=""/>
      <w:lvlJc w:val="left"/>
      <w:pPr>
        <w:ind w:left="2880" w:hanging="360"/>
      </w:pPr>
      <w:rPr>
        <w:rFonts w:ascii="Symbol" w:hAnsi="Symbol" w:hint="default"/>
      </w:rPr>
    </w:lvl>
    <w:lvl w:ilvl="4" w:tplc="86F4D124" w:tentative="1">
      <w:start w:val="1"/>
      <w:numFmt w:val="bullet"/>
      <w:lvlText w:val="o"/>
      <w:lvlJc w:val="left"/>
      <w:pPr>
        <w:ind w:left="3600" w:hanging="360"/>
      </w:pPr>
      <w:rPr>
        <w:rFonts w:ascii="Courier New" w:hAnsi="Courier New" w:cs="Courier New" w:hint="default"/>
      </w:rPr>
    </w:lvl>
    <w:lvl w:ilvl="5" w:tplc="CF744ACE" w:tentative="1">
      <w:start w:val="1"/>
      <w:numFmt w:val="bullet"/>
      <w:lvlText w:val=""/>
      <w:lvlJc w:val="left"/>
      <w:pPr>
        <w:ind w:left="4320" w:hanging="360"/>
      </w:pPr>
      <w:rPr>
        <w:rFonts w:ascii="Wingdings" w:hAnsi="Wingdings" w:hint="default"/>
      </w:rPr>
    </w:lvl>
    <w:lvl w:ilvl="6" w:tplc="4C5239DA" w:tentative="1">
      <w:start w:val="1"/>
      <w:numFmt w:val="bullet"/>
      <w:lvlText w:val=""/>
      <w:lvlJc w:val="left"/>
      <w:pPr>
        <w:ind w:left="5040" w:hanging="360"/>
      </w:pPr>
      <w:rPr>
        <w:rFonts w:ascii="Symbol" w:hAnsi="Symbol" w:hint="default"/>
      </w:rPr>
    </w:lvl>
    <w:lvl w:ilvl="7" w:tplc="DC2E6E46" w:tentative="1">
      <w:start w:val="1"/>
      <w:numFmt w:val="bullet"/>
      <w:lvlText w:val="o"/>
      <w:lvlJc w:val="left"/>
      <w:pPr>
        <w:ind w:left="5760" w:hanging="360"/>
      </w:pPr>
      <w:rPr>
        <w:rFonts w:ascii="Courier New" w:hAnsi="Courier New" w:cs="Courier New" w:hint="default"/>
      </w:rPr>
    </w:lvl>
    <w:lvl w:ilvl="8" w:tplc="13945432" w:tentative="1">
      <w:start w:val="1"/>
      <w:numFmt w:val="bullet"/>
      <w:lvlText w:val=""/>
      <w:lvlJc w:val="left"/>
      <w:pPr>
        <w:ind w:left="6480" w:hanging="360"/>
      </w:pPr>
      <w:rPr>
        <w:rFonts w:ascii="Wingdings" w:hAnsi="Wingdings" w:hint="default"/>
      </w:rPr>
    </w:lvl>
  </w:abstractNum>
  <w:num w:numId="1" w16cid:durableId="111749953">
    <w:abstractNumId w:val="1"/>
  </w:num>
  <w:num w:numId="2" w16cid:durableId="1367290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FB"/>
    <w:rsid w:val="005556FB"/>
    <w:rsid w:val="007F45C2"/>
    <w:rsid w:val="00B508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CBC5E"/>
  <w15:docId w15:val="{3EB91A53-BAB2-4716-8967-B8B65649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6200</Words>
  <Characters>35346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2025-11-12T19:52:00Z</dcterms:created>
  <dcterms:modified xsi:type="dcterms:W3CDTF">2025-11-12T19:52:00Z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