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6DBA" w14:textId="77777777" w:rsidR="00000000" w:rsidRDefault="00000000">
      <w:pPr>
        <w:pStyle w:val="Heading1"/>
        <w:rPr>
          <w:rFonts w:cs="Arial"/>
        </w:rPr>
      </w:pPr>
      <w:bookmarkStart w:id="0" w:name="PRMS_RIName"/>
      <w:r>
        <w:rPr>
          <w:rFonts w:cs="Arial"/>
        </w:rPr>
        <w:t>Alaama Care Limited - Turama House Rest Home</w:t>
      </w:r>
      <w:bookmarkEnd w:id="0"/>
    </w:p>
    <w:p w14:paraId="21F666F1" w14:textId="77777777" w:rsidR="00000000" w:rsidRDefault="00000000">
      <w:pPr>
        <w:pStyle w:val="Heading2"/>
        <w:spacing w:after="0"/>
        <w:rPr>
          <w:rFonts w:cs="Arial"/>
        </w:rPr>
      </w:pPr>
      <w:r>
        <w:rPr>
          <w:rFonts w:cs="Arial"/>
        </w:rPr>
        <w:t>Introduction</w:t>
      </w:r>
    </w:p>
    <w:p w14:paraId="04D7F47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BC9FC3A"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EDE211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AA8A8C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360AFD0" w14:textId="77777777" w:rsidR="00000000" w:rsidRDefault="00000000">
      <w:pPr>
        <w:spacing w:before="240" w:after="240"/>
        <w:rPr>
          <w:rFonts w:cs="Arial"/>
          <w:lang w:eastAsia="en-NZ"/>
        </w:rPr>
      </w:pPr>
      <w:r>
        <w:rPr>
          <w:rFonts w:cs="Arial"/>
          <w:lang w:eastAsia="en-NZ"/>
        </w:rPr>
        <w:t>The specifics of this audit included:</w:t>
      </w:r>
    </w:p>
    <w:p w14:paraId="0F45BB9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13B7C5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Alaama Care Limited</w:t>
      </w:r>
      <w:bookmarkEnd w:id="4"/>
    </w:p>
    <w:p w14:paraId="621CA95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Turama House Rest Home</w:t>
      </w:r>
      <w:bookmarkEnd w:id="5"/>
    </w:p>
    <w:p w14:paraId="0099ECE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C229EA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September 2025</w:t>
      </w:r>
      <w:bookmarkEnd w:id="7"/>
      <w:r w:rsidRPr="009418D4">
        <w:rPr>
          <w:rFonts w:cs="Arial"/>
        </w:rPr>
        <w:tab/>
        <w:t xml:space="preserve">End date: </w:t>
      </w:r>
      <w:bookmarkStart w:id="8" w:name="AuditEndDate"/>
      <w:r>
        <w:rPr>
          <w:rFonts w:cs="Arial"/>
        </w:rPr>
        <w:t>1 October 2025</w:t>
      </w:r>
      <w:bookmarkEnd w:id="8"/>
    </w:p>
    <w:p w14:paraId="472E529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723B7AC" w14:textId="77777777" w:rsidR="0075319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104A1BD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61B2FEC" w14:textId="77777777" w:rsidR="00000000" w:rsidRDefault="00000000">
      <w:pPr>
        <w:pStyle w:val="Heading1"/>
        <w:rPr>
          <w:rFonts w:cs="Arial"/>
        </w:rPr>
      </w:pPr>
      <w:r>
        <w:rPr>
          <w:rFonts w:cs="Arial"/>
        </w:rPr>
        <w:lastRenderedPageBreak/>
        <w:t>Executive summary of the audit</w:t>
      </w:r>
    </w:p>
    <w:p w14:paraId="5C0A2D46" w14:textId="77777777" w:rsidR="00000000" w:rsidRDefault="00000000">
      <w:pPr>
        <w:pStyle w:val="Heading2"/>
        <w:rPr>
          <w:rFonts w:cs="Arial"/>
        </w:rPr>
      </w:pPr>
      <w:r>
        <w:rPr>
          <w:rFonts w:cs="Arial"/>
        </w:rPr>
        <w:t>Introduction</w:t>
      </w:r>
    </w:p>
    <w:p w14:paraId="0D77CDA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818E60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E3E093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CF3646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060C2A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B19443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35A8B8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3A7B80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44A987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753197" w14:paraId="063FCE24" w14:textId="77777777">
        <w:trPr>
          <w:cantSplit/>
          <w:tblHeader/>
        </w:trPr>
        <w:tc>
          <w:tcPr>
            <w:tcW w:w="1260" w:type="dxa"/>
            <w:tcBorders>
              <w:bottom w:val="single" w:sz="4" w:space="0" w:color="000000"/>
            </w:tcBorders>
            <w:vAlign w:val="center"/>
          </w:tcPr>
          <w:p w14:paraId="4CC6E29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4F0B0C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0B97810" w14:textId="77777777" w:rsidR="00000000" w:rsidRDefault="00000000">
            <w:pPr>
              <w:spacing w:before="60" w:after="60"/>
              <w:rPr>
                <w:rFonts w:eastAsia="Calibri"/>
                <w:b/>
                <w:szCs w:val="24"/>
              </w:rPr>
            </w:pPr>
            <w:r>
              <w:rPr>
                <w:rFonts w:eastAsia="Calibri"/>
                <w:b/>
                <w:szCs w:val="24"/>
              </w:rPr>
              <w:t>Definition</w:t>
            </w:r>
          </w:p>
        </w:tc>
      </w:tr>
      <w:tr w:rsidR="00753197" w14:paraId="10CCB72E" w14:textId="77777777">
        <w:trPr>
          <w:cantSplit/>
          <w:trHeight w:val="964"/>
        </w:trPr>
        <w:tc>
          <w:tcPr>
            <w:tcW w:w="1260" w:type="dxa"/>
            <w:tcBorders>
              <w:bottom w:val="single" w:sz="4" w:space="0" w:color="000000"/>
            </w:tcBorders>
            <w:shd w:val="clear" w:color="0066FF" w:fill="0000FF"/>
            <w:vAlign w:val="center"/>
          </w:tcPr>
          <w:p w14:paraId="58D3E3C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3D5A1E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5B0201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53197" w14:paraId="561F4C20" w14:textId="77777777">
        <w:trPr>
          <w:cantSplit/>
          <w:trHeight w:val="964"/>
        </w:trPr>
        <w:tc>
          <w:tcPr>
            <w:tcW w:w="1260" w:type="dxa"/>
            <w:shd w:val="clear" w:color="33CC33" w:fill="00FF00"/>
            <w:vAlign w:val="center"/>
          </w:tcPr>
          <w:p w14:paraId="189C0D7F" w14:textId="77777777" w:rsidR="00000000" w:rsidRDefault="00000000">
            <w:pPr>
              <w:spacing w:before="60" w:after="60"/>
              <w:rPr>
                <w:rFonts w:eastAsia="Calibri"/>
                <w:szCs w:val="24"/>
              </w:rPr>
            </w:pPr>
          </w:p>
        </w:tc>
        <w:tc>
          <w:tcPr>
            <w:tcW w:w="7095" w:type="dxa"/>
            <w:shd w:val="clear" w:color="auto" w:fill="auto"/>
            <w:vAlign w:val="center"/>
          </w:tcPr>
          <w:p w14:paraId="35BE73F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6729DD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53197" w14:paraId="08023A31" w14:textId="77777777">
        <w:trPr>
          <w:cantSplit/>
          <w:trHeight w:val="964"/>
        </w:trPr>
        <w:tc>
          <w:tcPr>
            <w:tcW w:w="1260" w:type="dxa"/>
            <w:tcBorders>
              <w:bottom w:val="single" w:sz="4" w:space="0" w:color="000000"/>
            </w:tcBorders>
            <w:shd w:val="clear" w:color="auto" w:fill="FFFF00"/>
            <w:vAlign w:val="center"/>
          </w:tcPr>
          <w:p w14:paraId="09B858D8" w14:textId="77777777" w:rsidR="00000000" w:rsidRDefault="00000000">
            <w:pPr>
              <w:spacing w:before="60" w:after="60"/>
              <w:rPr>
                <w:rFonts w:eastAsia="Calibri"/>
                <w:szCs w:val="24"/>
              </w:rPr>
            </w:pPr>
          </w:p>
        </w:tc>
        <w:tc>
          <w:tcPr>
            <w:tcW w:w="7095" w:type="dxa"/>
            <w:shd w:val="clear" w:color="auto" w:fill="auto"/>
            <w:vAlign w:val="center"/>
          </w:tcPr>
          <w:p w14:paraId="00351B8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06EDC3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53197" w14:paraId="2045D007" w14:textId="77777777">
        <w:trPr>
          <w:cantSplit/>
          <w:trHeight w:val="964"/>
        </w:trPr>
        <w:tc>
          <w:tcPr>
            <w:tcW w:w="1260" w:type="dxa"/>
            <w:tcBorders>
              <w:bottom w:val="single" w:sz="4" w:space="0" w:color="000000"/>
            </w:tcBorders>
            <w:shd w:val="clear" w:color="auto" w:fill="FFC800"/>
            <w:vAlign w:val="center"/>
          </w:tcPr>
          <w:p w14:paraId="587F2B5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1AEAE3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55D1D9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53197" w14:paraId="57BF2045" w14:textId="77777777">
        <w:trPr>
          <w:cantSplit/>
          <w:trHeight w:val="964"/>
        </w:trPr>
        <w:tc>
          <w:tcPr>
            <w:tcW w:w="1260" w:type="dxa"/>
            <w:shd w:val="clear" w:color="auto" w:fill="FF0000"/>
            <w:vAlign w:val="center"/>
          </w:tcPr>
          <w:p w14:paraId="314A54AA" w14:textId="77777777" w:rsidR="00000000" w:rsidRDefault="00000000">
            <w:pPr>
              <w:spacing w:before="60" w:after="60"/>
              <w:rPr>
                <w:rFonts w:eastAsia="Calibri"/>
                <w:szCs w:val="24"/>
              </w:rPr>
            </w:pPr>
          </w:p>
        </w:tc>
        <w:tc>
          <w:tcPr>
            <w:tcW w:w="7095" w:type="dxa"/>
            <w:shd w:val="clear" w:color="auto" w:fill="auto"/>
            <w:vAlign w:val="center"/>
          </w:tcPr>
          <w:p w14:paraId="0B9ED97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809B70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A45CEA8" w14:textId="77777777" w:rsidR="00000000" w:rsidRDefault="00000000">
      <w:pPr>
        <w:pStyle w:val="Heading2"/>
        <w:spacing w:after="0"/>
        <w:rPr>
          <w:rFonts w:cs="Arial"/>
        </w:rPr>
      </w:pPr>
      <w:r>
        <w:rPr>
          <w:rFonts w:cs="Arial"/>
        </w:rPr>
        <w:t>General overview of the audit</w:t>
      </w:r>
    </w:p>
    <w:p w14:paraId="4315E9D5" w14:textId="77777777" w:rsidR="00000000" w:rsidRDefault="00000000">
      <w:pPr>
        <w:spacing w:before="240" w:line="276" w:lineRule="auto"/>
        <w:rPr>
          <w:rFonts w:eastAsia="Calibri"/>
        </w:rPr>
      </w:pPr>
      <w:bookmarkStart w:id="13" w:name="GeneralOverview"/>
      <w:r w:rsidRPr="00A4268A">
        <w:rPr>
          <w:rFonts w:eastAsia="Calibri"/>
        </w:rPr>
        <w:t>Turama House Rest Home (Turama House) is owned and operated by Alaama Care Limited. Turama House provides rest home level of care services for up to 36 residents. There have been no changes to the facility since the previous audit, apart from the appointment of the nurse manager.</w:t>
      </w:r>
    </w:p>
    <w:p w14:paraId="3AB87250" w14:textId="77777777" w:rsidR="00753197"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NZS: 8134:2021 and the service’s contract held with Health New Zealand – Te Whatu Ora. It included review of relevant policies and procedures, review of residents’ and staff records, observations, and interviews with residents and whānau, management, allied health professionals, staff, and the general practitioner.</w:t>
      </w:r>
    </w:p>
    <w:p w14:paraId="51062A0C" w14:textId="77777777" w:rsidR="00753197" w:rsidRPr="00A4268A" w:rsidRDefault="00000000">
      <w:pPr>
        <w:spacing w:before="240" w:line="276" w:lineRule="auto"/>
        <w:rPr>
          <w:rFonts w:eastAsia="Calibri"/>
        </w:rPr>
      </w:pPr>
      <w:r w:rsidRPr="00A4268A">
        <w:rPr>
          <w:rFonts w:eastAsia="Calibri"/>
        </w:rPr>
        <w:t>No improvements are required as a result of this certification audit.</w:t>
      </w:r>
    </w:p>
    <w:bookmarkEnd w:id="13"/>
    <w:p w14:paraId="7487F708" w14:textId="77777777" w:rsidR="00753197" w:rsidRPr="00A4268A" w:rsidRDefault="00753197">
      <w:pPr>
        <w:spacing w:before="240" w:line="276" w:lineRule="auto"/>
        <w:rPr>
          <w:rFonts w:eastAsia="Calibri"/>
        </w:rPr>
      </w:pPr>
    </w:p>
    <w:p w14:paraId="1F1CE498"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53197" w14:paraId="724DC3CE" w14:textId="77777777" w:rsidTr="00A4268A">
        <w:trPr>
          <w:cantSplit/>
        </w:trPr>
        <w:tc>
          <w:tcPr>
            <w:tcW w:w="10206" w:type="dxa"/>
            <w:vAlign w:val="center"/>
          </w:tcPr>
          <w:p w14:paraId="327A6A4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D4BA4B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9FBF86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2751FB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C5DB55E" w14:textId="77777777" w:rsidR="00000000" w:rsidRDefault="00000000">
      <w:pPr>
        <w:spacing w:before="240" w:line="276" w:lineRule="auto"/>
        <w:rPr>
          <w:rFonts w:eastAsia="Calibri"/>
        </w:rPr>
      </w:pPr>
      <w:bookmarkStart w:id="16" w:name="ConsumerRights"/>
      <w:r w:rsidRPr="00A4268A">
        <w:rPr>
          <w:rFonts w:eastAsia="Calibri"/>
        </w:rPr>
        <w:lastRenderedPageBreak/>
        <w:t xml:space="preserve">Turama House works collaboratively to support and encourage a Māori world view of health in service delivery. Māori are provided with equitable and effective services based on Te Tiriti o Waitangi and the principles of mana motuhake. </w:t>
      </w:r>
    </w:p>
    <w:p w14:paraId="2203909F" w14:textId="77777777" w:rsidR="00753197"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7DCFE373" w14:textId="77777777" w:rsidR="00753197"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2B559BC1" w14:textId="77777777" w:rsidR="00753197"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0E450106" w14:textId="77777777" w:rsidR="00753197"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084508B8" w14:textId="77777777" w:rsidR="00753197" w:rsidRPr="00A4268A" w:rsidRDefault="00753197">
      <w:pPr>
        <w:spacing w:before="240" w:line="276" w:lineRule="auto"/>
        <w:rPr>
          <w:rFonts w:eastAsia="Calibri"/>
        </w:rPr>
      </w:pPr>
    </w:p>
    <w:p w14:paraId="5B6C1D8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53197" w14:paraId="20CCAAFE" w14:textId="77777777" w:rsidTr="00A4268A">
        <w:trPr>
          <w:cantSplit/>
        </w:trPr>
        <w:tc>
          <w:tcPr>
            <w:tcW w:w="10206" w:type="dxa"/>
            <w:vAlign w:val="center"/>
          </w:tcPr>
          <w:p w14:paraId="5DB5EE6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788CDC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64A05C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6C883E0"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35780BA8" w14:textId="77777777" w:rsidR="00753197"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5963F95B" w14:textId="77777777" w:rsidR="00753197" w:rsidRPr="00A4268A" w:rsidRDefault="00000000">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6B620347" w14:textId="77777777" w:rsidR="00753197"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2A24B839" w14:textId="77777777" w:rsidR="00753197"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5DBC3F3E" w14:textId="77777777" w:rsidR="00753197"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19D313E1" w14:textId="77777777" w:rsidR="00753197" w:rsidRPr="00A4268A" w:rsidRDefault="00753197">
      <w:pPr>
        <w:spacing w:before="240" w:line="276" w:lineRule="auto"/>
        <w:rPr>
          <w:rFonts w:eastAsia="Calibri"/>
        </w:rPr>
      </w:pPr>
    </w:p>
    <w:p w14:paraId="51AE56D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53197" w14:paraId="180DB77B" w14:textId="77777777" w:rsidTr="00A4268A">
        <w:trPr>
          <w:cantSplit/>
        </w:trPr>
        <w:tc>
          <w:tcPr>
            <w:tcW w:w="10206" w:type="dxa"/>
            <w:vAlign w:val="center"/>
          </w:tcPr>
          <w:p w14:paraId="284711A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97C5A4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2A03B3F"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144AA1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223F4932" w14:textId="77777777" w:rsidR="00753197"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70E7C626" w14:textId="77777777" w:rsidR="00753197"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06A9887C" w14:textId="77777777" w:rsidR="00753197" w:rsidRPr="00A4268A" w:rsidRDefault="00000000" w:rsidP="00621629">
      <w:pPr>
        <w:spacing w:before="240" w:line="276" w:lineRule="auto"/>
        <w:rPr>
          <w:rFonts w:eastAsia="Calibri"/>
        </w:rPr>
      </w:pPr>
      <w:r w:rsidRPr="00A4268A">
        <w:rPr>
          <w:rFonts w:eastAsia="Calibri"/>
        </w:rPr>
        <w:lastRenderedPageBreak/>
        <w:t xml:space="preserve">Medicines are safely managed and administered by staff who are competent to do so. </w:t>
      </w:r>
    </w:p>
    <w:p w14:paraId="30E5A715" w14:textId="77777777" w:rsidR="00753197"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7547A6A5" w14:textId="77777777" w:rsidR="00753197"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58D0F5DC" w14:textId="77777777" w:rsidR="00753197" w:rsidRPr="00A4268A" w:rsidRDefault="00753197" w:rsidP="00621629">
      <w:pPr>
        <w:spacing w:before="240" w:line="276" w:lineRule="auto"/>
        <w:rPr>
          <w:rFonts w:eastAsia="Calibri"/>
        </w:rPr>
      </w:pPr>
    </w:p>
    <w:p w14:paraId="6374E4B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53197" w14:paraId="0C2ABD76" w14:textId="77777777" w:rsidTr="00A4268A">
        <w:trPr>
          <w:cantSplit/>
        </w:trPr>
        <w:tc>
          <w:tcPr>
            <w:tcW w:w="10206" w:type="dxa"/>
            <w:vAlign w:val="center"/>
          </w:tcPr>
          <w:p w14:paraId="1678357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CA844B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E61E21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EB30127"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1440123B" w14:textId="77777777" w:rsidR="00753197"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79082BD6" w14:textId="77777777" w:rsidR="00753197" w:rsidRPr="00A4268A" w:rsidRDefault="00753197">
      <w:pPr>
        <w:spacing w:before="240" w:line="276" w:lineRule="auto"/>
        <w:rPr>
          <w:rFonts w:eastAsia="Calibri"/>
        </w:rPr>
      </w:pPr>
    </w:p>
    <w:p w14:paraId="498698BE"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53197" w14:paraId="42CC6615" w14:textId="77777777" w:rsidTr="00A4268A">
        <w:trPr>
          <w:cantSplit/>
        </w:trPr>
        <w:tc>
          <w:tcPr>
            <w:tcW w:w="10206" w:type="dxa"/>
            <w:vAlign w:val="center"/>
          </w:tcPr>
          <w:p w14:paraId="4B9E8F5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CEE8A3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6388ED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6751244"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444A7DFD" w14:textId="77777777" w:rsidR="00753197"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78D03118" w14:textId="77777777" w:rsidR="00753197"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65F84BEB" w14:textId="77777777" w:rsidR="00753197"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01856D49" w14:textId="77777777" w:rsidR="00753197" w:rsidRPr="00A4268A" w:rsidRDefault="00000000">
      <w:pPr>
        <w:spacing w:before="240" w:line="276" w:lineRule="auto"/>
        <w:rPr>
          <w:rFonts w:eastAsia="Calibri"/>
        </w:rPr>
      </w:pPr>
      <w:r w:rsidRPr="00A4268A">
        <w:rPr>
          <w:rFonts w:eastAsia="Calibri"/>
        </w:rPr>
        <w:t>The environment supports both the prevention of infections and the mitigation of their transmission.  Waste and hazardous substances were well managed.  There were safe and effective laundry services.</w:t>
      </w:r>
    </w:p>
    <w:bookmarkEnd w:id="28"/>
    <w:p w14:paraId="76BE471C" w14:textId="77777777" w:rsidR="00753197" w:rsidRPr="00A4268A" w:rsidRDefault="00753197">
      <w:pPr>
        <w:spacing w:before="240" w:line="276" w:lineRule="auto"/>
        <w:rPr>
          <w:rFonts w:eastAsia="Calibri"/>
        </w:rPr>
      </w:pPr>
    </w:p>
    <w:p w14:paraId="7CBAE2D9"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53197" w14:paraId="4FFFF2C4" w14:textId="77777777" w:rsidTr="00A4268A">
        <w:trPr>
          <w:cantSplit/>
        </w:trPr>
        <w:tc>
          <w:tcPr>
            <w:tcW w:w="10206" w:type="dxa"/>
            <w:vAlign w:val="center"/>
          </w:tcPr>
          <w:p w14:paraId="289D96F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0B47BF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705439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9113866"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14AD69D0" w14:textId="77777777" w:rsidR="00753197"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5BC11259" w14:textId="77777777" w:rsidR="00753197" w:rsidRPr="00A4268A" w:rsidRDefault="00753197">
      <w:pPr>
        <w:spacing w:before="240" w:line="276" w:lineRule="auto"/>
        <w:rPr>
          <w:rFonts w:eastAsia="Calibri"/>
        </w:rPr>
      </w:pPr>
    </w:p>
    <w:p w14:paraId="18E9CC9B" w14:textId="77777777" w:rsidR="00000000" w:rsidRDefault="00000000" w:rsidP="000E6E02">
      <w:pPr>
        <w:pStyle w:val="Heading2"/>
        <w:spacing w:before="0"/>
        <w:rPr>
          <w:rFonts w:cs="Arial"/>
        </w:rPr>
      </w:pPr>
      <w:r>
        <w:rPr>
          <w:rFonts w:cs="Arial"/>
        </w:rPr>
        <w:lastRenderedPageBreak/>
        <w:t>Summary of attainment</w:t>
      </w:r>
    </w:p>
    <w:p w14:paraId="5C5B1BD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53197" w14:paraId="662D3BD9" w14:textId="77777777">
        <w:tc>
          <w:tcPr>
            <w:tcW w:w="1384" w:type="dxa"/>
            <w:vAlign w:val="center"/>
          </w:tcPr>
          <w:p w14:paraId="2E47F68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9C95058" w14:textId="77777777" w:rsidR="00000000" w:rsidRDefault="00000000">
            <w:pPr>
              <w:keepNext/>
              <w:spacing w:before="60" w:after="60"/>
              <w:jc w:val="center"/>
              <w:rPr>
                <w:rFonts w:cs="Arial"/>
                <w:b/>
                <w:sz w:val="20"/>
                <w:szCs w:val="20"/>
              </w:rPr>
            </w:pPr>
            <w:r>
              <w:rPr>
                <w:rFonts w:cs="Arial"/>
                <w:b/>
                <w:sz w:val="20"/>
                <w:szCs w:val="20"/>
              </w:rPr>
              <w:t>Continuous Improvement</w:t>
            </w:r>
          </w:p>
          <w:p w14:paraId="5B1BF56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AA1EAB9" w14:textId="77777777" w:rsidR="00000000" w:rsidRDefault="00000000">
            <w:pPr>
              <w:keepNext/>
              <w:spacing w:before="60" w:after="60"/>
              <w:jc w:val="center"/>
              <w:rPr>
                <w:rFonts w:cs="Arial"/>
                <w:b/>
                <w:sz w:val="20"/>
                <w:szCs w:val="20"/>
              </w:rPr>
            </w:pPr>
            <w:r>
              <w:rPr>
                <w:rFonts w:cs="Arial"/>
                <w:b/>
                <w:sz w:val="20"/>
                <w:szCs w:val="20"/>
              </w:rPr>
              <w:t>Fully Attained</w:t>
            </w:r>
          </w:p>
          <w:p w14:paraId="10B69C8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8A0321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4AECC5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0E2D91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9AFF26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DF2E3C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A18715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6C1E3D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74EE2E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864C24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C7D8392" w14:textId="77777777" w:rsidR="00000000" w:rsidRDefault="00000000">
            <w:pPr>
              <w:keepNext/>
              <w:spacing w:before="60" w:after="60"/>
              <w:jc w:val="center"/>
              <w:rPr>
                <w:rFonts w:cs="Arial"/>
                <w:b/>
                <w:sz w:val="20"/>
                <w:szCs w:val="20"/>
              </w:rPr>
            </w:pPr>
            <w:r>
              <w:rPr>
                <w:rFonts w:cs="Arial"/>
                <w:b/>
                <w:sz w:val="20"/>
                <w:szCs w:val="20"/>
              </w:rPr>
              <w:t>(PA Critical)</w:t>
            </w:r>
          </w:p>
        </w:tc>
      </w:tr>
      <w:tr w:rsidR="00753197" w14:paraId="5E83929A" w14:textId="77777777">
        <w:tc>
          <w:tcPr>
            <w:tcW w:w="1384" w:type="dxa"/>
            <w:vAlign w:val="center"/>
          </w:tcPr>
          <w:p w14:paraId="705DDC6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BDE57A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BD6817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F3137C6"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E3591D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82939D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09C477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66F7FB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53197" w14:paraId="5238DBDF" w14:textId="77777777">
        <w:tc>
          <w:tcPr>
            <w:tcW w:w="1384" w:type="dxa"/>
            <w:vAlign w:val="center"/>
          </w:tcPr>
          <w:p w14:paraId="789C193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77FB20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8DCF9E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06CD4F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A32AF5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57E867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1F82FA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948357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A57D43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53197" w14:paraId="1A6BF24C" w14:textId="77777777">
        <w:tc>
          <w:tcPr>
            <w:tcW w:w="1384" w:type="dxa"/>
            <w:vAlign w:val="center"/>
          </w:tcPr>
          <w:p w14:paraId="4675833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537E67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C923FD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1A92E85" w14:textId="77777777" w:rsidR="00000000" w:rsidRDefault="00000000">
            <w:pPr>
              <w:keepNext/>
              <w:spacing w:before="60" w:after="60"/>
              <w:jc w:val="center"/>
              <w:rPr>
                <w:rFonts w:cs="Arial"/>
                <w:b/>
                <w:sz w:val="20"/>
                <w:szCs w:val="20"/>
              </w:rPr>
            </w:pPr>
            <w:r>
              <w:rPr>
                <w:rFonts w:cs="Arial"/>
                <w:b/>
                <w:sz w:val="20"/>
                <w:szCs w:val="20"/>
              </w:rPr>
              <w:t>Unattained Low Risk</w:t>
            </w:r>
          </w:p>
          <w:p w14:paraId="126A7C5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A31994F" w14:textId="77777777" w:rsidR="00000000" w:rsidRDefault="00000000">
            <w:pPr>
              <w:keepNext/>
              <w:spacing w:before="60" w:after="60"/>
              <w:jc w:val="center"/>
              <w:rPr>
                <w:rFonts w:cs="Arial"/>
                <w:b/>
                <w:sz w:val="20"/>
                <w:szCs w:val="20"/>
              </w:rPr>
            </w:pPr>
            <w:r>
              <w:rPr>
                <w:rFonts w:cs="Arial"/>
                <w:b/>
                <w:sz w:val="20"/>
                <w:szCs w:val="20"/>
              </w:rPr>
              <w:t>Unattained Moderate Risk</w:t>
            </w:r>
          </w:p>
          <w:p w14:paraId="7BD334E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0A16D83" w14:textId="77777777" w:rsidR="00000000" w:rsidRDefault="00000000">
            <w:pPr>
              <w:keepNext/>
              <w:spacing w:before="60" w:after="60"/>
              <w:jc w:val="center"/>
              <w:rPr>
                <w:rFonts w:cs="Arial"/>
                <w:b/>
                <w:sz w:val="20"/>
                <w:szCs w:val="20"/>
              </w:rPr>
            </w:pPr>
            <w:r>
              <w:rPr>
                <w:rFonts w:cs="Arial"/>
                <w:b/>
                <w:sz w:val="20"/>
                <w:szCs w:val="20"/>
              </w:rPr>
              <w:t>Unattained High Risk</w:t>
            </w:r>
          </w:p>
          <w:p w14:paraId="7BF3347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C31DA5B" w14:textId="77777777" w:rsidR="00000000" w:rsidRDefault="00000000">
            <w:pPr>
              <w:keepNext/>
              <w:spacing w:before="60" w:after="60"/>
              <w:jc w:val="center"/>
              <w:rPr>
                <w:rFonts w:cs="Arial"/>
                <w:b/>
                <w:sz w:val="20"/>
                <w:szCs w:val="20"/>
              </w:rPr>
            </w:pPr>
            <w:r>
              <w:rPr>
                <w:rFonts w:cs="Arial"/>
                <w:b/>
                <w:sz w:val="20"/>
                <w:szCs w:val="20"/>
              </w:rPr>
              <w:t>Unattained Critical Risk</w:t>
            </w:r>
          </w:p>
          <w:p w14:paraId="5F92B664" w14:textId="77777777" w:rsidR="00000000" w:rsidRDefault="00000000">
            <w:pPr>
              <w:keepNext/>
              <w:spacing w:before="60" w:after="60"/>
              <w:jc w:val="center"/>
              <w:rPr>
                <w:rFonts w:cs="Arial"/>
                <w:b/>
                <w:sz w:val="20"/>
                <w:szCs w:val="20"/>
              </w:rPr>
            </w:pPr>
            <w:r>
              <w:rPr>
                <w:rFonts w:cs="Arial"/>
                <w:b/>
                <w:sz w:val="20"/>
                <w:szCs w:val="20"/>
              </w:rPr>
              <w:t>(UA Critical)</w:t>
            </w:r>
          </w:p>
        </w:tc>
      </w:tr>
      <w:tr w:rsidR="00753197" w14:paraId="791C96DA" w14:textId="77777777">
        <w:tc>
          <w:tcPr>
            <w:tcW w:w="1384" w:type="dxa"/>
            <w:vAlign w:val="center"/>
          </w:tcPr>
          <w:p w14:paraId="3A3B0A8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60FAA5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207C35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EDEEA9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8DA0C2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0110C96"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53197" w14:paraId="4B2FBB56" w14:textId="77777777">
        <w:tc>
          <w:tcPr>
            <w:tcW w:w="1384" w:type="dxa"/>
            <w:vAlign w:val="center"/>
          </w:tcPr>
          <w:p w14:paraId="58D42A8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E701DE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E39501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7C1416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BF763E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CC0CAC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132AEE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06DAE6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AC7E23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13DF33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4"/>
        <w:gridCol w:w="1361"/>
        <w:gridCol w:w="6359"/>
      </w:tblGrid>
      <w:tr w:rsidR="00753197" w14:paraId="59D177B5" w14:textId="77777777">
        <w:tc>
          <w:tcPr>
            <w:tcW w:w="0" w:type="auto"/>
          </w:tcPr>
          <w:p w14:paraId="00A872F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94FAD2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B34E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53197" w14:paraId="26877F25" w14:textId="77777777">
        <w:tc>
          <w:tcPr>
            <w:tcW w:w="0" w:type="auto"/>
          </w:tcPr>
          <w:p w14:paraId="53EA50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F238C8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1D2C353" w14:textId="77777777" w:rsidR="00000000" w:rsidRPr="00BE00C7" w:rsidRDefault="00000000" w:rsidP="00BE00C7">
            <w:pPr>
              <w:pStyle w:val="OutcomeDescription"/>
              <w:spacing w:before="120" w:after="120"/>
              <w:rPr>
                <w:rFonts w:cs="Arial"/>
                <w:lang w:eastAsia="en-NZ"/>
              </w:rPr>
            </w:pPr>
          </w:p>
        </w:tc>
        <w:tc>
          <w:tcPr>
            <w:tcW w:w="0" w:type="auto"/>
          </w:tcPr>
          <w:p w14:paraId="3D9C2E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AD0A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Turama House has developed policies, procedures and processes to embed and enact Te Tiriti o Waitangi in all aspects of its work.  Mana motuhake is respected.  Partnerships have been established with a local Māori organisation to support service integration, planning, equity approaches, and support for Māori. A Māori Health Plan has been developed with input from a cultural adviser and is used for residents who identify as Māori.  </w:t>
            </w:r>
          </w:p>
          <w:p w14:paraId="2889C47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484338A3"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no staff employed who identified as Māori.  Staff ethnicity data is documented on recruitment and trended.</w:t>
            </w:r>
          </w:p>
          <w:p w14:paraId="55E0A785" w14:textId="77777777" w:rsidR="00000000" w:rsidRPr="00BE00C7" w:rsidRDefault="00000000" w:rsidP="00BE00C7">
            <w:pPr>
              <w:pStyle w:val="OutcomeDescription"/>
              <w:spacing w:before="120" w:after="120"/>
              <w:rPr>
                <w:rFonts w:cs="Arial"/>
                <w:lang w:eastAsia="en-NZ"/>
              </w:rPr>
            </w:pPr>
          </w:p>
        </w:tc>
      </w:tr>
      <w:tr w:rsidR="00753197" w14:paraId="4199CDF7" w14:textId="77777777">
        <w:tc>
          <w:tcPr>
            <w:tcW w:w="0" w:type="auto"/>
          </w:tcPr>
          <w:p w14:paraId="372582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50CAD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w:t>
            </w:r>
            <w:r w:rsidRPr="00BE00C7">
              <w:rPr>
                <w:rFonts w:cs="Arial"/>
                <w:lang w:eastAsia="en-NZ"/>
              </w:rPr>
              <w:lastRenderedPageBreak/>
              <w:t>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273DBD3" w14:textId="77777777" w:rsidR="00000000" w:rsidRPr="00BE00C7" w:rsidRDefault="00000000" w:rsidP="00BE00C7">
            <w:pPr>
              <w:pStyle w:val="OutcomeDescription"/>
              <w:spacing w:before="120" w:after="120"/>
              <w:rPr>
                <w:rFonts w:cs="Arial"/>
                <w:lang w:eastAsia="en-NZ"/>
              </w:rPr>
            </w:pPr>
          </w:p>
        </w:tc>
        <w:tc>
          <w:tcPr>
            <w:tcW w:w="0" w:type="auto"/>
          </w:tcPr>
          <w:p w14:paraId="71C505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6CC2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Turama House identifies and works in partnership with Pacific communities and organisations to provide a Pacific plan that supports culturally safe practices for Pacific peoples using the service, and on achieving equity. Partnerships enable ongoing </w:t>
            </w:r>
            <w:r w:rsidRPr="00BE00C7">
              <w:rPr>
                <w:rFonts w:cs="Arial"/>
                <w:lang w:eastAsia="en-NZ"/>
              </w:rPr>
              <w:lastRenderedPageBreak/>
              <w:t>planning and evaluation of services and outcomes.</w:t>
            </w:r>
          </w:p>
          <w:p w14:paraId="1D5DE0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Pacific residents interviewed felt their worldview, and cultural and spiritual beliefs, were embraced. Cultural needs assessments at admission were completed by the nurse manager and the activities coordinator to identify any requirements. </w:t>
            </w:r>
          </w:p>
          <w:p w14:paraId="3567CB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Ministry of Health 2020–2026 Ola Manuia Pacific Health and Wellbeing Action Plan recently reviewed, was sighted and is available for reference. Pacific plans and cultural guidelines are accessible for staff if needed. The ‘Fonafale’ model of care was implemented in the resident records reviewed, as appropriate. Cultural days are arranged, with both residents and staff being involved.</w:t>
            </w:r>
          </w:p>
          <w:p w14:paraId="69E86403"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and encouraged, resulting in Pacific staff employed across roles. The owner/director identifies as a Pacific person.</w:t>
            </w:r>
          </w:p>
          <w:p w14:paraId="1351BBAE" w14:textId="77777777" w:rsidR="00000000" w:rsidRPr="00BE00C7" w:rsidRDefault="00000000" w:rsidP="00BE00C7">
            <w:pPr>
              <w:pStyle w:val="OutcomeDescription"/>
              <w:spacing w:before="120" w:after="120"/>
              <w:rPr>
                <w:rFonts w:cs="Arial"/>
                <w:lang w:eastAsia="en-NZ"/>
              </w:rPr>
            </w:pPr>
          </w:p>
        </w:tc>
      </w:tr>
      <w:tr w:rsidR="00753197" w14:paraId="2563F60E" w14:textId="77777777">
        <w:tc>
          <w:tcPr>
            <w:tcW w:w="0" w:type="auto"/>
          </w:tcPr>
          <w:p w14:paraId="447F48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21528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0C4C9BB" w14:textId="77777777" w:rsidR="00000000" w:rsidRPr="00BE00C7" w:rsidRDefault="00000000" w:rsidP="00BE00C7">
            <w:pPr>
              <w:pStyle w:val="OutcomeDescription"/>
              <w:spacing w:before="120" w:after="120"/>
              <w:rPr>
                <w:rFonts w:cs="Arial"/>
                <w:lang w:eastAsia="en-NZ"/>
              </w:rPr>
            </w:pPr>
          </w:p>
        </w:tc>
        <w:tc>
          <w:tcPr>
            <w:tcW w:w="0" w:type="auto"/>
          </w:tcPr>
          <w:p w14:paraId="787C06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2316A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New Zealand Sign Language were posted on notice boards in the facility.</w:t>
            </w:r>
          </w:p>
          <w:p w14:paraId="6227F8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3279FFAC"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is observed in practice, when required. There were residents who identified as Māori.</w:t>
            </w:r>
          </w:p>
          <w:p w14:paraId="0D523265" w14:textId="77777777" w:rsidR="00000000" w:rsidRPr="00BE00C7" w:rsidRDefault="00000000" w:rsidP="00BE00C7">
            <w:pPr>
              <w:pStyle w:val="OutcomeDescription"/>
              <w:spacing w:before="120" w:after="120"/>
              <w:rPr>
                <w:rFonts w:cs="Arial"/>
                <w:lang w:eastAsia="en-NZ"/>
              </w:rPr>
            </w:pPr>
          </w:p>
        </w:tc>
      </w:tr>
      <w:tr w:rsidR="00753197" w14:paraId="49443DA5" w14:textId="77777777">
        <w:tc>
          <w:tcPr>
            <w:tcW w:w="0" w:type="auto"/>
          </w:tcPr>
          <w:p w14:paraId="06E334C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56B96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1B758912" w14:textId="77777777" w:rsidR="00000000" w:rsidRPr="00BE00C7" w:rsidRDefault="00000000" w:rsidP="00BE00C7">
            <w:pPr>
              <w:pStyle w:val="OutcomeDescription"/>
              <w:spacing w:before="120" w:after="120"/>
              <w:rPr>
                <w:rFonts w:cs="Arial"/>
                <w:lang w:eastAsia="en-NZ"/>
              </w:rPr>
            </w:pPr>
          </w:p>
        </w:tc>
        <w:tc>
          <w:tcPr>
            <w:tcW w:w="0" w:type="auto"/>
          </w:tcPr>
          <w:p w14:paraId="07182B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5C68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w:t>
            </w:r>
            <w:r w:rsidRPr="00BE00C7">
              <w:rPr>
                <w:rFonts w:cs="Arial"/>
                <w:lang w:eastAsia="en-NZ"/>
              </w:rPr>
              <w:lastRenderedPageBreak/>
              <w:t xml:space="preserve">orientation, spirituality and choices. </w:t>
            </w:r>
          </w:p>
          <w:p w14:paraId="051FA7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t>
            </w:r>
          </w:p>
          <w:p w14:paraId="2A6D45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the activities programme. Staff have undertaken training in Te Tiriti o Waitangi and understood the principles and how to apply these in their daily work. </w:t>
            </w:r>
          </w:p>
          <w:p w14:paraId="3D08F8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 when required.</w:t>
            </w:r>
          </w:p>
          <w:p w14:paraId="1C3C1D7E" w14:textId="77777777" w:rsidR="00000000" w:rsidRPr="00BE00C7" w:rsidRDefault="00000000" w:rsidP="00BE00C7">
            <w:pPr>
              <w:pStyle w:val="OutcomeDescription"/>
              <w:spacing w:before="120" w:after="120"/>
              <w:rPr>
                <w:rFonts w:cs="Arial"/>
                <w:lang w:eastAsia="en-NZ"/>
              </w:rPr>
            </w:pPr>
          </w:p>
        </w:tc>
      </w:tr>
      <w:tr w:rsidR="00753197" w14:paraId="1C3D0808" w14:textId="77777777">
        <w:tc>
          <w:tcPr>
            <w:tcW w:w="0" w:type="auto"/>
          </w:tcPr>
          <w:p w14:paraId="59FDB8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5A4DD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0CB17CF" w14:textId="77777777" w:rsidR="00000000" w:rsidRPr="00BE00C7" w:rsidRDefault="00000000" w:rsidP="00BE00C7">
            <w:pPr>
              <w:pStyle w:val="OutcomeDescription"/>
              <w:spacing w:before="120" w:after="120"/>
              <w:rPr>
                <w:rFonts w:cs="Arial"/>
                <w:lang w:eastAsia="en-NZ"/>
              </w:rPr>
            </w:pPr>
          </w:p>
        </w:tc>
        <w:tc>
          <w:tcPr>
            <w:tcW w:w="0" w:type="auto"/>
          </w:tcPr>
          <w:p w14:paraId="1A5D40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8557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448AE71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Residents manage their own finances, except for one resident who is assisted by the manager/director to keep their cards safe.</w:t>
            </w:r>
          </w:p>
          <w:p w14:paraId="1FD0BFA4"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 when required.</w:t>
            </w:r>
          </w:p>
          <w:p w14:paraId="2654BF56" w14:textId="77777777" w:rsidR="00000000" w:rsidRPr="00BE00C7" w:rsidRDefault="00000000" w:rsidP="00BE00C7">
            <w:pPr>
              <w:pStyle w:val="OutcomeDescription"/>
              <w:spacing w:before="120" w:after="120"/>
              <w:rPr>
                <w:rFonts w:cs="Arial"/>
                <w:lang w:eastAsia="en-NZ"/>
              </w:rPr>
            </w:pPr>
          </w:p>
        </w:tc>
      </w:tr>
      <w:tr w:rsidR="00753197" w14:paraId="7A9D1143" w14:textId="77777777">
        <w:tc>
          <w:tcPr>
            <w:tcW w:w="0" w:type="auto"/>
          </w:tcPr>
          <w:p w14:paraId="6C69E0D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4E277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them about </w:t>
            </w:r>
            <w:r w:rsidRPr="00BE00C7">
              <w:rPr>
                <w:rFonts w:cs="Arial"/>
                <w:lang w:eastAsia="en-NZ"/>
              </w:rPr>
              <w:lastRenderedPageBreak/>
              <w:t>their choices.</w:t>
            </w:r>
          </w:p>
          <w:p w14:paraId="6F0DB2EB" w14:textId="77777777" w:rsidR="00000000" w:rsidRPr="00BE00C7" w:rsidRDefault="00000000" w:rsidP="00BE00C7">
            <w:pPr>
              <w:pStyle w:val="OutcomeDescription"/>
              <w:spacing w:before="120" w:after="120"/>
              <w:rPr>
                <w:rFonts w:cs="Arial"/>
                <w:lang w:eastAsia="en-NZ"/>
              </w:rPr>
            </w:pPr>
          </w:p>
        </w:tc>
        <w:tc>
          <w:tcPr>
            <w:tcW w:w="0" w:type="auto"/>
          </w:tcPr>
          <w:p w14:paraId="7B95E5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8E2F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29C608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2D4229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knew how to access interpreter services, if required. At the time of the audit, all residents admitted were able to speak English.</w:t>
            </w:r>
          </w:p>
          <w:p w14:paraId="5E3D8ED3" w14:textId="77777777" w:rsidR="00000000" w:rsidRPr="00BE00C7" w:rsidRDefault="00000000" w:rsidP="00BE00C7">
            <w:pPr>
              <w:pStyle w:val="OutcomeDescription"/>
              <w:spacing w:before="120" w:after="120"/>
              <w:rPr>
                <w:rFonts w:cs="Arial"/>
                <w:lang w:eastAsia="en-NZ"/>
              </w:rPr>
            </w:pPr>
          </w:p>
        </w:tc>
      </w:tr>
      <w:tr w:rsidR="00753197" w14:paraId="4E3C3304" w14:textId="77777777">
        <w:tc>
          <w:tcPr>
            <w:tcW w:w="0" w:type="auto"/>
          </w:tcPr>
          <w:p w14:paraId="76AC24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50741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2756B82" w14:textId="77777777" w:rsidR="00000000" w:rsidRPr="00BE00C7" w:rsidRDefault="00000000" w:rsidP="00BE00C7">
            <w:pPr>
              <w:pStyle w:val="OutcomeDescription"/>
              <w:spacing w:before="120" w:after="120"/>
              <w:rPr>
                <w:rFonts w:cs="Arial"/>
                <w:lang w:eastAsia="en-NZ"/>
              </w:rPr>
            </w:pPr>
          </w:p>
        </w:tc>
        <w:tc>
          <w:tcPr>
            <w:tcW w:w="0" w:type="auto"/>
          </w:tcPr>
          <w:p w14:paraId="2DAA3F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654D4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 Informed consent to receive care was obtained as part of the admission agreement.</w:t>
            </w:r>
          </w:p>
          <w:p w14:paraId="0452BF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7596582B"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w:t>
            </w:r>
          </w:p>
          <w:p w14:paraId="23C16B40" w14:textId="77777777" w:rsidR="00000000" w:rsidRPr="00BE00C7" w:rsidRDefault="00000000" w:rsidP="00BE00C7">
            <w:pPr>
              <w:pStyle w:val="OutcomeDescription"/>
              <w:spacing w:before="120" w:after="120"/>
              <w:rPr>
                <w:rFonts w:cs="Arial"/>
                <w:lang w:eastAsia="en-NZ"/>
              </w:rPr>
            </w:pPr>
          </w:p>
        </w:tc>
      </w:tr>
      <w:tr w:rsidR="00753197" w14:paraId="19EB972F" w14:textId="77777777">
        <w:tc>
          <w:tcPr>
            <w:tcW w:w="0" w:type="auto"/>
          </w:tcPr>
          <w:p w14:paraId="767E06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BC0EC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3383574" w14:textId="77777777" w:rsidR="00000000" w:rsidRPr="00BE00C7" w:rsidRDefault="00000000" w:rsidP="00BE00C7">
            <w:pPr>
              <w:pStyle w:val="OutcomeDescription"/>
              <w:spacing w:before="120" w:after="120"/>
              <w:rPr>
                <w:rFonts w:cs="Arial"/>
                <w:lang w:eastAsia="en-NZ"/>
              </w:rPr>
            </w:pPr>
          </w:p>
        </w:tc>
        <w:tc>
          <w:tcPr>
            <w:tcW w:w="0" w:type="auto"/>
          </w:tcPr>
          <w:p w14:paraId="6E6767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EE00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38959E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verbal complaints recorded in the complaints register reviewed since the previous audit, and three compliments for staff. Documentation sighted showed that complainants had been informed of findings following investigation. Where possible, improvements had been made as a result of the two complaints made.</w:t>
            </w:r>
          </w:p>
          <w:p w14:paraId="5EFB79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ensuring the Code is displayed in both te reo and English and that pamphlets are accessible. </w:t>
            </w:r>
          </w:p>
          <w:p w14:paraId="706BEE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779B3FCD" w14:textId="77777777" w:rsidR="00000000" w:rsidRPr="00BE00C7" w:rsidRDefault="00000000" w:rsidP="00BE00C7">
            <w:pPr>
              <w:pStyle w:val="OutcomeDescription"/>
              <w:spacing w:before="120" w:after="120"/>
              <w:rPr>
                <w:rFonts w:cs="Arial"/>
                <w:lang w:eastAsia="en-NZ"/>
              </w:rPr>
            </w:pPr>
          </w:p>
        </w:tc>
      </w:tr>
      <w:tr w:rsidR="00753197" w14:paraId="134001B4" w14:textId="77777777">
        <w:tc>
          <w:tcPr>
            <w:tcW w:w="0" w:type="auto"/>
          </w:tcPr>
          <w:p w14:paraId="7E1395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0558F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D610BDA" w14:textId="77777777" w:rsidR="00000000" w:rsidRPr="00BE00C7" w:rsidRDefault="00000000" w:rsidP="00BE00C7">
            <w:pPr>
              <w:pStyle w:val="OutcomeDescription"/>
              <w:spacing w:before="120" w:after="120"/>
              <w:rPr>
                <w:rFonts w:cs="Arial"/>
                <w:lang w:eastAsia="en-NZ"/>
              </w:rPr>
            </w:pPr>
          </w:p>
        </w:tc>
        <w:tc>
          <w:tcPr>
            <w:tcW w:w="0" w:type="auto"/>
          </w:tcPr>
          <w:p w14:paraId="0F1097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9A1D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assumes accountability for delivering a high-quality service to the resident communities served, with meaningful Māori representation on governance groups. The governance group demonstrated expertise in Te Tiriti, health equity, and cultural safety. </w:t>
            </w:r>
          </w:p>
          <w:p w14:paraId="555A65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 The nurse manager (NM) has been in the role for two months and is currently being orientated by the owner/director. A contracted nurse consultant is available to assist in this process from a clinical perspective.</w:t>
            </w:r>
          </w:p>
          <w:p w14:paraId="080510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in the business plan, which had been reviewed in January 2025. Monitoring and reviewing of performance occurs through regular reporting at planned intervals. A focus on identifying barriers to access, improving outcomes and achieving equity for Māori and tāngata whaikaha was evident in plans and monitoring documentation reviewed. A commitment to the quality and risk management system was evident.  The owner/director interviewed felt well informed on progress and risks. This was confirmed in a sample of reports reviewed, and the quality/staff meeting minutes reviewed.</w:t>
            </w:r>
          </w:p>
          <w:p w14:paraId="45659B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can cover if the owner/director is absent from the facility for whatever reason. If the NM is absent, the contracted GP, who has been covering the facility for eight years, is on call for the care partners if needed. </w:t>
            </w:r>
          </w:p>
          <w:p w14:paraId="660B38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57822B8F"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surveys completed annually, their involvement in care plans, and resident meetings held monthly.</w:t>
            </w:r>
          </w:p>
          <w:p w14:paraId="37CDF0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for rest home-level care, respite care and Long-Term Support – </w:t>
            </w:r>
            <w:r w:rsidRPr="00BE00C7">
              <w:rPr>
                <w:rFonts w:cs="Arial"/>
                <w:lang w:eastAsia="en-NZ"/>
              </w:rPr>
              <w:lastRenderedPageBreak/>
              <w:t>Chronic Health Conditions (LTS-CHC). An additional contract with the Ministry of Disability Support Services (MDSS), previously Taikura Trust, was sighted. On the day of the audit, 29 residents were receiving rest home-level care, one resident respite care, and four residents were under the LTS-CHC agreement. One resident was under the MDSS. The occupancy was 35 residents on the day of the audit out of a total of 36 beds.</w:t>
            </w:r>
          </w:p>
          <w:p w14:paraId="7285D4C2" w14:textId="77777777" w:rsidR="00000000" w:rsidRPr="00BE00C7" w:rsidRDefault="00000000" w:rsidP="00BE00C7">
            <w:pPr>
              <w:pStyle w:val="OutcomeDescription"/>
              <w:spacing w:before="120" w:after="120"/>
              <w:rPr>
                <w:rFonts w:cs="Arial"/>
                <w:lang w:eastAsia="en-NZ"/>
              </w:rPr>
            </w:pPr>
          </w:p>
        </w:tc>
      </w:tr>
      <w:tr w:rsidR="00753197" w14:paraId="0378DDEC" w14:textId="77777777">
        <w:tc>
          <w:tcPr>
            <w:tcW w:w="0" w:type="auto"/>
          </w:tcPr>
          <w:p w14:paraId="198E07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8B5DF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45E4E1D" w14:textId="77777777" w:rsidR="00000000" w:rsidRPr="00BE00C7" w:rsidRDefault="00000000" w:rsidP="00BE00C7">
            <w:pPr>
              <w:pStyle w:val="OutcomeDescription"/>
              <w:spacing w:before="120" w:after="120"/>
              <w:rPr>
                <w:rFonts w:cs="Arial"/>
                <w:lang w:eastAsia="en-NZ"/>
              </w:rPr>
            </w:pPr>
          </w:p>
        </w:tc>
        <w:tc>
          <w:tcPr>
            <w:tcW w:w="0" w:type="auto"/>
          </w:tcPr>
          <w:p w14:paraId="60E795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6745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a regular patient satisfaction survey, monitoring of outcomes, policies and procedures, and clinical incidents including infections and falls. The residents, family/whānau, and staff contribute to quality improvement through internal audits including care planning, laundry, cleaning, IP, and environmental audits. The audit schedule was reviewed for 2025. Relevant corrective actions are developed and implemented to address any shortfalls. Progress against quality outcomes was discussed with the nurse manager. All comments from the resident satisfaction survey of May 2025, and the staff survey, were used for quality improvements and were discussed at the staff meetings. Minutes of meetings were maintained. </w:t>
            </w:r>
          </w:p>
          <w:p w14:paraId="27E600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relevant training, tikanga policies, and access to cultural support as needed. </w:t>
            </w:r>
          </w:p>
          <w:p w14:paraId="3DB41375"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405B54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0AD712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described the processes for the identification, documentation, monitoring, review and reporting of risks, including </w:t>
            </w:r>
            <w:r w:rsidRPr="00BE00C7">
              <w:rPr>
                <w:rFonts w:cs="Arial"/>
                <w:lang w:eastAsia="en-NZ"/>
              </w:rPr>
              <w:lastRenderedPageBreak/>
              <w:t xml:space="preserve">health and safety risks, and development of mitigation strategies. </w:t>
            </w:r>
          </w:p>
          <w:p w14:paraId="77F138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7BFEF9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and the NM understood and have complied with essential notification reporting requirements.   </w:t>
            </w:r>
          </w:p>
          <w:p w14:paraId="7FBFFDCF" w14:textId="77777777" w:rsidR="00000000" w:rsidRPr="00BE00C7" w:rsidRDefault="00000000" w:rsidP="00BE00C7">
            <w:pPr>
              <w:pStyle w:val="OutcomeDescription"/>
              <w:spacing w:before="120" w:after="120"/>
              <w:rPr>
                <w:rFonts w:cs="Arial"/>
                <w:lang w:eastAsia="en-NZ"/>
              </w:rPr>
            </w:pPr>
          </w:p>
        </w:tc>
      </w:tr>
      <w:tr w:rsidR="00753197" w14:paraId="4A643099" w14:textId="77777777">
        <w:tc>
          <w:tcPr>
            <w:tcW w:w="0" w:type="auto"/>
          </w:tcPr>
          <w:p w14:paraId="4EE653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522A6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D60D8E5" w14:textId="77777777" w:rsidR="00000000" w:rsidRPr="00BE00C7" w:rsidRDefault="00000000" w:rsidP="00BE00C7">
            <w:pPr>
              <w:pStyle w:val="OutcomeDescription"/>
              <w:spacing w:before="120" w:after="120"/>
              <w:rPr>
                <w:rFonts w:cs="Arial"/>
                <w:lang w:eastAsia="en-NZ"/>
              </w:rPr>
            </w:pPr>
          </w:p>
        </w:tc>
        <w:tc>
          <w:tcPr>
            <w:tcW w:w="0" w:type="auto"/>
          </w:tcPr>
          <w:p w14:paraId="176D9C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2886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staff member on duty has a current first aid certificate. The NM works Monday to Friday and is responsible for the clinical cover of the facility 24/7. The NM is supported for any non-clinical issues by the owner/director. The contracted GP is also available 24/7 for this rest home as needed. </w:t>
            </w:r>
          </w:p>
          <w:p w14:paraId="24B08B1F" w14:textId="77777777" w:rsidR="00000000" w:rsidRPr="00BE00C7" w:rsidRDefault="00000000" w:rsidP="00BE00C7">
            <w:pPr>
              <w:pStyle w:val="OutcomeDescription"/>
              <w:spacing w:before="120" w:after="120"/>
              <w:rPr>
                <w:rFonts w:cs="Arial"/>
                <w:lang w:eastAsia="en-NZ"/>
              </w:rPr>
            </w:pPr>
            <w:r w:rsidRPr="00BE00C7">
              <w:rPr>
                <w:rFonts w:cs="Arial"/>
                <w:lang w:eastAsia="en-NZ"/>
              </w:rPr>
              <w:t>Two staff cover the activities programme Monday to Friday and care staff cover on the weekends. Cleaning is covered Mondy to Friday, with care staff undertaking the laundry duties daily. The kitchen has experienced staff who cover this area of service delivery seven days a week.</w:t>
            </w:r>
          </w:p>
          <w:p w14:paraId="23D5FA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62E9A3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and the ability to maximise the participation of people using the service and their </w:t>
            </w:r>
            <w:r w:rsidRPr="00BE00C7">
              <w:rPr>
                <w:rFonts w:cs="Arial"/>
                <w:lang w:eastAsia="en-NZ"/>
              </w:rPr>
              <w:lastRenderedPageBreak/>
              <w:t>whānau.  High-quality Māori health information is accessed and used to support training and development programmes, policy development, and care delivery.</w:t>
            </w:r>
          </w:p>
          <w:p w14:paraId="3844551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including health care assistants (HCAs), have either completed or commenced a New Zealand Qualifications Authority (NZQA) education programme to meet the requirements of the provider’s agreement with Te Whatu Ora. There are 10 HCAs in total, with eight having completed Level 4 training and two currently at Level 3. One of the two activities coordinators is planning to complete the diversional therapist training Level 4 in 2026.</w:t>
            </w:r>
          </w:p>
          <w:p w14:paraId="3080E7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5C38A15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0393710A" w14:textId="77777777" w:rsidR="00000000" w:rsidRPr="00BE00C7" w:rsidRDefault="00000000" w:rsidP="00BE00C7">
            <w:pPr>
              <w:pStyle w:val="OutcomeDescription"/>
              <w:spacing w:before="120" w:after="120"/>
              <w:rPr>
                <w:rFonts w:cs="Arial"/>
                <w:lang w:eastAsia="en-NZ"/>
              </w:rPr>
            </w:pPr>
          </w:p>
        </w:tc>
      </w:tr>
      <w:tr w:rsidR="00753197" w14:paraId="7C218CF9" w14:textId="77777777">
        <w:tc>
          <w:tcPr>
            <w:tcW w:w="0" w:type="auto"/>
          </w:tcPr>
          <w:p w14:paraId="00A93E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7D3EF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897822E" w14:textId="77777777" w:rsidR="00000000" w:rsidRPr="00BE00C7" w:rsidRDefault="00000000" w:rsidP="00BE00C7">
            <w:pPr>
              <w:pStyle w:val="OutcomeDescription"/>
              <w:spacing w:before="120" w:after="120"/>
              <w:rPr>
                <w:rFonts w:cs="Arial"/>
                <w:lang w:eastAsia="en-NZ"/>
              </w:rPr>
            </w:pPr>
          </w:p>
        </w:tc>
        <w:tc>
          <w:tcPr>
            <w:tcW w:w="0" w:type="auto"/>
          </w:tcPr>
          <w:p w14:paraId="0769CF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5551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The annual practising certificates (APCs) of all employed and contracted health professionals are checked and verified annually, and a record is maintained. </w:t>
            </w:r>
          </w:p>
          <w:p w14:paraId="411AC8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3B79D0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performance is reviewed annually and discussed at regular intervals.  </w:t>
            </w:r>
          </w:p>
          <w:p w14:paraId="4B2F57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The NM is to be responsible for the staff records and recording of all education </w:t>
            </w:r>
            <w:r w:rsidRPr="00BE00C7">
              <w:rPr>
                <w:rFonts w:cs="Arial"/>
                <w:lang w:eastAsia="en-NZ"/>
              </w:rPr>
              <w:lastRenderedPageBreak/>
              <w:t xml:space="preserve">provided. </w:t>
            </w:r>
          </w:p>
          <w:p w14:paraId="723E3AA5"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 to ensure wellbeing.</w:t>
            </w:r>
          </w:p>
          <w:p w14:paraId="585CD343" w14:textId="77777777" w:rsidR="00000000" w:rsidRPr="00BE00C7" w:rsidRDefault="00000000" w:rsidP="00BE00C7">
            <w:pPr>
              <w:pStyle w:val="OutcomeDescription"/>
              <w:spacing w:before="120" w:after="120"/>
              <w:rPr>
                <w:rFonts w:cs="Arial"/>
                <w:lang w:eastAsia="en-NZ"/>
              </w:rPr>
            </w:pPr>
          </w:p>
        </w:tc>
      </w:tr>
      <w:tr w:rsidR="00753197" w14:paraId="3ECD2AE2" w14:textId="77777777">
        <w:tc>
          <w:tcPr>
            <w:tcW w:w="0" w:type="auto"/>
          </w:tcPr>
          <w:p w14:paraId="2E2A32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3D7B7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5A8281C" w14:textId="77777777" w:rsidR="00000000" w:rsidRPr="00BE00C7" w:rsidRDefault="00000000" w:rsidP="00BE00C7">
            <w:pPr>
              <w:pStyle w:val="OutcomeDescription"/>
              <w:spacing w:before="120" w:after="120"/>
              <w:rPr>
                <w:rFonts w:cs="Arial"/>
                <w:lang w:eastAsia="en-NZ"/>
              </w:rPr>
            </w:pPr>
          </w:p>
        </w:tc>
        <w:tc>
          <w:tcPr>
            <w:tcW w:w="0" w:type="auto"/>
          </w:tcPr>
          <w:p w14:paraId="3F1775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127CC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is accessible for all those who need it. A paper-based system was in use for clinical files. InterRAI assessments are completed on the electronic software, and an electronic system is used for medicine management.</w:t>
            </w:r>
          </w:p>
          <w:p w14:paraId="1A48B2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transitioning over to an electronic resident information system to be launched on 6 October 2025. Staff have completed the relevant training.</w:t>
            </w:r>
          </w:p>
          <w:p w14:paraId="71E88625"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006F3E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is not responsible for obtaining National Health Index (NHI) numbers for residents.</w:t>
            </w:r>
          </w:p>
          <w:p w14:paraId="46C997B1" w14:textId="77777777" w:rsidR="00000000" w:rsidRPr="00BE00C7" w:rsidRDefault="00000000" w:rsidP="00BE00C7">
            <w:pPr>
              <w:pStyle w:val="OutcomeDescription"/>
              <w:spacing w:before="120" w:after="120"/>
              <w:rPr>
                <w:rFonts w:cs="Arial"/>
                <w:lang w:eastAsia="en-NZ"/>
              </w:rPr>
            </w:pPr>
          </w:p>
        </w:tc>
      </w:tr>
      <w:tr w:rsidR="00753197" w14:paraId="4DD37087" w14:textId="77777777">
        <w:tc>
          <w:tcPr>
            <w:tcW w:w="0" w:type="auto"/>
          </w:tcPr>
          <w:p w14:paraId="5FF2ED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5859A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w:t>
            </w:r>
            <w:r w:rsidRPr="00BE00C7">
              <w:rPr>
                <w:rFonts w:cs="Arial"/>
                <w:lang w:eastAsia="en-NZ"/>
              </w:rPr>
              <w:lastRenderedPageBreak/>
              <w:t>person and whānau.</w:t>
            </w:r>
          </w:p>
          <w:p w14:paraId="7174D092" w14:textId="77777777" w:rsidR="00000000" w:rsidRPr="00BE00C7" w:rsidRDefault="00000000" w:rsidP="00BE00C7">
            <w:pPr>
              <w:pStyle w:val="OutcomeDescription"/>
              <w:spacing w:before="120" w:after="120"/>
              <w:rPr>
                <w:rFonts w:cs="Arial"/>
                <w:lang w:eastAsia="en-NZ"/>
              </w:rPr>
            </w:pPr>
          </w:p>
        </w:tc>
        <w:tc>
          <w:tcPr>
            <w:tcW w:w="0" w:type="auto"/>
          </w:tcPr>
          <w:p w14:paraId="297273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B426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Turama House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admission.  </w:t>
            </w:r>
          </w:p>
          <w:p w14:paraId="682909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six-monthly, including decline rates for Māori. </w:t>
            </w:r>
          </w:p>
          <w:p w14:paraId="0969D0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has developed partnerships with Māori communities and organisations and supports Māori and their whānau when entering the service.</w:t>
            </w:r>
          </w:p>
          <w:p w14:paraId="3B733560" w14:textId="77777777" w:rsidR="00000000" w:rsidRPr="00BE00C7" w:rsidRDefault="00000000" w:rsidP="00BE00C7">
            <w:pPr>
              <w:pStyle w:val="OutcomeDescription"/>
              <w:spacing w:before="120" w:after="120"/>
              <w:rPr>
                <w:rFonts w:cs="Arial"/>
                <w:lang w:eastAsia="en-NZ"/>
              </w:rPr>
            </w:pPr>
          </w:p>
        </w:tc>
      </w:tr>
      <w:tr w:rsidR="00753197" w14:paraId="7C603013" w14:textId="77777777">
        <w:tc>
          <w:tcPr>
            <w:tcW w:w="0" w:type="auto"/>
          </w:tcPr>
          <w:p w14:paraId="4390BD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2D28F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2E3847E" w14:textId="77777777" w:rsidR="00000000" w:rsidRPr="00BE00C7" w:rsidRDefault="00000000" w:rsidP="00BE00C7">
            <w:pPr>
              <w:pStyle w:val="OutcomeDescription"/>
              <w:spacing w:before="120" w:after="120"/>
              <w:rPr>
                <w:rFonts w:cs="Arial"/>
                <w:lang w:eastAsia="en-NZ"/>
              </w:rPr>
            </w:pPr>
          </w:p>
        </w:tc>
        <w:tc>
          <w:tcPr>
            <w:tcW w:w="0" w:type="auto"/>
          </w:tcPr>
          <w:p w14:paraId="6D5E81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8DBB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216DFB03"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 practitioner assessment, initial care plan, long-term care plan, and review timeframes meet contractual and policy requirements.  Staff understand and support Māori and whānau to identify their own pae ora outcomes in their care plan. A Māori health care plan is completed for residents who identify as Māori, when required. This was verified by sampling residents’ records, and from interviews of clinical staff, people receiving services and whānau.</w:t>
            </w:r>
          </w:p>
          <w:p w14:paraId="13436C1F"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 The service has a contracted general practitioner (GP) providing medical cover. Records confirmed timely escalation of health changes, with medical instructions consistently followed.  The GP expressed satisfaction with the standard of care provided.</w:t>
            </w:r>
          </w:p>
          <w:p w14:paraId="1C97A6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processes.  Examples of choices and control over service delivery were discussed with staff, tāngata </w:t>
            </w:r>
            <w:r w:rsidRPr="00BE00C7">
              <w:rPr>
                <w:rFonts w:cs="Arial"/>
                <w:lang w:eastAsia="en-NZ"/>
              </w:rPr>
              <w:lastRenderedPageBreak/>
              <w:t xml:space="preserve">whaikaha and whānau.  Tāngata whaikaha/whānau can independently access information.  </w:t>
            </w:r>
          </w:p>
          <w:p w14:paraId="00D849D1"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equipment and resources suited to the levels of care provided was available and maintained. Residents and whānau confirmed involvement in care evaluation and expressed satisfaction with the standard of care provided.</w:t>
            </w:r>
          </w:p>
          <w:p w14:paraId="3F535E94" w14:textId="5AAF8E81" w:rsidR="00000000" w:rsidRPr="00BE00C7" w:rsidRDefault="00000000" w:rsidP="00D47E06">
            <w:pPr>
              <w:pStyle w:val="OutcomeDescription"/>
              <w:spacing w:before="120" w:after="120"/>
              <w:rPr>
                <w:rFonts w:cs="Arial"/>
                <w:lang w:eastAsia="en-NZ"/>
              </w:rPr>
            </w:pPr>
          </w:p>
        </w:tc>
      </w:tr>
      <w:tr w:rsidR="00753197" w14:paraId="1B76A9F9" w14:textId="77777777">
        <w:tc>
          <w:tcPr>
            <w:tcW w:w="0" w:type="auto"/>
          </w:tcPr>
          <w:p w14:paraId="112140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3BC71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F496E31" w14:textId="77777777" w:rsidR="00000000" w:rsidRPr="00BE00C7" w:rsidRDefault="00000000" w:rsidP="00BE00C7">
            <w:pPr>
              <w:pStyle w:val="OutcomeDescription"/>
              <w:spacing w:before="120" w:after="120"/>
              <w:rPr>
                <w:rFonts w:cs="Arial"/>
                <w:lang w:eastAsia="en-NZ"/>
              </w:rPr>
            </w:pPr>
          </w:p>
        </w:tc>
        <w:tc>
          <w:tcPr>
            <w:tcW w:w="0" w:type="auto"/>
          </w:tcPr>
          <w:p w14:paraId="2F1514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B8F1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  The activities coordinator has been orientated by a qualified diversional therapist.</w:t>
            </w:r>
          </w:p>
          <w:p w14:paraId="101A08DA"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are facilitated. Community initiatives meet the needs of Māori. The programme includes visiting entertainers, national and international celebrations, and cultural events such as Waitangi Day, Matariki, ANZAC Day, and Māori Language Week. Family participation is encouraged, and residents, including young people with disabilities, are supported to attend outings of their choice.</w:t>
            </w:r>
          </w:p>
          <w:p w14:paraId="51D24D7D"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monthly residents’ meetings.  Residents were observed participating in a variety of activities during the audit. Residents interviewed confirmed they find the programme meets their needs.</w:t>
            </w:r>
          </w:p>
          <w:p w14:paraId="0BF39A64" w14:textId="77777777" w:rsidR="00000000" w:rsidRPr="00BE00C7" w:rsidRDefault="00000000" w:rsidP="00BE00C7">
            <w:pPr>
              <w:pStyle w:val="OutcomeDescription"/>
              <w:spacing w:before="120" w:after="120"/>
              <w:rPr>
                <w:rFonts w:cs="Arial"/>
                <w:lang w:eastAsia="en-NZ"/>
              </w:rPr>
            </w:pPr>
          </w:p>
        </w:tc>
      </w:tr>
      <w:tr w:rsidR="00753197" w14:paraId="7B187FDA" w14:textId="77777777">
        <w:tc>
          <w:tcPr>
            <w:tcW w:w="0" w:type="auto"/>
          </w:tcPr>
          <w:p w14:paraId="32637F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E1BC3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w:t>
            </w:r>
            <w:r w:rsidRPr="00BE00C7">
              <w:rPr>
                <w:rFonts w:cs="Arial"/>
                <w:lang w:eastAsia="en-NZ"/>
              </w:rPr>
              <w:lastRenderedPageBreak/>
              <w:t>blood products in a safe and timely manner that complies with current legislative requirements and safe practice guidelines.</w:t>
            </w:r>
          </w:p>
          <w:p w14:paraId="7A2F7AB9" w14:textId="77777777" w:rsidR="00000000" w:rsidRPr="00BE00C7" w:rsidRDefault="00000000" w:rsidP="00BE00C7">
            <w:pPr>
              <w:pStyle w:val="OutcomeDescription"/>
              <w:spacing w:before="120" w:after="120"/>
              <w:rPr>
                <w:rFonts w:cs="Arial"/>
                <w:lang w:eastAsia="en-NZ"/>
              </w:rPr>
            </w:pPr>
          </w:p>
        </w:tc>
        <w:tc>
          <w:tcPr>
            <w:tcW w:w="0" w:type="auto"/>
          </w:tcPr>
          <w:p w14:paraId="0A83FD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9185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Current medication management competencies were </w:t>
            </w:r>
            <w:r w:rsidRPr="00BE00C7">
              <w:rPr>
                <w:rFonts w:cs="Arial"/>
                <w:lang w:eastAsia="en-NZ"/>
              </w:rPr>
              <w:lastRenderedPageBreak/>
              <w:t>available in staff files.</w:t>
            </w:r>
          </w:p>
          <w:p w14:paraId="5DBC06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1146A5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 is received from a contracted pharmacy monthly and when required. Medicines are stored safely, including controlled drugs. The required stock checks had been completed.  Medicines stored were within the recommended temperature range. </w:t>
            </w:r>
          </w:p>
          <w:p w14:paraId="5E582E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 </w:t>
            </w:r>
          </w:p>
          <w:p w14:paraId="780DB6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when required. There were no residents self-administering medicine at the time of the audit. Residents, including Māori residents and their whānau, are supported to understand their medications.  </w:t>
            </w:r>
          </w:p>
          <w:p w14:paraId="410F1800" w14:textId="77777777" w:rsidR="00000000" w:rsidRPr="00BE00C7" w:rsidRDefault="00000000" w:rsidP="00BE00C7">
            <w:pPr>
              <w:pStyle w:val="OutcomeDescription"/>
              <w:spacing w:before="120" w:after="120"/>
              <w:rPr>
                <w:rFonts w:cs="Arial"/>
                <w:lang w:eastAsia="en-NZ"/>
              </w:rPr>
            </w:pPr>
          </w:p>
        </w:tc>
      </w:tr>
      <w:tr w:rsidR="00753197" w14:paraId="37150F6F" w14:textId="77777777">
        <w:tc>
          <w:tcPr>
            <w:tcW w:w="0" w:type="auto"/>
          </w:tcPr>
          <w:p w14:paraId="75EDD5D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03084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0479BF4" w14:textId="77777777" w:rsidR="00000000" w:rsidRPr="00BE00C7" w:rsidRDefault="00000000" w:rsidP="00BE00C7">
            <w:pPr>
              <w:pStyle w:val="OutcomeDescription"/>
              <w:spacing w:before="120" w:after="120"/>
              <w:rPr>
                <w:rFonts w:cs="Arial"/>
                <w:lang w:eastAsia="en-NZ"/>
              </w:rPr>
            </w:pPr>
          </w:p>
        </w:tc>
        <w:tc>
          <w:tcPr>
            <w:tcW w:w="0" w:type="auto"/>
          </w:tcPr>
          <w:p w14:paraId="7636AB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572D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was reviewed by a qualified dietitian on 25 September 2025. </w:t>
            </w:r>
          </w:p>
          <w:p w14:paraId="6D84D0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that has an expiry date of 29 June 2026.</w:t>
            </w:r>
          </w:p>
          <w:p w14:paraId="1B339C8E"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Māori and their whānau have menu options that are culturally specific to te ao Māori when requested.  Māori food options were provided during cultural day celebrations. Whānau are welcome to bring some food for residents or take residents out for meals as desired.</w:t>
            </w:r>
          </w:p>
          <w:p w14:paraId="2609A2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Evidence of resident satisfaction with meals was verified through resident and whānau interviews, satisfaction surveys, and resident meeting minutes. Residents are involved in food preparation through </w:t>
            </w:r>
            <w:r w:rsidRPr="00BE00C7">
              <w:rPr>
                <w:rFonts w:cs="Arial"/>
                <w:lang w:eastAsia="en-NZ"/>
              </w:rPr>
              <w:lastRenderedPageBreak/>
              <w:t>the activities programme. Residents were given sufficient time to eat their meals in an unhurried fashion, and those requiring assistance had this provided with dignity.</w:t>
            </w:r>
          </w:p>
          <w:p w14:paraId="5AA2EAC3" w14:textId="77777777" w:rsidR="00000000" w:rsidRPr="00BE00C7" w:rsidRDefault="00000000" w:rsidP="00BE00C7">
            <w:pPr>
              <w:pStyle w:val="OutcomeDescription"/>
              <w:spacing w:before="120" w:after="120"/>
              <w:rPr>
                <w:rFonts w:cs="Arial"/>
                <w:lang w:eastAsia="en-NZ"/>
              </w:rPr>
            </w:pPr>
          </w:p>
        </w:tc>
      </w:tr>
      <w:tr w:rsidR="00753197" w14:paraId="0EC35488" w14:textId="77777777">
        <w:tc>
          <w:tcPr>
            <w:tcW w:w="0" w:type="auto"/>
          </w:tcPr>
          <w:p w14:paraId="3DFDF1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2374B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E4AA4CE" w14:textId="77777777" w:rsidR="00000000" w:rsidRPr="00BE00C7" w:rsidRDefault="00000000" w:rsidP="00BE00C7">
            <w:pPr>
              <w:pStyle w:val="OutcomeDescription"/>
              <w:spacing w:before="120" w:after="120"/>
              <w:rPr>
                <w:rFonts w:cs="Arial"/>
                <w:lang w:eastAsia="en-NZ"/>
              </w:rPr>
            </w:pPr>
          </w:p>
        </w:tc>
        <w:tc>
          <w:tcPr>
            <w:tcW w:w="0" w:type="auto"/>
          </w:tcPr>
          <w:p w14:paraId="00A14EE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5D96A4" w14:textId="77777777" w:rsidR="00000000" w:rsidRPr="00BE00C7" w:rsidRDefault="00000000" w:rsidP="00BE00C7">
            <w:pPr>
              <w:pStyle w:val="OutcomeDescription"/>
              <w:spacing w:before="120" w:after="120"/>
              <w:rPr>
                <w:rFonts w:cs="Arial"/>
                <w:lang w:eastAsia="en-NZ"/>
              </w:rPr>
            </w:pPr>
            <w:r w:rsidRPr="00BE00C7">
              <w:rPr>
                <w:rFonts w:cs="Arial"/>
                <w:lang w:eastAsia="en-NZ"/>
              </w:rPr>
              <w:t>A transition, exit, transfer and discharge policy in place guides staff practice. Transfer and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6C68E26D" w14:textId="77777777" w:rsidR="00000000" w:rsidRPr="00BE00C7" w:rsidRDefault="00000000" w:rsidP="00BE00C7">
            <w:pPr>
              <w:pStyle w:val="OutcomeDescription"/>
              <w:spacing w:before="120" w:after="120"/>
              <w:rPr>
                <w:rFonts w:cs="Arial"/>
                <w:lang w:eastAsia="en-NZ"/>
              </w:rPr>
            </w:pPr>
          </w:p>
        </w:tc>
      </w:tr>
      <w:tr w:rsidR="00753197" w14:paraId="5E3D2C86" w14:textId="77777777">
        <w:tc>
          <w:tcPr>
            <w:tcW w:w="0" w:type="auto"/>
          </w:tcPr>
          <w:p w14:paraId="768E8C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5A8FD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F11F2D6" w14:textId="77777777" w:rsidR="00000000" w:rsidRPr="00BE00C7" w:rsidRDefault="00000000" w:rsidP="00BE00C7">
            <w:pPr>
              <w:pStyle w:val="OutcomeDescription"/>
              <w:spacing w:before="120" w:after="120"/>
              <w:rPr>
                <w:rFonts w:cs="Arial"/>
                <w:lang w:eastAsia="en-NZ"/>
              </w:rPr>
            </w:pPr>
          </w:p>
        </w:tc>
        <w:tc>
          <w:tcPr>
            <w:tcW w:w="0" w:type="auto"/>
          </w:tcPr>
          <w:p w14:paraId="7E9DE5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818B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 building warrant of fitness is publicly displayed at reception and expires on 15 June 2026. The testing and tagging of all electrical equipment was next due to be checked on 26 August 2026.  Calibration of medical resources and equipment occurred in May 2025. A record was maintained by the owner/director. </w:t>
            </w:r>
          </w:p>
          <w:p w14:paraId="26BE2E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The garden areas were well kept. Personalised equipment was available for residents with disabilities to meet their needs.   There are adequate numbers of accessible bathroom and toilet facilities throughout the facility. Bathroom facilities were available for staff and visitors.   </w:t>
            </w:r>
          </w:p>
          <w:p w14:paraId="69080A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had their own bedroom with an external window for ventilation purposes. There is enough space for residents to move freely within their rooms. Residents and whānau were happy with the </w:t>
            </w:r>
            <w:r w:rsidRPr="00BE00C7">
              <w:rPr>
                <w:rFonts w:cs="Arial"/>
                <w:lang w:eastAsia="en-NZ"/>
              </w:rPr>
              <w:lastRenderedPageBreak/>
              <w:t xml:space="preserve">environment, including heating and ventilation, natural light, privacy, and maintenance. There are three lounges available where residents can sit and relax. One larger lounge at the front of the facility was used for the activities programme provided daily. Furniture is appropriate for the setting and to meet residents’ needs.  </w:t>
            </w:r>
          </w:p>
          <w:p w14:paraId="7499EA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The owner/director is fully aware that, if any new buildings are designed, a process is in place to ensure consultation or co-design with Māori occurs when a new building is in the design stage.</w:t>
            </w:r>
          </w:p>
          <w:p w14:paraId="4FC89D08" w14:textId="77777777" w:rsidR="00000000" w:rsidRPr="00BE00C7" w:rsidRDefault="00000000" w:rsidP="00BE00C7">
            <w:pPr>
              <w:pStyle w:val="OutcomeDescription"/>
              <w:spacing w:before="120" w:after="120"/>
              <w:rPr>
                <w:rFonts w:cs="Arial"/>
                <w:lang w:eastAsia="en-NZ"/>
              </w:rPr>
            </w:pPr>
          </w:p>
        </w:tc>
      </w:tr>
      <w:tr w:rsidR="00753197" w14:paraId="3E4B1037" w14:textId="77777777">
        <w:tc>
          <w:tcPr>
            <w:tcW w:w="0" w:type="auto"/>
          </w:tcPr>
          <w:p w14:paraId="6BE1EA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4F761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1681E0C" w14:textId="77777777" w:rsidR="00000000" w:rsidRPr="00BE00C7" w:rsidRDefault="00000000" w:rsidP="00BE00C7">
            <w:pPr>
              <w:pStyle w:val="OutcomeDescription"/>
              <w:spacing w:before="120" w:after="120"/>
              <w:rPr>
                <w:rFonts w:cs="Arial"/>
                <w:lang w:eastAsia="en-NZ"/>
              </w:rPr>
            </w:pPr>
          </w:p>
        </w:tc>
        <w:tc>
          <w:tcPr>
            <w:tcW w:w="0" w:type="auto"/>
          </w:tcPr>
          <w:p w14:paraId="025588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6938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  The fire evacuation plan was approved by Fire and Emergency New Zealand (FENZ) on 10 February 2023.  The last fire safety training was provided on 24 July 2025. </w:t>
            </w:r>
          </w:p>
          <w:p w14:paraId="2DA0D70F"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Staff are able to provide a level of first aid relevant to the risks for the type of service provided.  Containers with paper towels, torches, batteries and disposable resources are accessible to staff. Water, dry stock foods and frozen foods are available and are checked regularly, and tinned fruit, soups, baked beans and spaghetti are also available. Gas cooking is available in the kitchen, as well as a barbecue and a gas bottle being kept in readiness for emergency use.</w:t>
            </w:r>
          </w:p>
          <w:p w14:paraId="0E672E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that staff respond promptly to call bells.  </w:t>
            </w:r>
          </w:p>
          <w:p w14:paraId="275F37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Residents and whānau were familiarised with emergency and security arrangements, as and when required. The staff ensure the facility is </w:t>
            </w:r>
            <w:r w:rsidRPr="00BE00C7">
              <w:rPr>
                <w:rFonts w:cs="Arial"/>
                <w:lang w:eastAsia="en-NZ"/>
              </w:rPr>
              <w:lastRenderedPageBreak/>
              <w:t>locked at night at a pre-determined time and that the gate is shut.</w:t>
            </w:r>
          </w:p>
          <w:p w14:paraId="0AD8E80E" w14:textId="77777777" w:rsidR="00000000" w:rsidRPr="00BE00C7" w:rsidRDefault="00000000" w:rsidP="00BE00C7">
            <w:pPr>
              <w:pStyle w:val="OutcomeDescription"/>
              <w:spacing w:before="120" w:after="120"/>
              <w:rPr>
                <w:rFonts w:cs="Arial"/>
                <w:lang w:eastAsia="en-NZ"/>
              </w:rPr>
            </w:pPr>
          </w:p>
        </w:tc>
      </w:tr>
      <w:tr w:rsidR="00753197" w14:paraId="05A022B7" w14:textId="77777777">
        <w:tc>
          <w:tcPr>
            <w:tcW w:w="0" w:type="auto"/>
          </w:tcPr>
          <w:p w14:paraId="60B9F1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87204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91AF6A7" w14:textId="77777777" w:rsidR="00000000" w:rsidRPr="00BE00C7" w:rsidRDefault="00000000" w:rsidP="00BE00C7">
            <w:pPr>
              <w:pStyle w:val="OutcomeDescription"/>
              <w:spacing w:before="120" w:after="120"/>
              <w:rPr>
                <w:rFonts w:cs="Arial"/>
                <w:lang w:eastAsia="en-NZ"/>
              </w:rPr>
            </w:pPr>
          </w:p>
        </w:tc>
        <w:tc>
          <w:tcPr>
            <w:tcW w:w="0" w:type="auto"/>
          </w:tcPr>
          <w:p w14:paraId="0A753C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AC95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owner/director.</w:t>
            </w:r>
          </w:p>
          <w:p w14:paraId="4DF9815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residents and whānau had received training and updates of infection prevention management. Training records and meeting minutes were sighted as evidence.</w:t>
            </w:r>
          </w:p>
          <w:p w14:paraId="77E41FAD" w14:textId="77777777" w:rsidR="00000000" w:rsidRPr="00BE00C7" w:rsidRDefault="00000000" w:rsidP="00BE00C7">
            <w:pPr>
              <w:pStyle w:val="OutcomeDescription"/>
              <w:spacing w:before="120" w:after="120"/>
              <w:rPr>
                <w:rFonts w:cs="Arial"/>
                <w:lang w:eastAsia="en-NZ"/>
              </w:rPr>
            </w:pPr>
          </w:p>
        </w:tc>
      </w:tr>
      <w:tr w:rsidR="00753197" w14:paraId="2284A7D8" w14:textId="77777777">
        <w:tc>
          <w:tcPr>
            <w:tcW w:w="0" w:type="auto"/>
          </w:tcPr>
          <w:p w14:paraId="6B608B7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1D41F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1C5F9A6" w14:textId="77777777" w:rsidR="00000000" w:rsidRPr="00BE00C7" w:rsidRDefault="00000000" w:rsidP="00BE00C7">
            <w:pPr>
              <w:pStyle w:val="OutcomeDescription"/>
              <w:spacing w:before="120" w:after="120"/>
              <w:rPr>
                <w:rFonts w:cs="Arial"/>
                <w:lang w:eastAsia="en-NZ"/>
              </w:rPr>
            </w:pPr>
          </w:p>
        </w:tc>
        <w:tc>
          <w:tcPr>
            <w:tcW w:w="0" w:type="auto"/>
          </w:tcPr>
          <w:p w14:paraId="530754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512F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the infection prevention and control coordinator (IPCC) responsible for overseeing and implementing the IP programme, with reporting lines to the owner/director. The IPCC has appropriate skills, knowledge and qualifications for the role and confirmed access to the necessary resources and support. They have completed relevant IPC training. Their advice has been sought when making decisions around procurement relevant to care delivery, or facility changes. The previous nurse manager was consulted on decisions around policies. </w:t>
            </w:r>
          </w:p>
          <w:p w14:paraId="54853A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Cultural advice is accessed where appropriate. The IP programme is reviewed and reported on annually. It was last reviewed on 9 August 2025.</w:t>
            </w:r>
          </w:p>
          <w:p w14:paraId="16295F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4C3E01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w:t>
            </w:r>
            <w:r w:rsidRPr="00BE00C7">
              <w:rPr>
                <w:rFonts w:cs="Arial"/>
                <w:lang w:eastAsia="en-NZ"/>
              </w:rPr>
              <w:lastRenderedPageBreak/>
              <w:t>has been regularly tested. There are sufficient resources and personal protective equipment (PPE) available, and staff have been trained accordingly.</w:t>
            </w:r>
          </w:p>
          <w:p w14:paraId="01BC567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The process is audited to maintain good practice. Single-use medical devices are not reused.</w:t>
            </w:r>
          </w:p>
          <w:p w14:paraId="314E439D" w14:textId="77777777" w:rsidR="00000000" w:rsidRPr="00BE00C7" w:rsidRDefault="00000000" w:rsidP="00BE00C7">
            <w:pPr>
              <w:pStyle w:val="OutcomeDescription"/>
              <w:spacing w:before="120" w:after="120"/>
              <w:rPr>
                <w:rFonts w:cs="Arial"/>
                <w:lang w:eastAsia="en-NZ"/>
              </w:rPr>
            </w:pPr>
          </w:p>
        </w:tc>
      </w:tr>
      <w:tr w:rsidR="00753197" w14:paraId="4E5944A8" w14:textId="77777777">
        <w:tc>
          <w:tcPr>
            <w:tcW w:w="0" w:type="auto"/>
          </w:tcPr>
          <w:p w14:paraId="5627D0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07F3F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CB1C404" w14:textId="77777777" w:rsidR="00000000" w:rsidRPr="00BE00C7" w:rsidRDefault="00000000" w:rsidP="00BE00C7">
            <w:pPr>
              <w:pStyle w:val="OutcomeDescription"/>
              <w:spacing w:before="120" w:after="120"/>
              <w:rPr>
                <w:rFonts w:cs="Arial"/>
                <w:lang w:eastAsia="en-NZ"/>
              </w:rPr>
            </w:pPr>
          </w:p>
        </w:tc>
        <w:tc>
          <w:tcPr>
            <w:tcW w:w="0" w:type="auto"/>
          </w:tcPr>
          <w:p w14:paraId="0AB9B1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E907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through short-term care plans and monthly antibiotic usage analysis, and through identifying areas for improvement.  </w:t>
            </w:r>
          </w:p>
          <w:p w14:paraId="56D89858" w14:textId="77777777" w:rsidR="00000000" w:rsidRPr="00BE00C7" w:rsidRDefault="00000000" w:rsidP="00BE00C7">
            <w:pPr>
              <w:pStyle w:val="OutcomeDescription"/>
              <w:spacing w:before="120" w:after="120"/>
              <w:rPr>
                <w:rFonts w:cs="Arial"/>
                <w:lang w:eastAsia="en-NZ"/>
              </w:rPr>
            </w:pPr>
          </w:p>
        </w:tc>
      </w:tr>
      <w:tr w:rsidR="00753197" w14:paraId="1377CBCD" w14:textId="77777777">
        <w:tc>
          <w:tcPr>
            <w:tcW w:w="0" w:type="auto"/>
          </w:tcPr>
          <w:p w14:paraId="51ABAE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263C3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846245A" w14:textId="77777777" w:rsidR="00000000" w:rsidRPr="00BE00C7" w:rsidRDefault="00000000" w:rsidP="00BE00C7">
            <w:pPr>
              <w:pStyle w:val="OutcomeDescription"/>
              <w:spacing w:before="120" w:after="120"/>
              <w:rPr>
                <w:rFonts w:cs="Arial"/>
                <w:lang w:eastAsia="en-NZ"/>
              </w:rPr>
            </w:pPr>
          </w:p>
        </w:tc>
        <w:tc>
          <w:tcPr>
            <w:tcW w:w="0" w:type="auto"/>
          </w:tcPr>
          <w:p w14:paraId="05ED49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31D415"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governance body, and where necessary, recommendations for improvement are identified. An infection outbreak reported since the previous audit was managed effectively.</w:t>
            </w:r>
          </w:p>
          <w:p w14:paraId="41A22B54"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is culturally safe.</w:t>
            </w:r>
          </w:p>
          <w:p w14:paraId="05651F8B" w14:textId="77777777" w:rsidR="00000000" w:rsidRPr="00BE00C7" w:rsidRDefault="00000000" w:rsidP="00BE00C7">
            <w:pPr>
              <w:pStyle w:val="OutcomeDescription"/>
              <w:spacing w:before="120" w:after="120"/>
              <w:rPr>
                <w:rFonts w:cs="Arial"/>
                <w:lang w:eastAsia="en-NZ"/>
              </w:rPr>
            </w:pPr>
          </w:p>
        </w:tc>
      </w:tr>
      <w:tr w:rsidR="00753197" w14:paraId="3F05117D" w14:textId="77777777">
        <w:tc>
          <w:tcPr>
            <w:tcW w:w="0" w:type="auto"/>
          </w:tcPr>
          <w:p w14:paraId="75D222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198A4C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9992CB1" w14:textId="77777777" w:rsidR="00000000" w:rsidRPr="00BE00C7" w:rsidRDefault="00000000" w:rsidP="00BE00C7">
            <w:pPr>
              <w:pStyle w:val="OutcomeDescription"/>
              <w:spacing w:before="120" w:after="120"/>
              <w:rPr>
                <w:rFonts w:cs="Arial"/>
                <w:lang w:eastAsia="en-NZ"/>
              </w:rPr>
            </w:pPr>
          </w:p>
        </w:tc>
        <w:tc>
          <w:tcPr>
            <w:tcW w:w="0" w:type="auto"/>
          </w:tcPr>
          <w:p w14:paraId="345474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F4997F"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 Laundry and cleaning policies and procedures guide staff practice.</w:t>
            </w:r>
          </w:p>
          <w:p w14:paraId="10B16C4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The IPCC has oversight of the environmental testing and monitoring programme.  Staff involved have completed relevant training and were observed to carry out duties safely. Chemicals were stored safely. Safety data sheets were available in the laundry and cleaning cupboard.</w:t>
            </w:r>
          </w:p>
          <w:p w14:paraId="019318F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033262CD" w14:textId="77777777" w:rsidR="00000000" w:rsidRPr="00BE00C7" w:rsidRDefault="00000000" w:rsidP="00BE00C7">
            <w:pPr>
              <w:pStyle w:val="OutcomeDescription"/>
              <w:spacing w:before="120" w:after="120"/>
              <w:rPr>
                <w:rFonts w:cs="Arial"/>
                <w:lang w:eastAsia="en-NZ"/>
              </w:rPr>
            </w:pPr>
          </w:p>
        </w:tc>
      </w:tr>
      <w:tr w:rsidR="00753197" w14:paraId="6195E964" w14:textId="77777777">
        <w:tc>
          <w:tcPr>
            <w:tcW w:w="0" w:type="auto"/>
          </w:tcPr>
          <w:p w14:paraId="407CC48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D8C78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E4E66D" w14:textId="77777777" w:rsidR="00000000" w:rsidRPr="00BE00C7" w:rsidRDefault="00000000" w:rsidP="00BE00C7">
            <w:pPr>
              <w:pStyle w:val="OutcomeDescription"/>
              <w:spacing w:before="120" w:after="120"/>
              <w:rPr>
                <w:rFonts w:cs="Arial"/>
                <w:lang w:eastAsia="en-NZ"/>
              </w:rPr>
            </w:pPr>
          </w:p>
        </w:tc>
        <w:tc>
          <w:tcPr>
            <w:tcW w:w="0" w:type="auto"/>
          </w:tcPr>
          <w:p w14:paraId="4868CD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A2478D"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demonstrates commitment to this, supported by a member of the executive leadership at operational level.  At the time of audit, there was no restraint in use and this has been the case for the last eight years, confirmed by reviewing the restraint register.  Any use of restraint is reported to the owner/director.</w:t>
            </w:r>
          </w:p>
          <w:p w14:paraId="279FE8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w:t>
            </w:r>
          </w:p>
          <w:p w14:paraId="3C9FCA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There are clear lines of accountability, all restraints have been approved, and the overall use of restraint is being monitored and analysed.  Whānau/EPOA would be involved in decision-making for restraint management as needed.</w:t>
            </w:r>
          </w:p>
          <w:p w14:paraId="5173C693" w14:textId="67DE63BD" w:rsidR="00000000" w:rsidRPr="00BE00C7" w:rsidRDefault="00000000" w:rsidP="00BE00C7">
            <w:pPr>
              <w:pStyle w:val="OutcomeDescription"/>
              <w:spacing w:before="120" w:after="120"/>
              <w:rPr>
                <w:rFonts w:cs="Arial"/>
                <w:lang w:eastAsia="en-NZ"/>
              </w:rPr>
            </w:pPr>
            <w:r w:rsidRPr="00BE00C7">
              <w:rPr>
                <w:rFonts w:cs="Arial"/>
                <w:lang w:eastAsia="en-NZ"/>
              </w:rPr>
              <w:t>Given that there is no restraint being used and has not been used for the last eight years at Turama House, 6.2 and 6.3 have not been audited.</w:t>
            </w:r>
          </w:p>
        </w:tc>
      </w:tr>
    </w:tbl>
    <w:p w14:paraId="39B56665" w14:textId="77777777" w:rsidR="00000000" w:rsidRDefault="00000000">
      <w:pPr>
        <w:pStyle w:val="Heading1"/>
        <w:rPr>
          <w:rFonts w:cs="Arial"/>
        </w:rPr>
      </w:pPr>
      <w:bookmarkStart w:id="56" w:name="AuditSummaryAttainment"/>
      <w:bookmarkEnd w:id="56"/>
      <w:r>
        <w:rPr>
          <w:rFonts w:cs="Arial"/>
        </w:rPr>
        <w:lastRenderedPageBreak/>
        <w:t>Specific results for criterion where corrective actions are required</w:t>
      </w:r>
    </w:p>
    <w:p w14:paraId="7F260E9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20A0E1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6CB8FC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753197" w14:paraId="778FED86" w14:textId="77777777">
        <w:tc>
          <w:tcPr>
            <w:tcW w:w="0" w:type="auto"/>
          </w:tcPr>
          <w:p w14:paraId="4A569B4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7981BB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16D6825" w14:textId="77777777" w:rsidR="00000000" w:rsidRDefault="00000000">
      <w:pPr>
        <w:pStyle w:val="Heading1"/>
        <w:rPr>
          <w:rFonts w:cs="Arial"/>
        </w:rPr>
      </w:pPr>
      <w:r>
        <w:rPr>
          <w:rFonts w:cs="Arial"/>
        </w:rPr>
        <w:lastRenderedPageBreak/>
        <w:t>Specific results for criterion where a continuous improvement has been recorded</w:t>
      </w:r>
    </w:p>
    <w:p w14:paraId="6D4133A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96749D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A886B3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753197" w14:paraId="3A730A9B" w14:textId="77777777">
        <w:tc>
          <w:tcPr>
            <w:tcW w:w="0" w:type="auto"/>
          </w:tcPr>
          <w:p w14:paraId="2E84DF3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A6AB1C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A33E8F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E220" w14:textId="77777777" w:rsidR="006874E3" w:rsidRDefault="006874E3">
      <w:r>
        <w:separator/>
      </w:r>
    </w:p>
  </w:endnote>
  <w:endnote w:type="continuationSeparator" w:id="0">
    <w:p w14:paraId="67D8E04A" w14:textId="77777777" w:rsidR="006874E3" w:rsidRDefault="0068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5C48" w14:textId="77777777" w:rsidR="00000000" w:rsidRDefault="00000000">
    <w:pPr>
      <w:pStyle w:val="Footer"/>
    </w:pPr>
  </w:p>
  <w:p w14:paraId="65C63755" w14:textId="77777777" w:rsidR="00000000" w:rsidRDefault="00000000"/>
  <w:p w14:paraId="0045976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3E0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Alaama Care Limited - Turama House Rest Home</w:t>
    </w:r>
    <w:bookmarkEnd w:id="59"/>
    <w:r>
      <w:rPr>
        <w:rFonts w:cs="Arial"/>
        <w:sz w:val="16"/>
        <w:szCs w:val="20"/>
      </w:rPr>
      <w:tab/>
      <w:t xml:space="preserve">Date of Audit: </w:t>
    </w:r>
    <w:bookmarkStart w:id="60" w:name="AuditStartDate1"/>
    <w:r>
      <w:rPr>
        <w:rFonts w:cs="Arial"/>
        <w:sz w:val="16"/>
        <w:szCs w:val="20"/>
      </w:rPr>
      <w:t>30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6B0B1F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ADE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13C6" w14:textId="77777777" w:rsidR="006874E3" w:rsidRDefault="006874E3">
      <w:r>
        <w:separator/>
      </w:r>
    </w:p>
  </w:footnote>
  <w:footnote w:type="continuationSeparator" w:id="0">
    <w:p w14:paraId="3ED4D151" w14:textId="77777777" w:rsidR="006874E3" w:rsidRDefault="0068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6C98" w14:textId="77777777" w:rsidR="00000000" w:rsidRDefault="00000000">
    <w:pPr>
      <w:pStyle w:val="Header"/>
    </w:pPr>
  </w:p>
  <w:p w14:paraId="20EDF0C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F9E5" w14:textId="77777777" w:rsidR="00000000" w:rsidRDefault="00000000">
    <w:pPr>
      <w:pStyle w:val="Header"/>
    </w:pPr>
  </w:p>
  <w:p w14:paraId="1A49AA3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22C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1D85138">
      <w:start w:val="1"/>
      <w:numFmt w:val="decimal"/>
      <w:lvlText w:val="%1."/>
      <w:lvlJc w:val="left"/>
      <w:pPr>
        <w:ind w:left="360" w:hanging="360"/>
      </w:pPr>
    </w:lvl>
    <w:lvl w:ilvl="1" w:tplc="29B437CA" w:tentative="1">
      <w:start w:val="1"/>
      <w:numFmt w:val="lowerLetter"/>
      <w:lvlText w:val="%2."/>
      <w:lvlJc w:val="left"/>
      <w:pPr>
        <w:ind w:left="1080" w:hanging="360"/>
      </w:pPr>
    </w:lvl>
    <w:lvl w:ilvl="2" w:tplc="C94857FC" w:tentative="1">
      <w:start w:val="1"/>
      <w:numFmt w:val="lowerRoman"/>
      <w:lvlText w:val="%3."/>
      <w:lvlJc w:val="right"/>
      <w:pPr>
        <w:ind w:left="1800" w:hanging="180"/>
      </w:pPr>
    </w:lvl>
    <w:lvl w:ilvl="3" w:tplc="ED22C232" w:tentative="1">
      <w:start w:val="1"/>
      <w:numFmt w:val="decimal"/>
      <w:lvlText w:val="%4."/>
      <w:lvlJc w:val="left"/>
      <w:pPr>
        <w:ind w:left="2520" w:hanging="360"/>
      </w:pPr>
    </w:lvl>
    <w:lvl w:ilvl="4" w:tplc="8A36BB30" w:tentative="1">
      <w:start w:val="1"/>
      <w:numFmt w:val="lowerLetter"/>
      <w:lvlText w:val="%5."/>
      <w:lvlJc w:val="left"/>
      <w:pPr>
        <w:ind w:left="3240" w:hanging="360"/>
      </w:pPr>
    </w:lvl>
    <w:lvl w:ilvl="5" w:tplc="D7207B1E" w:tentative="1">
      <w:start w:val="1"/>
      <w:numFmt w:val="lowerRoman"/>
      <w:lvlText w:val="%6."/>
      <w:lvlJc w:val="right"/>
      <w:pPr>
        <w:ind w:left="3960" w:hanging="180"/>
      </w:pPr>
    </w:lvl>
    <w:lvl w:ilvl="6" w:tplc="B70AAEE0" w:tentative="1">
      <w:start w:val="1"/>
      <w:numFmt w:val="decimal"/>
      <w:lvlText w:val="%7."/>
      <w:lvlJc w:val="left"/>
      <w:pPr>
        <w:ind w:left="4680" w:hanging="360"/>
      </w:pPr>
    </w:lvl>
    <w:lvl w:ilvl="7" w:tplc="7DAA607E" w:tentative="1">
      <w:start w:val="1"/>
      <w:numFmt w:val="lowerLetter"/>
      <w:lvlText w:val="%8."/>
      <w:lvlJc w:val="left"/>
      <w:pPr>
        <w:ind w:left="5400" w:hanging="360"/>
      </w:pPr>
    </w:lvl>
    <w:lvl w:ilvl="8" w:tplc="4DD09FF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4703D2A">
      <w:start w:val="1"/>
      <w:numFmt w:val="bullet"/>
      <w:lvlText w:val=""/>
      <w:lvlJc w:val="left"/>
      <w:pPr>
        <w:ind w:left="720" w:hanging="360"/>
      </w:pPr>
      <w:rPr>
        <w:rFonts w:ascii="Symbol" w:hAnsi="Symbol" w:hint="default"/>
      </w:rPr>
    </w:lvl>
    <w:lvl w:ilvl="1" w:tplc="D55CE49C" w:tentative="1">
      <w:start w:val="1"/>
      <w:numFmt w:val="bullet"/>
      <w:lvlText w:val="o"/>
      <w:lvlJc w:val="left"/>
      <w:pPr>
        <w:ind w:left="1440" w:hanging="360"/>
      </w:pPr>
      <w:rPr>
        <w:rFonts w:ascii="Courier New" w:hAnsi="Courier New" w:cs="Courier New" w:hint="default"/>
      </w:rPr>
    </w:lvl>
    <w:lvl w:ilvl="2" w:tplc="F208DC80" w:tentative="1">
      <w:start w:val="1"/>
      <w:numFmt w:val="bullet"/>
      <w:lvlText w:val=""/>
      <w:lvlJc w:val="left"/>
      <w:pPr>
        <w:ind w:left="2160" w:hanging="360"/>
      </w:pPr>
      <w:rPr>
        <w:rFonts w:ascii="Wingdings" w:hAnsi="Wingdings" w:hint="default"/>
      </w:rPr>
    </w:lvl>
    <w:lvl w:ilvl="3" w:tplc="A600DC5A" w:tentative="1">
      <w:start w:val="1"/>
      <w:numFmt w:val="bullet"/>
      <w:lvlText w:val=""/>
      <w:lvlJc w:val="left"/>
      <w:pPr>
        <w:ind w:left="2880" w:hanging="360"/>
      </w:pPr>
      <w:rPr>
        <w:rFonts w:ascii="Symbol" w:hAnsi="Symbol" w:hint="default"/>
      </w:rPr>
    </w:lvl>
    <w:lvl w:ilvl="4" w:tplc="13A4CEB2" w:tentative="1">
      <w:start w:val="1"/>
      <w:numFmt w:val="bullet"/>
      <w:lvlText w:val="o"/>
      <w:lvlJc w:val="left"/>
      <w:pPr>
        <w:ind w:left="3600" w:hanging="360"/>
      </w:pPr>
      <w:rPr>
        <w:rFonts w:ascii="Courier New" w:hAnsi="Courier New" w:cs="Courier New" w:hint="default"/>
      </w:rPr>
    </w:lvl>
    <w:lvl w:ilvl="5" w:tplc="F82C78CC" w:tentative="1">
      <w:start w:val="1"/>
      <w:numFmt w:val="bullet"/>
      <w:lvlText w:val=""/>
      <w:lvlJc w:val="left"/>
      <w:pPr>
        <w:ind w:left="4320" w:hanging="360"/>
      </w:pPr>
      <w:rPr>
        <w:rFonts w:ascii="Wingdings" w:hAnsi="Wingdings" w:hint="default"/>
      </w:rPr>
    </w:lvl>
    <w:lvl w:ilvl="6" w:tplc="9A789D66" w:tentative="1">
      <w:start w:val="1"/>
      <w:numFmt w:val="bullet"/>
      <w:lvlText w:val=""/>
      <w:lvlJc w:val="left"/>
      <w:pPr>
        <w:ind w:left="5040" w:hanging="360"/>
      </w:pPr>
      <w:rPr>
        <w:rFonts w:ascii="Symbol" w:hAnsi="Symbol" w:hint="default"/>
      </w:rPr>
    </w:lvl>
    <w:lvl w:ilvl="7" w:tplc="F1DC3250" w:tentative="1">
      <w:start w:val="1"/>
      <w:numFmt w:val="bullet"/>
      <w:lvlText w:val="o"/>
      <w:lvlJc w:val="left"/>
      <w:pPr>
        <w:ind w:left="5760" w:hanging="360"/>
      </w:pPr>
      <w:rPr>
        <w:rFonts w:ascii="Courier New" w:hAnsi="Courier New" w:cs="Courier New" w:hint="default"/>
      </w:rPr>
    </w:lvl>
    <w:lvl w:ilvl="8" w:tplc="6D7C95EA" w:tentative="1">
      <w:start w:val="1"/>
      <w:numFmt w:val="bullet"/>
      <w:lvlText w:val=""/>
      <w:lvlJc w:val="left"/>
      <w:pPr>
        <w:ind w:left="6480" w:hanging="360"/>
      </w:pPr>
      <w:rPr>
        <w:rFonts w:ascii="Wingdings" w:hAnsi="Wingdings" w:hint="default"/>
      </w:rPr>
    </w:lvl>
  </w:abstractNum>
  <w:num w:numId="1" w16cid:durableId="5913324">
    <w:abstractNumId w:val="1"/>
  </w:num>
  <w:num w:numId="2" w16cid:durableId="200088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3197"/>
    <w:rsid w:val="0005233B"/>
    <w:rsid w:val="0005236F"/>
    <w:rsid w:val="006874E3"/>
    <w:rsid w:val="00753197"/>
    <w:rsid w:val="00D47E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04EB"/>
  <w15:docId w15:val="{1302FE06-400B-40F8-9940-91FDC6C5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8877</Words>
  <Characters>50601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2025-11-04T03:07:00Z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