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D005" w14:textId="77777777" w:rsidR="00000000" w:rsidRDefault="00000000">
      <w:pPr>
        <w:pStyle w:val="Heading1"/>
        <w:rPr>
          <w:rFonts w:cs="Arial"/>
        </w:rPr>
      </w:pPr>
      <w:bookmarkStart w:id="0" w:name="PRMS_RIName"/>
      <w:r>
        <w:rPr>
          <w:rFonts w:cs="Arial"/>
        </w:rPr>
        <w:t>The Ultimate Care Group Limited - Alden Karadean</w:t>
      </w:r>
      <w:bookmarkEnd w:id="0"/>
    </w:p>
    <w:p w14:paraId="411332DF" w14:textId="77777777" w:rsidR="00000000" w:rsidRDefault="00000000">
      <w:pPr>
        <w:pStyle w:val="Heading2"/>
        <w:spacing w:after="0"/>
        <w:rPr>
          <w:rFonts w:cs="Arial"/>
        </w:rPr>
      </w:pPr>
      <w:r>
        <w:rPr>
          <w:rFonts w:cs="Arial"/>
        </w:rPr>
        <w:t>Introduction</w:t>
      </w:r>
    </w:p>
    <w:p w14:paraId="189373C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CE2A5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F3AD4D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F03635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05EAE5" w14:textId="77777777" w:rsidR="00000000" w:rsidRDefault="00000000">
      <w:pPr>
        <w:spacing w:before="240" w:after="240"/>
        <w:rPr>
          <w:rFonts w:cs="Arial"/>
          <w:lang w:eastAsia="en-NZ"/>
        </w:rPr>
      </w:pPr>
      <w:r>
        <w:rPr>
          <w:rFonts w:cs="Arial"/>
          <w:lang w:eastAsia="en-NZ"/>
        </w:rPr>
        <w:t>The specifics of this audit included:</w:t>
      </w:r>
    </w:p>
    <w:p w14:paraId="2E1156B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A3795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7178AB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Karadean</w:t>
      </w:r>
      <w:bookmarkEnd w:id="5"/>
    </w:p>
    <w:p w14:paraId="3D4DF7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w:t>
      </w:r>
      <w:bookmarkEnd w:id="6"/>
    </w:p>
    <w:p w14:paraId="73185BA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May 2025</w:t>
      </w:r>
      <w:bookmarkEnd w:id="7"/>
      <w:r w:rsidRPr="009418D4">
        <w:rPr>
          <w:rFonts w:cs="Arial"/>
        </w:rPr>
        <w:tab/>
        <w:t xml:space="preserve">End date: </w:t>
      </w:r>
      <w:bookmarkStart w:id="8" w:name="AuditEndDate"/>
      <w:r>
        <w:rPr>
          <w:rFonts w:cs="Arial"/>
        </w:rPr>
        <w:t>14 May 2025</w:t>
      </w:r>
      <w:bookmarkEnd w:id="8"/>
    </w:p>
    <w:p w14:paraId="08818CA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Room 7 and 8 have been combined into one room. This resulted in a decrease in room numbers from 53 to 52.</w:t>
      </w:r>
    </w:p>
    <w:p w14:paraId="6CFCF0B3" w14:textId="77777777" w:rsidR="00F50F5A" w:rsidRPr="009418D4" w:rsidRDefault="00F50F5A" w:rsidP="009D18F5">
      <w:pPr>
        <w:pBdr>
          <w:top w:val="single" w:sz="4" w:space="1" w:color="auto"/>
          <w:left w:val="single" w:sz="4" w:space="4" w:color="auto"/>
          <w:bottom w:val="single" w:sz="4" w:space="1" w:color="auto"/>
          <w:right w:val="single" w:sz="4" w:space="4" w:color="auto"/>
        </w:pBdr>
        <w:spacing w:before="240" w:after="240"/>
        <w:rPr>
          <w:rFonts w:cs="Arial"/>
        </w:rPr>
      </w:pPr>
    </w:p>
    <w:bookmarkEnd w:id="9"/>
    <w:p w14:paraId="3EAAF8AA" w14:textId="77777777" w:rsidR="00F50F5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4012727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EBF125C" w14:textId="77777777" w:rsidR="00000000" w:rsidRDefault="00000000">
      <w:pPr>
        <w:pStyle w:val="Heading1"/>
        <w:rPr>
          <w:rFonts w:cs="Arial"/>
        </w:rPr>
      </w:pPr>
      <w:r>
        <w:rPr>
          <w:rFonts w:cs="Arial"/>
        </w:rPr>
        <w:lastRenderedPageBreak/>
        <w:t>Executive summary of the audit</w:t>
      </w:r>
    </w:p>
    <w:p w14:paraId="23300AF2" w14:textId="77777777" w:rsidR="00000000" w:rsidRDefault="00000000">
      <w:pPr>
        <w:pStyle w:val="Heading2"/>
        <w:rPr>
          <w:rFonts w:cs="Arial"/>
        </w:rPr>
      </w:pPr>
      <w:r>
        <w:rPr>
          <w:rFonts w:cs="Arial"/>
        </w:rPr>
        <w:t>Introduction</w:t>
      </w:r>
    </w:p>
    <w:p w14:paraId="0520B03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2161B8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2BF90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FDE86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1C95C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4FD1D0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D50321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9FA44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F6F246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50F5A" w14:paraId="400E8078" w14:textId="77777777">
        <w:trPr>
          <w:cantSplit/>
          <w:tblHeader/>
        </w:trPr>
        <w:tc>
          <w:tcPr>
            <w:tcW w:w="1260" w:type="dxa"/>
            <w:tcBorders>
              <w:bottom w:val="single" w:sz="4" w:space="0" w:color="000000"/>
            </w:tcBorders>
            <w:vAlign w:val="center"/>
          </w:tcPr>
          <w:p w14:paraId="05D40B7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2C78BE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4DCF17" w14:textId="77777777" w:rsidR="00000000" w:rsidRDefault="00000000">
            <w:pPr>
              <w:spacing w:before="60" w:after="60"/>
              <w:rPr>
                <w:rFonts w:eastAsia="Calibri"/>
                <w:b/>
                <w:szCs w:val="24"/>
              </w:rPr>
            </w:pPr>
            <w:r>
              <w:rPr>
                <w:rFonts w:eastAsia="Calibri"/>
                <w:b/>
                <w:szCs w:val="24"/>
              </w:rPr>
              <w:t>Definition</w:t>
            </w:r>
          </w:p>
        </w:tc>
      </w:tr>
      <w:tr w:rsidR="00F50F5A" w14:paraId="614591CA" w14:textId="77777777">
        <w:trPr>
          <w:cantSplit/>
          <w:trHeight w:val="964"/>
        </w:trPr>
        <w:tc>
          <w:tcPr>
            <w:tcW w:w="1260" w:type="dxa"/>
            <w:tcBorders>
              <w:bottom w:val="single" w:sz="4" w:space="0" w:color="000000"/>
            </w:tcBorders>
            <w:shd w:val="clear" w:color="0066FF" w:fill="0000FF"/>
            <w:vAlign w:val="center"/>
          </w:tcPr>
          <w:p w14:paraId="076350A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195D4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1C1B0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50F5A" w14:paraId="5708356E" w14:textId="77777777">
        <w:trPr>
          <w:cantSplit/>
          <w:trHeight w:val="964"/>
        </w:trPr>
        <w:tc>
          <w:tcPr>
            <w:tcW w:w="1260" w:type="dxa"/>
            <w:shd w:val="clear" w:color="33CC33" w:fill="00FF00"/>
            <w:vAlign w:val="center"/>
          </w:tcPr>
          <w:p w14:paraId="44F6DFB4" w14:textId="77777777" w:rsidR="00000000" w:rsidRDefault="00000000">
            <w:pPr>
              <w:spacing w:before="60" w:after="60"/>
              <w:rPr>
                <w:rFonts w:eastAsia="Calibri"/>
                <w:szCs w:val="24"/>
              </w:rPr>
            </w:pPr>
          </w:p>
        </w:tc>
        <w:tc>
          <w:tcPr>
            <w:tcW w:w="7095" w:type="dxa"/>
            <w:shd w:val="clear" w:color="auto" w:fill="auto"/>
            <w:vAlign w:val="center"/>
          </w:tcPr>
          <w:p w14:paraId="4DF0D6C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6B863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50F5A" w14:paraId="24A5E4D5" w14:textId="77777777">
        <w:trPr>
          <w:cantSplit/>
          <w:trHeight w:val="964"/>
        </w:trPr>
        <w:tc>
          <w:tcPr>
            <w:tcW w:w="1260" w:type="dxa"/>
            <w:tcBorders>
              <w:bottom w:val="single" w:sz="4" w:space="0" w:color="000000"/>
            </w:tcBorders>
            <w:shd w:val="clear" w:color="auto" w:fill="FFFF00"/>
            <w:vAlign w:val="center"/>
          </w:tcPr>
          <w:p w14:paraId="70F6B42B" w14:textId="77777777" w:rsidR="00000000" w:rsidRDefault="00000000">
            <w:pPr>
              <w:spacing w:before="60" w:after="60"/>
              <w:rPr>
                <w:rFonts w:eastAsia="Calibri"/>
                <w:szCs w:val="24"/>
              </w:rPr>
            </w:pPr>
          </w:p>
        </w:tc>
        <w:tc>
          <w:tcPr>
            <w:tcW w:w="7095" w:type="dxa"/>
            <w:shd w:val="clear" w:color="auto" w:fill="auto"/>
            <w:vAlign w:val="center"/>
          </w:tcPr>
          <w:p w14:paraId="436AD57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48B721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50F5A" w14:paraId="7999BF5E" w14:textId="77777777">
        <w:trPr>
          <w:cantSplit/>
          <w:trHeight w:val="964"/>
        </w:trPr>
        <w:tc>
          <w:tcPr>
            <w:tcW w:w="1260" w:type="dxa"/>
            <w:tcBorders>
              <w:bottom w:val="single" w:sz="4" w:space="0" w:color="000000"/>
            </w:tcBorders>
            <w:shd w:val="clear" w:color="auto" w:fill="FFC800"/>
            <w:vAlign w:val="center"/>
          </w:tcPr>
          <w:p w14:paraId="0B4883A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EEF04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484115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50F5A" w14:paraId="572B54AA" w14:textId="77777777">
        <w:trPr>
          <w:cantSplit/>
          <w:trHeight w:val="964"/>
        </w:trPr>
        <w:tc>
          <w:tcPr>
            <w:tcW w:w="1260" w:type="dxa"/>
            <w:shd w:val="clear" w:color="auto" w:fill="FF0000"/>
            <w:vAlign w:val="center"/>
          </w:tcPr>
          <w:p w14:paraId="1A4F8305" w14:textId="77777777" w:rsidR="00000000" w:rsidRDefault="00000000">
            <w:pPr>
              <w:spacing w:before="60" w:after="60"/>
              <w:rPr>
                <w:rFonts w:eastAsia="Calibri"/>
                <w:szCs w:val="24"/>
              </w:rPr>
            </w:pPr>
          </w:p>
        </w:tc>
        <w:tc>
          <w:tcPr>
            <w:tcW w:w="7095" w:type="dxa"/>
            <w:shd w:val="clear" w:color="auto" w:fill="auto"/>
            <w:vAlign w:val="center"/>
          </w:tcPr>
          <w:p w14:paraId="776212A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73A27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45BDD84" w14:textId="77777777" w:rsidR="00000000" w:rsidRDefault="00000000">
      <w:pPr>
        <w:pStyle w:val="Heading2"/>
        <w:spacing w:after="0"/>
        <w:rPr>
          <w:rFonts w:cs="Arial"/>
        </w:rPr>
      </w:pPr>
      <w:r>
        <w:rPr>
          <w:rFonts w:cs="Arial"/>
        </w:rPr>
        <w:t>General overview of the audit</w:t>
      </w:r>
    </w:p>
    <w:p w14:paraId="434DF00A" w14:textId="77777777" w:rsidR="00000000" w:rsidRDefault="00000000">
      <w:pPr>
        <w:spacing w:before="240" w:line="276" w:lineRule="auto"/>
        <w:rPr>
          <w:rFonts w:eastAsia="Calibri"/>
        </w:rPr>
      </w:pPr>
      <w:bookmarkStart w:id="13" w:name="GeneralOverview"/>
      <w:r w:rsidRPr="00A4268A">
        <w:rPr>
          <w:rFonts w:eastAsia="Calibri"/>
        </w:rPr>
        <w:t xml:space="preserve">Ultimate Care Group is a part of the wider Windhaven Group and one of 19 care facilities. Alden Karadean is located in Oxford and is certified to provide hospital (medical and geriatric), rest home and residential disability services (intellectual and physical) care for up to 52 residents. </w:t>
      </w:r>
    </w:p>
    <w:p w14:paraId="1FFE765E" w14:textId="77777777" w:rsidR="00F50F5A"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and the Ministry of Social Development. The audit process included the review of policies and procedures, the review of resident and staff files, observations, and interviews with residents, family/whānau, management, staff, and a general practitioner. </w:t>
      </w:r>
    </w:p>
    <w:p w14:paraId="000FB99C" w14:textId="77777777" w:rsidR="00F50F5A" w:rsidRPr="00A4268A" w:rsidRDefault="00000000">
      <w:pPr>
        <w:spacing w:before="240" w:line="276" w:lineRule="auto"/>
        <w:rPr>
          <w:rFonts w:eastAsia="Calibri"/>
        </w:rPr>
      </w:pPr>
      <w:r w:rsidRPr="00A4268A">
        <w:rPr>
          <w:rFonts w:eastAsia="Calibri"/>
        </w:rPr>
        <w:t xml:space="preserve">There have been a change in management since the last audit. The facility manager is supported by a clinical services manager, regional manager and regional quality improvement advisor. </w:t>
      </w:r>
    </w:p>
    <w:p w14:paraId="765057C1" w14:textId="77777777" w:rsidR="00F50F5A"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3438F43" w14:textId="77777777" w:rsidR="00F50F5A" w:rsidRPr="00A4268A" w:rsidRDefault="00000000">
      <w:pPr>
        <w:spacing w:before="240" w:line="276" w:lineRule="auto"/>
        <w:rPr>
          <w:rFonts w:eastAsia="Calibri"/>
        </w:rPr>
      </w:pPr>
      <w:r w:rsidRPr="00A4268A">
        <w:rPr>
          <w:rFonts w:eastAsia="Calibri"/>
        </w:rPr>
        <w:t>The service has addressed seven of nine shortfalls identified at the previous audit related to Māori and Pasifika linkages, complaints management, services at entry for Māori, ethnicity data as part of infection surveillance and laundry processes.</w:t>
      </w:r>
    </w:p>
    <w:p w14:paraId="51DBC01A" w14:textId="77777777" w:rsidR="00F50F5A" w:rsidRPr="00A4268A" w:rsidRDefault="00000000">
      <w:pPr>
        <w:spacing w:before="240" w:line="276" w:lineRule="auto"/>
        <w:rPr>
          <w:rFonts w:eastAsia="Calibri"/>
        </w:rPr>
      </w:pPr>
      <w:r w:rsidRPr="00A4268A">
        <w:rPr>
          <w:rFonts w:eastAsia="Calibri"/>
        </w:rPr>
        <w:lastRenderedPageBreak/>
        <w:t xml:space="preserve">Two previous findings related to registered nurse cover on the roster and medication management remain ongoing. </w:t>
      </w:r>
    </w:p>
    <w:p w14:paraId="76657937" w14:textId="77777777" w:rsidR="00F50F5A" w:rsidRPr="00A4268A" w:rsidRDefault="00000000">
      <w:pPr>
        <w:spacing w:before="240" w:line="276" w:lineRule="auto"/>
        <w:rPr>
          <w:rFonts w:eastAsia="Calibri"/>
        </w:rPr>
      </w:pPr>
      <w:r w:rsidRPr="00A4268A">
        <w:rPr>
          <w:rFonts w:eastAsia="Calibri"/>
        </w:rPr>
        <w:t>This audit identified one shortfall related to care planning timeframes.</w:t>
      </w:r>
    </w:p>
    <w:bookmarkEnd w:id="13"/>
    <w:p w14:paraId="2DE826AC" w14:textId="77777777" w:rsidR="00F50F5A" w:rsidRPr="00A4268A" w:rsidRDefault="00F50F5A">
      <w:pPr>
        <w:spacing w:before="240" w:line="276" w:lineRule="auto"/>
        <w:rPr>
          <w:rFonts w:eastAsia="Calibri"/>
        </w:rPr>
      </w:pPr>
    </w:p>
    <w:p w14:paraId="3E20595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003E47F0" w14:textId="77777777" w:rsidTr="00A4268A">
        <w:trPr>
          <w:cantSplit/>
        </w:trPr>
        <w:tc>
          <w:tcPr>
            <w:tcW w:w="10206" w:type="dxa"/>
            <w:vAlign w:val="center"/>
          </w:tcPr>
          <w:p w14:paraId="7A105C0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0A7A1A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F1828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29160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05A634E"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Alden Karadean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56A08C1D" w14:textId="77777777" w:rsidR="00F50F5A" w:rsidRPr="00A4268A" w:rsidRDefault="00F50F5A">
      <w:pPr>
        <w:spacing w:before="240" w:line="276" w:lineRule="auto"/>
        <w:rPr>
          <w:rFonts w:eastAsia="Calibri"/>
        </w:rPr>
      </w:pPr>
    </w:p>
    <w:p w14:paraId="682C2899"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71FB29B7" w14:textId="77777777" w:rsidTr="00A4268A">
        <w:trPr>
          <w:cantSplit/>
        </w:trPr>
        <w:tc>
          <w:tcPr>
            <w:tcW w:w="10206" w:type="dxa"/>
            <w:vAlign w:val="center"/>
          </w:tcPr>
          <w:p w14:paraId="011E5D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4ED7BF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5BA2A7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B7C4B47" w14:textId="77777777" w:rsidR="00000000" w:rsidRDefault="00000000">
      <w:pPr>
        <w:spacing w:before="240" w:line="276" w:lineRule="auto"/>
        <w:rPr>
          <w:rFonts w:eastAsia="Calibri"/>
        </w:rPr>
      </w:pPr>
      <w:bookmarkStart w:id="19" w:name="OrganisationalManagement"/>
      <w:r w:rsidRPr="00A4268A">
        <w:rPr>
          <w:rFonts w:eastAsia="Calibri"/>
        </w:rPr>
        <w:t>Ultimate Care Group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7A60B356" w14:textId="77777777" w:rsidR="00F50F5A" w:rsidRPr="00A4268A" w:rsidRDefault="00F50F5A">
      <w:pPr>
        <w:spacing w:before="240" w:line="276" w:lineRule="auto"/>
        <w:rPr>
          <w:rFonts w:eastAsia="Calibri"/>
        </w:rPr>
      </w:pPr>
    </w:p>
    <w:p w14:paraId="6ACCF48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6EE430E0" w14:textId="77777777" w:rsidTr="00A4268A">
        <w:trPr>
          <w:cantSplit/>
        </w:trPr>
        <w:tc>
          <w:tcPr>
            <w:tcW w:w="10206" w:type="dxa"/>
            <w:vAlign w:val="center"/>
          </w:tcPr>
          <w:p w14:paraId="53CEF7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604617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11ADED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333FFD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3CEB3F6A" w14:textId="77777777" w:rsidR="00F50F5A"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27EC8A98" w14:textId="77777777" w:rsidR="00F50F5A"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388DAED4" w14:textId="77777777" w:rsidR="00F50F5A" w:rsidRPr="00A4268A" w:rsidRDefault="00F50F5A" w:rsidP="00621629">
      <w:pPr>
        <w:spacing w:before="240" w:line="276" w:lineRule="auto"/>
        <w:rPr>
          <w:rFonts w:eastAsia="Calibri"/>
        </w:rPr>
      </w:pPr>
    </w:p>
    <w:p w14:paraId="2E78CB0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5B35BCE4" w14:textId="77777777" w:rsidTr="00A4268A">
        <w:trPr>
          <w:cantSplit/>
        </w:trPr>
        <w:tc>
          <w:tcPr>
            <w:tcW w:w="10206" w:type="dxa"/>
            <w:vAlign w:val="center"/>
          </w:tcPr>
          <w:p w14:paraId="6B1218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0362C2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948717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79C6ECA"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7530DCF" w14:textId="77777777" w:rsidR="00F50F5A" w:rsidRPr="00A4268A" w:rsidRDefault="00F50F5A">
      <w:pPr>
        <w:spacing w:before="240" w:line="276" w:lineRule="auto"/>
        <w:rPr>
          <w:rFonts w:eastAsia="Calibri"/>
        </w:rPr>
      </w:pPr>
    </w:p>
    <w:p w14:paraId="18456A2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0F0E970A" w14:textId="77777777" w:rsidTr="00A4268A">
        <w:trPr>
          <w:cantSplit/>
        </w:trPr>
        <w:tc>
          <w:tcPr>
            <w:tcW w:w="10206" w:type="dxa"/>
            <w:vAlign w:val="center"/>
          </w:tcPr>
          <w:p w14:paraId="3A0758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6D929A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1F47B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DC51B85"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4DBDA2B2" w14:textId="77777777" w:rsidR="00F50F5A"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Comparison of data occurs within the organisation. There have been two outbreaks recorded and reported on since the last audit. </w:t>
      </w:r>
    </w:p>
    <w:p w14:paraId="7F175749" w14:textId="77777777" w:rsidR="00F50F5A" w:rsidRPr="00A4268A" w:rsidRDefault="00000000">
      <w:pPr>
        <w:spacing w:before="240" w:line="276" w:lineRule="auto"/>
        <w:rPr>
          <w:rFonts w:eastAsia="Calibri"/>
        </w:rPr>
      </w:pPr>
      <w:r w:rsidRPr="00A4268A">
        <w:rPr>
          <w:rFonts w:eastAsia="Calibri"/>
        </w:rPr>
        <w:t>Laundry processes are monitored for effectiveness.</w:t>
      </w:r>
    </w:p>
    <w:bookmarkEnd w:id="28"/>
    <w:p w14:paraId="3D7C7671" w14:textId="77777777" w:rsidR="00F50F5A" w:rsidRPr="00A4268A" w:rsidRDefault="00F50F5A">
      <w:pPr>
        <w:spacing w:before="240" w:line="276" w:lineRule="auto"/>
        <w:rPr>
          <w:rFonts w:eastAsia="Calibri"/>
        </w:rPr>
      </w:pPr>
    </w:p>
    <w:p w14:paraId="6AD8AEA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F5A" w14:paraId="42BE9D25" w14:textId="77777777" w:rsidTr="00A4268A">
        <w:trPr>
          <w:cantSplit/>
        </w:trPr>
        <w:tc>
          <w:tcPr>
            <w:tcW w:w="10206" w:type="dxa"/>
            <w:vAlign w:val="center"/>
          </w:tcPr>
          <w:p w14:paraId="15B23D0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DCEEA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BCF2E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59F7480"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services manager.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71452717" w14:textId="77777777" w:rsidR="00F50F5A" w:rsidRPr="00A4268A" w:rsidRDefault="00F50F5A">
      <w:pPr>
        <w:spacing w:before="240" w:line="276" w:lineRule="auto"/>
        <w:rPr>
          <w:rFonts w:eastAsia="Calibri"/>
        </w:rPr>
      </w:pPr>
    </w:p>
    <w:p w14:paraId="04F9A056" w14:textId="77777777" w:rsidR="00000000" w:rsidRDefault="00000000" w:rsidP="000E6E02">
      <w:pPr>
        <w:pStyle w:val="Heading2"/>
        <w:spacing w:before="0"/>
        <w:rPr>
          <w:rFonts w:cs="Arial"/>
        </w:rPr>
      </w:pPr>
      <w:r>
        <w:rPr>
          <w:rFonts w:cs="Arial"/>
        </w:rPr>
        <w:t>Summary of attainment</w:t>
      </w:r>
    </w:p>
    <w:p w14:paraId="7788A3D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50F5A" w14:paraId="02A62568" w14:textId="77777777">
        <w:tc>
          <w:tcPr>
            <w:tcW w:w="1384" w:type="dxa"/>
            <w:vAlign w:val="center"/>
          </w:tcPr>
          <w:p w14:paraId="5002231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099F0B" w14:textId="77777777" w:rsidR="00000000" w:rsidRDefault="00000000">
            <w:pPr>
              <w:keepNext/>
              <w:spacing w:before="60" w:after="60"/>
              <w:jc w:val="center"/>
              <w:rPr>
                <w:rFonts w:cs="Arial"/>
                <w:b/>
                <w:sz w:val="20"/>
                <w:szCs w:val="20"/>
              </w:rPr>
            </w:pPr>
            <w:r>
              <w:rPr>
                <w:rFonts w:cs="Arial"/>
                <w:b/>
                <w:sz w:val="20"/>
                <w:szCs w:val="20"/>
              </w:rPr>
              <w:t>Continuous Improvement</w:t>
            </w:r>
          </w:p>
          <w:p w14:paraId="752759D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AE55DD" w14:textId="77777777" w:rsidR="00000000" w:rsidRDefault="00000000">
            <w:pPr>
              <w:keepNext/>
              <w:spacing w:before="60" w:after="60"/>
              <w:jc w:val="center"/>
              <w:rPr>
                <w:rFonts w:cs="Arial"/>
                <w:b/>
                <w:sz w:val="20"/>
                <w:szCs w:val="20"/>
              </w:rPr>
            </w:pPr>
            <w:r>
              <w:rPr>
                <w:rFonts w:cs="Arial"/>
                <w:b/>
                <w:sz w:val="20"/>
                <w:szCs w:val="20"/>
              </w:rPr>
              <w:t>Fully Attained</w:t>
            </w:r>
          </w:p>
          <w:p w14:paraId="1820C12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B9E9BA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EC760F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1E0B0A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E5382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BA903D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04513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6ACF1E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3C981A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480208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26E0AED" w14:textId="77777777" w:rsidR="00000000" w:rsidRDefault="00000000">
            <w:pPr>
              <w:keepNext/>
              <w:spacing w:before="60" w:after="60"/>
              <w:jc w:val="center"/>
              <w:rPr>
                <w:rFonts w:cs="Arial"/>
                <w:b/>
                <w:sz w:val="20"/>
                <w:szCs w:val="20"/>
              </w:rPr>
            </w:pPr>
            <w:r>
              <w:rPr>
                <w:rFonts w:cs="Arial"/>
                <w:b/>
                <w:sz w:val="20"/>
                <w:szCs w:val="20"/>
              </w:rPr>
              <w:t>(PA Critical)</w:t>
            </w:r>
          </w:p>
        </w:tc>
      </w:tr>
      <w:tr w:rsidR="00F50F5A" w14:paraId="666E7C37" w14:textId="77777777">
        <w:tc>
          <w:tcPr>
            <w:tcW w:w="1384" w:type="dxa"/>
            <w:vAlign w:val="center"/>
          </w:tcPr>
          <w:p w14:paraId="3AF5AB4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DB8618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581E19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2B73EA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EAA73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71DC51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C1E171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686EC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50F5A" w14:paraId="2B8C5E3D" w14:textId="77777777">
        <w:tc>
          <w:tcPr>
            <w:tcW w:w="1384" w:type="dxa"/>
            <w:vAlign w:val="center"/>
          </w:tcPr>
          <w:p w14:paraId="37A0457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95A6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A306FA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2F38A9B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BD4C7E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D058F4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795696F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EB865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308265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50F5A" w14:paraId="0BB72CE0" w14:textId="77777777">
        <w:tc>
          <w:tcPr>
            <w:tcW w:w="1384" w:type="dxa"/>
            <w:vAlign w:val="center"/>
          </w:tcPr>
          <w:p w14:paraId="2AB301A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53A37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3B3A5E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DEFC722" w14:textId="77777777" w:rsidR="00000000" w:rsidRDefault="00000000">
            <w:pPr>
              <w:keepNext/>
              <w:spacing w:before="60" w:after="60"/>
              <w:jc w:val="center"/>
              <w:rPr>
                <w:rFonts w:cs="Arial"/>
                <w:b/>
                <w:sz w:val="20"/>
                <w:szCs w:val="20"/>
              </w:rPr>
            </w:pPr>
            <w:r>
              <w:rPr>
                <w:rFonts w:cs="Arial"/>
                <w:b/>
                <w:sz w:val="20"/>
                <w:szCs w:val="20"/>
              </w:rPr>
              <w:t>Unattained Low Risk</w:t>
            </w:r>
          </w:p>
          <w:p w14:paraId="22B7631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61D11B" w14:textId="77777777" w:rsidR="00000000" w:rsidRDefault="00000000">
            <w:pPr>
              <w:keepNext/>
              <w:spacing w:before="60" w:after="60"/>
              <w:jc w:val="center"/>
              <w:rPr>
                <w:rFonts w:cs="Arial"/>
                <w:b/>
                <w:sz w:val="20"/>
                <w:szCs w:val="20"/>
              </w:rPr>
            </w:pPr>
            <w:r>
              <w:rPr>
                <w:rFonts w:cs="Arial"/>
                <w:b/>
                <w:sz w:val="20"/>
                <w:szCs w:val="20"/>
              </w:rPr>
              <w:t>Unattained Moderate Risk</w:t>
            </w:r>
          </w:p>
          <w:p w14:paraId="739FF1E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A0FA60C" w14:textId="77777777" w:rsidR="00000000" w:rsidRDefault="00000000">
            <w:pPr>
              <w:keepNext/>
              <w:spacing w:before="60" w:after="60"/>
              <w:jc w:val="center"/>
              <w:rPr>
                <w:rFonts w:cs="Arial"/>
                <w:b/>
                <w:sz w:val="20"/>
                <w:szCs w:val="20"/>
              </w:rPr>
            </w:pPr>
            <w:r>
              <w:rPr>
                <w:rFonts w:cs="Arial"/>
                <w:b/>
                <w:sz w:val="20"/>
                <w:szCs w:val="20"/>
              </w:rPr>
              <w:t>Unattained High Risk</w:t>
            </w:r>
          </w:p>
          <w:p w14:paraId="2561FBB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B018D44" w14:textId="77777777" w:rsidR="00000000" w:rsidRDefault="00000000">
            <w:pPr>
              <w:keepNext/>
              <w:spacing w:before="60" w:after="60"/>
              <w:jc w:val="center"/>
              <w:rPr>
                <w:rFonts w:cs="Arial"/>
                <w:b/>
                <w:sz w:val="20"/>
                <w:szCs w:val="20"/>
              </w:rPr>
            </w:pPr>
            <w:r>
              <w:rPr>
                <w:rFonts w:cs="Arial"/>
                <w:b/>
                <w:sz w:val="20"/>
                <w:szCs w:val="20"/>
              </w:rPr>
              <w:t>Unattained Critical Risk</w:t>
            </w:r>
          </w:p>
          <w:p w14:paraId="45954CFC" w14:textId="77777777" w:rsidR="00000000" w:rsidRDefault="00000000">
            <w:pPr>
              <w:keepNext/>
              <w:spacing w:before="60" w:after="60"/>
              <w:jc w:val="center"/>
              <w:rPr>
                <w:rFonts w:cs="Arial"/>
                <w:b/>
                <w:sz w:val="20"/>
                <w:szCs w:val="20"/>
              </w:rPr>
            </w:pPr>
            <w:r>
              <w:rPr>
                <w:rFonts w:cs="Arial"/>
                <w:b/>
                <w:sz w:val="20"/>
                <w:szCs w:val="20"/>
              </w:rPr>
              <w:t>(UA Critical)</w:t>
            </w:r>
          </w:p>
        </w:tc>
      </w:tr>
      <w:tr w:rsidR="00F50F5A" w14:paraId="6FF3A15E" w14:textId="77777777">
        <w:tc>
          <w:tcPr>
            <w:tcW w:w="1384" w:type="dxa"/>
            <w:vAlign w:val="center"/>
          </w:tcPr>
          <w:p w14:paraId="0D41523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DFC9ED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6760A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F47EE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B5244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3DB91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50F5A" w14:paraId="2DD3F222" w14:textId="77777777">
        <w:tc>
          <w:tcPr>
            <w:tcW w:w="1384" w:type="dxa"/>
            <w:vAlign w:val="center"/>
          </w:tcPr>
          <w:p w14:paraId="70827B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8C6BE9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B8BBD7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F15B8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851DC5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7F686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6FCD23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19C6A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3E798E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E1259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57"/>
        <w:gridCol w:w="6547"/>
      </w:tblGrid>
      <w:tr w:rsidR="00F50F5A" w14:paraId="56FC85A7" w14:textId="77777777">
        <w:tc>
          <w:tcPr>
            <w:tcW w:w="0" w:type="auto"/>
          </w:tcPr>
          <w:p w14:paraId="066BE5A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5507C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1984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50F5A" w14:paraId="33268381" w14:textId="77777777">
        <w:tc>
          <w:tcPr>
            <w:tcW w:w="0" w:type="auto"/>
          </w:tcPr>
          <w:p w14:paraId="30A034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CFF953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40D4A02" w14:textId="77777777" w:rsidR="00000000" w:rsidRPr="00BE00C7" w:rsidRDefault="00000000" w:rsidP="00BE00C7">
            <w:pPr>
              <w:pStyle w:val="OutcomeDescription"/>
              <w:spacing w:before="120" w:after="120"/>
              <w:rPr>
                <w:rFonts w:cs="Arial"/>
                <w:lang w:eastAsia="en-NZ"/>
              </w:rPr>
            </w:pPr>
          </w:p>
        </w:tc>
        <w:tc>
          <w:tcPr>
            <w:tcW w:w="0" w:type="auto"/>
          </w:tcPr>
          <w:p w14:paraId="4CDD0A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E6511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Alden Karadean utilises as part of their strategy to embed and enact Te Tiriti o Waitangi in all aspects of service delivery. The service currently has residents who identify as Māori. The service recognises Māori mana motuhake and this is reflected in the Māori health plan. The service has partnership with iwi and Māori organisations within and beyond the health sector; the contact numbers are displayed on noticeboards. The finding at the previous audit related to # criterion 1.1.5 has been addressed.</w:t>
            </w:r>
          </w:p>
          <w:p w14:paraId="5CC2AAFD" w14:textId="77777777" w:rsidR="00000000" w:rsidRPr="00BE00C7" w:rsidRDefault="00000000" w:rsidP="00BE00C7">
            <w:pPr>
              <w:pStyle w:val="OutcomeDescription"/>
              <w:spacing w:before="120" w:after="120"/>
              <w:rPr>
                <w:rFonts w:cs="Arial"/>
                <w:lang w:eastAsia="en-NZ"/>
              </w:rPr>
            </w:pPr>
          </w:p>
        </w:tc>
      </w:tr>
      <w:tr w:rsidR="00F50F5A" w14:paraId="43892276" w14:textId="77777777">
        <w:tc>
          <w:tcPr>
            <w:tcW w:w="0" w:type="auto"/>
          </w:tcPr>
          <w:p w14:paraId="678FAC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DD1E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health </w:t>
            </w:r>
            <w:r w:rsidRPr="00BE00C7">
              <w:rPr>
                <w:rFonts w:cs="Arial"/>
                <w:lang w:eastAsia="en-NZ"/>
              </w:rPr>
              <w:lastRenderedPageBreak/>
              <w:t>outcomes.</w:t>
            </w:r>
          </w:p>
          <w:p w14:paraId="48BA7244" w14:textId="77777777" w:rsidR="00000000" w:rsidRPr="00BE00C7" w:rsidRDefault="00000000" w:rsidP="00BE00C7">
            <w:pPr>
              <w:pStyle w:val="OutcomeDescription"/>
              <w:spacing w:before="120" w:after="120"/>
              <w:rPr>
                <w:rFonts w:cs="Arial"/>
                <w:lang w:eastAsia="en-NZ"/>
              </w:rPr>
            </w:pPr>
          </w:p>
        </w:tc>
        <w:tc>
          <w:tcPr>
            <w:tcW w:w="0" w:type="auto"/>
          </w:tcPr>
          <w:p w14:paraId="33BE83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C2F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no Pacific staff or residents who could confirm that cultural safety for Pacific peoples, their worldviews, cultural, and spiritual beliefs are embraced at Alden Karadean. There are documented Pasifika partnerships with Pasifika advisors based in Christchurch; these are displayed for staff to access. The service has addressed the finding at the previous audit related to criterion #1.2.5. </w:t>
            </w:r>
          </w:p>
          <w:p w14:paraId="0793935E" w14:textId="77777777" w:rsidR="00000000" w:rsidRPr="00BE00C7" w:rsidRDefault="00000000" w:rsidP="00BE00C7">
            <w:pPr>
              <w:pStyle w:val="OutcomeDescription"/>
              <w:spacing w:before="120" w:after="120"/>
              <w:rPr>
                <w:rFonts w:cs="Arial"/>
                <w:lang w:eastAsia="en-NZ"/>
              </w:rPr>
            </w:pPr>
          </w:p>
        </w:tc>
      </w:tr>
      <w:tr w:rsidR="00F50F5A" w14:paraId="1C2F93B8" w14:textId="77777777">
        <w:tc>
          <w:tcPr>
            <w:tcW w:w="0" w:type="auto"/>
          </w:tcPr>
          <w:p w14:paraId="7EFBF4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2D5AD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A60F866" w14:textId="77777777" w:rsidR="00000000" w:rsidRPr="00BE00C7" w:rsidRDefault="00000000" w:rsidP="00BE00C7">
            <w:pPr>
              <w:pStyle w:val="OutcomeDescription"/>
              <w:spacing w:before="120" w:after="120"/>
              <w:rPr>
                <w:rFonts w:cs="Arial"/>
                <w:lang w:eastAsia="en-NZ"/>
              </w:rPr>
            </w:pPr>
          </w:p>
        </w:tc>
        <w:tc>
          <w:tcPr>
            <w:tcW w:w="0" w:type="auto"/>
          </w:tcPr>
          <w:p w14:paraId="752660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5413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and clinical services manager interviewed demonstrated this is also provided in welcome packs in the language most appropriate for the resident, to ensure they are fully informed of their rights. Interviews with two family/whānau (one hospital, one rest home), and six residents (three hospital level and three rest home level) confirmed they are informed of their rights and their choices are respected.</w:t>
            </w:r>
          </w:p>
          <w:p w14:paraId="208EAA7F" w14:textId="77777777" w:rsidR="00000000" w:rsidRPr="00BE00C7" w:rsidRDefault="00000000" w:rsidP="00BE00C7">
            <w:pPr>
              <w:pStyle w:val="OutcomeDescription"/>
              <w:spacing w:before="120" w:after="120"/>
              <w:rPr>
                <w:rFonts w:cs="Arial"/>
                <w:lang w:eastAsia="en-NZ"/>
              </w:rPr>
            </w:pPr>
          </w:p>
        </w:tc>
      </w:tr>
      <w:tr w:rsidR="00F50F5A" w14:paraId="7B8715FC" w14:textId="77777777">
        <w:tc>
          <w:tcPr>
            <w:tcW w:w="0" w:type="auto"/>
          </w:tcPr>
          <w:p w14:paraId="6842BB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3221B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94C37C" w14:textId="77777777" w:rsidR="00000000" w:rsidRPr="00BE00C7" w:rsidRDefault="00000000" w:rsidP="00BE00C7">
            <w:pPr>
              <w:pStyle w:val="OutcomeDescription"/>
              <w:spacing w:before="120" w:after="120"/>
              <w:rPr>
                <w:rFonts w:cs="Arial"/>
                <w:lang w:eastAsia="en-NZ"/>
              </w:rPr>
            </w:pPr>
          </w:p>
        </w:tc>
        <w:tc>
          <w:tcPr>
            <w:tcW w:w="0" w:type="auto"/>
          </w:tcPr>
          <w:p w14:paraId="1C1C34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1FA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Ultimate Care organisational policies provide guidance in the prevention of any form of institutional racism, discrimination, coercion, harassment, or any other exploitation. There are established policies, and protocols to respect resident’s property, including an established process to manage and protect resident finances. All staff at Alden Karadean are trained in and aware of professional boundaries, as evidenced in orientation documents and ongoing education records. </w:t>
            </w:r>
          </w:p>
          <w:p w14:paraId="36004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staff (including three caregivers, one registered nurse [RN], one kitchen manager, one laundry assistant and maintenance person) and management including facility manager, regional quality improvement advisor and one clinical services manager demonstrated an understanding of professional boundaries when interviewed. </w:t>
            </w:r>
          </w:p>
          <w:p w14:paraId="4429329A" w14:textId="77777777" w:rsidR="00000000" w:rsidRPr="00BE00C7" w:rsidRDefault="00000000" w:rsidP="00BE00C7">
            <w:pPr>
              <w:pStyle w:val="OutcomeDescription"/>
              <w:spacing w:before="120" w:after="120"/>
              <w:rPr>
                <w:rFonts w:cs="Arial"/>
                <w:lang w:eastAsia="en-NZ"/>
              </w:rPr>
            </w:pPr>
          </w:p>
        </w:tc>
      </w:tr>
      <w:tr w:rsidR="00F50F5A" w14:paraId="4CA2EFD9" w14:textId="77777777">
        <w:tc>
          <w:tcPr>
            <w:tcW w:w="0" w:type="auto"/>
          </w:tcPr>
          <w:p w14:paraId="08634E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4D2B1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1EEF568" w14:textId="77777777" w:rsidR="00000000" w:rsidRPr="00BE00C7" w:rsidRDefault="00000000" w:rsidP="00BE00C7">
            <w:pPr>
              <w:pStyle w:val="OutcomeDescription"/>
              <w:spacing w:before="120" w:after="120"/>
              <w:rPr>
                <w:rFonts w:cs="Arial"/>
                <w:lang w:eastAsia="en-NZ"/>
              </w:rPr>
            </w:pPr>
          </w:p>
        </w:tc>
        <w:tc>
          <w:tcPr>
            <w:tcW w:w="0" w:type="auto"/>
          </w:tcPr>
          <w:p w14:paraId="47493B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84F0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the informed consent process.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0A146CE9" w14:textId="77777777" w:rsidR="00000000" w:rsidRPr="00BE00C7" w:rsidRDefault="00000000" w:rsidP="00BE00C7">
            <w:pPr>
              <w:pStyle w:val="OutcomeDescription"/>
              <w:spacing w:before="120" w:after="120"/>
              <w:rPr>
                <w:rFonts w:cs="Arial"/>
                <w:lang w:eastAsia="en-NZ"/>
              </w:rPr>
            </w:pPr>
          </w:p>
        </w:tc>
      </w:tr>
      <w:tr w:rsidR="00F50F5A" w14:paraId="3D3B5FF0" w14:textId="77777777">
        <w:tc>
          <w:tcPr>
            <w:tcW w:w="0" w:type="auto"/>
          </w:tcPr>
          <w:p w14:paraId="21D843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09FA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7C39103" w14:textId="77777777" w:rsidR="00000000" w:rsidRPr="00BE00C7" w:rsidRDefault="00000000" w:rsidP="00BE00C7">
            <w:pPr>
              <w:pStyle w:val="OutcomeDescription"/>
              <w:spacing w:before="120" w:after="120"/>
              <w:rPr>
                <w:rFonts w:cs="Arial"/>
                <w:lang w:eastAsia="en-NZ"/>
              </w:rPr>
            </w:pPr>
          </w:p>
        </w:tc>
        <w:tc>
          <w:tcPr>
            <w:tcW w:w="0" w:type="auto"/>
          </w:tcPr>
          <w:p w14:paraId="749ED4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387E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w:t>
            </w:r>
          </w:p>
          <w:p w14:paraId="6E496E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which includes all complaints, dates and actions taken. The have been seven complaints made in 2024 and two in 2025 year to date. Documentation including follow-up letters and resolution demonstrates that complaints are being managed in accordance with guidelines set by the HDC. The previous finding related to criterion # 1.8.3 has been addressed. </w:t>
            </w:r>
          </w:p>
          <w:p w14:paraId="12177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external complaint made through Heath New Zealand in November 2023 and closed off in May 2024. Health New Zealand requested to follow up on the availability of a generator in an event of emergencies, which was purchased, ready and available on site</w:t>
            </w:r>
          </w:p>
          <w:p w14:paraId="28E8B78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and they were kept informed. The previous finding related to criterion #1.8.4 has been addressed.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 (when required).</w:t>
            </w:r>
          </w:p>
          <w:p w14:paraId="02D4EAAB" w14:textId="77777777" w:rsidR="00000000" w:rsidRPr="00BE00C7" w:rsidRDefault="00000000" w:rsidP="00BE00C7">
            <w:pPr>
              <w:pStyle w:val="OutcomeDescription"/>
              <w:spacing w:before="120" w:after="120"/>
              <w:rPr>
                <w:rFonts w:cs="Arial"/>
                <w:lang w:eastAsia="en-NZ"/>
              </w:rPr>
            </w:pPr>
          </w:p>
        </w:tc>
      </w:tr>
      <w:tr w:rsidR="00F50F5A" w14:paraId="4C773362" w14:textId="77777777">
        <w:tc>
          <w:tcPr>
            <w:tcW w:w="0" w:type="auto"/>
          </w:tcPr>
          <w:p w14:paraId="29DC4E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3B8E2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E623DD" w14:textId="77777777" w:rsidR="00000000" w:rsidRPr="00BE00C7" w:rsidRDefault="00000000" w:rsidP="00BE00C7">
            <w:pPr>
              <w:pStyle w:val="OutcomeDescription"/>
              <w:spacing w:before="120" w:after="120"/>
              <w:rPr>
                <w:rFonts w:cs="Arial"/>
                <w:lang w:eastAsia="en-NZ"/>
              </w:rPr>
            </w:pPr>
          </w:p>
        </w:tc>
        <w:tc>
          <w:tcPr>
            <w:tcW w:w="0" w:type="auto"/>
          </w:tcPr>
          <w:p w14:paraId="25FAD4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C8CE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Ultimate Care Group is a part of the wider Windhaven Group and one of 19 care facilities. Alden Karadean is located in Oxford and is certified to provide hospital (medical and geriatric), rest home and residential disability services (intellectual and physical) care for up to 52 residents. </w:t>
            </w:r>
          </w:p>
          <w:p w14:paraId="0CB98F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39 residents in care: 19 residents at rest home level of care ( including two on respite care) and 20 residents at hospital level of care including one on a long-term support- chronic health care (LTS-CHC) contract. There was one resident on a younger person with disabilities (YPD) contract at hospital level care. All of the remaining residents were on the age related residential care (ARRC) contract. All beds are dual-purpose beds, there are no shared or double rooms. </w:t>
            </w:r>
          </w:p>
          <w:p w14:paraId="45CDDD9F" w14:textId="5BA639A4"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t>
            </w:r>
            <w:r w:rsidR="00B72628">
              <w:rPr>
                <w:rFonts w:cs="Arial"/>
                <w:lang w:eastAsia="en-NZ"/>
              </w:rPr>
              <w:t>have</w:t>
            </w:r>
            <w:r w:rsidRPr="00BE00C7">
              <w:rPr>
                <w:rFonts w:cs="Arial"/>
                <w:lang w:eastAsia="en-NZ"/>
              </w:rPr>
              <w:t xml:space="preserve"> been changes to the management since the previous audit. The service is managed by a facility manager (an enrolled nurse) who has been in the role for 12 months and work</w:t>
            </w:r>
            <w:r w:rsidR="00B72628">
              <w:rPr>
                <w:rFonts w:cs="Arial"/>
                <w:lang w:eastAsia="en-NZ"/>
              </w:rPr>
              <w:t>ed</w:t>
            </w:r>
            <w:r w:rsidRPr="00BE00C7">
              <w:rPr>
                <w:rFonts w:cs="Arial"/>
                <w:lang w:eastAsia="en-NZ"/>
              </w:rPr>
              <w:t xml:space="preserve"> for the Ultimate Care Group for 5 years. The clinical services manager (CSM) has commenced their employment in March 2025. The clinical services manager has a background of 10-year nursing experience in various roles within Health New Zealand. They are supported by a regional manager (support operational matters) and a regional quality improvement advisor (support clinical and education). Both supported the facility on the days of the audit.</w:t>
            </w:r>
          </w:p>
          <w:p w14:paraId="05BC01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confirmed the governance structure. The governance of the organisation is delegated through the Chief Executive of Windhaven. The CEO reports to the shareholders (and their advisors) on their obligations under the relevant legislation on a quarterly basis. </w:t>
            </w:r>
          </w:p>
          <w:p w14:paraId="18859163" w14:textId="5AC802E5"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aspects of the organisation's operations with an Ultimate Care Group National Clinical Governance team that is focused on supporting and enhancing the quality of the Ultimate Care Group`s clinical performance and care. There are key business goals for each </w:t>
            </w:r>
            <w:proofErr w:type="gramStart"/>
            <w:r w:rsidRPr="00BE00C7">
              <w:rPr>
                <w:rFonts w:cs="Arial"/>
                <w:lang w:eastAsia="en-NZ"/>
              </w:rPr>
              <w:t>site</w:t>
            </w:r>
            <w:proofErr w:type="gramEnd"/>
            <w:r w:rsidRPr="00BE00C7">
              <w:rPr>
                <w:rFonts w:cs="Arial"/>
                <w:lang w:eastAsia="en-NZ"/>
              </w:rPr>
              <w:t xml:space="preserve"> and</w:t>
            </w:r>
            <w:r w:rsidR="00B72628">
              <w:rPr>
                <w:rFonts w:cs="Arial"/>
                <w:lang w:eastAsia="en-NZ"/>
              </w:rPr>
              <w:t xml:space="preserve"> these</w:t>
            </w:r>
            <w:r w:rsidRPr="00BE00C7">
              <w:rPr>
                <w:rFonts w:cs="Arial"/>
                <w:lang w:eastAsia="en-NZ"/>
              </w:rPr>
              <w:t xml:space="preserve"> are embedded in the delivery of service. Policy, procedure, and training resources ensure that best practice is reflected in the day to day operations. Alden Karadean has a business, quality </w:t>
            </w:r>
            <w:r w:rsidRPr="00BE00C7">
              <w:rPr>
                <w:rFonts w:cs="Arial"/>
                <w:lang w:eastAsia="en-NZ"/>
              </w:rPr>
              <w:lastRenderedPageBreak/>
              <w:t>and risk plan 2025 with business objectives that aligns with the Ultimate Care Group`s strategic direction. The objectives are reviewed and reported on quarterly.</w:t>
            </w:r>
          </w:p>
          <w:p w14:paraId="572730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team consists of head of quality, clinical lead, two quality improvement advisors and a national education lead. They are responsible for regularly reviewing and monitoring key performance indicators to ensure the organisation meets its quality and safety goals. The governance body receives quarterly updates (exception reporting) on the quality of the service performance and any risks identified by management. </w:t>
            </w:r>
          </w:p>
          <w:p w14:paraId="15778933" w14:textId="0CABA9E8"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is developed in partnership with iwi and community groups. This ensures that policy and procedure within the company and the governance body represents Te Tiriti partnership, address barriers to equitable service delivery and improve outcomes to achieve equity for Māori. </w:t>
            </w:r>
            <w:proofErr w:type="gramStart"/>
            <w:r w:rsidRPr="00BE00C7">
              <w:rPr>
                <w:rFonts w:cs="Arial"/>
                <w:lang w:eastAsia="en-NZ"/>
              </w:rPr>
              <w:t>A long-term Board member and advisor,</w:t>
            </w:r>
            <w:proofErr w:type="gramEnd"/>
            <w:r w:rsidRPr="00BE00C7">
              <w:rPr>
                <w:rFonts w:cs="Arial"/>
                <w:lang w:eastAsia="en-NZ"/>
              </w:rPr>
              <w:t xml:space="preserve"> is the lead advisor on tāngata whaikaha, Māori, whānau, and Te Tiriti partner and ensure</w:t>
            </w:r>
            <w:r w:rsidR="00B72628">
              <w:rPr>
                <w:rFonts w:cs="Arial"/>
                <w:lang w:eastAsia="en-NZ"/>
              </w:rPr>
              <w:t>s</w:t>
            </w:r>
            <w:r w:rsidRPr="00BE00C7">
              <w:rPr>
                <w:rFonts w:cs="Arial"/>
                <w:lang w:eastAsia="en-NZ"/>
              </w:rPr>
              <w:t xml:space="preserve"> cultural</w:t>
            </w:r>
            <w:r w:rsidR="00B72628">
              <w:rPr>
                <w:rFonts w:cs="Arial"/>
                <w:lang w:eastAsia="en-NZ"/>
              </w:rPr>
              <w:t>ly</w:t>
            </w:r>
            <w:r w:rsidRPr="00BE00C7">
              <w:rPr>
                <w:rFonts w:cs="Arial"/>
                <w:lang w:eastAsia="en-NZ"/>
              </w:rPr>
              <w:t xml:space="preserve"> focussed goals are met.</w:t>
            </w:r>
          </w:p>
          <w:p w14:paraId="25D73774" w14:textId="77777777" w:rsidR="00000000" w:rsidRPr="00BE00C7" w:rsidRDefault="00000000" w:rsidP="00BE00C7">
            <w:pPr>
              <w:pStyle w:val="OutcomeDescription"/>
              <w:spacing w:before="120" w:after="120"/>
              <w:rPr>
                <w:rFonts w:cs="Arial"/>
                <w:lang w:eastAsia="en-NZ"/>
              </w:rPr>
            </w:pPr>
          </w:p>
        </w:tc>
      </w:tr>
      <w:tr w:rsidR="00F50F5A" w14:paraId="17131728" w14:textId="77777777">
        <w:tc>
          <w:tcPr>
            <w:tcW w:w="0" w:type="auto"/>
          </w:tcPr>
          <w:p w14:paraId="13FB13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172C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E075CC4" w14:textId="77777777" w:rsidR="00000000" w:rsidRPr="00BE00C7" w:rsidRDefault="00000000" w:rsidP="00BE00C7">
            <w:pPr>
              <w:pStyle w:val="OutcomeDescription"/>
              <w:spacing w:before="120" w:after="120"/>
              <w:rPr>
                <w:rFonts w:cs="Arial"/>
                <w:lang w:eastAsia="en-NZ"/>
              </w:rPr>
            </w:pPr>
          </w:p>
        </w:tc>
        <w:tc>
          <w:tcPr>
            <w:tcW w:w="0" w:type="auto"/>
          </w:tcPr>
          <w:p w14:paraId="2B7ECC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87A3F1"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Karadean is implementing the organisational quality and risk management programme (QRMP). The QRMP is reviewed annually by the national clinical governance team. The quality and risk management systems include performance monitoring through internal audits and through the collection of clinical indicator data. Clinical indicator data is entered into the electronic resident management system and analysed by the clinical services manager. The quality data from each facility is compared with the rest of the Ultimate Care Group target by the Clinical Governance team and shared with staff in the form of a reflection report.</w:t>
            </w:r>
          </w:p>
          <w:p w14:paraId="00A92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meeting schedule is being implemented. A range of meetings are held regularly including combined staff/quality meetings, health and safety/infection control, and registered nurse/shift leader meetings and restraint meetings. Discussion with staff and review of records demonstrated that all subsequent learnings from audits and accidents/incidents that occurred were reviewed through the national clinical governance team in a meaningful way, to identify trends and </w:t>
            </w:r>
            <w:r w:rsidRPr="00BE00C7">
              <w:rPr>
                <w:rFonts w:cs="Arial"/>
                <w:lang w:eastAsia="en-NZ"/>
              </w:rPr>
              <w:lastRenderedPageBreak/>
              <w:t xml:space="preserve">learnings that could be used to affect change or influence practice. There is a national pressure injury prevention quality initiative being implemented across Ultimate Care facilities, this has seen a significant reduction in the prevalence of pressure injuries at Alden Karadean since November 2024. </w:t>
            </w:r>
          </w:p>
          <w:p w14:paraId="758522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monthly staff/quality meetings; discussions include (but are not limited to) quality data; health and safety; infection control/pandemic strategies; complaints received (if any); staffing; and education. Audit outcomes were reviewed, and required corrective action was followed up, showing service improvements. Quality improvements are documented and also include a corrective action plan related to pressure injury management that include audit results, discussions at quality meetings and staff education.</w:t>
            </w:r>
          </w:p>
          <w:p w14:paraId="0F8C5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were completed as scheduled, and outcomes show a high level of compliance with the Ultimate Care Group`s policies and procedures. Any areas that required improvements were followed up, and the audit less than 85 percent compliance was repeated, ensuring that the quality loop was closed. </w:t>
            </w:r>
          </w:p>
          <w:p w14:paraId="166CC153" w14:textId="754D4304" w:rsidR="00000000" w:rsidRPr="00BE00C7" w:rsidRDefault="00000000" w:rsidP="00BE00C7">
            <w:pPr>
              <w:pStyle w:val="OutcomeDescription"/>
              <w:spacing w:before="120" w:after="120"/>
              <w:rPr>
                <w:rFonts w:cs="Arial"/>
                <w:lang w:eastAsia="en-NZ"/>
              </w:rPr>
            </w:pPr>
            <w:r w:rsidRPr="00BE00C7">
              <w:rPr>
                <w:rFonts w:cs="Arial"/>
                <w:lang w:eastAsia="en-NZ"/>
              </w:rPr>
              <w:t>Alden Karadean specific objectives include enhanced resident and relative experience through improved communication, increase</w:t>
            </w:r>
            <w:r w:rsidR="00B72628">
              <w:rPr>
                <w:rFonts w:cs="Arial"/>
                <w:lang w:eastAsia="en-NZ"/>
              </w:rPr>
              <w:t>d</w:t>
            </w:r>
            <w:r w:rsidRPr="00BE00C7">
              <w:rPr>
                <w:rFonts w:cs="Arial"/>
                <w:lang w:eastAsia="en-NZ"/>
              </w:rPr>
              <w:t xml:space="preserve"> education/training, improved infection prevention and provision of personalised care. Progress towards achieving these goals is monitored quarterly.</w:t>
            </w:r>
          </w:p>
          <w:p w14:paraId="6541577B" w14:textId="3010F06F"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surveys were undertaken annually. Results were analysed, and a summary report was shared with staff, residents and family/whānau. There were no corrective action</w:t>
            </w:r>
            <w:r w:rsidR="00B72628">
              <w:rPr>
                <w:rFonts w:cs="Arial"/>
                <w:lang w:eastAsia="en-NZ"/>
              </w:rPr>
              <w:t>s</w:t>
            </w:r>
            <w:r w:rsidRPr="00BE00C7">
              <w:rPr>
                <w:rFonts w:cs="Arial"/>
                <w:lang w:eastAsia="en-NZ"/>
              </w:rPr>
              <w:t xml:space="preserve"> required. The survey results of 2024 evidence high satisfaction rates in all areas surveyed. </w:t>
            </w:r>
          </w:p>
          <w:p w14:paraId="16C5EAB8" w14:textId="14E48F18" w:rsidR="00000000" w:rsidRPr="00BE00C7" w:rsidRDefault="00000000" w:rsidP="00BE00C7">
            <w:pPr>
              <w:pStyle w:val="OutcomeDescription"/>
              <w:spacing w:before="120" w:after="120"/>
              <w:rPr>
                <w:rFonts w:cs="Arial"/>
                <w:lang w:eastAsia="en-NZ"/>
              </w:rPr>
            </w:pPr>
            <w:r w:rsidRPr="00BE00C7">
              <w:rPr>
                <w:rFonts w:cs="Arial"/>
                <w:lang w:eastAsia="en-NZ"/>
              </w:rPr>
              <w:t>There is a comprehensive health and safety system in place with identified health and safety goals. The health and safety committee meets monthly according to schedule with a wide range of topics covered as agenda topics, including work related risks, opportunities for improvements, and topics related to staff, residents, and visitors’ wellbeing. The hazard and risk register detail</w:t>
            </w:r>
            <w:r w:rsidR="00B72628">
              <w:rPr>
                <w:rFonts w:cs="Arial"/>
                <w:lang w:eastAsia="en-NZ"/>
              </w:rPr>
              <w:t>s</w:t>
            </w:r>
            <w:r w:rsidRPr="00BE00C7">
              <w:rPr>
                <w:rFonts w:cs="Arial"/>
                <w:lang w:eastAsia="en-NZ"/>
              </w:rPr>
              <w:t xml:space="preserve"> the risk and how each risk is mitigated and controlled. These are reviewed annually and were up to date with risks currently in the service. </w:t>
            </w:r>
          </w:p>
          <w:p w14:paraId="41CA50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registered nurse meetings and at handovers. Each event involving a resident reflected a clinical assessment and follow up by a registered nurse (RN). </w:t>
            </w:r>
          </w:p>
          <w:p w14:paraId="098FD4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services manager and facility manager evidenced awareness of their requirement to notify relevant authorities in relation to essential notifications. There have been section 31 notifications and severity assessment code (sac) notifications made as required. </w:t>
            </w:r>
          </w:p>
          <w:p w14:paraId="6DDB7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Covid-19 outbreaks were reported in (November 2024 and January 2025) to the national clinical governance team and well managed. </w:t>
            </w:r>
          </w:p>
          <w:p w14:paraId="167EBC86" w14:textId="77777777" w:rsidR="00000000" w:rsidRPr="00BE00C7" w:rsidRDefault="00000000" w:rsidP="00BE00C7">
            <w:pPr>
              <w:pStyle w:val="OutcomeDescription"/>
              <w:spacing w:before="120" w:after="120"/>
              <w:rPr>
                <w:rFonts w:cs="Arial"/>
                <w:lang w:eastAsia="en-NZ"/>
              </w:rPr>
            </w:pPr>
          </w:p>
        </w:tc>
      </w:tr>
      <w:tr w:rsidR="00F50F5A" w14:paraId="6CFD3317" w14:textId="77777777">
        <w:tc>
          <w:tcPr>
            <w:tcW w:w="0" w:type="auto"/>
          </w:tcPr>
          <w:p w14:paraId="526C0F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897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30687E" w14:textId="77777777" w:rsidR="00000000" w:rsidRPr="00BE00C7" w:rsidRDefault="00000000" w:rsidP="00BE00C7">
            <w:pPr>
              <w:pStyle w:val="OutcomeDescription"/>
              <w:spacing w:before="120" w:after="120"/>
              <w:rPr>
                <w:rFonts w:cs="Arial"/>
                <w:lang w:eastAsia="en-NZ"/>
              </w:rPr>
            </w:pPr>
          </w:p>
        </w:tc>
        <w:tc>
          <w:tcPr>
            <w:tcW w:w="0" w:type="auto"/>
          </w:tcPr>
          <w:p w14:paraId="0625821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7FD7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The roster provides sufficient and appropriate coverage for the effective delivery of care and support. The facility is fully staffed as confirmed by the facility manager. The RNs, activities staff, and a selection of caregivers hold current first aid certificates. There is a first aid trained staff member on duty 24/7. Staff and residents are informed when there are changes to staffing levels, evidenced in staff, residents and family/whānau interviews. The facility manager and clinical services manager are available Monday to Friday. The clinical services manager is available to the RNs for clinical support and advise. The registered nurses are supported by the regional quality improvement advisor. In the absence of the facility manager the regional manager will provide operational oversight. There is a registered nurse allocated to the roster on each shift; however, there were three RN shifts (due to illness) in January 2025 that were backfilled with a level 4 caregiver. The morning RN is supported by an enrolled nurse who works four days a week. The previous finding related to criterion # 2.3.1 for registered nurse cover on the roster has not yet been fully addressed.</w:t>
            </w:r>
          </w:p>
          <w:p w14:paraId="01168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interviewed confirmed their workload is manageable. </w:t>
            </w:r>
            <w:r w:rsidRPr="00BE00C7">
              <w:rPr>
                <w:rFonts w:cs="Arial"/>
                <w:lang w:eastAsia="en-NZ"/>
              </w:rPr>
              <w:lastRenderedPageBreak/>
              <w:t>Current and past rosters reviewed evidence that all caregiver shifts are backfilled when staff reported short notice absences and provide a skill mix on all shifts. Observation on the days of the audit evidence the shifts and allocation of work is managed in an organised manner.</w:t>
            </w:r>
          </w:p>
          <w:p w14:paraId="582C319C" w14:textId="327CD5D9"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Cultural awareness and safety is embedded in the education system. External training opportunities for care staff include training through Health New Zealand.</w:t>
            </w:r>
          </w:p>
          <w:p w14:paraId="3278197F" w14:textId="7A24A9F0"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are encouraged to attain </w:t>
            </w:r>
            <w:proofErr w:type="spellStart"/>
            <w:r w:rsidRPr="00BE00C7">
              <w:rPr>
                <w:rFonts w:cs="Arial"/>
                <w:lang w:eastAsia="en-NZ"/>
              </w:rPr>
              <w:t>Careerforce</w:t>
            </w:r>
            <w:proofErr w:type="spellEnd"/>
            <w:r w:rsidRPr="00BE00C7">
              <w:rPr>
                <w:rFonts w:cs="Arial"/>
                <w:lang w:eastAsia="en-NZ"/>
              </w:rPr>
              <w:t xml:space="preserve"> training NZQA levels</w:t>
            </w:r>
            <w:r w:rsidR="005801AC">
              <w:rPr>
                <w:rFonts w:cs="Arial"/>
                <w:lang w:eastAsia="en-NZ"/>
              </w:rPr>
              <w:t>.</w:t>
            </w:r>
            <w:r w:rsidRPr="00BE00C7">
              <w:rPr>
                <w:rFonts w:cs="Arial"/>
                <w:lang w:eastAsia="en-NZ"/>
              </w:rPr>
              <w:t xml:space="preserve"> 19 of 21 caregivers have attained a level three or above. All staff are required to complete competency assessments as part of their orientation and annually. All RNs are supported if they wish to attend external training. </w:t>
            </w:r>
          </w:p>
          <w:p w14:paraId="4476EAB0"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competencies include (but are not limited to) hand hygiene, moving and handling, and correct use of personal protective equipment. There are five RNs and one enrolled nurse (EN) employed, one of the RNs and one EN are competent to complete interRAI assessments. Registered nurses completed syringe driver training.</w:t>
            </w:r>
          </w:p>
          <w:p w14:paraId="21163BB4" w14:textId="77777777" w:rsidR="00000000" w:rsidRPr="00BE00C7" w:rsidRDefault="00000000" w:rsidP="00BE00C7">
            <w:pPr>
              <w:pStyle w:val="OutcomeDescription"/>
              <w:spacing w:before="120" w:after="120"/>
              <w:rPr>
                <w:rFonts w:cs="Arial"/>
                <w:lang w:eastAsia="en-NZ"/>
              </w:rPr>
            </w:pPr>
          </w:p>
        </w:tc>
      </w:tr>
      <w:tr w:rsidR="00F50F5A" w14:paraId="28AA8F1C" w14:textId="77777777">
        <w:tc>
          <w:tcPr>
            <w:tcW w:w="0" w:type="auto"/>
          </w:tcPr>
          <w:p w14:paraId="489DFD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088E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34755CC" w14:textId="77777777" w:rsidR="00000000" w:rsidRPr="00BE00C7" w:rsidRDefault="00000000" w:rsidP="00BE00C7">
            <w:pPr>
              <w:pStyle w:val="OutcomeDescription"/>
              <w:spacing w:before="120" w:after="120"/>
              <w:rPr>
                <w:rFonts w:cs="Arial"/>
                <w:lang w:eastAsia="en-NZ"/>
              </w:rPr>
            </w:pPr>
          </w:p>
        </w:tc>
        <w:tc>
          <w:tcPr>
            <w:tcW w:w="0" w:type="auto"/>
          </w:tcPr>
          <w:p w14:paraId="32B32D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E48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(the CSM, one RN, two caregivers, one activities coordinator)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4132A4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clinical and culturally safe environment for residents. All staff who have been employed for a year or more have a current performance appraisal on </w:t>
            </w:r>
            <w:r w:rsidRPr="00BE00C7">
              <w:rPr>
                <w:rFonts w:cs="Arial"/>
                <w:lang w:eastAsia="en-NZ"/>
              </w:rPr>
              <w:lastRenderedPageBreak/>
              <w:t>file.</w:t>
            </w:r>
          </w:p>
          <w:p w14:paraId="4EE0FF2F" w14:textId="77777777" w:rsidR="00000000" w:rsidRPr="00BE00C7" w:rsidRDefault="00000000" w:rsidP="00BE00C7">
            <w:pPr>
              <w:pStyle w:val="OutcomeDescription"/>
              <w:spacing w:before="120" w:after="120"/>
              <w:rPr>
                <w:rFonts w:cs="Arial"/>
                <w:lang w:eastAsia="en-NZ"/>
              </w:rPr>
            </w:pPr>
          </w:p>
        </w:tc>
      </w:tr>
      <w:tr w:rsidR="00F50F5A" w14:paraId="64BF6238" w14:textId="77777777">
        <w:tc>
          <w:tcPr>
            <w:tcW w:w="0" w:type="auto"/>
          </w:tcPr>
          <w:p w14:paraId="3240E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E0EB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62CC6A4" w14:textId="77777777" w:rsidR="00000000" w:rsidRPr="00BE00C7" w:rsidRDefault="00000000" w:rsidP="00BE00C7">
            <w:pPr>
              <w:pStyle w:val="OutcomeDescription"/>
              <w:spacing w:before="120" w:after="120"/>
              <w:rPr>
                <w:rFonts w:cs="Arial"/>
                <w:lang w:eastAsia="en-NZ"/>
              </w:rPr>
            </w:pPr>
          </w:p>
        </w:tc>
        <w:tc>
          <w:tcPr>
            <w:tcW w:w="0" w:type="auto"/>
          </w:tcPr>
          <w:p w14:paraId="4ECD2E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0B7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with the Māori health teams at Health New Zealand when Māori health practitioners, traditional Māori healers will be needed to benefit Māori individuals and whānau. There are new relationships with the marae in Rangiora. The previous finding related to criterion #3.1.6 has been addressed.</w:t>
            </w:r>
          </w:p>
          <w:p w14:paraId="6F427CEC" w14:textId="77777777" w:rsidR="00000000" w:rsidRPr="00BE00C7" w:rsidRDefault="00000000" w:rsidP="00BE00C7">
            <w:pPr>
              <w:pStyle w:val="OutcomeDescription"/>
              <w:spacing w:before="120" w:after="120"/>
              <w:rPr>
                <w:rFonts w:cs="Arial"/>
                <w:lang w:eastAsia="en-NZ"/>
              </w:rPr>
            </w:pPr>
          </w:p>
        </w:tc>
      </w:tr>
      <w:tr w:rsidR="00F50F5A" w14:paraId="45D84DCF" w14:textId="77777777">
        <w:tc>
          <w:tcPr>
            <w:tcW w:w="0" w:type="auto"/>
          </w:tcPr>
          <w:p w14:paraId="1D27DB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D104F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5C98868" w14:textId="77777777" w:rsidR="00000000" w:rsidRPr="00BE00C7" w:rsidRDefault="00000000" w:rsidP="00BE00C7">
            <w:pPr>
              <w:pStyle w:val="OutcomeDescription"/>
              <w:spacing w:before="120" w:after="120"/>
              <w:rPr>
                <w:rFonts w:cs="Arial"/>
                <w:lang w:eastAsia="en-NZ"/>
              </w:rPr>
            </w:pPr>
          </w:p>
        </w:tc>
        <w:tc>
          <w:tcPr>
            <w:tcW w:w="0" w:type="auto"/>
          </w:tcPr>
          <w:p w14:paraId="6F82B4A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4585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three hospital (including LTS-CHC) and one YPD resident. The registered nurses (RN) are responsible for all residents assessments, care planning and evaluation of care. </w:t>
            </w:r>
          </w:p>
          <w:p w14:paraId="4CEE1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however, one rest home resident on respite care did not have any initial admission assessments completed to form the basis of the long-term care plan. The individualised long-term care plans (LTCPs) are developed with information gathered during the initial assessments and the interRAI assessment. Initial InterRAI assessments sampled for long term residents (including YPD and LTS-CHC) were completed within three weeks of the residents’ admission to the facility. One reassessment interRAI was not completed within the six months timeframe required. Documented interventions, risks and early warning signs meet residents’ assessed needs. </w:t>
            </w:r>
          </w:p>
          <w:p w14:paraId="64093A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w:t>
            </w:r>
            <w:r w:rsidRPr="00BE00C7">
              <w:rPr>
                <w:rFonts w:cs="Arial"/>
                <w:lang w:eastAsia="en-NZ"/>
              </w:rPr>
              <w:lastRenderedPageBreak/>
              <w:t xml:space="preserve">these assessments is used to develop the resident’s individual activity care plan. </w:t>
            </w:r>
          </w:p>
          <w:p w14:paraId="5124D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however, the resident on the LTS-CHC contract evaluations were not consistently completed six monthly. </w:t>
            </w:r>
          </w:p>
          <w:p w14:paraId="0DA89A1A"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are documented by an RN and include the degree of achievement towards meeting desired goals and outcomes. Residents interviewed confirmed assessments are completed according to their needs and in the privacy of their bedrooms.</w:t>
            </w:r>
          </w:p>
          <w:p w14:paraId="182C96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A physiotherapist visits the facility weekly and on request, to review residents at admission and when referred by the registered nurses. There is access to a continence specialist as required. A podiatrist visits regularly and a dietitian, speech language therapist, and medical specialists are available as required through Health New Zealand.</w:t>
            </w:r>
          </w:p>
          <w:p w14:paraId="0183B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interviewed stated that there was good communication with the service and that they were informed of concerns in a timely manner. The GP was complimentary of the management. The GP practice is also available after hours for the facility. </w:t>
            </w:r>
          </w:p>
          <w:p w14:paraId="362713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district nurse was consulted. At the time of the audit there were nine active wounds, including one chronic wound. There were no pressure injuries.</w:t>
            </w:r>
          </w:p>
          <w:p w14:paraId="1436B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food intake charts and fluid balance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5BE39BAE" w14:textId="3E96CCA9" w:rsidR="00000000" w:rsidRPr="00BE00C7" w:rsidRDefault="00000000" w:rsidP="009647DE">
            <w:pPr>
              <w:pStyle w:val="OutcomeDescription"/>
              <w:spacing w:before="120" w:after="120"/>
              <w:rPr>
                <w:rFonts w:cs="Arial"/>
                <w:lang w:eastAsia="en-NZ"/>
              </w:rPr>
            </w:pPr>
          </w:p>
        </w:tc>
      </w:tr>
      <w:tr w:rsidR="00F50F5A" w14:paraId="36D6887F" w14:textId="77777777">
        <w:tc>
          <w:tcPr>
            <w:tcW w:w="0" w:type="auto"/>
          </w:tcPr>
          <w:p w14:paraId="162DD1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6D45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ADCFE9" w14:textId="77777777" w:rsidR="00000000" w:rsidRPr="00BE00C7" w:rsidRDefault="00000000" w:rsidP="00BE00C7">
            <w:pPr>
              <w:pStyle w:val="OutcomeDescription"/>
              <w:spacing w:before="120" w:after="120"/>
              <w:rPr>
                <w:rFonts w:cs="Arial"/>
                <w:lang w:eastAsia="en-NZ"/>
              </w:rPr>
            </w:pPr>
          </w:p>
        </w:tc>
        <w:tc>
          <w:tcPr>
            <w:tcW w:w="0" w:type="auto"/>
          </w:tcPr>
          <w:p w14:paraId="090DF2D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729E9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have been assessed for competency on an annual basis. Education around safe medication administration has been provided as part of the competency process. </w:t>
            </w:r>
          </w:p>
          <w:p w14:paraId="1DF8C4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enrolled nurse and medication competent caregivers interviewed could describe their role regarding medication administration. The service currently uses robotic rolls for regular medication and bottles for ‘as required’ medications. All medications are checked on delivery against the medication chart and any discrepancies are fed back to the supplying pharmacy. </w:t>
            </w:r>
          </w:p>
          <w:p w14:paraId="6B8484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a locked treatment room. The medication room temperatures are monitored daily. The medication fridge temperatures were documented and recorded daily. Eyedrops have been dated on opening and within the expiry timeframe. </w:t>
            </w:r>
          </w:p>
          <w:p w14:paraId="55DCF5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electronic medication charts and one paper chart were reviewed. </w:t>
            </w:r>
            <w:r w:rsidRPr="00BE00C7">
              <w:rPr>
                <w:rFonts w:cs="Arial"/>
                <w:lang w:eastAsia="en-NZ"/>
              </w:rPr>
              <w:lastRenderedPageBreak/>
              <w:t xml:space="preserve">The medication charts reviewed identified that the GP had reviewed all resident medication charts three-monthly, and each drug chart has photo identification and allergy status identified. Indications for use were noted for pro re nata (PRN) medications, over-the-counter medications and supplements were considered as part of the residents` medications and prescribed in medication charts. The effectiveness of PRN medications was consistently documented in the electronic medication management system and progress notes. There were three residents self-administering medications; the self-administration guidelines for residents who self-administer medications (or wish to) have not been fully implemented for one resident. The previous finding related to criterion #3.4.6 has not been fully addressed and remains ongoing. No vaccines are kept on site and no standing orders are used. </w:t>
            </w:r>
          </w:p>
          <w:p w14:paraId="18D35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7EFC79B8" w14:textId="77777777" w:rsidR="00000000" w:rsidRPr="00BE00C7" w:rsidRDefault="00000000" w:rsidP="00BE00C7">
            <w:pPr>
              <w:pStyle w:val="OutcomeDescription"/>
              <w:spacing w:before="120" w:after="120"/>
              <w:rPr>
                <w:rFonts w:cs="Arial"/>
                <w:lang w:eastAsia="en-NZ"/>
              </w:rPr>
            </w:pPr>
          </w:p>
        </w:tc>
      </w:tr>
      <w:tr w:rsidR="00F50F5A" w14:paraId="0B2983AF" w14:textId="77777777">
        <w:tc>
          <w:tcPr>
            <w:tcW w:w="0" w:type="auto"/>
          </w:tcPr>
          <w:p w14:paraId="5F3F45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95395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9B8EF1" w14:textId="77777777" w:rsidR="00000000" w:rsidRPr="00BE00C7" w:rsidRDefault="00000000" w:rsidP="00BE00C7">
            <w:pPr>
              <w:pStyle w:val="OutcomeDescription"/>
              <w:spacing w:before="120" w:after="120"/>
              <w:rPr>
                <w:rFonts w:cs="Arial"/>
                <w:lang w:eastAsia="en-NZ"/>
              </w:rPr>
            </w:pPr>
          </w:p>
        </w:tc>
        <w:tc>
          <w:tcPr>
            <w:tcW w:w="0" w:type="auto"/>
          </w:tcPr>
          <w:p w14:paraId="08C790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0F2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 </w:t>
            </w:r>
          </w:p>
          <w:p w14:paraId="3E6ED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on 27 June 2026. The residents and family/whānau interviewed on the days of the audit provided positive comments related to the satisfaction of the meals provided. </w:t>
            </w:r>
          </w:p>
          <w:p w14:paraId="3CF7D815" w14:textId="77777777" w:rsidR="00000000" w:rsidRPr="00BE00C7" w:rsidRDefault="00000000" w:rsidP="00BE00C7">
            <w:pPr>
              <w:pStyle w:val="OutcomeDescription"/>
              <w:spacing w:before="120" w:after="120"/>
              <w:rPr>
                <w:rFonts w:cs="Arial"/>
                <w:lang w:eastAsia="en-NZ"/>
              </w:rPr>
            </w:pPr>
          </w:p>
        </w:tc>
      </w:tr>
      <w:tr w:rsidR="00F50F5A" w14:paraId="4F301CB7" w14:textId="77777777">
        <w:tc>
          <w:tcPr>
            <w:tcW w:w="0" w:type="auto"/>
          </w:tcPr>
          <w:p w14:paraId="52AD9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7F45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D161FF" w14:textId="77777777" w:rsidR="00000000" w:rsidRPr="00BE00C7" w:rsidRDefault="00000000" w:rsidP="00BE00C7">
            <w:pPr>
              <w:pStyle w:val="OutcomeDescription"/>
              <w:spacing w:before="120" w:after="120"/>
              <w:rPr>
                <w:rFonts w:cs="Arial"/>
                <w:lang w:eastAsia="en-NZ"/>
              </w:rPr>
            </w:pPr>
          </w:p>
        </w:tc>
        <w:tc>
          <w:tcPr>
            <w:tcW w:w="0" w:type="auto"/>
          </w:tcPr>
          <w:p w14:paraId="0FA940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84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of residents are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w:t>
            </w:r>
            <w:r w:rsidRPr="00BE00C7">
              <w:rPr>
                <w:rFonts w:cs="Arial"/>
                <w:lang w:eastAsia="en-NZ"/>
              </w:rPr>
              <w:lastRenderedPageBreak/>
              <w:t>family/whānau contact numbers and medication chart.</w:t>
            </w:r>
          </w:p>
          <w:p w14:paraId="037F8C25" w14:textId="77777777" w:rsidR="00000000" w:rsidRPr="00BE00C7" w:rsidRDefault="00000000" w:rsidP="00BE00C7">
            <w:pPr>
              <w:pStyle w:val="OutcomeDescription"/>
              <w:spacing w:before="120" w:after="120"/>
              <w:rPr>
                <w:rFonts w:cs="Arial"/>
                <w:lang w:eastAsia="en-NZ"/>
              </w:rPr>
            </w:pPr>
          </w:p>
        </w:tc>
      </w:tr>
      <w:tr w:rsidR="00F50F5A" w14:paraId="416F87BB" w14:textId="77777777">
        <w:tc>
          <w:tcPr>
            <w:tcW w:w="0" w:type="auto"/>
          </w:tcPr>
          <w:p w14:paraId="03CA77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9681B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FDDF0E" w14:textId="77777777" w:rsidR="00000000" w:rsidRPr="00BE00C7" w:rsidRDefault="00000000" w:rsidP="00BE00C7">
            <w:pPr>
              <w:pStyle w:val="OutcomeDescription"/>
              <w:spacing w:before="120" w:after="120"/>
              <w:rPr>
                <w:rFonts w:cs="Arial"/>
                <w:lang w:eastAsia="en-NZ"/>
              </w:rPr>
            </w:pPr>
          </w:p>
        </w:tc>
        <w:tc>
          <w:tcPr>
            <w:tcW w:w="0" w:type="auto"/>
          </w:tcPr>
          <w:p w14:paraId="1B6306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F9B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Alden Karadean and comply with legislation relevant to the health and disability services being provided. The environment is inclusive of people’s cultures and supports cultural practices. The building warrant of fitness is current with the expiry date 20 June 2025. There is a maintenance request electronic platform. Maintenance requests are acted upon in a timely manner. Equipment failure or issues are also recorded in the maintenance book. This is checked daily and signed off when repairs have been completed. There is an annual maintenance plan that includes electrical testing and tagging (completed January 2025), equipment checks, call bell checks, calibration of medical equipment (April 2025) and monthly testing of hot water temperatures. Essential contractors/tradespeople are available 24 hours a day as required. Hot water temperature recording reviewed had corrective actions undertaken when outside of expected ranges. </w:t>
            </w:r>
          </w:p>
          <w:p w14:paraId="47707CC6" w14:textId="77777777" w:rsidR="00000000" w:rsidRPr="00BE00C7" w:rsidRDefault="00000000" w:rsidP="00BE00C7">
            <w:pPr>
              <w:pStyle w:val="OutcomeDescription"/>
              <w:spacing w:before="120" w:after="120"/>
              <w:rPr>
                <w:rFonts w:cs="Arial"/>
                <w:lang w:eastAsia="en-NZ"/>
              </w:rPr>
            </w:pPr>
          </w:p>
        </w:tc>
      </w:tr>
      <w:tr w:rsidR="00F50F5A" w14:paraId="5263E1E4" w14:textId="77777777">
        <w:tc>
          <w:tcPr>
            <w:tcW w:w="0" w:type="auto"/>
          </w:tcPr>
          <w:p w14:paraId="6EB6D5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72C04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AA0159" w14:textId="77777777" w:rsidR="00000000" w:rsidRPr="00BE00C7" w:rsidRDefault="00000000" w:rsidP="00BE00C7">
            <w:pPr>
              <w:pStyle w:val="OutcomeDescription"/>
              <w:spacing w:before="120" w:after="120"/>
              <w:rPr>
                <w:rFonts w:cs="Arial"/>
                <w:lang w:eastAsia="en-NZ"/>
              </w:rPr>
            </w:pPr>
          </w:p>
        </w:tc>
        <w:tc>
          <w:tcPr>
            <w:tcW w:w="0" w:type="auto"/>
          </w:tcPr>
          <w:p w14:paraId="0B02B8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5AD8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The infection control manual outlines a comprehensive range of policies, standards and guidelines and includes defining roles, responsibilities and oversight, the infection control team, and training and education of staff. Policies and procedures are reviewed by the National Education lead who acts as the national infection prevention and control lead for the Ultimate Care Group. The infection prevention and control programme links to the overarching quality programme. The infection control programme is reviewed, evaluated, and reported on annually, and completed in March 2025.</w:t>
            </w:r>
          </w:p>
          <w:p w14:paraId="723A5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w:t>
            </w:r>
            <w:r w:rsidRPr="00BE00C7">
              <w:rPr>
                <w:rFonts w:cs="Arial"/>
                <w:lang w:eastAsia="en-NZ"/>
              </w:rPr>
              <w:lastRenderedPageBreak/>
              <w:t xml:space="preserve">competencies; and donning and doffing personal protective equipment (PPE). </w:t>
            </w:r>
          </w:p>
          <w:p w14:paraId="4391FB56" w14:textId="77777777" w:rsidR="00000000" w:rsidRPr="00BE00C7" w:rsidRDefault="00000000" w:rsidP="00BE00C7">
            <w:pPr>
              <w:pStyle w:val="OutcomeDescription"/>
              <w:spacing w:before="120" w:after="120"/>
              <w:rPr>
                <w:rFonts w:cs="Arial"/>
                <w:lang w:eastAsia="en-NZ"/>
              </w:rPr>
            </w:pPr>
          </w:p>
        </w:tc>
      </w:tr>
      <w:tr w:rsidR="00F50F5A" w14:paraId="11F7725A" w14:textId="77777777">
        <w:tc>
          <w:tcPr>
            <w:tcW w:w="0" w:type="auto"/>
          </w:tcPr>
          <w:p w14:paraId="5CDDC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2D729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355A46F" w14:textId="77777777" w:rsidR="00000000" w:rsidRPr="00BE00C7" w:rsidRDefault="00000000" w:rsidP="00BE00C7">
            <w:pPr>
              <w:pStyle w:val="OutcomeDescription"/>
              <w:spacing w:before="120" w:after="120"/>
              <w:rPr>
                <w:rFonts w:cs="Arial"/>
                <w:lang w:eastAsia="en-NZ"/>
              </w:rPr>
            </w:pPr>
          </w:p>
        </w:tc>
        <w:tc>
          <w:tcPr>
            <w:tcW w:w="0" w:type="auto"/>
          </w:tcPr>
          <w:p w14:paraId="179214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2F6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Preventions Standards (IPS)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The clinical services manager is the infection prevention and AMS facility lead (infection prevention coordinator) for Alden Karadean and completed training in infection prevention and control as part of their orientation. Infections and antimicrobial data is monitored and analysed for trends, monthly through a reflection report. Comparison of data occurs with other Ultimate Care Group facilities. The service incorporates ethnicity data into surveillance methods and data captured around infections. The previous finding related to criterion # 5.4.3 the inclusion of ethnicity data has been addressed. </w:t>
            </w:r>
          </w:p>
          <w:p w14:paraId="6749114A" w14:textId="505C8E75"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the quality meetings. Any infections are reported to the national infection prevention and control lead and discuss</w:t>
            </w:r>
            <w:r w:rsidR="005801AC">
              <w:rPr>
                <w:rFonts w:cs="Arial"/>
                <w:lang w:eastAsia="en-NZ"/>
              </w:rPr>
              <w:t>ed</w:t>
            </w:r>
            <w:r w:rsidRPr="00BE00C7">
              <w:rPr>
                <w:rFonts w:cs="Arial"/>
                <w:lang w:eastAsia="en-NZ"/>
              </w:rPr>
              <w:t xml:space="preserve"> at the national clinical governance team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w:t>
            </w:r>
          </w:p>
          <w:p w14:paraId="79292895" w14:textId="5ADC15CA"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is completed by the regional quality improvement advisor and the clinical services manager and staff completed hand hygiene competencies annually. There have been two outbreaks documented since the previous audit</w:t>
            </w:r>
            <w:r w:rsidR="005801AC">
              <w:rPr>
                <w:rFonts w:cs="Arial"/>
                <w:lang w:eastAsia="en-NZ"/>
              </w:rPr>
              <w:t>,</w:t>
            </w:r>
            <w:r w:rsidRPr="00BE00C7">
              <w:rPr>
                <w:rFonts w:cs="Arial"/>
                <w:lang w:eastAsia="en-NZ"/>
              </w:rPr>
              <w:t xml:space="preserve"> both related to Covid-19.</w:t>
            </w:r>
            <w:r w:rsidR="005801AC">
              <w:rPr>
                <w:rFonts w:cs="Arial"/>
                <w:lang w:eastAsia="en-NZ"/>
              </w:rPr>
              <w:t xml:space="preserve"> </w:t>
            </w:r>
            <w:r w:rsidRPr="00BE00C7">
              <w:rPr>
                <w:rFonts w:cs="Arial"/>
                <w:lang w:eastAsia="en-NZ"/>
              </w:rPr>
              <w:t xml:space="preserve">These were well documented, managed and reported where appropriate. Quality meeting minutes reflect debrief meetings occurred. Residents receive antivirals and the facility manager stated the outbreaks were </w:t>
            </w:r>
            <w:r w:rsidRPr="00BE00C7">
              <w:rPr>
                <w:rFonts w:cs="Arial"/>
                <w:lang w:eastAsia="en-NZ"/>
              </w:rPr>
              <w:lastRenderedPageBreak/>
              <w:t>well contained.</w:t>
            </w:r>
          </w:p>
          <w:p w14:paraId="3B06E121" w14:textId="77777777" w:rsidR="00000000" w:rsidRPr="00BE00C7" w:rsidRDefault="00000000" w:rsidP="00BE00C7">
            <w:pPr>
              <w:pStyle w:val="OutcomeDescription"/>
              <w:spacing w:before="120" w:after="120"/>
              <w:rPr>
                <w:rFonts w:cs="Arial"/>
                <w:lang w:eastAsia="en-NZ"/>
              </w:rPr>
            </w:pPr>
          </w:p>
        </w:tc>
      </w:tr>
      <w:tr w:rsidR="00F50F5A" w14:paraId="4A4DB69B" w14:textId="77777777">
        <w:tc>
          <w:tcPr>
            <w:tcW w:w="0" w:type="auto"/>
          </w:tcPr>
          <w:p w14:paraId="5CEAA5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0DB68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C368AE9" w14:textId="77777777" w:rsidR="00000000" w:rsidRPr="00BE00C7" w:rsidRDefault="00000000" w:rsidP="00BE00C7">
            <w:pPr>
              <w:pStyle w:val="OutcomeDescription"/>
              <w:spacing w:before="120" w:after="120"/>
              <w:rPr>
                <w:rFonts w:cs="Arial"/>
                <w:lang w:eastAsia="en-NZ"/>
              </w:rPr>
            </w:pPr>
          </w:p>
        </w:tc>
        <w:tc>
          <w:tcPr>
            <w:tcW w:w="0" w:type="auto"/>
          </w:tcPr>
          <w:p w14:paraId="037BED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42E9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processes for linen, towels and pillowcases are sourced out to an external laundry provider. Linen are picked up and dropped off three days a week. The laundry assistant stated the linen are of good quality. Mop heads and kitchen linen are washed separately throughout the week and personal clothing is laundered on site. There is a clear clean and dirty flow in the laundry. Visual inspection of the laundry evidence separate trolleys for clean and dirty clothes. Personal clothing is transported in named baskets and clean linen delivered in covered trolleys to the linen areas. There is a laundry assistant daily for four hours to perform laundry tasks.</w:t>
            </w:r>
          </w:p>
          <w:p w14:paraId="560156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chemical provider provides all chemicals and chemicals are in an enclosed dispensing system. The laundry is well ventilated. The infection control audits verify the effectiveness of the laundry processes and viewed to be compliant. The finding identified at the previous audit related to # criterion 5.5.4 has been addressed. </w:t>
            </w:r>
          </w:p>
          <w:p w14:paraId="0C5F97C2" w14:textId="77777777" w:rsidR="00000000" w:rsidRPr="00BE00C7" w:rsidRDefault="00000000" w:rsidP="00BE00C7">
            <w:pPr>
              <w:pStyle w:val="OutcomeDescription"/>
              <w:spacing w:before="120" w:after="120"/>
              <w:rPr>
                <w:rFonts w:cs="Arial"/>
                <w:lang w:eastAsia="en-NZ"/>
              </w:rPr>
            </w:pPr>
          </w:p>
        </w:tc>
      </w:tr>
      <w:tr w:rsidR="00F50F5A" w14:paraId="0180FCEB" w14:textId="77777777">
        <w:tc>
          <w:tcPr>
            <w:tcW w:w="0" w:type="auto"/>
          </w:tcPr>
          <w:p w14:paraId="22633C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4259A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1B28AF7" w14:textId="77777777" w:rsidR="00000000" w:rsidRPr="00BE00C7" w:rsidRDefault="00000000" w:rsidP="00BE00C7">
            <w:pPr>
              <w:pStyle w:val="OutcomeDescription"/>
              <w:spacing w:before="120" w:after="120"/>
              <w:rPr>
                <w:rFonts w:cs="Arial"/>
                <w:lang w:eastAsia="en-NZ"/>
              </w:rPr>
            </w:pPr>
          </w:p>
        </w:tc>
        <w:tc>
          <w:tcPr>
            <w:tcW w:w="0" w:type="auto"/>
          </w:tcPr>
          <w:p w14:paraId="798A03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B6AED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is approved by the head of quality. The national clinical governance team is responsible is responsible for the restraint elimination strategy and for monitoring restraint use in the wider organisation. Restraint is discussed at the national clinical governance team meetings and exception reporting provided to the Board level.</w:t>
            </w:r>
          </w:p>
          <w:p w14:paraId="015EEC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the clinical services manager. Restraint free strategies are discussed at monthly combined staff/ quality meeting. </w:t>
            </w:r>
          </w:p>
          <w:p w14:paraId="31AEC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w:t>
            </w:r>
          </w:p>
          <w:p w14:paraId="18A4B358" w14:textId="77777777" w:rsidR="00000000" w:rsidRPr="00BE00C7" w:rsidRDefault="00000000" w:rsidP="00BE00C7">
            <w:pPr>
              <w:pStyle w:val="OutcomeDescription"/>
              <w:spacing w:before="120" w:after="120"/>
              <w:rPr>
                <w:rFonts w:cs="Arial"/>
                <w:lang w:eastAsia="en-NZ"/>
              </w:rPr>
            </w:pPr>
          </w:p>
        </w:tc>
      </w:tr>
    </w:tbl>
    <w:p w14:paraId="4C73793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4FDC06F" w14:textId="77777777" w:rsidR="00000000" w:rsidRDefault="00000000">
      <w:pPr>
        <w:pStyle w:val="Heading1"/>
        <w:rPr>
          <w:rFonts w:cs="Arial"/>
        </w:rPr>
      </w:pPr>
      <w:r>
        <w:rPr>
          <w:rFonts w:cs="Arial"/>
        </w:rPr>
        <w:lastRenderedPageBreak/>
        <w:t>Specific results for criterion where corrective actions are required</w:t>
      </w:r>
    </w:p>
    <w:p w14:paraId="15CC255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3C0306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0CA33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326"/>
        <w:gridCol w:w="4443"/>
        <w:gridCol w:w="2660"/>
        <w:gridCol w:w="2569"/>
      </w:tblGrid>
      <w:tr w:rsidR="00F50F5A" w14:paraId="76C4E2E7" w14:textId="77777777">
        <w:tc>
          <w:tcPr>
            <w:tcW w:w="0" w:type="auto"/>
          </w:tcPr>
          <w:p w14:paraId="72DDAA9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E5BB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54C9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3C5D8F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821E1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50F5A" w14:paraId="169365E3" w14:textId="77777777">
        <w:tc>
          <w:tcPr>
            <w:tcW w:w="0" w:type="auto"/>
          </w:tcPr>
          <w:p w14:paraId="7A41B6E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4613511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E1A41E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5F5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The caregivers interviewed confirmed their workload is manageable. Current and past rosters reviewed evidence that all caregiver shifts are backfilled when staff reported short notice absences and provide a skill mix on all shifts. Observation on the days of the audit evidence the shifts and allocation of work is managed in an organised manner. There are a full complement of RNs currently; however, there were still three RN shifts not filled in (January 2025) due to short absences. Risks were mitigated and a  level 4 caregiver was on shift. This finding continues from the previous audit. Health New Zealand also provided feedback by email there were shifts not filled by RNs in 2024; however, no section 31 notifications were available on site to view.</w:t>
            </w:r>
          </w:p>
          <w:p w14:paraId="63F55D58" w14:textId="77777777" w:rsidR="00000000" w:rsidRPr="00BE00C7" w:rsidRDefault="00000000" w:rsidP="00BE00C7">
            <w:pPr>
              <w:pStyle w:val="OutcomeDescription"/>
              <w:spacing w:before="120" w:after="120"/>
              <w:rPr>
                <w:rFonts w:cs="Arial"/>
                <w:lang w:eastAsia="en-NZ"/>
              </w:rPr>
            </w:pPr>
          </w:p>
        </w:tc>
        <w:tc>
          <w:tcPr>
            <w:tcW w:w="0" w:type="auto"/>
          </w:tcPr>
          <w:p w14:paraId="570AE6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RN shifts in the last six months that could not be covered with another RN. </w:t>
            </w:r>
          </w:p>
          <w:p w14:paraId="583A2D3E" w14:textId="77777777" w:rsidR="00000000" w:rsidRPr="00BE00C7" w:rsidRDefault="00000000" w:rsidP="00BE00C7">
            <w:pPr>
              <w:pStyle w:val="OutcomeDescription"/>
              <w:spacing w:before="120" w:after="120"/>
              <w:rPr>
                <w:rFonts w:cs="Arial"/>
                <w:lang w:eastAsia="en-NZ"/>
              </w:rPr>
            </w:pPr>
          </w:p>
        </w:tc>
        <w:tc>
          <w:tcPr>
            <w:tcW w:w="0" w:type="auto"/>
          </w:tcPr>
          <w:p w14:paraId="4AE694D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contractual requirements related to ARRC clause D17.4.a (i) are met.</w:t>
            </w:r>
          </w:p>
          <w:p w14:paraId="0AE7E1FB" w14:textId="77777777" w:rsidR="00000000" w:rsidRPr="00BE00C7" w:rsidRDefault="00000000" w:rsidP="00BE00C7">
            <w:pPr>
              <w:pStyle w:val="OutcomeDescription"/>
              <w:spacing w:before="120" w:after="120"/>
              <w:rPr>
                <w:rFonts w:cs="Arial"/>
                <w:lang w:eastAsia="en-NZ"/>
              </w:rPr>
            </w:pPr>
          </w:p>
          <w:p w14:paraId="7CD51BA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F50F5A" w14:paraId="2A4415F2" w14:textId="77777777">
        <w:tc>
          <w:tcPr>
            <w:tcW w:w="0" w:type="auto"/>
          </w:tcPr>
          <w:p w14:paraId="2FB865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3.2.1</w:t>
            </w:r>
          </w:p>
          <w:p w14:paraId="500EFDB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A2730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7EE6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however, one rest home resident on respite care did not have any initial admission assessments completed to form the basis of the long-term care plan. The individualised long-term care plans (LTCPs) are developed with information gathered during the initial assessments and the interRAI assessment. Initial interRAI assessments sampled for long term residents (including residents on YPD and LTS-CHC contracts) were completed within three weeks of the residents’ admission to the facility; however, not all interRAI assessments, reassessments and long-term care plan evaluations were completed within expected timeframes.  </w:t>
            </w:r>
          </w:p>
          <w:p w14:paraId="2B50E201" w14:textId="77777777" w:rsidR="00000000" w:rsidRPr="00BE00C7" w:rsidRDefault="00000000" w:rsidP="00BE00C7">
            <w:pPr>
              <w:pStyle w:val="OutcomeDescription"/>
              <w:spacing w:before="120" w:after="120"/>
              <w:rPr>
                <w:rFonts w:cs="Arial"/>
                <w:lang w:eastAsia="en-NZ"/>
              </w:rPr>
            </w:pPr>
          </w:p>
        </w:tc>
        <w:tc>
          <w:tcPr>
            <w:tcW w:w="0" w:type="auto"/>
          </w:tcPr>
          <w:p w14:paraId="58FB06DF" w14:textId="77777777" w:rsidR="00000000" w:rsidRPr="00BE00C7" w:rsidRDefault="00000000" w:rsidP="00BE00C7">
            <w:pPr>
              <w:pStyle w:val="OutcomeDescription"/>
              <w:spacing w:before="120" w:after="120"/>
              <w:rPr>
                <w:rFonts w:cs="Arial"/>
                <w:lang w:eastAsia="en-NZ"/>
              </w:rPr>
            </w:pPr>
            <w:r w:rsidRPr="00BE00C7">
              <w:rPr>
                <w:rFonts w:cs="Arial"/>
                <w:lang w:eastAsia="en-NZ"/>
              </w:rPr>
              <w:t>(i). One rest home resident`s interRAI reassessment was completed: however not within 6 months.</w:t>
            </w:r>
          </w:p>
          <w:p w14:paraId="31436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resident on a LTS-CHC contract routine six monthly evaluations were not completed for more than 10 months. </w:t>
            </w:r>
          </w:p>
          <w:p w14:paraId="0329C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respite resident did not have admission assessments completed (mobility, pain, falls risk, self-assessment) to form the basis of the initial care plan. </w:t>
            </w:r>
          </w:p>
          <w:p w14:paraId="75808A4D" w14:textId="77777777" w:rsidR="00000000" w:rsidRPr="00BE00C7" w:rsidRDefault="00000000" w:rsidP="00BE00C7">
            <w:pPr>
              <w:pStyle w:val="OutcomeDescription"/>
              <w:spacing w:before="120" w:after="120"/>
              <w:rPr>
                <w:rFonts w:cs="Arial"/>
                <w:lang w:eastAsia="en-NZ"/>
              </w:rPr>
            </w:pPr>
          </w:p>
        </w:tc>
        <w:tc>
          <w:tcPr>
            <w:tcW w:w="0" w:type="auto"/>
          </w:tcPr>
          <w:p w14:paraId="5F4691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(i)-(iii). Ensure all risk assessments, interRAI reassessments and care plan evaluations occur within the required timeframes. </w:t>
            </w:r>
          </w:p>
          <w:p w14:paraId="315A104A" w14:textId="77777777" w:rsidR="00000000" w:rsidRPr="00BE00C7" w:rsidRDefault="00000000" w:rsidP="00BE00C7">
            <w:pPr>
              <w:pStyle w:val="OutcomeDescription"/>
              <w:spacing w:before="120" w:after="120"/>
              <w:rPr>
                <w:rFonts w:cs="Arial"/>
                <w:lang w:eastAsia="en-NZ"/>
              </w:rPr>
            </w:pPr>
          </w:p>
          <w:p w14:paraId="672FA7C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50F5A" w14:paraId="77A9CE9B" w14:textId="77777777">
        <w:tc>
          <w:tcPr>
            <w:tcW w:w="0" w:type="auto"/>
          </w:tcPr>
          <w:p w14:paraId="110AB5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62E333B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4142EE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FD2346E" w14:textId="0D6D2BCA" w:rsidR="00000000" w:rsidRPr="00BE00C7" w:rsidRDefault="00000000" w:rsidP="00BE00C7">
            <w:pPr>
              <w:pStyle w:val="OutcomeDescription"/>
              <w:spacing w:before="120" w:after="120"/>
              <w:rPr>
                <w:rFonts w:cs="Arial"/>
                <w:lang w:eastAsia="en-NZ"/>
              </w:rPr>
            </w:pPr>
            <w:r w:rsidRPr="00BE00C7">
              <w:rPr>
                <w:rFonts w:cs="Arial"/>
                <w:lang w:eastAsia="en-NZ"/>
              </w:rPr>
              <w:t>There were three residents self-administering their medications. There are self-administration guidelines for residents who self-administer medications (or wish to). The policy requires a self-administration assessment and checklist to be completed as part of the care planning process. The care plans stated which medications are for self-administration and provide guidelines within the care plan to reflect each resident’s needs. The assessment document is sign</w:t>
            </w:r>
            <w:r w:rsidR="005801AC">
              <w:rPr>
                <w:rFonts w:cs="Arial"/>
                <w:lang w:eastAsia="en-NZ"/>
              </w:rPr>
              <w:t>ed</w:t>
            </w:r>
            <w:r w:rsidRPr="00BE00C7">
              <w:rPr>
                <w:rFonts w:cs="Arial"/>
                <w:lang w:eastAsia="en-NZ"/>
              </w:rPr>
              <w:t xml:space="preserve"> off by the GP and resident and uploaded to the electronic system. None of the residents that self-administer their medications keep medications in their room. The resident on respite care did not have a self-administration of medication-assessment and checklist completed.</w:t>
            </w:r>
          </w:p>
          <w:p w14:paraId="7E3236E0" w14:textId="77777777" w:rsidR="00000000" w:rsidRPr="00BE00C7" w:rsidRDefault="00000000" w:rsidP="00BE00C7">
            <w:pPr>
              <w:pStyle w:val="OutcomeDescription"/>
              <w:spacing w:before="120" w:after="120"/>
              <w:rPr>
                <w:rFonts w:cs="Arial"/>
                <w:lang w:eastAsia="en-NZ"/>
              </w:rPr>
            </w:pPr>
          </w:p>
        </w:tc>
        <w:tc>
          <w:tcPr>
            <w:tcW w:w="0" w:type="auto"/>
          </w:tcPr>
          <w:p w14:paraId="677024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self-administration of medication guidelines for the resident on respite care have not been followed.</w:t>
            </w:r>
          </w:p>
          <w:p w14:paraId="5429262B" w14:textId="77777777" w:rsidR="00000000" w:rsidRPr="00BE00C7" w:rsidRDefault="00000000" w:rsidP="00BE00C7">
            <w:pPr>
              <w:pStyle w:val="OutcomeDescription"/>
              <w:spacing w:before="120" w:after="120"/>
              <w:rPr>
                <w:rFonts w:cs="Arial"/>
                <w:lang w:eastAsia="en-NZ"/>
              </w:rPr>
            </w:pPr>
          </w:p>
        </w:tc>
        <w:tc>
          <w:tcPr>
            <w:tcW w:w="0" w:type="auto"/>
          </w:tcPr>
          <w:p w14:paraId="49AA2C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self-administration of medication guidelines are implemented for all residents who wish to self-administer their medications. </w:t>
            </w:r>
          </w:p>
          <w:p w14:paraId="207C9490" w14:textId="77777777" w:rsidR="00000000" w:rsidRPr="00BE00C7" w:rsidRDefault="00000000" w:rsidP="00BE00C7">
            <w:pPr>
              <w:pStyle w:val="OutcomeDescription"/>
              <w:spacing w:before="120" w:after="120"/>
              <w:rPr>
                <w:rFonts w:cs="Arial"/>
                <w:lang w:eastAsia="en-NZ"/>
              </w:rPr>
            </w:pPr>
          </w:p>
          <w:p w14:paraId="665C22A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868192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C98D48A" w14:textId="77777777" w:rsidR="00000000" w:rsidRDefault="00000000">
      <w:pPr>
        <w:pStyle w:val="Heading1"/>
        <w:rPr>
          <w:rFonts w:cs="Arial"/>
        </w:rPr>
      </w:pPr>
      <w:r>
        <w:rPr>
          <w:rFonts w:cs="Arial"/>
        </w:rPr>
        <w:lastRenderedPageBreak/>
        <w:t>Specific results for criterion where a continuous improvement has been recorded</w:t>
      </w:r>
    </w:p>
    <w:p w14:paraId="6E1E8BE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4E9C14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A7DE9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50F5A" w14:paraId="0CDB5682" w14:textId="77777777">
        <w:tc>
          <w:tcPr>
            <w:tcW w:w="0" w:type="auto"/>
          </w:tcPr>
          <w:p w14:paraId="61120F2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59273D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E721A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0DFB" w14:textId="77777777" w:rsidR="00D34F20" w:rsidRDefault="00D34F20">
      <w:r>
        <w:separator/>
      </w:r>
    </w:p>
  </w:endnote>
  <w:endnote w:type="continuationSeparator" w:id="0">
    <w:p w14:paraId="611D3B82" w14:textId="77777777" w:rsidR="00D34F20" w:rsidRDefault="00D3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E18F" w14:textId="77777777" w:rsidR="00000000" w:rsidRDefault="00000000">
    <w:pPr>
      <w:pStyle w:val="Footer"/>
    </w:pPr>
  </w:p>
  <w:p w14:paraId="64561E43" w14:textId="77777777" w:rsidR="00000000" w:rsidRDefault="00000000"/>
  <w:p w14:paraId="56D3DF1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A87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Karadean</w:t>
    </w:r>
    <w:bookmarkEnd w:id="59"/>
    <w:r>
      <w:rPr>
        <w:rFonts w:cs="Arial"/>
        <w:sz w:val="16"/>
        <w:szCs w:val="20"/>
      </w:rPr>
      <w:tab/>
      <w:t xml:space="preserve">Date of Audit: </w:t>
    </w:r>
    <w:bookmarkStart w:id="60" w:name="AuditStartDate1"/>
    <w:r>
      <w:rPr>
        <w:rFonts w:cs="Arial"/>
        <w:sz w:val="16"/>
        <w:szCs w:val="20"/>
      </w:rPr>
      <w:t>13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25987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6A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1B83" w14:textId="77777777" w:rsidR="00D34F20" w:rsidRDefault="00D34F20">
      <w:r>
        <w:separator/>
      </w:r>
    </w:p>
  </w:footnote>
  <w:footnote w:type="continuationSeparator" w:id="0">
    <w:p w14:paraId="20FF9226" w14:textId="77777777" w:rsidR="00D34F20" w:rsidRDefault="00D3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C453" w14:textId="77777777" w:rsidR="00000000" w:rsidRDefault="00000000">
    <w:pPr>
      <w:pStyle w:val="Header"/>
    </w:pPr>
  </w:p>
  <w:p w14:paraId="584E727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4C24" w14:textId="77777777" w:rsidR="00000000" w:rsidRDefault="00000000">
    <w:pPr>
      <w:pStyle w:val="Header"/>
    </w:pPr>
  </w:p>
  <w:p w14:paraId="2695E25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D47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346DCB8">
      <w:start w:val="1"/>
      <w:numFmt w:val="decimal"/>
      <w:lvlText w:val="%1."/>
      <w:lvlJc w:val="left"/>
      <w:pPr>
        <w:ind w:left="360" w:hanging="360"/>
      </w:pPr>
    </w:lvl>
    <w:lvl w:ilvl="1" w:tplc="3886F2B6" w:tentative="1">
      <w:start w:val="1"/>
      <w:numFmt w:val="lowerLetter"/>
      <w:lvlText w:val="%2."/>
      <w:lvlJc w:val="left"/>
      <w:pPr>
        <w:ind w:left="1080" w:hanging="360"/>
      </w:pPr>
    </w:lvl>
    <w:lvl w:ilvl="2" w:tplc="BAC0DEA4" w:tentative="1">
      <w:start w:val="1"/>
      <w:numFmt w:val="lowerRoman"/>
      <w:lvlText w:val="%3."/>
      <w:lvlJc w:val="right"/>
      <w:pPr>
        <w:ind w:left="1800" w:hanging="180"/>
      </w:pPr>
    </w:lvl>
    <w:lvl w:ilvl="3" w:tplc="C8063FA2" w:tentative="1">
      <w:start w:val="1"/>
      <w:numFmt w:val="decimal"/>
      <w:lvlText w:val="%4."/>
      <w:lvlJc w:val="left"/>
      <w:pPr>
        <w:ind w:left="2520" w:hanging="360"/>
      </w:pPr>
    </w:lvl>
    <w:lvl w:ilvl="4" w:tplc="7F4AC992" w:tentative="1">
      <w:start w:val="1"/>
      <w:numFmt w:val="lowerLetter"/>
      <w:lvlText w:val="%5."/>
      <w:lvlJc w:val="left"/>
      <w:pPr>
        <w:ind w:left="3240" w:hanging="360"/>
      </w:pPr>
    </w:lvl>
    <w:lvl w:ilvl="5" w:tplc="7C70677A" w:tentative="1">
      <w:start w:val="1"/>
      <w:numFmt w:val="lowerRoman"/>
      <w:lvlText w:val="%6."/>
      <w:lvlJc w:val="right"/>
      <w:pPr>
        <w:ind w:left="3960" w:hanging="180"/>
      </w:pPr>
    </w:lvl>
    <w:lvl w:ilvl="6" w:tplc="4BF6873A" w:tentative="1">
      <w:start w:val="1"/>
      <w:numFmt w:val="decimal"/>
      <w:lvlText w:val="%7."/>
      <w:lvlJc w:val="left"/>
      <w:pPr>
        <w:ind w:left="4680" w:hanging="360"/>
      </w:pPr>
    </w:lvl>
    <w:lvl w:ilvl="7" w:tplc="1E10937C" w:tentative="1">
      <w:start w:val="1"/>
      <w:numFmt w:val="lowerLetter"/>
      <w:lvlText w:val="%8."/>
      <w:lvlJc w:val="left"/>
      <w:pPr>
        <w:ind w:left="5400" w:hanging="360"/>
      </w:pPr>
    </w:lvl>
    <w:lvl w:ilvl="8" w:tplc="A1722F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F8E0B4A">
      <w:start w:val="1"/>
      <w:numFmt w:val="bullet"/>
      <w:lvlText w:val=""/>
      <w:lvlJc w:val="left"/>
      <w:pPr>
        <w:ind w:left="720" w:hanging="360"/>
      </w:pPr>
      <w:rPr>
        <w:rFonts w:ascii="Symbol" w:hAnsi="Symbol" w:hint="default"/>
      </w:rPr>
    </w:lvl>
    <w:lvl w:ilvl="1" w:tplc="85966B2A" w:tentative="1">
      <w:start w:val="1"/>
      <w:numFmt w:val="bullet"/>
      <w:lvlText w:val="o"/>
      <w:lvlJc w:val="left"/>
      <w:pPr>
        <w:ind w:left="1440" w:hanging="360"/>
      </w:pPr>
      <w:rPr>
        <w:rFonts w:ascii="Courier New" w:hAnsi="Courier New" w:cs="Courier New" w:hint="default"/>
      </w:rPr>
    </w:lvl>
    <w:lvl w:ilvl="2" w:tplc="A1862960" w:tentative="1">
      <w:start w:val="1"/>
      <w:numFmt w:val="bullet"/>
      <w:lvlText w:val=""/>
      <w:lvlJc w:val="left"/>
      <w:pPr>
        <w:ind w:left="2160" w:hanging="360"/>
      </w:pPr>
      <w:rPr>
        <w:rFonts w:ascii="Wingdings" w:hAnsi="Wingdings" w:hint="default"/>
      </w:rPr>
    </w:lvl>
    <w:lvl w:ilvl="3" w:tplc="CBE0D16C" w:tentative="1">
      <w:start w:val="1"/>
      <w:numFmt w:val="bullet"/>
      <w:lvlText w:val=""/>
      <w:lvlJc w:val="left"/>
      <w:pPr>
        <w:ind w:left="2880" w:hanging="360"/>
      </w:pPr>
      <w:rPr>
        <w:rFonts w:ascii="Symbol" w:hAnsi="Symbol" w:hint="default"/>
      </w:rPr>
    </w:lvl>
    <w:lvl w:ilvl="4" w:tplc="97926B86" w:tentative="1">
      <w:start w:val="1"/>
      <w:numFmt w:val="bullet"/>
      <w:lvlText w:val="o"/>
      <w:lvlJc w:val="left"/>
      <w:pPr>
        <w:ind w:left="3600" w:hanging="360"/>
      </w:pPr>
      <w:rPr>
        <w:rFonts w:ascii="Courier New" w:hAnsi="Courier New" w:cs="Courier New" w:hint="default"/>
      </w:rPr>
    </w:lvl>
    <w:lvl w:ilvl="5" w:tplc="624C979C" w:tentative="1">
      <w:start w:val="1"/>
      <w:numFmt w:val="bullet"/>
      <w:lvlText w:val=""/>
      <w:lvlJc w:val="left"/>
      <w:pPr>
        <w:ind w:left="4320" w:hanging="360"/>
      </w:pPr>
      <w:rPr>
        <w:rFonts w:ascii="Wingdings" w:hAnsi="Wingdings" w:hint="default"/>
      </w:rPr>
    </w:lvl>
    <w:lvl w:ilvl="6" w:tplc="B614B51C" w:tentative="1">
      <w:start w:val="1"/>
      <w:numFmt w:val="bullet"/>
      <w:lvlText w:val=""/>
      <w:lvlJc w:val="left"/>
      <w:pPr>
        <w:ind w:left="5040" w:hanging="360"/>
      </w:pPr>
      <w:rPr>
        <w:rFonts w:ascii="Symbol" w:hAnsi="Symbol" w:hint="default"/>
      </w:rPr>
    </w:lvl>
    <w:lvl w:ilvl="7" w:tplc="826A99F6" w:tentative="1">
      <w:start w:val="1"/>
      <w:numFmt w:val="bullet"/>
      <w:lvlText w:val="o"/>
      <w:lvlJc w:val="left"/>
      <w:pPr>
        <w:ind w:left="5760" w:hanging="360"/>
      </w:pPr>
      <w:rPr>
        <w:rFonts w:ascii="Courier New" w:hAnsi="Courier New" w:cs="Courier New" w:hint="default"/>
      </w:rPr>
    </w:lvl>
    <w:lvl w:ilvl="8" w:tplc="0A5E32F0" w:tentative="1">
      <w:start w:val="1"/>
      <w:numFmt w:val="bullet"/>
      <w:lvlText w:val=""/>
      <w:lvlJc w:val="left"/>
      <w:pPr>
        <w:ind w:left="6480" w:hanging="360"/>
      </w:pPr>
      <w:rPr>
        <w:rFonts w:ascii="Wingdings" w:hAnsi="Wingdings" w:hint="default"/>
      </w:rPr>
    </w:lvl>
  </w:abstractNum>
  <w:num w:numId="1" w16cid:durableId="927269242">
    <w:abstractNumId w:val="1"/>
  </w:num>
  <w:num w:numId="2" w16cid:durableId="10034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F5A"/>
    <w:rsid w:val="005801AC"/>
    <w:rsid w:val="009647DE"/>
    <w:rsid w:val="00B72628"/>
    <w:rsid w:val="00D34F20"/>
    <w:rsid w:val="00F50F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F585"/>
  <w15:docId w15:val="{D9A63B2F-CE60-4D9D-B17B-9F9881C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8771</Words>
  <Characters>49997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2025-08-26T05:17:00Z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