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C08B" w14:textId="77777777" w:rsidR="00000000" w:rsidRDefault="00000000">
      <w:pPr>
        <w:pStyle w:val="Heading1"/>
        <w:rPr>
          <w:rFonts w:cs="Arial"/>
        </w:rPr>
      </w:pPr>
      <w:bookmarkStart w:id="0" w:name="PRMS_RIName"/>
      <w:r>
        <w:rPr>
          <w:rFonts w:cs="Arial"/>
        </w:rPr>
        <w:t>Hilda Ross Retirement Village Limited - Hilda Ross Retirement Village</w:t>
      </w:r>
      <w:bookmarkEnd w:id="0"/>
    </w:p>
    <w:p w14:paraId="3C6850BD" w14:textId="77777777" w:rsidR="00000000" w:rsidRDefault="00000000">
      <w:pPr>
        <w:pStyle w:val="Heading2"/>
        <w:spacing w:after="0"/>
        <w:rPr>
          <w:rFonts w:cs="Arial"/>
        </w:rPr>
      </w:pPr>
      <w:r>
        <w:rPr>
          <w:rFonts w:cs="Arial"/>
        </w:rPr>
        <w:t>Introduction</w:t>
      </w:r>
    </w:p>
    <w:p w14:paraId="08EE3E0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6CD499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C8CD32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18EAE2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9BC0695" w14:textId="77777777" w:rsidR="00000000" w:rsidRDefault="00000000">
      <w:pPr>
        <w:spacing w:before="240" w:after="240"/>
        <w:rPr>
          <w:rFonts w:cs="Arial"/>
          <w:lang w:eastAsia="en-NZ"/>
        </w:rPr>
      </w:pPr>
      <w:r>
        <w:rPr>
          <w:rFonts w:cs="Arial"/>
          <w:lang w:eastAsia="en-NZ"/>
        </w:rPr>
        <w:t>The specifics of this audit included:</w:t>
      </w:r>
    </w:p>
    <w:p w14:paraId="5D5531A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85DF3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Hilda Ross Retirement Village Limited</w:t>
      </w:r>
      <w:bookmarkEnd w:id="4"/>
    </w:p>
    <w:p w14:paraId="376026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Hilda Ross Retirement Village</w:t>
      </w:r>
      <w:bookmarkEnd w:id="5"/>
    </w:p>
    <w:p w14:paraId="7EACC4E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509D8A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July 2025</w:t>
      </w:r>
      <w:bookmarkEnd w:id="7"/>
      <w:r w:rsidRPr="009418D4">
        <w:rPr>
          <w:rFonts w:cs="Arial"/>
        </w:rPr>
        <w:tab/>
        <w:t xml:space="preserve">End date: </w:t>
      </w:r>
      <w:bookmarkStart w:id="8" w:name="AuditEndDate"/>
      <w:r>
        <w:rPr>
          <w:rFonts w:cs="Arial"/>
        </w:rPr>
        <w:t>4 July 2025</w:t>
      </w:r>
      <w:bookmarkEnd w:id="8"/>
    </w:p>
    <w:p w14:paraId="25CA8F9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6F42BEF" w14:textId="77777777" w:rsidR="00F60AC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144</w:t>
      </w:r>
      <w:bookmarkEnd w:id="10"/>
    </w:p>
    <w:p w14:paraId="40466EF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91C5006" w14:textId="77777777" w:rsidR="00000000" w:rsidRDefault="00000000">
      <w:pPr>
        <w:pStyle w:val="Heading1"/>
        <w:rPr>
          <w:rFonts w:cs="Arial"/>
        </w:rPr>
      </w:pPr>
      <w:r>
        <w:rPr>
          <w:rFonts w:cs="Arial"/>
        </w:rPr>
        <w:lastRenderedPageBreak/>
        <w:t>Executive summary of the audit</w:t>
      </w:r>
    </w:p>
    <w:p w14:paraId="7E36E2E6" w14:textId="77777777" w:rsidR="00000000" w:rsidRDefault="00000000">
      <w:pPr>
        <w:pStyle w:val="Heading2"/>
        <w:rPr>
          <w:rFonts w:cs="Arial"/>
        </w:rPr>
      </w:pPr>
      <w:r>
        <w:rPr>
          <w:rFonts w:cs="Arial"/>
        </w:rPr>
        <w:t>Introduction</w:t>
      </w:r>
    </w:p>
    <w:p w14:paraId="1AAB80E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07CCE6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06E68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6C6FA8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A86B27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C793E6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5B874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6084E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DD880C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60AC1" w14:paraId="1B949143" w14:textId="77777777">
        <w:trPr>
          <w:cantSplit/>
          <w:tblHeader/>
        </w:trPr>
        <w:tc>
          <w:tcPr>
            <w:tcW w:w="1260" w:type="dxa"/>
            <w:tcBorders>
              <w:bottom w:val="single" w:sz="4" w:space="0" w:color="000000"/>
            </w:tcBorders>
            <w:vAlign w:val="center"/>
          </w:tcPr>
          <w:p w14:paraId="05D0C50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52397F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18A2405" w14:textId="77777777" w:rsidR="00000000" w:rsidRDefault="00000000">
            <w:pPr>
              <w:spacing w:before="60" w:after="60"/>
              <w:rPr>
                <w:rFonts w:eastAsia="Calibri"/>
                <w:b/>
                <w:szCs w:val="24"/>
              </w:rPr>
            </w:pPr>
            <w:r>
              <w:rPr>
                <w:rFonts w:eastAsia="Calibri"/>
                <w:b/>
                <w:szCs w:val="24"/>
              </w:rPr>
              <w:t>Definition</w:t>
            </w:r>
          </w:p>
        </w:tc>
      </w:tr>
      <w:tr w:rsidR="00F60AC1" w14:paraId="6F75D401" w14:textId="77777777">
        <w:trPr>
          <w:cantSplit/>
          <w:trHeight w:val="964"/>
        </w:trPr>
        <w:tc>
          <w:tcPr>
            <w:tcW w:w="1260" w:type="dxa"/>
            <w:tcBorders>
              <w:bottom w:val="single" w:sz="4" w:space="0" w:color="000000"/>
            </w:tcBorders>
            <w:shd w:val="clear" w:color="0066FF" w:fill="0000FF"/>
            <w:vAlign w:val="center"/>
          </w:tcPr>
          <w:p w14:paraId="2D9568B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7DF293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73D230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60AC1" w14:paraId="4D37EF98" w14:textId="77777777">
        <w:trPr>
          <w:cantSplit/>
          <w:trHeight w:val="964"/>
        </w:trPr>
        <w:tc>
          <w:tcPr>
            <w:tcW w:w="1260" w:type="dxa"/>
            <w:shd w:val="clear" w:color="33CC33" w:fill="00FF00"/>
            <w:vAlign w:val="center"/>
          </w:tcPr>
          <w:p w14:paraId="16530BFF" w14:textId="77777777" w:rsidR="00000000" w:rsidRDefault="00000000">
            <w:pPr>
              <w:spacing w:before="60" w:after="60"/>
              <w:rPr>
                <w:rFonts w:eastAsia="Calibri"/>
                <w:szCs w:val="24"/>
              </w:rPr>
            </w:pPr>
          </w:p>
        </w:tc>
        <w:tc>
          <w:tcPr>
            <w:tcW w:w="7095" w:type="dxa"/>
            <w:shd w:val="clear" w:color="auto" w:fill="auto"/>
            <w:vAlign w:val="center"/>
          </w:tcPr>
          <w:p w14:paraId="0B00033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A87223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60AC1" w14:paraId="348171C6" w14:textId="77777777">
        <w:trPr>
          <w:cantSplit/>
          <w:trHeight w:val="964"/>
        </w:trPr>
        <w:tc>
          <w:tcPr>
            <w:tcW w:w="1260" w:type="dxa"/>
            <w:tcBorders>
              <w:bottom w:val="single" w:sz="4" w:space="0" w:color="000000"/>
            </w:tcBorders>
            <w:shd w:val="clear" w:color="auto" w:fill="FFFF00"/>
            <w:vAlign w:val="center"/>
          </w:tcPr>
          <w:p w14:paraId="75EF77BA" w14:textId="77777777" w:rsidR="00000000" w:rsidRDefault="00000000">
            <w:pPr>
              <w:spacing w:before="60" w:after="60"/>
              <w:rPr>
                <w:rFonts w:eastAsia="Calibri"/>
                <w:szCs w:val="24"/>
              </w:rPr>
            </w:pPr>
          </w:p>
        </w:tc>
        <w:tc>
          <w:tcPr>
            <w:tcW w:w="7095" w:type="dxa"/>
            <w:shd w:val="clear" w:color="auto" w:fill="auto"/>
            <w:vAlign w:val="center"/>
          </w:tcPr>
          <w:p w14:paraId="7ED10EC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531045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60AC1" w14:paraId="06EC8726" w14:textId="77777777">
        <w:trPr>
          <w:cantSplit/>
          <w:trHeight w:val="964"/>
        </w:trPr>
        <w:tc>
          <w:tcPr>
            <w:tcW w:w="1260" w:type="dxa"/>
            <w:tcBorders>
              <w:bottom w:val="single" w:sz="4" w:space="0" w:color="000000"/>
            </w:tcBorders>
            <w:shd w:val="clear" w:color="auto" w:fill="FFC800"/>
            <w:vAlign w:val="center"/>
          </w:tcPr>
          <w:p w14:paraId="64F69AC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39CF36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7327CD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60AC1" w14:paraId="08824957" w14:textId="77777777">
        <w:trPr>
          <w:cantSplit/>
          <w:trHeight w:val="964"/>
        </w:trPr>
        <w:tc>
          <w:tcPr>
            <w:tcW w:w="1260" w:type="dxa"/>
            <w:shd w:val="clear" w:color="auto" w:fill="FF0000"/>
            <w:vAlign w:val="center"/>
          </w:tcPr>
          <w:p w14:paraId="3B096903" w14:textId="77777777" w:rsidR="00000000" w:rsidRDefault="00000000">
            <w:pPr>
              <w:spacing w:before="60" w:after="60"/>
              <w:rPr>
                <w:rFonts w:eastAsia="Calibri"/>
                <w:szCs w:val="24"/>
              </w:rPr>
            </w:pPr>
          </w:p>
        </w:tc>
        <w:tc>
          <w:tcPr>
            <w:tcW w:w="7095" w:type="dxa"/>
            <w:shd w:val="clear" w:color="auto" w:fill="auto"/>
            <w:vAlign w:val="center"/>
          </w:tcPr>
          <w:p w14:paraId="730E785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D2CBE0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94456B1" w14:textId="77777777" w:rsidR="00000000" w:rsidRDefault="00000000">
      <w:pPr>
        <w:pStyle w:val="Heading2"/>
        <w:spacing w:after="0"/>
        <w:rPr>
          <w:rFonts w:cs="Arial"/>
        </w:rPr>
      </w:pPr>
      <w:r>
        <w:rPr>
          <w:rFonts w:cs="Arial"/>
        </w:rPr>
        <w:t>General overview of the audit</w:t>
      </w:r>
    </w:p>
    <w:p w14:paraId="1DBE6DBD" w14:textId="77777777" w:rsidR="00000000" w:rsidRDefault="00000000">
      <w:pPr>
        <w:spacing w:before="240" w:line="276" w:lineRule="auto"/>
        <w:rPr>
          <w:rFonts w:eastAsia="Calibri"/>
        </w:rPr>
      </w:pPr>
      <w:bookmarkStart w:id="13" w:name="GeneralOverview"/>
      <w:r w:rsidRPr="00A4268A">
        <w:rPr>
          <w:rFonts w:eastAsia="Calibri"/>
        </w:rPr>
        <w:t xml:space="preserve">Hilda Ross is part of the Ryman group and provides hospital (geriatric and medical), rest home and dementia levels of care for up to 151 residents in the care centre, and up to 20 (rest home level) residents in the serviced apartments. On the day of audit, there were a total of 144 residents. </w:t>
      </w:r>
    </w:p>
    <w:p w14:paraId="2D84B04C" w14:textId="77777777" w:rsidR="00F60AC1" w:rsidRPr="00A4268A" w:rsidRDefault="00000000">
      <w:pPr>
        <w:spacing w:before="240" w:line="276" w:lineRule="auto"/>
        <w:rPr>
          <w:rFonts w:eastAsia="Calibri"/>
        </w:rPr>
      </w:pPr>
      <w:r w:rsidRPr="00A4268A">
        <w:rPr>
          <w:rFonts w:eastAsia="Calibri"/>
        </w:rPr>
        <w:t>This certification audit was conducted against the Ngā Paerewa Health and Disability Service Standard 2021 and the contracts with the Health New Zealand Te Whatu Ora. The audit process included the review of policies and procedures; the review of residents and staff files; observations; and interviews with residents, family/whānau, management, staff, and a general practitioner.</w:t>
      </w:r>
    </w:p>
    <w:p w14:paraId="566C15C5" w14:textId="77777777" w:rsidR="00F60AC1"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regional clinical support manager, and regional operations manager. </w:t>
      </w:r>
    </w:p>
    <w:p w14:paraId="0B8C0F52" w14:textId="77777777" w:rsidR="00F60AC1"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17346DB8" w14:textId="77777777" w:rsidR="00F60AC1" w:rsidRPr="00A4268A" w:rsidRDefault="00000000">
      <w:pPr>
        <w:spacing w:before="240" w:line="276" w:lineRule="auto"/>
        <w:rPr>
          <w:rFonts w:eastAsia="Calibri"/>
        </w:rPr>
      </w:pPr>
      <w:r w:rsidRPr="00A4268A">
        <w:rPr>
          <w:rFonts w:eastAsia="Calibri"/>
        </w:rPr>
        <w:t xml:space="preserve">This certification audit identified the service meets the Standard. </w:t>
      </w:r>
    </w:p>
    <w:bookmarkEnd w:id="13"/>
    <w:p w14:paraId="5161F6C5" w14:textId="77777777" w:rsidR="00F60AC1" w:rsidRPr="00A4268A" w:rsidRDefault="00F60AC1">
      <w:pPr>
        <w:spacing w:before="240" w:line="276" w:lineRule="auto"/>
        <w:rPr>
          <w:rFonts w:eastAsia="Calibri"/>
        </w:rPr>
      </w:pPr>
    </w:p>
    <w:p w14:paraId="3644D5F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0AC1" w14:paraId="7DCD6798" w14:textId="77777777" w:rsidTr="00A4268A">
        <w:trPr>
          <w:cantSplit/>
        </w:trPr>
        <w:tc>
          <w:tcPr>
            <w:tcW w:w="10206" w:type="dxa"/>
            <w:vAlign w:val="center"/>
          </w:tcPr>
          <w:p w14:paraId="09D1E60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72B7A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FCF12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BBB9A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C0C3A10" w14:textId="77777777" w:rsidR="00000000" w:rsidRDefault="00000000">
      <w:pPr>
        <w:spacing w:before="240" w:line="276" w:lineRule="auto"/>
        <w:rPr>
          <w:rFonts w:eastAsia="Calibri"/>
        </w:rPr>
      </w:pPr>
      <w:bookmarkStart w:id="16" w:name="ConsumerRights"/>
      <w:r w:rsidRPr="00A4268A">
        <w:rPr>
          <w:rFonts w:eastAsia="Calibri"/>
        </w:rPr>
        <w:t xml:space="preserve">Hilda Ross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Residents receive services in a manner that considers their dignity, privacy, and independence. Hilda Ross Retirement Village provides services and support to people in a way that is inclusive and respects their identity and their experiences. The service listens and respects the voices of the residents and effectively communicates with them about their choices.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 </w:t>
      </w:r>
    </w:p>
    <w:bookmarkEnd w:id="16"/>
    <w:p w14:paraId="0C1C5DCB" w14:textId="77777777" w:rsidR="00F60AC1" w:rsidRPr="00A4268A" w:rsidRDefault="00F60AC1">
      <w:pPr>
        <w:spacing w:before="240" w:line="276" w:lineRule="auto"/>
        <w:rPr>
          <w:rFonts w:eastAsia="Calibri"/>
        </w:rPr>
      </w:pPr>
    </w:p>
    <w:p w14:paraId="3746F06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0AC1" w14:paraId="16C28775" w14:textId="77777777" w:rsidTr="00A4268A">
        <w:trPr>
          <w:cantSplit/>
        </w:trPr>
        <w:tc>
          <w:tcPr>
            <w:tcW w:w="10206" w:type="dxa"/>
            <w:vAlign w:val="center"/>
          </w:tcPr>
          <w:p w14:paraId="3780F64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9750CB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7572D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FD34A94"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village manager and the clinical manager are responsible for the day-to-day operations. The organisational strategic plan informs the site-specific operational objectives which are reviewed on a regular basis. Hilda Ross Retirement Village has a well-established quality and risk management system that is directed by Ryman Christchurch. Quality and risk performance is reported across the various facility meetings and to the </w:t>
      </w:r>
      <w:r w:rsidRPr="00A4268A">
        <w:rPr>
          <w:rFonts w:eastAsia="Calibri"/>
        </w:rPr>
        <w:lastRenderedPageBreak/>
        <w:t xml:space="preserve">organisation's management team. Hilda Ross Retirement Village provides clinical indicator data for the three services being provided. There are human resources policies, including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families/whānau reported that staffing levels are adequate to meet the needs of the residents. The service ensures the collection, storage, and use of personal and health information of residents is secure, accessible, and confidential. </w:t>
      </w:r>
    </w:p>
    <w:bookmarkEnd w:id="19"/>
    <w:p w14:paraId="27E0D6A6" w14:textId="77777777" w:rsidR="00F60AC1" w:rsidRPr="00A4268A" w:rsidRDefault="00F60AC1">
      <w:pPr>
        <w:spacing w:before="240" w:line="276" w:lineRule="auto"/>
        <w:rPr>
          <w:rFonts w:eastAsia="Calibri"/>
        </w:rPr>
      </w:pPr>
    </w:p>
    <w:p w14:paraId="779771B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0AC1" w14:paraId="096BEE2D" w14:textId="77777777" w:rsidTr="00A4268A">
        <w:trPr>
          <w:cantSplit/>
        </w:trPr>
        <w:tc>
          <w:tcPr>
            <w:tcW w:w="10206" w:type="dxa"/>
            <w:vAlign w:val="center"/>
          </w:tcPr>
          <w:p w14:paraId="07F1C0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068A05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8DB8AE3"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C9CE14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InterRAI assessments are used to identify residents’ needs, and myRyman care plans are developed and implemented. The general practitioner and nurse practitioner complete a medical assessment on admission and reviews occur thereafter on a regular basis. Residents’ files reviewed demonstrated evaluations are completed at least six-monthly. Residents have their needs met in a manner that respects their cultural values and beliefs. </w:t>
      </w:r>
    </w:p>
    <w:p w14:paraId="797C4693" w14:textId="77777777" w:rsidR="00F60AC1"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2FAC5C0E" w14:textId="77777777" w:rsidR="00F60AC1"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0254593C" w14:textId="77777777" w:rsidR="00F60AC1" w:rsidRPr="00A4268A" w:rsidRDefault="00F60AC1" w:rsidP="00621629">
      <w:pPr>
        <w:spacing w:before="240" w:line="276" w:lineRule="auto"/>
        <w:rPr>
          <w:rFonts w:eastAsia="Calibri"/>
        </w:rPr>
      </w:pPr>
    </w:p>
    <w:p w14:paraId="78F00598"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0AC1" w14:paraId="6D5901F5" w14:textId="77777777" w:rsidTr="00A4268A">
        <w:trPr>
          <w:cantSplit/>
        </w:trPr>
        <w:tc>
          <w:tcPr>
            <w:tcW w:w="10206" w:type="dxa"/>
            <w:vAlign w:val="center"/>
          </w:tcPr>
          <w:p w14:paraId="2B139E4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AAB85D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39B17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AACFFE7"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maintenance plan.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ensuite facilities. All communal areas and resident rooms have natural light. </w:t>
      </w:r>
    </w:p>
    <w:p w14:paraId="29E209FA" w14:textId="77777777" w:rsidR="00F60AC1"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There is always a first aid trained staff member on duty. Appropriate security measures are in place.</w:t>
      </w:r>
    </w:p>
    <w:p w14:paraId="5FA5731E" w14:textId="77777777" w:rsidR="00F60AC1" w:rsidRPr="00A4268A" w:rsidRDefault="00000000">
      <w:pPr>
        <w:spacing w:before="240" w:line="276" w:lineRule="auto"/>
        <w:rPr>
          <w:rFonts w:eastAsia="Calibri"/>
        </w:rPr>
      </w:pPr>
      <w:r w:rsidRPr="00A4268A">
        <w:rPr>
          <w:rFonts w:eastAsia="Calibri"/>
        </w:rPr>
        <w:t xml:space="preserve">All meals and baking are prepared on site. There is a current food control plan. The menu caters for cultural preferences and has been reviewed by a dietitian. Dietary needs, allergies, intolerances and preferences are catered for. Residents expressed satisfaction with the food services provided. </w:t>
      </w:r>
    </w:p>
    <w:p w14:paraId="693E21AF" w14:textId="77777777" w:rsidR="00F60AC1" w:rsidRPr="00A4268A" w:rsidRDefault="00000000">
      <w:pPr>
        <w:spacing w:before="240" w:line="276" w:lineRule="auto"/>
        <w:rPr>
          <w:rFonts w:eastAsia="Calibri"/>
        </w:rPr>
      </w:pPr>
      <w:r w:rsidRPr="00A4268A">
        <w:rPr>
          <w:rFonts w:eastAsia="Calibri"/>
        </w:rPr>
        <w:t>A dedicated team of staff lead the activities programme throughout the facility. There is a varied activities programme that is tailored for the residents in each area in the facility. Residents have choice of activities that are meaningful to them. Residents are satisfied with the activities on offer.</w:t>
      </w:r>
    </w:p>
    <w:bookmarkEnd w:id="25"/>
    <w:p w14:paraId="0F9F23F9" w14:textId="77777777" w:rsidR="00F60AC1" w:rsidRPr="00A4268A" w:rsidRDefault="00F60AC1">
      <w:pPr>
        <w:spacing w:before="240" w:line="276" w:lineRule="auto"/>
        <w:rPr>
          <w:rFonts w:eastAsia="Calibri"/>
        </w:rPr>
      </w:pPr>
    </w:p>
    <w:p w14:paraId="6733C26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0AC1" w14:paraId="05FA35B9" w14:textId="77777777" w:rsidTr="00A4268A">
        <w:trPr>
          <w:cantSplit/>
        </w:trPr>
        <w:tc>
          <w:tcPr>
            <w:tcW w:w="10206" w:type="dxa"/>
            <w:vAlign w:val="center"/>
          </w:tcPr>
          <w:p w14:paraId="47B6A79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547229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06EE8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AEBAAE8"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and control programme is implemented and meets the needs of the organisation and provides information and resources to inform the staff. Documentation evidenced relevant infection prevention and control education is provided to all staff as part of their orientation and as part of the ongoing in-service education programme. Antimicrobial usage is monitored.</w:t>
      </w:r>
    </w:p>
    <w:p w14:paraId="6E088907" w14:textId="77777777" w:rsidR="00F60AC1"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were two outbreaks reported since the previous audit and these have been well documented.</w:t>
      </w:r>
    </w:p>
    <w:p w14:paraId="587DD065" w14:textId="77777777" w:rsidR="00F60AC1"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6DB0A075" w14:textId="77777777" w:rsidR="00F60AC1" w:rsidRPr="00A4268A" w:rsidRDefault="00F60AC1">
      <w:pPr>
        <w:spacing w:before="240" w:line="276" w:lineRule="auto"/>
        <w:rPr>
          <w:rFonts w:eastAsia="Calibri"/>
        </w:rPr>
      </w:pPr>
    </w:p>
    <w:p w14:paraId="2C08ACAE"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0AC1" w14:paraId="57B37406" w14:textId="77777777" w:rsidTr="00A4268A">
        <w:trPr>
          <w:cantSplit/>
        </w:trPr>
        <w:tc>
          <w:tcPr>
            <w:tcW w:w="10206" w:type="dxa"/>
            <w:vAlign w:val="center"/>
          </w:tcPr>
          <w:p w14:paraId="63D5529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9CD903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E2189E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A76EA9D" w14:textId="77777777" w:rsidR="00000000" w:rsidRDefault="00000000">
      <w:pPr>
        <w:spacing w:before="240" w:line="276" w:lineRule="auto"/>
        <w:rPr>
          <w:rFonts w:eastAsia="Calibri"/>
        </w:rPr>
      </w:pPr>
      <w:bookmarkStart w:id="31" w:name="InfectionPreventionAndControl"/>
      <w:r w:rsidRPr="00A4268A">
        <w:rPr>
          <w:rFonts w:eastAsia="Calibri"/>
        </w:rPr>
        <w:t xml:space="preserve">The clinical manager (registered nurse) is the restraint coordinator. The clinical governance team at head office oversees all restraint practices and the restraint coordinator and restraint committee manage this on site. There is no use of restraint. The goal of care is to ensure residents needs are met and they are enjoying their lives. </w:t>
      </w:r>
    </w:p>
    <w:p w14:paraId="5F135A1B" w14:textId="77777777" w:rsidR="00F60AC1" w:rsidRPr="00A4268A" w:rsidRDefault="00000000">
      <w:pPr>
        <w:spacing w:before="240" w:line="276" w:lineRule="auto"/>
        <w:rPr>
          <w:rFonts w:eastAsia="Calibri"/>
        </w:rPr>
      </w:pPr>
      <w:r w:rsidRPr="00A4268A">
        <w:rPr>
          <w:rFonts w:eastAsia="Calibri"/>
        </w:rPr>
        <w:t>Staff receive ongoing training to ensure restraint is not used.</w:t>
      </w:r>
    </w:p>
    <w:bookmarkEnd w:id="31"/>
    <w:p w14:paraId="0474AC2F" w14:textId="77777777" w:rsidR="00F60AC1" w:rsidRPr="00A4268A" w:rsidRDefault="00F60AC1">
      <w:pPr>
        <w:spacing w:before="240" w:line="276" w:lineRule="auto"/>
        <w:rPr>
          <w:rFonts w:eastAsia="Calibri"/>
        </w:rPr>
      </w:pPr>
    </w:p>
    <w:p w14:paraId="0AFE298B" w14:textId="77777777" w:rsidR="00000000" w:rsidRDefault="00000000" w:rsidP="000E6E02">
      <w:pPr>
        <w:pStyle w:val="Heading2"/>
        <w:spacing w:before="0"/>
        <w:rPr>
          <w:rFonts w:cs="Arial"/>
        </w:rPr>
      </w:pPr>
      <w:r>
        <w:rPr>
          <w:rFonts w:cs="Arial"/>
        </w:rPr>
        <w:t>Summary of attainment</w:t>
      </w:r>
    </w:p>
    <w:p w14:paraId="538C824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60AC1" w14:paraId="67D3FC11" w14:textId="77777777">
        <w:tc>
          <w:tcPr>
            <w:tcW w:w="1384" w:type="dxa"/>
            <w:vAlign w:val="center"/>
          </w:tcPr>
          <w:p w14:paraId="506DB96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6E6A54" w14:textId="77777777" w:rsidR="00000000" w:rsidRDefault="00000000">
            <w:pPr>
              <w:keepNext/>
              <w:spacing w:before="60" w:after="60"/>
              <w:jc w:val="center"/>
              <w:rPr>
                <w:rFonts w:cs="Arial"/>
                <w:b/>
                <w:sz w:val="20"/>
                <w:szCs w:val="20"/>
              </w:rPr>
            </w:pPr>
            <w:r>
              <w:rPr>
                <w:rFonts w:cs="Arial"/>
                <w:b/>
                <w:sz w:val="20"/>
                <w:szCs w:val="20"/>
              </w:rPr>
              <w:t>Continuous Improvement</w:t>
            </w:r>
          </w:p>
          <w:p w14:paraId="52F1DE0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3E061C8" w14:textId="77777777" w:rsidR="00000000" w:rsidRDefault="00000000">
            <w:pPr>
              <w:keepNext/>
              <w:spacing w:before="60" w:after="60"/>
              <w:jc w:val="center"/>
              <w:rPr>
                <w:rFonts w:cs="Arial"/>
                <w:b/>
                <w:sz w:val="20"/>
                <w:szCs w:val="20"/>
              </w:rPr>
            </w:pPr>
            <w:r>
              <w:rPr>
                <w:rFonts w:cs="Arial"/>
                <w:b/>
                <w:sz w:val="20"/>
                <w:szCs w:val="20"/>
              </w:rPr>
              <w:t>Fully Attained</w:t>
            </w:r>
          </w:p>
          <w:p w14:paraId="7213ECF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176286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CF9CB1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5F0337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AF3AEA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180A21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ED60A1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44D083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A41F2B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F0A09B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F227448" w14:textId="77777777" w:rsidR="00000000" w:rsidRDefault="00000000">
            <w:pPr>
              <w:keepNext/>
              <w:spacing w:before="60" w:after="60"/>
              <w:jc w:val="center"/>
              <w:rPr>
                <w:rFonts w:cs="Arial"/>
                <w:b/>
                <w:sz w:val="20"/>
                <w:szCs w:val="20"/>
              </w:rPr>
            </w:pPr>
            <w:r>
              <w:rPr>
                <w:rFonts w:cs="Arial"/>
                <w:b/>
                <w:sz w:val="20"/>
                <w:szCs w:val="20"/>
              </w:rPr>
              <w:t>(PA Critical)</w:t>
            </w:r>
          </w:p>
        </w:tc>
      </w:tr>
      <w:tr w:rsidR="00F60AC1" w14:paraId="07ED4E32" w14:textId="77777777">
        <w:tc>
          <w:tcPr>
            <w:tcW w:w="1384" w:type="dxa"/>
            <w:vAlign w:val="center"/>
          </w:tcPr>
          <w:p w14:paraId="4A7A199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93410D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D76EC4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65380B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C7EB2C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9DF14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D3F3C3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F4EB2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60AC1" w14:paraId="25B71EA9" w14:textId="77777777">
        <w:tc>
          <w:tcPr>
            <w:tcW w:w="1384" w:type="dxa"/>
            <w:vAlign w:val="center"/>
          </w:tcPr>
          <w:p w14:paraId="35DD9BA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1A8EDB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8B4917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623CA7F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03A71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32EBFD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382F08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151445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D20128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60AC1" w14:paraId="09F7554E" w14:textId="77777777">
        <w:tc>
          <w:tcPr>
            <w:tcW w:w="1384" w:type="dxa"/>
            <w:vAlign w:val="center"/>
          </w:tcPr>
          <w:p w14:paraId="5274E32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3A763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2D677F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8C54A52" w14:textId="77777777" w:rsidR="00000000" w:rsidRDefault="00000000">
            <w:pPr>
              <w:keepNext/>
              <w:spacing w:before="60" w:after="60"/>
              <w:jc w:val="center"/>
              <w:rPr>
                <w:rFonts w:cs="Arial"/>
                <w:b/>
                <w:sz w:val="20"/>
                <w:szCs w:val="20"/>
              </w:rPr>
            </w:pPr>
            <w:r>
              <w:rPr>
                <w:rFonts w:cs="Arial"/>
                <w:b/>
                <w:sz w:val="20"/>
                <w:szCs w:val="20"/>
              </w:rPr>
              <w:t>Unattained Low Risk</w:t>
            </w:r>
          </w:p>
          <w:p w14:paraId="43C114D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1495FFC" w14:textId="77777777" w:rsidR="00000000" w:rsidRDefault="00000000">
            <w:pPr>
              <w:keepNext/>
              <w:spacing w:before="60" w:after="60"/>
              <w:jc w:val="center"/>
              <w:rPr>
                <w:rFonts w:cs="Arial"/>
                <w:b/>
                <w:sz w:val="20"/>
                <w:szCs w:val="20"/>
              </w:rPr>
            </w:pPr>
            <w:r>
              <w:rPr>
                <w:rFonts w:cs="Arial"/>
                <w:b/>
                <w:sz w:val="20"/>
                <w:szCs w:val="20"/>
              </w:rPr>
              <w:t>Unattained Moderate Risk</w:t>
            </w:r>
          </w:p>
          <w:p w14:paraId="56F4254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F461F3A" w14:textId="77777777" w:rsidR="00000000" w:rsidRDefault="00000000">
            <w:pPr>
              <w:keepNext/>
              <w:spacing w:before="60" w:after="60"/>
              <w:jc w:val="center"/>
              <w:rPr>
                <w:rFonts w:cs="Arial"/>
                <w:b/>
                <w:sz w:val="20"/>
                <w:szCs w:val="20"/>
              </w:rPr>
            </w:pPr>
            <w:r>
              <w:rPr>
                <w:rFonts w:cs="Arial"/>
                <w:b/>
                <w:sz w:val="20"/>
                <w:szCs w:val="20"/>
              </w:rPr>
              <w:t>Unattained High Risk</w:t>
            </w:r>
          </w:p>
          <w:p w14:paraId="7028F47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E3892DC" w14:textId="77777777" w:rsidR="00000000" w:rsidRDefault="00000000">
            <w:pPr>
              <w:keepNext/>
              <w:spacing w:before="60" w:after="60"/>
              <w:jc w:val="center"/>
              <w:rPr>
                <w:rFonts w:cs="Arial"/>
                <w:b/>
                <w:sz w:val="20"/>
                <w:szCs w:val="20"/>
              </w:rPr>
            </w:pPr>
            <w:r>
              <w:rPr>
                <w:rFonts w:cs="Arial"/>
                <w:b/>
                <w:sz w:val="20"/>
                <w:szCs w:val="20"/>
              </w:rPr>
              <w:t>Unattained Critical Risk</w:t>
            </w:r>
          </w:p>
          <w:p w14:paraId="0B670354" w14:textId="77777777" w:rsidR="00000000" w:rsidRDefault="00000000">
            <w:pPr>
              <w:keepNext/>
              <w:spacing w:before="60" w:after="60"/>
              <w:jc w:val="center"/>
              <w:rPr>
                <w:rFonts w:cs="Arial"/>
                <w:b/>
                <w:sz w:val="20"/>
                <w:szCs w:val="20"/>
              </w:rPr>
            </w:pPr>
            <w:r>
              <w:rPr>
                <w:rFonts w:cs="Arial"/>
                <w:b/>
                <w:sz w:val="20"/>
                <w:szCs w:val="20"/>
              </w:rPr>
              <w:t>(UA Critical)</w:t>
            </w:r>
          </w:p>
        </w:tc>
      </w:tr>
      <w:tr w:rsidR="00F60AC1" w14:paraId="7B894BE2" w14:textId="77777777">
        <w:tc>
          <w:tcPr>
            <w:tcW w:w="1384" w:type="dxa"/>
            <w:vAlign w:val="center"/>
          </w:tcPr>
          <w:p w14:paraId="7090561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C44B35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A1B10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010527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D37CC8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0AD830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60AC1" w14:paraId="2361DA55" w14:textId="77777777">
        <w:tc>
          <w:tcPr>
            <w:tcW w:w="1384" w:type="dxa"/>
            <w:vAlign w:val="center"/>
          </w:tcPr>
          <w:p w14:paraId="5D3105D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CBA53A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3276D1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A90827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E8EB4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6973F3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C01BA5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956255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8E392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77800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F60AC1" w14:paraId="2C114114" w14:textId="77777777">
        <w:tc>
          <w:tcPr>
            <w:tcW w:w="0" w:type="auto"/>
          </w:tcPr>
          <w:p w14:paraId="2C7681D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96059B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5EB3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60AC1" w14:paraId="7130C899" w14:textId="77777777">
        <w:tc>
          <w:tcPr>
            <w:tcW w:w="0" w:type="auto"/>
          </w:tcPr>
          <w:p w14:paraId="2CFA67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D58951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A5C50B8" w14:textId="77777777" w:rsidR="00000000" w:rsidRPr="00BE00C7" w:rsidRDefault="00000000" w:rsidP="00BE00C7">
            <w:pPr>
              <w:pStyle w:val="OutcomeDescription"/>
              <w:spacing w:before="120" w:after="120"/>
              <w:rPr>
                <w:rFonts w:cs="Arial"/>
                <w:lang w:eastAsia="en-NZ"/>
              </w:rPr>
            </w:pPr>
          </w:p>
        </w:tc>
        <w:tc>
          <w:tcPr>
            <w:tcW w:w="0" w:type="auto"/>
          </w:tcPr>
          <w:p w14:paraId="729199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CD04AE" w14:textId="632D04CE"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and the possibility of unspoken and unconscious fears that can occur in residents and their family/whānau. The Hauora Māori Plan Partnership &amp; Te Tiriti o Waitangi policy is documented to guide practice and service provided to staff at Hilda Ross Retirement Village and training is based on this. Residents and family/whānau can access any policies and in the past, the village manager has discussed with family/whānau how the policy can be implemented to meet their individual need. Policies are developed in partnership with relevant teams, whānau representation, and cultural groups. The current policies and documents were developed by a Ryman quality team member, who identifies as Māori and Pasifika. Additionally, a dedicated Nau Mai Haere Mai Māori Cultural Resource SharePoint page </w:t>
            </w:r>
            <w:r w:rsidR="000A7413">
              <w:rPr>
                <w:rFonts w:cs="Arial"/>
                <w:lang w:eastAsia="en-NZ"/>
              </w:rPr>
              <w:t xml:space="preserve">was </w:t>
            </w:r>
            <w:r w:rsidRPr="00BE00C7">
              <w:rPr>
                <w:rFonts w:cs="Arial"/>
                <w:lang w:eastAsia="en-NZ"/>
              </w:rPr>
              <w:t xml:space="preserve">developed with internal and external collaboration, including kaumātua, Whare Creative and team members who identify as Māori. </w:t>
            </w:r>
          </w:p>
          <w:p w14:paraId="123960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residents who identify as Māori, and there are staff employed who identify as Māori, for whom the onboarding process evidenced documentation of iwi and tribal affiliations. All staff are encouraged to participate in the education programme and to gain qualifications in relation to their role. </w:t>
            </w:r>
          </w:p>
          <w:p w14:paraId="3E3BC2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organisational Māori health plan identifies the service is committed to enabling the achievement of equitable health outcomes between Māori and non-Māori residents. This is achieved by applying the Treaty principles and enabling residents and their whānau to direct their care in the way they choose. The service has developed a site-specific Māori health plan. The document is based around implementing the principles of Te Whare Tapa Whā, which will ensure the wellbeing of the resident and their whānau are enabled. Residents and whānau are involved in providing input into the resident’s care planning, their activities, and their dietary needs. </w:t>
            </w:r>
          </w:p>
          <w:p w14:paraId="1594DD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three managers (village manager, clinical manager and the resident services manager) and twenty-one staff (four registered nurses (RNs), four unit-coordinators (UCs), six caregivers, one activities and lifestyle coordinator, one diversional therapist, one chef, one facilities manager (maintenance and housekeeping), one physiotherapist, one cleaner, and one laundry staff) described examples of providing culturally safe services in relation to their role. </w:t>
            </w:r>
          </w:p>
          <w:p w14:paraId="0B0B67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contents include recognition of east versus west cultural perceptions, the four stages of the hui process, and ways in which the hui process can support culturally safe care and services. </w:t>
            </w:r>
          </w:p>
          <w:p w14:paraId="4F93B919" w14:textId="77777777" w:rsidR="00000000" w:rsidRPr="00BE00C7" w:rsidRDefault="00000000" w:rsidP="00BE00C7">
            <w:pPr>
              <w:pStyle w:val="OutcomeDescription"/>
              <w:spacing w:before="120" w:after="120"/>
              <w:rPr>
                <w:rFonts w:cs="Arial"/>
                <w:lang w:eastAsia="en-NZ"/>
              </w:rPr>
            </w:pPr>
          </w:p>
        </w:tc>
      </w:tr>
      <w:tr w:rsidR="00F60AC1" w14:paraId="1789B863" w14:textId="77777777">
        <w:tc>
          <w:tcPr>
            <w:tcW w:w="0" w:type="auto"/>
          </w:tcPr>
          <w:p w14:paraId="778C91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6BA19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0C5E42C3" w14:textId="77777777" w:rsidR="00000000" w:rsidRPr="00BE00C7" w:rsidRDefault="00000000" w:rsidP="00BE00C7">
            <w:pPr>
              <w:pStyle w:val="OutcomeDescription"/>
              <w:spacing w:before="120" w:after="120"/>
              <w:rPr>
                <w:rFonts w:cs="Arial"/>
                <w:lang w:eastAsia="en-NZ"/>
              </w:rPr>
            </w:pPr>
          </w:p>
        </w:tc>
        <w:tc>
          <w:tcPr>
            <w:tcW w:w="0" w:type="auto"/>
          </w:tcPr>
          <w:p w14:paraId="1733EE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6214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have health plans for Pacific and Māori residents. The Providing Services for Pacific Elders and Other Ethnicities policy is documented. The service has Pacific linkages through their own staff with community activities, cultural celebrations, leaders and church groups, where relevant to residents’ preferences and needs. </w:t>
            </w:r>
          </w:p>
          <w:p w14:paraId="53AEC0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that identified as Pasifika. The unit coordinators and RNs advised that family members of Pacific residents would be encouraged to be present during the </w:t>
            </w:r>
            <w:r w:rsidRPr="00BE00C7">
              <w:rPr>
                <w:rFonts w:cs="Arial"/>
                <w:lang w:eastAsia="en-NZ"/>
              </w:rPr>
              <w:lastRenderedPageBreak/>
              <w:t>admission process, including completion of the initial care planning processes and ongoing reviews and changes. Individual cultural and spiritual beliefs for all residents are documented in their myRyman care plan and activities plan.</w:t>
            </w:r>
          </w:p>
          <w:p w14:paraId="722B0A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how they support any staff that identified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connect with residents. </w:t>
            </w:r>
          </w:p>
          <w:p w14:paraId="783EAD42" w14:textId="77777777" w:rsidR="00000000" w:rsidRPr="00BE00C7" w:rsidRDefault="00000000" w:rsidP="00BE00C7">
            <w:pPr>
              <w:pStyle w:val="OutcomeDescription"/>
              <w:spacing w:before="120" w:after="120"/>
              <w:rPr>
                <w:rFonts w:cs="Arial"/>
                <w:lang w:eastAsia="en-NZ"/>
              </w:rPr>
            </w:pPr>
          </w:p>
        </w:tc>
      </w:tr>
      <w:tr w:rsidR="00F60AC1" w14:paraId="4D70E8E2" w14:textId="77777777">
        <w:tc>
          <w:tcPr>
            <w:tcW w:w="0" w:type="auto"/>
          </w:tcPr>
          <w:p w14:paraId="197367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B5F72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7C63A6A" w14:textId="77777777" w:rsidR="00000000" w:rsidRPr="00BE00C7" w:rsidRDefault="00000000" w:rsidP="00BE00C7">
            <w:pPr>
              <w:pStyle w:val="OutcomeDescription"/>
              <w:spacing w:before="120" w:after="120"/>
              <w:rPr>
                <w:rFonts w:cs="Arial"/>
                <w:lang w:eastAsia="en-NZ"/>
              </w:rPr>
            </w:pPr>
          </w:p>
        </w:tc>
        <w:tc>
          <w:tcPr>
            <w:tcW w:w="0" w:type="auto"/>
          </w:tcPr>
          <w:p w14:paraId="2ABBBB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24DD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family/whānau. The Code of Health and Disability Services Consumers’ Rights is displayed in multiple locations in English and te reo Māori. Information about the Nationwide Health and Disability Advocacy is available to residents on the noticeboard and in their information pack. Resident and family/whānau meetings provide a forum for residents to discuss any concerns. </w:t>
            </w:r>
          </w:p>
          <w:p w14:paraId="445E84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7913B9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family/whānau (one rest home, three hospital, one dementia) and seven residents (rest home) interviewed stated they felt their rights were upheld and they were treated with dignity, respect and kindness. The residents and family/whānau felt they were encouraged to make their own choices. Interactions observed between staff and residents were respectful. Caregivers and RNs interviewed described how they support residents to choose what they want to do and be as independent as they can be. </w:t>
            </w:r>
          </w:p>
          <w:p w14:paraId="04C17F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w:t>
            </w:r>
            <w:r w:rsidRPr="00BE00C7">
              <w:rPr>
                <w:rFonts w:cs="Arial"/>
                <w:lang w:eastAsia="en-NZ"/>
              </w:rPr>
              <w:lastRenderedPageBreak/>
              <w:t xml:space="preserve">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 </w:t>
            </w:r>
          </w:p>
          <w:p w14:paraId="0E437875" w14:textId="77777777" w:rsidR="00000000" w:rsidRPr="00BE00C7" w:rsidRDefault="00000000" w:rsidP="00BE00C7">
            <w:pPr>
              <w:pStyle w:val="OutcomeDescription"/>
              <w:spacing w:before="120" w:after="120"/>
              <w:rPr>
                <w:rFonts w:cs="Arial"/>
                <w:lang w:eastAsia="en-NZ"/>
              </w:rPr>
            </w:pPr>
          </w:p>
        </w:tc>
      </w:tr>
      <w:tr w:rsidR="00F60AC1" w14:paraId="42C055DE" w14:textId="77777777">
        <w:tc>
          <w:tcPr>
            <w:tcW w:w="0" w:type="auto"/>
          </w:tcPr>
          <w:p w14:paraId="7FA311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DEDB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309E014" w14:textId="77777777" w:rsidR="00000000" w:rsidRPr="00BE00C7" w:rsidRDefault="00000000" w:rsidP="00BE00C7">
            <w:pPr>
              <w:pStyle w:val="OutcomeDescription"/>
              <w:spacing w:before="120" w:after="120"/>
              <w:rPr>
                <w:rFonts w:cs="Arial"/>
                <w:lang w:eastAsia="en-NZ"/>
              </w:rPr>
            </w:pPr>
          </w:p>
        </w:tc>
        <w:tc>
          <w:tcPr>
            <w:tcW w:w="0" w:type="auto"/>
          </w:tcPr>
          <w:p w14:paraId="7CE613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8973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to meet each resident’s needs. Staff receive training on the Code of Rights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services for kaumātua, tikanga Māori (Māori Culture) best practice, services to kaumātua, and providing services for Pacific Elders and other ethnic groups. </w:t>
            </w:r>
          </w:p>
          <w:p w14:paraId="311816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delivers training that is responsive to the diverse needs of people accessing services. Training provided in 2024 and in the current year includes (but is not limited to): sexuality/intimacy; informed consent; Code of Rights; intimacy and consent; abuse &amp; neglect; advocacy; spirituality; cultural safety, and tikanga Māori. Matariki and Māori language week are celebrated throughout the village. The spirituality, counselling and chaplaincy policy is in place and is understood by care staff. Staff described how they implement a rights-based model of service provision through their focus on delivering a person-centred model of care. </w:t>
            </w:r>
          </w:p>
          <w:p w14:paraId="04345B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w:t>
            </w:r>
            <w:r w:rsidRPr="00BE00C7">
              <w:rPr>
                <w:rFonts w:cs="Arial"/>
                <w:lang w:eastAsia="en-NZ"/>
              </w:rPr>
              <w:lastRenderedPageBreak/>
              <w:t xml:space="preserve">dignity. </w:t>
            </w:r>
          </w:p>
          <w:p w14:paraId="67A3B8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whānau input. During the development of the resident’s myRyman care plan on admission, residents’ values, beliefs, and identity are captured in initial assessments, resident life experiences, and identity map. This information forms the foundation of the resident’s myRyman care plan. Cultural assessments were evident on files reviewed. Electronic myRyman care plans identified resident’s preferred names. MyRyman cultural assessment information naturally weaves through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 </w:t>
            </w:r>
          </w:p>
          <w:p w14:paraId="0EF40714" w14:textId="77777777" w:rsidR="00000000" w:rsidRPr="00BE00C7" w:rsidRDefault="00000000" w:rsidP="00BE00C7">
            <w:pPr>
              <w:pStyle w:val="OutcomeDescription"/>
              <w:spacing w:before="120" w:after="120"/>
              <w:rPr>
                <w:rFonts w:cs="Arial"/>
                <w:lang w:eastAsia="en-NZ"/>
              </w:rPr>
            </w:pPr>
          </w:p>
        </w:tc>
      </w:tr>
      <w:tr w:rsidR="00F60AC1" w14:paraId="48C67B88" w14:textId="77777777">
        <w:tc>
          <w:tcPr>
            <w:tcW w:w="0" w:type="auto"/>
          </w:tcPr>
          <w:p w14:paraId="67AB0A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7AD7D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5C1C19A" w14:textId="77777777" w:rsidR="00000000" w:rsidRPr="00BE00C7" w:rsidRDefault="00000000" w:rsidP="00BE00C7">
            <w:pPr>
              <w:pStyle w:val="OutcomeDescription"/>
              <w:spacing w:before="120" w:after="120"/>
              <w:rPr>
                <w:rFonts w:cs="Arial"/>
                <w:lang w:eastAsia="en-NZ"/>
              </w:rPr>
            </w:pPr>
          </w:p>
        </w:tc>
        <w:tc>
          <w:tcPr>
            <w:tcW w:w="0" w:type="auto"/>
          </w:tcPr>
          <w:p w14:paraId="352D0D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70C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Code of Residents Rights and follows the Code of Health &amp; Disability Services, which supports the consumer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w:t>
            </w:r>
          </w:p>
          <w:p w14:paraId="2E932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Residents have enduring power of attorney for finance and wellbeing documented in their files (sighted). Residents have property documented and signed for on entry to the service. Residents and family/whānau have written information on residents’ possessions and accountability management of resident’s </w:t>
            </w:r>
            <w:r w:rsidRPr="00BE00C7">
              <w:rPr>
                <w:rFonts w:cs="Arial"/>
                <w:lang w:eastAsia="en-NZ"/>
              </w:rPr>
              <w:lastRenderedPageBreak/>
              <w:t xml:space="preserve">possessions within the resident’s signed service level agreement. </w:t>
            </w:r>
          </w:p>
          <w:p w14:paraId="5D7A61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Staff are educated on how to value the older person, showing them respect and dignity. All residents interviewed confirmed that the staff are very caring, supportive and respectful. Family/whānau interviewed confirmed that the care provided to their family members is of a high standard.</w:t>
            </w:r>
          </w:p>
          <w:p w14:paraId="3AF0F3D1" w14:textId="77777777" w:rsidR="00000000" w:rsidRPr="00BE00C7" w:rsidRDefault="00000000" w:rsidP="00BE00C7">
            <w:pPr>
              <w:pStyle w:val="OutcomeDescription"/>
              <w:spacing w:before="120" w:after="120"/>
              <w:rPr>
                <w:rFonts w:cs="Arial"/>
                <w:lang w:eastAsia="en-NZ"/>
              </w:rPr>
            </w:pPr>
          </w:p>
        </w:tc>
      </w:tr>
      <w:tr w:rsidR="00F60AC1" w14:paraId="592CEE6D" w14:textId="77777777">
        <w:tc>
          <w:tcPr>
            <w:tcW w:w="0" w:type="auto"/>
          </w:tcPr>
          <w:p w14:paraId="017DEB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6C9C1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5234128" w14:textId="77777777" w:rsidR="00000000" w:rsidRPr="00BE00C7" w:rsidRDefault="00000000" w:rsidP="00BE00C7">
            <w:pPr>
              <w:pStyle w:val="OutcomeDescription"/>
              <w:spacing w:before="120" w:after="120"/>
              <w:rPr>
                <w:rFonts w:cs="Arial"/>
                <w:lang w:eastAsia="en-NZ"/>
              </w:rPr>
            </w:pPr>
          </w:p>
        </w:tc>
        <w:tc>
          <w:tcPr>
            <w:tcW w:w="0" w:type="auto"/>
          </w:tcPr>
          <w:p w14:paraId="048756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0884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Bimonthly resident meetings identify feedback from residents and consequent follow up by the service. All correspondence with family/whānau is documented in the residents myRyman file. The accident/incident forms reviewed identified family/whānau are kept informed; this was confirmed through the interviews with family/whānau. </w:t>
            </w:r>
          </w:p>
          <w:p w14:paraId="7CD898BA"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there were residents who were unable to communicate in English. Staff interviewed confirmed the use of staff as interpreter’s, family members, picture charts and online translation tools to communicate effectively with residents who could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C680A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dietitian, speech and language therapist, and wound nurse specialist). The delivery of care includes a multidisciplinary team review. The unit coordinators and RNs described an implemented process </w:t>
            </w:r>
            <w:r w:rsidRPr="00BE00C7">
              <w:rPr>
                <w:rFonts w:cs="Arial"/>
                <w:lang w:eastAsia="en-NZ"/>
              </w:rPr>
              <w:lastRenderedPageBreak/>
              <w:t>around providing residents with time for discussion around care, time to consider decisions, and opportunity for further discussion, if required. Family members interviewed stated they receive appropriate timely notification to attend.</w:t>
            </w:r>
          </w:p>
          <w:p w14:paraId="5E680FA4" w14:textId="77777777" w:rsidR="00000000" w:rsidRPr="00BE00C7" w:rsidRDefault="00000000" w:rsidP="00BE00C7">
            <w:pPr>
              <w:pStyle w:val="OutcomeDescription"/>
              <w:spacing w:before="120" w:after="120"/>
              <w:rPr>
                <w:rFonts w:cs="Arial"/>
                <w:lang w:eastAsia="en-NZ"/>
              </w:rPr>
            </w:pPr>
          </w:p>
        </w:tc>
      </w:tr>
      <w:tr w:rsidR="00F60AC1" w14:paraId="26AD0BEA" w14:textId="77777777">
        <w:tc>
          <w:tcPr>
            <w:tcW w:w="0" w:type="auto"/>
          </w:tcPr>
          <w:p w14:paraId="2BC3C2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00419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850CB9C" w14:textId="77777777" w:rsidR="00000000" w:rsidRPr="00BE00C7" w:rsidRDefault="00000000" w:rsidP="00BE00C7">
            <w:pPr>
              <w:pStyle w:val="OutcomeDescription"/>
              <w:spacing w:before="120" w:after="120"/>
              <w:rPr>
                <w:rFonts w:cs="Arial"/>
                <w:lang w:eastAsia="en-NZ"/>
              </w:rPr>
            </w:pPr>
          </w:p>
        </w:tc>
        <w:tc>
          <w:tcPr>
            <w:tcW w:w="0" w:type="auto"/>
          </w:tcPr>
          <w:p w14:paraId="1E9FE5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232B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Resident files reviewed included informed consent forms signed by either the resident or powers of attorney/welfare guardians. Consent forms for vaccinations were also on file where appropriate. Residents and family/whānau interviewed could describe what informed consent was and their rights around choice. </w:t>
            </w:r>
          </w:p>
          <w:p w14:paraId="1B4B3F95"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 and had been activated where necessary.</w:t>
            </w:r>
          </w:p>
          <w:p w14:paraId="30D2EBCE" w14:textId="77777777" w:rsidR="00000000" w:rsidRPr="00BE00C7" w:rsidRDefault="00000000" w:rsidP="00BE00C7">
            <w:pPr>
              <w:pStyle w:val="OutcomeDescription"/>
              <w:spacing w:before="120" w:after="120"/>
              <w:rPr>
                <w:rFonts w:cs="Arial"/>
                <w:lang w:eastAsia="en-NZ"/>
              </w:rPr>
            </w:pPr>
          </w:p>
        </w:tc>
      </w:tr>
      <w:tr w:rsidR="00F60AC1" w14:paraId="3155E440" w14:textId="77777777">
        <w:tc>
          <w:tcPr>
            <w:tcW w:w="0" w:type="auto"/>
          </w:tcPr>
          <w:p w14:paraId="57AECD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81AEB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BD7AA24" w14:textId="77777777" w:rsidR="00000000" w:rsidRPr="00BE00C7" w:rsidRDefault="00000000" w:rsidP="00BE00C7">
            <w:pPr>
              <w:pStyle w:val="OutcomeDescription"/>
              <w:spacing w:before="120" w:after="120"/>
              <w:rPr>
                <w:rFonts w:cs="Arial"/>
                <w:lang w:eastAsia="en-NZ"/>
              </w:rPr>
            </w:pPr>
          </w:p>
        </w:tc>
        <w:tc>
          <w:tcPr>
            <w:tcW w:w="0" w:type="auto"/>
          </w:tcPr>
          <w:p w14:paraId="4BA729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DCE4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being implemented. The village manager has overall responsibility for ensuring all complaints (verbal and written) are fully documented and investigated within timeframes determined by the Health and Disability Commissioner (HDC) Code of Health and Disability Services Consumers’ Rights (the Code). The village manager maintains an up-to-date complaints’ register. Concerns and complaints are discussed at relevant meetings. </w:t>
            </w:r>
          </w:p>
          <w:p w14:paraId="4323CF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complaints have been made since the last audit in 2024, and thirteen made in 2025 year to date. The complaints reviewed evidenced acknowledgement of the lodged complaint, an investigation, communication with the complainants, and documented resolution. All complaints reviewed were of a minor nature, and no trends were identified. Staff interviewed reported that complaints and corrective </w:t>
            </w:r>
            <w:r w:rsidRPr="00BE00C7">
              <w:rPr>
                <w:rFonts w:cs="Arial"/>
                <w:lang w:eastAsia="en-NZ"/>
              </w:rPr>
              <w:lastRenderedPageBreak/>
              <w:t xml:space="preserve">actions as a result are discussed at meetings. There has been one anonymous complaint received via Health New Zealand in July 2024, for which the service initiated a corrective action plan, and the complaint was fully closed by Health New Zealand. </w:t>
            </w:r>
          </w:p>
          <w:p w14:paraId="4FE148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w:t>
            </w:r>
          </w:p>
          <w:p w14:paraId="10A55260" w14:textId="77777777" w:rsidR="00000000" w:rsidRPr="00BE00C7" w:rsidRDefault="00000000" w:rsidP="00BE00C7">
            <w:pPr>
              <w:pStyle w:val="OutcomeDescription"/>
              <w:spacing w:before="120" w:after="120"/>
              <w:rPr>
                <w:rFonts w:cs="Arial"/>
                <w:lang w:eastAsia="en-NZ"/>
              </w:rPr>
            </w:pPr>
          </w:p>
        </w:tc>
      </w:tr>
      <w:tr w:rsidR="00F60AC1" w14:paraId="51ED142E" w14:textId="77777777">
        <w:tc>
          <w:tcPr>
            <w:tcW w:w="0" w:type="auto"/>
          </w:tcPr>
          <w:p w14:paraId="472227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457A7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1CF37E7" w14:textId="77777777" w:rsidR="00000000" w:rsidRPr="00BE00C7" w:rsidRDefault="00000000" w:rsidP="00BE00C7">
            <w:pPr>
              <w:pStyle w:val="OutcomeDescription"/>
              <w:spacing w:before="120" w:after="120"/>
              <w:rPr>
                <w:rFonts w:cs="Arial"/>
                <w:lang w:eastAsia="en-NZ"/>
              </w:rPr>
            </w:pPr>
          </w:p>
        </w:tc>
        <w:tc>
          <w:tcPr>
            <w:tcW w:w="0" w:type="auto"/>
          </w:tcPr>
          <w:p w14:paraId="75A06D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9057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Hilda Ross Retirement Village provides care for up to 151 residents at hospital, rest home and dementia level care in the care centre and up to 20 residents at rest home level care in the serviced apartments. There are 42 rest home, 41 hospital, and 28 dual purpose rooms in the rest home and hospital units. There are 40 beds in the dementia units. </w:t>
            </w:r>
          </w:p>
          <w:p w14:paraId="0A781938"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144 residents in total. There were 46 rest home residents in the care centre, including one in the serviced apartments, and four residents on respite care. There were 65 hospital level residents, including two residents on an ACC contract; and there were 33 residents in the dementia units on the days of the audit. All residents, other than the respite and ACC, were under the aged related residential care contract (ARRC)</w:t>
            </w:r>
          </w:p>
          <w:p w14:paraId="3C6C3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with a regional office in Auckland. There has been a recent change in organisational structure. Village managers’ report to the general managers -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managers - operations on a weekly basis. </w:t>
            </w:r>
            <w:r w:rsidRPr="00BE00C7">
              <w:rPr>
                <w:rFonts w:cs="Arial"/>
                <w:lang w:eastAsia="en-NZ"/>
              </w:rPr>
              <w:lastRenderedPageBreak/>
              <w:t>Dashboards on the electronic systems provide a quick overview of performance around measuring key performance indicators (KPIs). The village manager presents weekly reports to the GM operations and chief operating officer against targets.</w:t>
            </w:r>
          </w:p>
          <w:p w14:paraId="1F0E4E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orientated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Māori and people with disabilities. Ryman has the expertise of a quality auditor, with a tikanga Māori and Pasifika focus. The auditor liaises with other teams to identify barriers for Māori, write policies, and design processes to be more equitable and inclusive. Reports from the quality auditor are regularly provided to the Board and senior leadership to address inequity as required. The quality auditor has created a dedicated Nau Mai Haere Mai Māori Cultural Resource SharePoint page, developed with internal and external collaboration, including kaumātua. </w:t>
            </w:r>
          </w:p>
          <w:p w14:paraId="02DE79C1"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part of an ongoing process, is being further enhanced to ensure competence with Te Tiriti, health equity, and cultural safety. The quality auditor incorporates cultural interactions and events to provide training on correct protocols and customs. Senior leadership team and Board members have received training in the Mihi Whakatau process. Mauri Oho Ryman’s Māori engagement strategy also includes objectives for developing learning modules specifically designed to meet the needs of the Board and Governance team.</w:t>
            </w:r>
          </w:p>
          <w:p w14:paraId="2BF180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is made up of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6AE758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engages with residents and family/whānau through input into care planning. Resident feedback/ satisfaction and improvements for the service are captured in the annual satisfaction surveys, through </w:t>
            </w:r>
            <w:r w:rsidRPr="00BE00C7">
              <w:rPr>
                <w:rFonts w:cs="Arial"/>
                <w:lang w:eastAsia="en-NZ"/>
              </w:rPr>
              <w:lastRenderedPageBreak/>
              <w:t>feedback forms, and through resident and family/whānau meetings. These avenues provide tāngata whaikaha the opportunity to provide feedback around how Hilda Ross Retirement Village can deliver a service to improve outcomes and achieve equity for tāngata whaikaha.</w:t>
            </w:r>
          </w:p>
          <w:p w14:paraId="484196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Ryman business plan is based around Ryman values, including (but not limited to) excellence, team, and communication. These align with the village objectives. Risk is managed through a series of meetings, with an organisational risk management register documented and reviewed monthly. </w:t>
            </w:r>
          </w:p>
          <w:p w14:paraId="172FD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village objectives documented, with evidence of ongoing quarterly reviews. A full review of the 2024 village objectives was completed prior to the development of the 2025 village objectives. Hilda Ross Retirement Village objectives include goals toward health and safety, quality of care, and safe staffing. Discussions with staff evidenced a cohesive team approach, with staff stating that they all (managers and staff) work together for the betterment of residents and family/whānau. Organisational goals relate to improvement of the service. </w:t>
            </w:r>
          </w:p>
          <w:p w14:paraId="224A41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w:t>
            </w:r>
          </w:p>
          <w:p w14:paraId="15D297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 Hilda Ross Retirement Village has leadership experience in the hospitality, and private hospital sector and has been in the village manager role since August 2024. They are supported by a resident services manager (previous village manager), and a clinical manager, who has been in the role since November 2024. The management team is supported by a regional clinical support manager, regional operations manager, and Ryman Christchurch (head office). </w:t>
            </w:r>
          </w:p>
          <w:p w14:paraId="4B1458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attends management development sessions through Ryman. The management team are supported to advance in the Ryman Leadership programme (LEAP- Lead Energise and Perform) and </w:t>
            </w:r>
            <w:r w:rsidRPr="00BE00C7">
              <w:rPr>
                <w:rFonts w:cs="Arial"/>
                <w:lang w:eastAsia="en-NZ"/>
              </w:rPr>
              <w:lastRenderedPageBreak/>
              <w:t xml:space="preserve">leadership development online course (eight hours). </w:t>
            </w:r>
          </w:p>
          <w:p w14:paraId="6693DF5E" w14:textId="77777777" w:rsidR="00000000" w:rsidRPr="00BE00C7" w:rsidRDefault="00000000" w:rsidP="00BE00C7">
            <w:pPr>
              <w:pStyle w:val="OutcomeDescription"/>
              <w:spacing w:before="120" w:after="120"/>
              <w:rPr>
                <w:rFonts w:cs="Arial"/>
                <w:lang w:eastAsia="en-NZ"/>
              </w:rPr>
            </w:pPr>
          </w:p>
        </w:tc>
      </w:tr>
      <w:tr w:rsidR="00F60AC1" w14:paraId="30DC9381" w14:textId="77777777">
        <w:tc>
          <w:tcPr>
            <w:tcW w:w="0" w:type="auto"/>
          </w:tcPr>
          <w:p w14:paraId="0F2C0C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7E05C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5396C5D" w14:textId="77777777" w:rsidR="00000000" w:rsidRPr="00BE00C7" w:rsidRDefault="00000000" w:rsidP="00BE00C7">
            <w:pPr>
              <w:pStyle w:val="OutcomeDescription"/>
              <w:spacing w:before="120" w:after="120"/>
              <w:rPr>
                <w:rFonts w:cs="Arial"/>
                <w:lang w:eastAsia="en-NZ"/>
              </w:rPr>
            </w:pPr>
          </w:p>
        </w:tc>
        <w:tc>
          <w:tcPr>
            <w:tcW w:w="0" w:type="auto"/>
          </w:tcPr>
          <w:p w14:paraId="66FF2A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167C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Hilda Ross Retirement Village is implementing a quality and risk management programme. A strengths, weakness, opportunities, and threats (SWOT) analysis is included as part of the business plan. Quality goals for 2025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looks for opportunities to improve through quality initiatives. </w:t>
            </w:r>
          </w:p>
          <w:p w14:paraId="07BDD7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cultural navigator/Kaitiaki role commenced in July 2022. This person ensures that organisational practices from the Board, down to village operations, improve health equity for Māori. </w:t>
            </w:r>
          </w:p>
          <w:p w14:paraId="18FC6C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monthly Team Ryman (quality) meetings and weekly manager meetings. Discussions include (but are not limited to): quality data; health and safety; infection control/pandemic strategies; complaints received;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in the staffroom. The corrective action log is discussed at quality meetings to ensure any outstanding matters are addressed with sign-off when completed. Data is benchmarked and analysed within the organisation and at a national level. </w:t>
            </w:r>
          </w:p>
          <w:p w14:paraId="26CBB5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sensitivity awareness, with resources made available on the intranet, to ensure a high-quality service is provided for Māori and other residents with diverse ethnicities. The 2024 resident and relative satisfaction surveys were completed in October 2024 and demonstrate a net promoter score (NPS) 38, with an average score of 4.21/5, which is an increase of 0.02 on the previous year’s results. Corrective actions were initiated related to communication, and meals as a result of survey </w:t>
            </w:r>
            <w:r w:rsidRPr="00BE00C7">
              <w:rPr>
                <w:rFonts w:cs="Arial"/>
                <w:lang w:eastAsia="en-NZ"/>
              </w:rPr>
              <w:lastRenderedPageBreak/>
              <w:t xml:space="preserve">comments. </w:t>
            </w:r>
          </w:p>
          <w:p w14:paraId="701108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588C21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interviewed maintains oversight of the health and safety and contractor management on site. Hazard identification forms and an up-to-date electronic hazard register were sighted. A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a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w:t>
            </w:r>
          </w:p>
          <w:p w14:paraId="12E760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516CA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evidenced awareness of their requirement to notify relevant authorities in relation to essential notifications. There have been Section 31 notifications completed and thirteen severity assessment code (SAC) reports submitted to the Health Quality and Safety Commission. There have been three outbreaks since the previous audit, all of which were notified appropriately. </w:t>
            </w:r>
          </w:p>
          <w:p w14:paraId="4FDB7321" w14:textId="77777777" w:rsidR="00000000" w:rsidRPr="00BE00C7" w:rsidRDefault="00000000" w:rsidP="00BE00C7">
            <w:pPr>
              <w:pStyle w:val="OutcomeDescription"/>
              <w:spacing w:before="120" w:after="120"/>
              <w:rPr>
                <w:rFonts w:cs="Arial"/>
                <w:lang w:eastAsia="en-NZ"/>
              </w:rPr>
            </w:pPr>
          </w:p>
        </w:tc>
      </w:tr>
      <w:tr w:rsidR="00F60AC1" w14:paraId="7846A3D8" w14:textId="77777777">
        <w:tc>
          <w:tcPr>
            <w:tcW w:w="0" w:type="auto"/>
          </w:tcPr>
          <w:p w14:paraId="19137F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C1012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9C8B91" w14:textId="77777777" w:rsidR="00000000" w:rsidRPr="00BE00C7" w:rsidRDefault="00000000" w:rsidP="00BE00C7">
            <w:pPr>
              <w:pStyle w:val="OutcomeDescription"/>
              <w:spacing w:before="120" w:after="120"/>
              <w:rPr>
                <w:rFonts w:cs="Arial"/>
                <w:lang w:eastAsia="en-NZ"/>
              </w:rPr>
            </w:pPr>
          </w:p>
        </w:tc>
        <w:tc>
          <w:tcPr>
            <w:tcW w:w="0" w:type="auto"/>
          </w:tcPr>
          <w:p w14:paraId="23A30C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13E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and unit coordinators ensure there is seven days per week clinical management on site. The clinical manager and the unit coordinators share on call after hours for all clinical matters. The facilities manager is available for maintenance and property related calls. Staff on the floor on the days of the audit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 A ‘cover-pool’ of staff are additional staff that are added to the roster to cover staff absences. Residents and family/whānau interviewed reported that there are adequate staff numbers. </w:t>
            </w:r>
          </w:p>
          <w:p w14:paraId="34886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w:t>
            </w:r>
          </w:p>
          <w:p w14:paraId="6EE4B91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90 caregivers in total; 38 of whom have achieved NZQA level three and above. Thirty-four regularly work in the secure dementia unit; with all having achieved the required dementia standards.</w:t>
            </w:r>
          </w:p>
          <w:p w14:paraId="579E0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There are implemented competencies for RNs, and caregivers related to specialised procedures or treatments, including (but not limited to) infection control, wound management, medication, and insulin competencies. At the time of the audit there were 22 RNs, two enrolled nurses, the clinical manager (CM), and four unit-coordinators (UC) employed at Hilda Ross Retirement Village. Twenty-two have completed interRAI training (including CM and UCs). Staff have completed online training that covers Māori health development, cultural diversity and </w:t>
            </w:r>
            <w:r w:rsidRPr="00BE00C7">
              <w:rPr>
                <w:rFonts w:cs="Arial"/>
                <w:lang w:eastAsia="en-NZ"/>
              </w:rPr>
              <w:lastRenderedPageBreak/>
              <w:t xml:space="preserve">cultural awareness, safety and spirituality training that support the principles of Te Tiriti o Waitangi. Learning opportunities are created that encourage collecting and sharing of high-quality Māori health information. </w:t>
            </w:r>
          </w:p>
          <w:p w14:paraId="65D61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staff support systems, including peer support, wellbeing month, ChattR online communication application, and provision of education, promote health care and staff wellbeing. Staff interviewed report a positive work environment. Ryman as an organisation have several initiatives implemented around staff wellness, including the monthly kindness award and staff appreciation award. </w:t>
            </w:r>
          </w:p>
          <w:p w14:paraId="6128E0D8" w14:textId="77777777" w:rsidR="00000000" w:rsidRPr="00BE00C7" w:rsidRDefault="00000000" w:rsidP="00BE00C7">
            <w:pPr>
              <w:pStyle w:val="OutcomeDescription"/>
              <w:spacing w:before="120" w:after="120"/>
              <w:rPr>
                <w:rFonts w:cs="Arial"/>
                <w:lang w:eastAsia="en-NZ"/>
              </w:rPr>
            </w:pPr>
          </w:p>
        </w:tc>
      </w:tr>
      <w:tr w:rsidR="00F60AC1" w14:paraId="42E39C8A" w14:textId="77777777">
        <w:tc>
          <w:tcPr>
            <w:tcW w:w="0" w:type="auto"/>
          </w:tcPr>
          <w:p w14:paraId="49088C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0129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F912C5F" w14:textId="77777777" w:rsidR="00000000" w:rsidRPr="00BE00C7" w:rsidRDefault="00000000" w:rsidP="00BE00C7">
            <w:pPr>
              <w:pStyle w:val="OutcomeDescription"/>
              <w:spacing w:before="120" w:after="120"/>
              <w:rPr>
                <w:rFonts w:cs="Arial"/>
                <w:lang w:eastAsia="en-NZ"/>
              </w:rPr>
            </w:pPr>
          </w:p>
        </w:tc>
        <w:tc>
          <w:tcPr>
            <w:tcW w:w="0" w:type="auto"/>
          </w:tcPr>
          <w:p w14:paraId="4F5FFF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C739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Fifteen staff files reviewed included a signed employment contract, job description, police check, induction paperwork relevant to the role the staff member is in, application form,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registration. </w:t>
            </w:r>
          </w:p>
          <w:p w14:paraId="65FEA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w:t>
            </w:r>
          </w:p>
          <w:p w14:paraId="76A9130B"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support is provided to staff and is a focus of the health and safety team. Staff wellbeing is acknowledged through regular social events. Employee assistance programmes are made available through the occupational counselling (OCP) programme.</w:t>
            </w:r>
          </w:p>
          <w:p w14:paraId="4F4C72F9" w14:textId="77777777" w:rsidR="00000000" w:rsidRPr="00BE00C7" w:rsidRDefault="00000000" w:rsidP="00BE00C7">
            <w:pPr>
              <w:pStyle w:val="OutcomeDescription"/>
              <w:spacing w:before="120" w:after="120"/>
              <w:rPr>
                <w:rFonts w:cs="Arial"/>
                <w:lang w:eastAsia="en-NZ"/>
              </w:rPr>
            </w:pPr>
          </w:p>
        </w:tc>
      </w:tr>
      <w:tr w:rsidR="00F60AC1" w14:paraId="3EA1E5FC" w14:textId="77777777">
        <w:tc>
          <w:tcPr>
            <w:tcW w:w="0" w:type="auto"/>
          </w:tcPr>
          <w:p w14:paraId="30F92B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1F598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5E8F764" w14:textId="77777777" w:rsidR="00000000" w:rsidRPr="00BE00C7" w:rsidRDefault="00000000" w:rsidP="00BE00C7">
            <w:pPr>
              <w:pStyle w:val="OutcomeDescription"/>
              <w:spacing w:before="120" w:after="120"/>
              <w:rPr>
                <w:rFonts w:cs="Arial"/>
                <w:lang w:eastAsia="en-NZ"/>
              </w:rPr>
            </w:pPr>
          </w:p>
        </w:tc>
        <w:tc>
          <w:tcPr>
            <w:tcW w:w="0" w:type="auto"/>
          </w:tcPr>
          <w:p w14:paraId="75677F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8CCF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w:t>
            </w:r>
          </w:p>
          <w:p w14:paraId="1AF0D4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241B192F" w14:textId="77777777" w:rsidR="00000000" w:rsidRPr="00BE00C7" w:rsidRDefault="00000000" w:rsidP="00BE00C7">
            <w:pPr>
              <w:pStyle w:val="OutcomeDescription"/>
              <w:spacing w:before="120" w:after="120"/>
              <w:rPr>
                <w:rFonts w:cs="Arial"/>
                <w:lang w:eastAsia="en-NZ"/>
              </w:rPr>
            </w:pPr>
          </w:p>
        </w:tc>
      </w:tr>
      <w:tr w:rsidR="00F60AC1" w14:paraId="64999A5D" w14:textId="77777777">
        <w:tc>
          <w:tcPr>
            <w:tcW w:w="0" w:type="auto"/>
          </w:tcPr>
          <w:p w14:paraId="6400BA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AEF80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128973D" w14:textId="77777777" w:rsidR="00000000" w:rsidRPr="00BE00C7" w:rsidRDefault="00000000" w:rsidP="00BE00C7">
            <w:pPr>
              <w:pStyle w:val="OutcomeDescription"/>
              <w:spacing w:before="120" w:after="120"/>
              <w:rPr>
                <w:rFonts w:cs="Arial"/>
                <w:lang w:eastAsia="en-NZ"/>
              </w:rPr>
            </w:pPr>
          </w:p>
        </w:tc>
        <w:tc>
          <w:tcPr>
            <w:tcW w:w="0" w:type="auto"/>
          </w:tcPr>
          <w:p w14:paraId="2D3EB4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A2A586"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team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is involved at all stages of service delivery. Family/whānau and residents interviewed stated the staff provide clear, accessible information and foster a respectful, responsive entry process, and are committed to equity, inclusion, and the wellbeing of the residents they serve.</w:t>
            </w:r>
          </w:p>
          <w:p w14:paraId="4FB4E7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date the facility has not declined entry; however, if a prospective resident does not meet the entry criteria, they would be referred back to NASC and this would be explained to the prospective resident and their family/whānau. The service collects ethnicity data on all referrals for entry. The service has links with local Māori and there are staff who identify as Māori, who are available to support residents and whānau. </w:t>
            </w:r>
          </w:p>
          <w:p w14:paraId="6A0F360E" w14:textId="77777777" w:rsidR="00000000" w:rsidRPr="00BE00C7" w:rsidRDefault="00000000" w:rsidP="00BE00C7">
            <w:pPr>
              <w:pStyle w:val="OutcomeDescription"/>
              <w:spacing w:before="120" w:after="120"/>
              <w:rPr>
                <w:rFonts w:cs="Arial"/>
                <w:lang w:eastAsia="en-NZ"/>
              </w:rPr>
            </w:pPr>
          </w:p>
        </w:tc>
      </w:tr>
      <w:tr w:rsidR="00F60AC1" w14:paraId="6574B104" w14:textId="77777777">
        <w:tc>
          <w:tcPr>
            <w:tcW w:w="0" w:type="auto"/>
          </w:tcPr>
          <w:p w14:paraId="73C3D5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AE16E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54CB1DA" w14:textId="77777777" w:rsidR="00000000" w:rsidRPr="00BE00C7" w:rsidRDefault="00000000" w:rsidP="00BE00C7">
            <w:pPr>
              <w:pStyle w:val="OutcomeDescription"/>
              <w:spacing w:before="120" w:after="120"/>
              <w:rPr>
                <w:rFonts w:cs="Arial"/>
                <w:lang w:eastAsia="en-NZ"/>
              </w:rPr>
            </w:pPr>
          </w:p>
        </w:tc>
        <w:tc>
          <w:tcPr>
            <w:tcW w:w="0" w:type="auto"/>
          </w:tcPr>
          <w:p w14:paraId="1A4FDB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A684AC"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resident files were reviewed, including four hospital level, four rest home level (one on respite from a serviced apartment rest home level and one ACC and one respite) and four dementia level residents. Registered nurses (RN) and enrolled nurses (EN) are responsible for all residents’ assessments, care planning and evaluation of care. An initial assessment is undertaken by a registered nurse or enrolled nurse on admission and an initial care plan is developed on the same day. The initial assessment is documented in the electronic system, which includes the use of various validated assessment tools.</w:t>
            </w:r>
          </w:p>
          <w:p w14:paraId="033C62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an interRAI assessment is completed (including the resident on the ACC contract) and this is used to inform development of the myRyman long-term care plan, along with input from resident, family/whānau, caregivers, RN/EN, and activities staff. The electronic myRyman long-term care plans are developed by the registered nurse and are holistic, covering all aspects of care, environment and equipment needed. The resident on respite care had an initial myRyman suite of assessments and cultural assessments, MyRyman long-term care plan inclusive of Māori health plan, completed. </w:t>
            </w:r>
          </w:p>
          <w:p w14:paraId="3EA6FB4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they participate in care planning and review processes and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families/whānau as part of the quality system, to reduce barriers to care.</w:t>
            </w:r>
          </w:p>
          <w:p w14:paraId="2703D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or register with the facility contracted general practitioner service. The general practitioner is on site two days per week, and the nurse practitioner is on site one day per week, or more often if required to undertake three-monthly resident and medication reviews, and to review residents with acute needs. Initial medical assessments occur within the required timeframes. The contracted GP/NP service provides medical cover after hours and on weekends for urgent care or advice to the registered nurses/enrolled nurse. The general practitioner was interviewed and expressed staff are very organised, competent and communicate with them in a timely manner, when there are changes or concerns about </w:t>
            </w:r>
            <w:r w:rsidRPr="00BE00C7">
              <w:rPr>
                <w:rFonts w:cs="Arial"/>
                <w:lang w:eastAsia="en-NZ"/>
              </w:rPr>
              <w:lastRenderedPageBreak/>
              <w:t xml:space="preserve">residents. All general practitioner notes are entered into the resident’s hardcopy files located in locked cupboards in offices located in all wings. Allied health care professionals involved in the care of the resident include (but are not limited to): physiotherapist (who is on site three days per week); podiatrist; hospice community staff; speech language therapist; older persons health clinicians; wound nurse specialist; continence specialist; and dietitian, and document their notes in the resident’s hardcopy files.  </w:t>
            </w:r>
          </w:p>
          <w:p w14:paraId="5A9AFA32"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enduring power of attorney interviews and resident records evidenced that family/whānau are informed where there is a change in resident’s health status, or the myRyman care plan is being reviewed.</w:t>
            </w:r>
          </w:p>
          <w:p w14:paraId="067D2C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electronic files allow for integration of services with all staff, including caregivers, RN/EN and activities staff involved in contributing to the residents’ files.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0B2E75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myRyman care plans and include (but are not limited to) intentional rounding, wound monitoring, distressed behaviour monitoring, regular repositioning, and food and fluid management. </w:t>
            </w:r>
          </w:p>
          <w:p w14:paraId="104FFC82" w14:textId="2A58D9A0" w:rsidR="00000000" w:rsidRPr="00BE00C7" w:rsidRDefault="00000000" w:rsidP="00BE00C7">
            <w:pPr>
              <w:pStyle w:val="OutcomeDescription"/>
              <w:spacing w:before="120" w:after="120"/>
              <w:rPr>
                <w:rFonts w:cs="Arial"/>
                <w:lang w:eastAsia="en-NZ"/>
              </w:rPr>
            </w:pPr>
            <w:r w:rsidRPr="00BE00C7">
              <w:rPr>
                <w:rFonts w:cs="Arial"/>
                <w:lang w:eastAsia="en-NZ"/>
              </w:rPr>
              <w:t>There is a wound register maintained, showing there are currently 49 wounds, including skin tears, abrasions, skin lesions and diabetic ulcer, and fourteen pressure injuries (eight stage II, one stage IV, two deep tissue and three unstageable). Review of the wound register confirms all are being assessed, monitored and dressed as per their care plans, which is developed by a RN/EN who has completed training in wound management. Wound assessments include taking a photograph and measurements of wounds. Input from</w:t>
            </w:r>
            <w:r w:rsidR="000A7413">
              <w:rPr>
                <w:rFonts w:cs="Arial"/>
                <w:lang w:eastAsia="en-NZ"/>
              </w:rPr>
              <w:t xml:space="preserve"> an</w:t>
            </w:r>
            <w:r w:rsidRPr="00BE00C7">
              <w:rPr>
                <w:rFonts w:cs="Arial"/>
                <w:lang w:eastAsia="en-NZ"/>
              </w:rPr>
              <w:t xml:space="preserve"> external nurse specialist was demonstrated throughout resident files. </w:t>
            </w:r>
          </w:p>
          <w:p w14:paraId="6796B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Multidisciplinary reviews occur six-monthly. This includes input from the </w:t>
            </w:r>
            <w:r w:rsidRPr="00BE00C7">
              <w:rPr>
                <w:rFonts w:cs="Arial"/>
                <w:lang w:eastAsia="en-NZ"/>
              </w:rPr>
              <w:lastRenderedPageBreak/>
              <w:t>RN/EN, caregivers, residents and family/whānau and activities staff. The myRyman care plan is reviewed to ensure the residents goals are being met and if there are new goals identified, the myRyman care plan is reviewed and updated.</w:t>
            </w:r>
          </w:p>
          <w:p w14:paraId="1CE9F8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reviewed supported the resident and family/whānau, as applicable, to identify their own pae ora outcomes in their care and support wellbeing. Tikanga principles are included within the care plan for Māori.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6121B6F5" w14:textId="59673482" w:rsidR="00000000" w:rsidRPr="00BE00C7" w:rsidRDefault="00000000" w:rsidP="00BF03C4">
            <w:pPr>
              <w:pStyle w:val="OutcomeDescription"/>
              <w:spacing w:before="120" w:after="120"/>
              <w:rPr>
                <w:rFonts w:cs="Arial"/>
                <w:lang w:eastAsia="en-NZ"/>
              </w:rPr>
            </w:pPr>
          </w:p>
        </w:tc>
      </w:tr>
      <w:tr w:rsidR="00F60AC1" w14:paraId="0C327BCD" w14:textId="77777777">
        <w:tc>
          <w:tcPr>
            <w:tcW w:w="0" w:type="auto"/>
          </w:tcPr>
          <w:p w14:paraId="48B7C2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CA94B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5BA7BB4" w14:textId="77777777" w:rsidR="00000000" w:rsidRPr="00BE00C7" w:rsidRDefault="00000000" w:rsidP="00BE00C7">
            <w:pPr>
              <w:pStyle w:val="OutcomeDescription"/>
              <w:spacing w:before="120" w:after="120"/>
              <w:rPr>
                <w:rFonts w:cs="Arial"/>
                <w:lang w:eastAsia="en-NZ"/>
              </w:rPr>
            </w:pPr>
          </w:p>
        </w:tc>
        <w:tc>
          <w:tcPr>
            <w:tcW w:w="0" w:type="auto"/>
          </w:tcPr>
          <w:p w14:paraId="2E285A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2E07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total of 11 activities staff, including ten activities coordinators (one of whom is a registered diversional therapist) and one lounge caregiver. There is also a van driver who supports outings. Activities are provided seven days per week. The activity coordinators and caregivers implement the activities programme in each unit, which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and enduring power of attorneys. These are completed within two to three weeks of admission. </w:t>
            </w:r>
          </w:p>
          <w:p w14:paraId="49D95FD1"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plan is posted on noticeboards, and each resident receives a copy of the activities calendar. Daily activities are available on a community whiteboard in the lounges in each unit, and in resident rooms on pin boards. Interested family/whānau are also given a copy of the activities calendar, so that they can join as desired.</w:t>
            </w:r>
          </w:p>
          <w:p w14:paraId="333DC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activities and community connections are suitable for the residents. Activities are provided in each area of the facility. The activities on the programme included: men’s club; walks; exercises to </w:t>
            </w:r>
            <w:r w:rsidRPr="00BE00C7">
              <w:rPr>
                <w:rFonts w:cs="Arial"/>
                <w:lang w:eastAsia="en-NZ"/>
              </w:rPr>
              <w:lastRenderedPageBreak/>
              <w:t>music; pet therapy; happy hour; church services; news and views; bingo; floor games; table games; van outings; karaoke; art and craft; and baking. There are regular outings weekly for each level of care (as appropriate). The activities coordinator stated when planning monthly activities, residents are asked what they would like to do, and where they would like to go on outings. Activity participating registers are completed daily. Residents were observed participating in a variety of activities on the audit days. For residents who chose not to participate in group activities, individual activities such as conversations, hand massage and games are provided.</w:t>
            </w:r>
          </w:p>
          <w:p w14:paraId="63910267" w14:textId="77777777" w:rsidR="00000000" w:rsidRPr="00BE00C7" w:rsidRDefault="00000000" w:rsidP="00BE00C7">
            <w:pPr>
              <w:pStyle w:val="OutcomeDescription"/>
              <w:spacing w:before="120" w:after="120"/>
              <w:rPr>
                <w:rFonts w:cs="Arial"/>
                <w:lang w:eastAsia="en-NZ"/>
              </w:rPr>
            </w:pPr>
            <w:r w:rsidRPr="00BE00C7">
              <w:rPr>
                <w:rFonts w:cs="Arial"/>
                <w:lang w:eastAsia="en-NZ"/>
              </w:rPr>
              <w:t>Entertainers visit at least weekly and sometimes perform in the dementia unit, or some residents are escorted to another level for entertainers if appropriate. Residents were observed enjoying the external entertainer during the audit. A local church provides a weekly service, and a Catholic priest visits each fortnight. Some residents are taken out to church by family/whānau.</w:t>
            </w:r>
          </w:p>
          <w:p w14:paraId="4D161DEE" w14:textId="77777777" w:rsidR="00000000" w:rsidRPr="00BE00C7" w:rsidRDefault="00000000" w:rsidP="00BE00C7">
            <w:pPr>
              <w:pStyle w:val="OutcomeDescription"/>
              <w:spacing w:before="120" w:after="120"/>
              <w:rPr>
                <w:rFonts w:cs="Arial"/>
                <w:lang w:eastAsia="en-NZ"/>
              </w:rPr>
            </w:pPr>
            <w:r w:rsidRPr="00BE00C7">
              <w:rPr>
                <w:rFonts w:cs="Arial"/>
                <w:lang w:eastAsia="en-NZ"/>
              </w:rPr>
              <w:t>Calendar and cultural events are celebrated, including (but not limited to) Christmas, Easter, ANZAC Day, Diwali, Te Wiki o Te Reo Māori, Samoan language week, Matariki and Waitangi Day.</w:t>
            </w:r>
          </w:p>
          <w:p w14:paraId="64871E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dementia unit, the activities coordinator and caregivers ensure a seven day a week programme is implemented. Engagement activities for residents in the dementia unit are tailored to meet the needs of the residents. There are resident engagement plans, which include strategies for distraction and de-escalation, completed for residents in the dementia unit. Activities are offered at times when residents are most physically active and/or restless. During the audit, the residents were seen to be enjoying exercises and sing-a-longs. </w:t>
            </w:r>
          </w:p>
          <w:p w14:paraId="2EAE16C6" w14:textId="1EE82339"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coordinators reported opportunities for Māori and whānau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and</w:t>
            </w:r>
            <w:r w:rsidR="000A7413">
              <w:rPr>
                <w:rFonts w:cs="Arial"/>
                <w:lang w:eastAsia="en-NZ"/>
              </w:rPr>
              <w:t xml:space="preserve"> this</w:t>
            </w:r>
            <w:r w:rsidRPr="00BE00C7">
              <w:rPr>
                <w:rFonts w:cs="Arial"/>
                <w:lang w:eastAsia="en-NZ"/>
              </w:rPr>
              <w:t xml:space="preserve"> is facilitated through community engagement with the Māori University next door, including waiata and a visiting kapa haka group.</w:t>
            </w:r>
          </w:p>
          <w:p w14:paraId="67AC6412"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5B8804F1" w14:textId="77777777" w:rsidR="00000000" w:rsidRPr="00BE00C7" w:rsidRDefault="00000000" w:rsidP="00BE00C7">
            <w:pPr>
              <w:pStyle w:val="OutcomeDescription"/>
              <w:spacing w:before="120" w:after="120"/>
              <w:rPr>
                <w:rFonts w:cs="Arial"/>
                <w:lang w:eastAsia="en-NZ"/>
              </w:rPr>
            </w:pPr>
          </w:p>
        </w:tc>
      </w:tr>
      <w:tr w:rsidR="00F60AC1" w14:paraId="3B3CEE94" w14:textId="77777777">
        <w:tc>
          <w:tcPr>
            <w:tcW w:w="0" w:type="auto"/>
          </w:tcPr>
          <w:p w14:paraId="07C430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C8C48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CC410F5" w14:textId="77777777" w:rsidR="00000000" w:rsidRPr="00BE00C7" w:rsidRDefault="00000000" w:rsidP="00BE00C7">
            <w:pPr>
              <w:pStyle w:val="OutcomeDescription"/>
              <w:spacing w:before="120" w:after="120"/>
              <w:rPr>
                <w:rFonts w:cs="Arial"/>
                <w:lang w:eastAsia="en-NZ"/>
              </w:rPr>
            </w:pPr>
          </w:p>
        </w:tc>
        <w:tc>
          <w:tcPr>
            <w:tcW w:w="0" w:type="auto"/>
          </w:tcPr>
          <w:p w14:paraId="08CB75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5A0D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enrolled nurses and medication competent caregivers; all of whom are required to pass an annual medication competency. Staff have completed annual training in medication management. A medication round was observed and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Each area of the facility had a dedicated medication room; all areas were observed, except one hospital treatment room due to the Covid-19 outbreak in this area. </w:t>
            </w:r>
          </w:p>
          <w:p w14:paraId="19BAE6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GP/NP. Medications are reviewed three-monthly by the GP/NP, in collaboration with the registered nurse and resident and family/whānau. </w:t>
            </w:r>
          </w:p>
          <w:p w14:paraId="322C9A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 four electronic medication charts were reviewed on the electronic medication platform. All had photographic identification. Any allergies or adverse drug reactions are recorded on the chart. Specimen signatures of staff were sighted in each medication room. When changes are made to medications, residents and family/whānau are informed of the reason and potential side-effects. Pro re nata (prn) medication is administered as prescribed and the reasons and effects are documented in the progress notes. Hilda Ross Retirement Village do not use standing orders. There are three residents who self-administer their medications. The residents have a current competency in place, which is reviewed regularly, evidencing they are safe to do this, and their medicines were seen to be stored in a locked cabinet in their room. Residents and family/whānau interviewed confirmed they have the support and information to access treatment to achieve their health </w:t>
            </w:r>
            <w:r w:rsidRPr="00BE00C7">
              <w:rPr>
                <w:rFonts w:cs="Arial"/>
                <w:lang w:eastAsia="en-NZ"/>
              </w:rPr>
              <w:lastRenderedPageBreak/>
              <w:t>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7431F2CF" w14:textId="77777777" w:rsidR="00000000" w:rsidRPr="00BE00C7" w:rsidRDefault="00000000" w:rsidP="00BE00C7">
            <w:pPr>
              <w:pStyle w:val="OutcomeDescription"/>
              <w:spacing w:before="120" w:after="120"/>
              <w:rPr>
                <w:rFonts w:cs="Arial"/>
                <w:lang w:eastAsia="en-NZ"/>
              </w:rPr>
            </w:pPr>
          </w:p>
        </w:tc>
      </w:tr>
      <w:tr w:rsidR="00F60AC1" w14:paraId="2C978519" w14:textId="77777777">
        <w:tc>
          <w:tcPr>
            <w:tcW w:w="0" w:type="auto"/>
          </w:tcPr>
          <w:p w14:paraId="2B9975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93E02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B03EE62" w14:textId="77777777" w:rsidR="00000000" w:rsidRPr="00BE00C7" w:rsidRDefault="00000000" w:rsidP="00BE00C7">
            <w:pPr>
              <w:pStyle w:val="OutcomeDescription"/>
              <w:spacing w:before="120" w:after="120"/>
              <w:rPr>
                <w:rFonts w:cs="Arial"/>
                <w:lang w:eastAsia="en-NZ"/>
              </w:rPr>
            </w:pPr>
          </w:p>
        </w:tc>
        <w:tc>
          <w:tcPr>
            <w:tcW w:w="0" w:type="auto"/>
          </w:tcPr>
          <w:p w14:paraId="00DCF1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325B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is prepared and cooked on site in a well-appointed kitchen. The kitchen is managed by a senior lead chef, who is assisted by two chefs, two cook’s assistant, ten kitchen assistants, and one dining assistant. All have recognised food safety qualifications and a record of training. Food is prepared in line with recognised nutritional guidelines for older people. There is a current food control plan in place. On the days of the audit, the kitchen was clean and well equipped with special equipment available. Kitchen staff were observed following appropriate infection prevention measures during food preparation and serving. </w:t>
            </w:r>
          </w:p>
          <w:p w14:paraId="21E8D7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the online kitchen application and a summary on a whiteboard in the kitchen. A seasonal menu in a four-weekly cycle is utilised. The menu was reviewed by a registered dietitian. During the audit, the meal service was observed, and residents were seen to be having an enjoyable dining experience. Where needed, staff discreetly assisted residents. The dining rooms are spacious and have the days menu recorded on a board in large writing. </w:t>
            </w:r>
          </w:p>
          <w:p w14:paraId="7CA43729"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42E528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hotboxes, bain-marie and freezers are maintained. Food is delivered to the respective wings in hot boxes and plated for residents from the </w:t>
            </w:r>
            <w:r w:rsidRPr="00BE00C7">
              <w:rPr>
                <w:rFonts w:cs="Arial"/>
                <w:lang w:eastAsia="en-NZ"/>
              </w:rPr>
              <w:lastRenderedPageBreak/>
              <w:t xml:space="preserve">kitchenettes. All decanted food had records of use by dates recorded on the containers and no expired items were sighted. Family/whānau and residents interviewed indicated satisfaction with the food service. The senior lead chef visits residents regularly to ask what food they enjoy and endeavours to provide this (observed). The chef’s choice is provided every two weeks and usually encompasses requests from residents. </w:t>
            </w:r>
          </w:p>
          <w:p w14:paraId="6C54E2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chef reported the service prepares food that is culturally specific to different cultures. There are menu options available which includes options that are culturally specific to te ao Māori. The senior lead chef reported they were able to provide ‘boil ups,’ Māori bread and other individual options if required.</w:t>
            </w:r>
          </w:p>
          <w:p w14:paraId="0F723CEA" w14:textId="77777777" w:rsidR="00000000" w:rsidRPr="00BE00C7" w:rsidRDefault="00000000" w:rsidP="00BE00C7">
            <w:pPr>
              <w:pStyle w:val="OutcomeDescription"/>
              <w:spacing w:before="120" w:after="120"/>
              <w:rPr>
                <w:rFonts w:cs="Arial"/>
                <w:lang w:eastAsia="en-NZ"/>
              </w:rPr>
            </w:pPr>
          </w:p>
        </w:tc>
      </w:tr>
      <w:tr w:rsidR="00F60AC1" w14:paraId="50A6AAC4" w14:textId="77777777">
        <w:tc>
          <w:tcPr>
            <w:tcW w:w="0" w:type="auto"/>
          </w:tcPr>
          <w:p w14:paraId="4BD9CA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D35A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EE84F34" w14:textId="77777777" w:rsidR="00000000" w:rsidRPr="00BE00C7" w:rsidRDefault="00000000" w:rsidP="00BE00C7">
            <w:pPr>
              <w:pStyle w:val="OutcomeDescription"/>
              <w:spacing w:before="120" w:after="120"/>
              <w:rPr>
                <w:rFonts w:cs="Arial"/>
                <w:lang w:eastAsia="en-NZ"/>
              </w:rPr>
            </w:pPr>
          </w:p>
        </w:tc>
        <w:tc>
          <w:tcPr>
            <w:tcW w:w="0" w:type="auto"/>
          </w:tcPr>
          <w:p w14:paraId="013347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580E0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registered nurse completes a set of transfer documents, and the GP/NP makes the referral to hospital.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and examples sighted included referrals to the dietitian, wound care specialist and specialist clinics at the hospital. Residents attending external appointments are encouraged to be accompanied by their family/whānau.</w:t>
            </w:r>
          </w:p>
          <w:p w14:paraId="781ECCE0" w14:textId="77777777" w:rsidR="00000000" w:rsidRPr="00BE00C7" w:rsidRDefault="00000000" w:rsidP="00BE00C7">
            <w:pPr>
              <w:pStyle w:val="OutcomeDescription"/>
              <w:spacing w:before="120" w:after="120"/>
              <w:rPr>
                <w:rFonts w:cs="Arial"/>
                <w:lang w:eastAsia="en-NZ"/>
              </w:rPr>
            </w:pPr>
          </w:p>
        </w:tc>
      </w:tr>
      <w:tr w:rsidR="00F60AC1" w14:paraId="176AAAE1" w14:textId="77777777">
        <w:tc>
          <w:tcPr>
            <w:tcW w:w="0" w:type="auto"/>
          </w:tcPr>
          <w:p w14:paraId="24F20D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4F607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D7BB4D6" w14:textId="77777777" w:rsidR="00000000" w:rsidRPr="00BE00C7" w:rsidRDefault="00000000" w:rsidP="00BE00C7">
            <w:pPr>
              <w:pStyle w:val="OutcomeDescription"/>
              <w:spacing w:before="120" w:after="120"/>
              <w:rPr>
                <w:rFonts w:cs="Arial"/>
                <w:lang w:eastAsia="en-NZ"/>
              </w:rPr>
            </w:pPr>
          </w:p>
        </w:tc>
        <w:tc>
          <w:tcPr>
            <w:tcW w:w="0" w:type="auto"/>
          </w:tcPr>
          <w:p w14:paraId="2DD52C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13D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two-level building has a current building warrant of fitness that expires 8 May 2026. The facility is on two storeys. The rest home and </w:t>
            </w:r>
            <w:r w:rsidRPr="00BE00C7">
              <w:rPr>
                <w:rFonts w:cs="Arial"/>
                <w:lang w:eastAsia="en-NZ"/>
              </w:rPr>
              <w:lastRenderedPageBreak/>
              <w:t>hospital residents are located on the ground floor, with the special care unit and serviced apartments on the first floor. The service includes well equipped service areas, laundry, kitchen, maintenance workshop, chemical and cleaning storage, and staffrooms.</w:t>
            </w:r>
          </w:p>
          <w:p w14:paraId="21F5A1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special care units are secure and are separated by an internal folding door that is opened during the day. Each unit has a dining room/kitchen area and a big lounge for activities. The living spaces are homelike. There are quieter smaller lounges and whānau rooms available. On the day of the audit, several residents were observed enjoying an external entertainer in the special care unit. </w:t>
            </w:r>
          </w:p>
          <w:p w14:paraId="6737F2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corridors in all units are suitable for safe mobility with the use of mobility aids. Residents were observed moving freely around the areas with mobility aids where required. The external courtyards and gardens have seating and shade. Both units have doors that open out onto a secure deck/courtyard with high fence, area with seating, shade and raised gardens. There is an indoor and outdoor walking pathway. There is safe access to all communal areas. Caregivers interviewed stated they have adequate equipment to safely deliver care for rest home, hospital and dementia level of care residents. </w:t>
            </w:r>
          </w:p>
          <w:p w14:paraId="6853D2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team includes a full-time maintenance lead and a full-time village support assistant. There is an annual organisational maintenance plan that includes electrical testing and tagging, resident equipment checks, call bell checks, calibration of medical equipment, and monthly testing of hot water temperatures. Monthly checks had been completed as scheduled. There is an electronic system for requesting maintenance and a dedicated tablet for requests situated at reception. Requests can also be phoned through to reception, who will then enter onto the electronic system. An alert goes to the maintenance staff and requests are assessed and actioned in real time. Visual checks of all electrical appliances belonging to residents are checked when they are admitted and added to the electrical register. Medical equipment and scales were last calibrated in January 2025. </w:t>
            </w:r>
          </w:p>
          <w:p w14:paraId="72CF37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have ensuites, in addition, there are communal bathrooms with privacy locks. Fixtures, fittings, and flooring are appropriate. Toilet/shower facilities are easy to clean. There is sufficient space in toilet and shower areas to accommodate shower chairs and commodes. There is sufficient space in all areas to allow care to be provided and for </w:t>
            </w:r>
            <w:r w:rsidRPr="00BE00C7">
              <w:rPr>
                <w:rFonts w:cs="Arial"/>
                <w:lang w:eastAsia="en-NZ"/>
              </w:rPr>
              <w:lastRenderedPageBreak/>
              <w:t>the safe use of mobility equipment. There are communal showers available to provide care to residents. Residents are encouraged to personalise their bedrooms, as viewed on the day of audit.</w:t>
            </w:r>
          </w:p>
          <w:p w14:paraId="12A115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sufficient natural light and ventilation. There is heat pump and underfloor heating throughout the facility, with ceiling heaters in some areas of the rest home. </w:t>
            </w:r>
          </w:p>
          <w:p w14:paraId="48B735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the organisation are open to the inclusion of local Māori providers to ensure aspirations and Māori identity are included. This is coordinated from head office.</w:t>
            </w:r>
          </w:p>
          <w:p w14:paraId="37998406" w14:textId="77777777" w:rsidR="00000000" w:rsidRPr="00BE00C7" w:rsidRDefault="00000000" w:rsidP="00BE00C7">
            <w:pPr>
              <w:pStyle w:val="OutcomeDescription"/>
              <w:spacing w:before="120" w:after="120"/>
              <w:rPr>
                <w:rFonts w:cs="Arial"/>
                <w:lang w:eastAsia="en-NZ"/>
              </w:rPr>
            </w:pPr>
          </w:p>
        </w:tc>
      </w:tr>
      <w:tr w:rsidR="00F60AC1" w14:paraId="714C864F" w14:textId="77777777">
        <w:tc>
          <w:tcPr>
            <w:tcW w:w="0" w:type="auto"/>
          </w:tcPr>
          <w:p w14:paraId="722A45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AB01F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1A76F09" w14:textId="77777777" w:rsidR="00000000" w:rsidRPr="00BE00C7" w:rsidRDefault="00000000" w:rsidP="00BE00C7">
            <w:pPr>
              <w:pStyle w:val="OutcomeDescription"/>
              <w:spacing w:before="120" w:after="120"/>
              <w:rPr>
                <w:rFonts w:cs="Arial"/>
                <w:lang w:eastAsia="en-NZ"/>
              </w:rPr>
            </w:pPr>
          </w:p>
        </w:tc>
        <w:tc>
          <w:tcPr>
            <w:tcW w:w="0" w:type="auto"/>
          </w:tcPr>
          <w:p w14:paraId="7F5B86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48D0E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Fire evacuation drills are conducted every six months and these are added to the training programme. The latest evacuation drills were completed on 9 April 2025. A record of attendance was sighted. The fire drills are managed by the facility manager and are held to align with the staged evacuation fire plan. The staff orientation programme includes fire and security training.</w:t>
            </w:r>
          </w:p>
          <w:p w14:paraId="05846A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An emergency response guide is located by the nurses’ station in each area, service areas, reception and external maintenance and garden sheds. All areas, including the maintenance and garden sheds, have telephones to contact emergency services. There is a central dedicated cupboard with civil defence supplies and emergency boxes stored in the wings and in reception. A check list evidences monthly checks. All required fire equipment is checked within the required timeframes by an external contractor. </w:t>
            </w:r>
          </w:p>
          <w:p w14:paraId="43E9C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civil defence plan is in place. There are adequate supplies in the event of a civil defence emergency, including food, water (nine tanks each holding 6,100 litres of drinking water), continence products and a </w:t>
            </w:r>
            <w:r w:rsidRPr="00BE00C7">
              <w:rPr>
                <w:rFonts w:cs="Arial"/>
                <w:lang w:eastAsia="en-NZ"/>
              </w:rPr>
              <w:lastRenderedPageBreak/>
              <w:t>generator. An external contractor is responsible for the generator and can operate this either remotely or manually. Emergency lighting is available and is regularly tested. Staff demonstrated their understanding of emergency procedures. Registered nurses, caregivers, activities and lifestyle staff and van drivers have a current first aid certificate.</w:t>
            </w:r>
          </w:p>
          <w:p w14:paraId="7B313C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Residents in the rest home and hospital have access to a call bell, which are checked monthly by the maintenance officer. In the secure dementia unit, there are bed sensors. Residents and family/whānau confirmed staff respond to call bells promptly.</w:t>
            </w:r>
          </w:p>
          <w:p w14:paraId="2AFA3B5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There is 24-hour security provided by an external provider, with scheduled checks overnight for the village, including the care centre, and external doors. One of the four gates automatically locked at predetermined times.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5CC449B5" w14:textId="77777777" w:rsidR="00000000" w:rsidRPr="00BE00C7" w:rsidRDefault="00000000" w:rsidP="00BE00C7">
            <w:pPr>
              <w:pStyle w:val="OutcomeDescription"/>
              <w:spacing w:before="120" w:after="120"/>
              <w:rPr>
                <w:rFonts w:cs="Arial"/>
                <w:lang w:eastAsia="en-NZ"/>
              </w:rPr>
            </w:pPr>
          </w:p>
        </w:tc>
      </w:tr>
      <w:tr w:rsidR="00F60AC1" w14:paraId="217334C3" w14:textId="77777777">
        <w:tc>
          <w:tcPr>
            <w:tcW w:w="0" w:type="auto"/>
          </w:tcPr>
          <w:p w14:paraId="1FC971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E16C5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A919954" w14:textId="77777777" w:rsidR="00000000" w:rsidRPr="00BE00C7" w:rsidRDefault="00000000" w:rsidP="00BE00C7">
            <w:pPr>
              <w:pStyle w:val="OutcomeDescription"/>
              <w:spacing w:before="120" w:after="120"/>
              <w:rPr>
                <w:rFonts w:cs="Arial"/>
                <w:lang w:eastAsia="en-NZ"/>
              </w:rPr>
            </w:pPr>
          </w:p>
        </w:tc>
        <w:tc>
          <w:tcPr>
            <w:tcW w:w="0" w:type="auto"/>
          </w:tcPr>
          <w:p w14:paraId="5EB3E1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E60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54190C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Advice around infection prevention and control matters are sought via Ryman’s IPAS nurse specialist (RN), regional operations manager and operations manager (RN), group clinical care manager (RN), the local infection control specialist team at Public Health and liaising with GPs. </w:t>
            </w:r>
          </w:p>
          <w:p w14:paraId="5FFC4D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IPAS governance committee structure consists of organisational and village committees. The village IPAS committee reports to the IPAS operational team, which in turn reports to the IPAS advisory committee. The IPAS advisory committee report to the clinical governance committee, who are advisory to the chief executive officer and Board.</w:t>
            </w:r>
          </w:p>
          <w:p w14:paraId="6D43D7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SharePoint page is comprehensive and reference for IPAS programme and escalation procedures within the organisation.</w:t>
            </w:r>
          </w:p>
          <w:p w14:paraId="5EA956C9" w14:textId="77777777" w:rsidR="00000000" w:rsidRPr="00BE00C7" w:rsidRDefault="00000000" w:rsidP="00BE00C7">
            <w:pPr>
              <w:pStyle w:val="OutcomeDescription"/>
              <w:spacing w:before="120" w:after="120"/>
              <w:rPr>
                <w:rFonts w:cs="Arial"/>
                <w:lang w:eastAsia="en-NZ"/>
              </w:rPr>
            </w:pPr>
          </w:p>
        </w:tc>
      </w:tr>
      <w:tr w:rsidR="00F60AC1" w14:paraId="0C3B91A4" w14:textId="77777777">
        <w:tc>
          <w:tcPr>
            <w:tcW w:w="0" w:type="auto"/>
          </w:tcPr>
          <w:p w14:paraId="5BBBEB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33B76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B446839" w14:textId="77777777" w:rsidR="00000000" w:rsidRPr="00BE00C7" w:rsidRDefault="00000000" w:rsidP="00BE00C7">
            <w:pPr>
              <w:pStyle w:val="OutcomeDescription"/>
              <w:spacing w:before="120" w:after="120"/>
              <w:rPr>
                <w:rFonts w:cs="Arial"/>
                <w:lang w:eastAsia="en-NZ"/>
              </w:rPr>
            </w:pPr>
          </w:p>
        </w:tc>
        <w:tc>
          <w:tcPr>
            <w:tcW w:w="0" w:type="auto"/>
          </w:tcPr>
          <w:p w14:paraId="7A5F0D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A7FD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lead (IPCL) has a signed position description and has completed training in the last year.</w:t>
            </w:r>
          </w:p>
          <w:p w14:paraId="66AD1F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IPAS committee meets every two months. Meetings discuss relevant policy and document changes, relevant education, data analysis and audits, and any concerns. The village IPAS committee consists of the village manager, resident services manager, clinical manager (IPAS Leader), infection control officer (registered nurse) and unit coordinators. The service has access to a national IPAS nurse specialist and could describe implementation of the outbreak management plan. </w:t>
            </w:r>
          </w:p>
          <w:p w14:paraId="1AA067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staff were familiar with infection prevention and control practices and confirmed ongoing training and annual competencies for hand hygiene and correct use of personal protective clothing. The facility infection prevention and control audit monitor the effectiveness of education and infection prevention and control practices. The IPCL has input in the procurement of consumables and personal protective </w:t>
            </w:r>
            <w:r w:rsidRPr="00BE00C7">
              <w:rPr>
                <w:rFonts w:cs="Arial"/>
                <w:lang w:eastAsia="en-NZ"/>
              </w:rPr>
              <w:lastRenderedPageBreak/>
              <w:t xml:space="preserve">equipment (PPE). Sufficient IPC resources including PPE were sighted and these are regularly checked against expiry dates. The IPC resources are readily accessible to support the pandemic plan and outbreak management plan. Staff interviewed demonstrated knowledge on the requirements of standard precautions and were able to locate policies and procedures. The IPCL conducts spot audits on hand hygiene practices six-monthly. The service has infection prevention and control information and hand hygiene posters in te reo Māori. </w:t>
            </w:r>
          </w:p>
          <w:p w14:paraId="16A996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team stated the service works in partnership with them and their whānau for the protection of culturally safe practices in infection prevention and control, acknowledging the spirit of Te Tiriti o Waitangi. In interviews, staff confirmed their understanding of cultural considerations related to infection prevention and control practices. There are policies and procedures in place around reusable and single use equipment. Single-use medical devices are not reused. All shared and reusable equipment is appropriately disinfected between use. The policies and procedures require the IPCL to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02F50132" w14:textId="77777777" w:rsidR="00000000" w:rsidRPr="00BE00C7" w:rsidRDefault="00000000" w:rsidP="00BE00C7">
            <w:pPr>
              <w:pStyle w:val="OutcomeDescription"/>
              <w:spacing w:before="120" w:after="120"/>
              <w:rPr>
                <w:rFonts w:cs="Arial"/>
                <w:lang w:eastAsia="en-NZ"/>
              </w:rPr>
            </w:pPr>
          </w:p>
        </w:tc>
      </w:tr>
      <w:tr w:rsidR="00F60AC1" w14:paraId="1363A4F0" w14:textId="77777777">
        <w:tc>
          <w:tcPr>
            <w:tcW w:w="0" w:type="auto"/>
          </w:tcPr>
          <w:p w14:paraId="644EF6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44342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appropriate </w:t>
            </w:r>
            <w:r w:rsidRPr="00BE00C7">
              <w:rPr>
                <w:rFonts w:cs="Arial"/>
                <w:lang w:eastAsia="en-NZ"/>
              </w:rPr>
              <w:lastRenderedPageBreak/>
              <w:t>to the needs, size, and scope of our services.</w:t>
            </w:r>
          </w:p>
          <w:p w14:paraId="6351C932" w14:textId="77777777" w:rsidR="00000000" w:rsidRPr="00BE00C7" w:rsidRDefault="00000000" w:rsidP="00BE00C7">
            <w:pPr>
              <w:pStyle w:val="OutcomeDescription"/>
              <w:spacing w:before="120" w:after="120"/>
              <w:rPr>
                <w:rFonts w:cs="Arial"/>
                <w:lang w:eastAsia="en-NZ"/>
              </w:rPr>
            </w:pPr>
          </w:p>
        </w:tc>
        <w:tc>
          <w:tcPr>
            <w:tcW w:w="0" w:type="auto"/>
          </w:tcPr>
          <w:p w14:paraId="53A080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7223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programme, its content and detail, is appropriate for the size, complexity and degree of risk associated with the service. The IPAS programme is linked into the electronic quality risk and incident reporting system and has been approved by the clinical governance team and IPAS nurse specialist. The programme aims to promote optimal management of antimicrobials to maximise the effectiveness of treatment and minimise potential for harm. Responsible use of antimicrobials is promoted. The Ryman medication advisory committee (MAC) works in collaboration </w:t>
            </w:r>
            <w:r w:rsidRPr="00BE00C7">
              <w:rPr>
                <w:rFonts w:cs="Arial"/>
                <w:lang w:eastAsia="en-NZ"/>
              </w:rPr>
              <w:lastRenderedPageBreak/>
              <w:t>with the villages IPCL, IPAS nurse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IPAS nurse specialist and nurse practitioner.</w:t>
            </w:r>
          </w:p>
          <w:p w14:paraId="68CCC9B9" w14:textId="77777777" w:rsidR="00000000" w:rsidRPr="00BE00C7" w:rsidRDefault="00000000" w:rsidP="00BE00C7">
            <w:pPr>
              <w:pStyle w:val="OutcomeDescription"/>
              <w:spacing w:before="120" w:after="120"/>
              <w:rPr>
                <w:rFonts w:cs="Arial"/>
                <w:lang w:eastAsia="en-NZ"/>
              </w:rPr>
            </w:pPr>
          </w:p>
        </w:tc>
      </w:tr>
      <w:tr w:rsidR="00F60AC1" w14:paraId="1EF9EBD9" w14:textId="77777777">
        <w:tc>
          <w:tcPr>
            <w:tcW w:w="0" w:type="auto"/>
          </w:tcPr>
          <w:p w14:paraId="70BB3F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A8AEF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F1276CA" w14:textId="77777777" w:rsidR="00000000" w:rsidRPr="00BE00C7" w:rsidRDefault="00000000" w:rsidP="00BE00C7">
            <w:pPr>
              <w:pStyle w:val="OutcomeDescription"/>
              <w:spacing w:before="120" w:after="120"/>
              <w:rPr>
                <w:rFonts w:cs="Arial"/>
                <w:lang w:eastAsia="en-NZ"/>
              </w:rPr>
            </w:pPr>
          </w:p>
        </w:tc>
        <w:tc>
          <w:tcPr>
            <w:tcW w:w="0" w:type="auto"/>
          </w:tcPr>
          <w:p w14:paraId="2263D7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5BE5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reported in the myRyman electronic system and data is extracted into an electronic system for analysis. Surveillance of all infections (including organisms) is entered onto a monthly infection summary. This data is monitored and analysed for trends, monthly and six-monthly. Infection control surveillance is discussed at the bimonthly infection control committee meeting and staff meetings held every month. Infection surveillance data is reported to the governance body through clinical indicators reports. The service incorporates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associated infection. </w:t>
            </w:r>
          </w:p>
          <w:p w14:paraId="3F900C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outbreaks since the previous audit – Covid-19 in 2024, Covid-19 and Norovirus in 2025. Public Health was appropriately notified each time, with the completion of daily case logs and daily updates to Health New Zealand, notifying family/whānau, increased monitoring of residents, cleaning, catering, laundry, waste disposal, recovery, communication and a summary of response. Debrief meetings were held, with evidence of identified improvements to future practice.</w:t>
            </w:r>
          </w:p>
          <w:p w14:paraId="143060B0" w14:textId="77777777" w:rsidR="00000000" w:rsidRPr="00BE00C7" w:rsidRDefault="00000000" w:rsidP="00BE00C7">
            <w:pPr>
              <w:pStyle w:val="OutcomeDescription"/>
              <w:spacing w:before="120" w:after="120"/>
              <w:rPr>
                <w:rFonts w:cs="Arial"/>
                <w:lang w:eastAsia="en-NZ"/>
              </w:rPr>
            </w:pPr>
          </w:p>
        </w:tc>
      </w:tr>
      <w:tr w:rsidR="00F60AC1" w14:paraId="66429CF0" w14:textId="77777777">
        <w:tc>
          <w:tcPr>
            <w:tcW w:w="0" w:type="auto"/>
          </w:tcPr>
          <w:p w14:paraId="74D9A8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D1826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27C2832" w14:textId="77777777" w:rsidR="00000000" w:rsidRPr="00BE00C7" w:rsidRDefault="00000000" w:rsidP="00BE00C7">
            <w:pPr>
              <w:pStyle w:val="OutcomeDescription"/>
              <w:spacing w:before="120" w:after="120"/>
              <w:rPr>
                <w:rFonts w:cs="Arial"/>
                <w:lang w:eastAsia="en-NZ"/>
              </w:rPr>
            </w:pPr>
          </w:p>
        </w:tc>
        <w:tc>
          <w:tcPr>
            <w:tcW w:w="0" w:type="auto"/>
          </w:tcPr>
          <w:p w14:paraId="701EB5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37C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are clearly labelled with manufacturer’s labels and stored in locked areas. The trolleys are kept in locked cleaners’ rooms on each floor when not in use. Safety data sheets and product sheets are available. Sharps containers are available and meet the hazardous substances regulations for containers. Gloves, aprons, face shields and masks are available for staff, and they were observed to be wearing these as they carried out their duties on the days of audit. There is a sluice room in each area and a sanitiser with stainless steel bench and separate handwashing facilities. Eye protection wear and other PPE are available. Cleaning staff interviewed could describe their role and responsibilities and confirmed they had received training in the use of different coloured cloths and mops and in the dilution of chemicals used. The facility was seen to be clean throughout. </w:t>
            </w:r>
          </w:p>
          <w:p w14:paraId="26E4350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Laundry and cleaning processes are monitored for effectiveness through internal audits and resident and family/whānau feedback. All laundry is completed on site. There is clear separation between the handling and storage of clean and dirty laundry. Personal laundry is delivered back to residents in named baskets. There is enough space for linen storage. The linen cupboards are well stocked and linen was sighted to be in a good condition. Cleaning and laundry services are monitored through the internal auditing system. The washing machines and dryers are checked and serviced regularly. The IPCL oversees the completion of cleaning, laundry and environmental audits.</w:t>
            </w:r>
          </w:p>
          <w:p w14:paraId="1BD21A2B" w14:textId="77777777" w:rsidR="00000000" w:rsidRPr="00BE00C7" w:rsidRDefault="00000000" w:rsidP="00BE00C7">
            <w:pPr>
              <w:pStyle w:val="OutcomeDescription"/>
              <w:spacing w:before="120" w:after="120"/>
              <w:rPr>
                <w:rFonts w:cs="Arial"/>
                <w:lang w:eastAsia="en-NZ"/>
              </w:rPr>
            </w:pPr>
          </w:p>
        </w:tc>
      </w:tr>
      <w:tr w:rsidR="00F60AC1" w14:paraId="0ADD1D93" w14:textId="77777777">
        <w:tc>
          <w:tcPr>
            <w:tcW w:w="0" w:type="auto"/>
          </w:tcPr>
          <w:p w14:paraId="248BA1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BC5E7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6126E8" w14:textId="77777777" w:rsidR="00000000" w:rsidRPr="00BE00C7" w:rsidRDefault="00000000" w:rsidP="00BE00C7">
            <w:pPr>
              <w:pStyle w:val="OutcomeDescription"/>
              <w:spacing w:before="120" w:after="120"/>
              <w:rPr>
                <w:rFonts w:cs="Arial"/>
                <w:lang w:eastAsia="en-NZ"/>
              </w:rPr>
            </w:pPr>
          </w:p>
        </w:tc>
        <w:tc>
          <w:tcPr>
            <w:tcW w:w="0" w:type="auto"/>
          </w:tcPr>
          <w:p w14:paraId="341E57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1E95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Hilda Ross Retirement Village is committed to providing a restraint-free environment to the best of their ability. This is supported by the governing body, management, unit coordinators and staff. The policy requires when restraint is considered, the facility works in partnership with Māori, to ensure resident voices are heard, and ensure services are mana enhancing. There is no use of restraint. </w:t>
            </w:r>
          </w:p>
          <w:p w14:paraId="2F67A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the clinical manager (registered nurse). A job </w:t>
            </w:r>
            <w:r w:rsidRPr="00BE00C7">
              <w:rPr>
                <w:rFonts w:cs="Arial"/>
                <w:lang w:eastAsia="en-NZ"/>
              </w:rPr>
              <w:lastRenderedPageBreak/>
              <w:t>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families/whānau; and educating staff on maintaining safety for individual residents.</w:t>
            </w:r>
          </w:p>
          <w:p w14:paraId="364DF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restraint-free group in place consisting of the clinical manager, GP and NP. The restraints committee meet six-monthly (minutes sighted). A monthly report and restraint register is maintained, showing there is no use of restraint and training is up to date. </w:t>
            </w:r>
          </w:p>
          <w:p w14:paraId="6867E760"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demonstrate staff receive annual education on restraint minimisation, responding to distressed behaviour, and falls prevention. Staff complete an annual competency test.</w:t>
            </w:r>
          </w:p>
          <w:p w14:paraId="752440F6" w14:textId="77777777" w:rsidR="00000000" w:rsidRPr="00BE00C7" w:rsidRDefault="00000000" w:rsidP="00BE00C7">
            <w:pPr>
              <w:pStyle w:val="OutcomeDescription"/>
              <w:spacing w:before="120" w:after="120"/>
              <w:rPr>
                <w:rFonts w:cs="Arial"/>
                <w:lang w:eastAsia="en-NZ"/>
              </w:rPr>
            </w:pPr>
          </w:p>
        </w:tc>
      </w:tr>
    </w:tbl>
    <w:p w14:paraId="5FC43BC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6366E62" w14:textId="77777777" w:rsidR="00000000" w:rsidRDefault="00000000">
      <w:pPr>
        <w:pStyle w:val="Heading1"/>
        <w:rPr>
          <w:rFonts w:cs="Arial"/>
        </w:rPr>
      </w:pPr>
      <w:r>
        <w:rPr>
          <w:rFonts w:cs="Arial"/>
        </w:rPr>
        <w:lastRenderedPageBreak/>
        <w:t>Specific results for criterion where corrective actions are required</w:t>
      </w:r>
    </w:p>
    <w:p w14:paraId="7135495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44B811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FA4648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60AC1" w14:paraId="204868B0" w14:textId="77777777">
        <w:tc>
          <w:tcPr>
            <w:tcW w:w="0" w:type="auto"/>
          </w:tcPr>
          <w:p w14:paraId="60B1CE6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4E4F9E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F542E8C" w14:textId="77777777" w:rsidR="00000000" w:rsidRDefault="00000000">
      <w:pPr>
        <w:pStyle w:val="Heading1"/>
        <w:rPr>
          <w:rFonts w:cs="Arial"/>
        </w:rPr>
      </w:pPr>
      <w:r>
        <w:rPr>
          <w:rFonts w:cs="Arial"/>
        </w:rPr>
        <w:lastRenderedPageBreak/>
        <w:t>Specific results for criterion where a continuous improvement has been recorded</w:t>
      </w:r>
    </w:p>
    <w:p w14:paraId="4B8A6E9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8C1D73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F697D6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60AC1" w14:paraId="4C821476" w14:textId="77777777">
        <w:tc>
          <w:tcPr>
            <w:tcW w:w="0" w:type="auto"/>
          </w:tcPr>
          <w:p w14:paraId="6CFD4D0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557CEC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4A589C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55B1" w14:textId="77777777" w:rsidR="00BD66A5" w:rsidRDefault="00BD66A5">
      <w:r>
        <w:separator/>
      </w:r>
    </w:p>
  </w:endnote>
  <w:endnote w:type="continuationSeparator" w:id="0">
    <w:p w14:paraId="7823597E" w14:textId="77777777" w:rsidR="00BD66A5" w:rsidRDefault="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E9E0" w14:textId="77777777" w:rsidR="00000000" w:rsidRDefault="00000000">
    <w:pPr>
      <w:pStyle w:val="Footer"/>
    </w:pPr>
  </w:p>
  <w:p w14:paraId="387BFE28" w14:textId="77777777" w:rsidR="00000000" w:rsidRDefault="00000000"/>
  <w:p w14:paraId="07D21ED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03C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Hilda Ross Retirement Village Limited - Hilda Ross Retirement Village</w:t>
    </w:r>
    <w:bookmarkEnd w:id="59"/>
    <w:r>
      <w:rPr>
        <w:rFonts w:cs="Arial"/>
        <w:sz w:val="16"/>
        <w:szCs w:val="20"/>
      </w:rPr>
      <w:tab/>
      <w:t xml:space="preserve">Date of Audit: </w:t>
    </w:r>
    <w:bookmarkStart w:id="60" w:name="AuditStartDate1"/>
    <w:r>
      <w:rPr>
        <w:rFonts w:cs="Arial"/>
        <w:sz w:val="16"/>
        <w:szCs w:val="20"/>
      </w:rPr>
      <w:t>3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518ECA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09B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3826" w14:textId="77777777" w:rsidR="00BD66A5" w:rsidRDefault="00BD66A5">
      <w:r>
        <w:separator/>
      </w:r>
    </w:p>
  </w:footnote>
  <w:footnote w:type="continuationSeparator" w:id="0">
    <w:p w14:paraId="10FC6A22" w14:textId="77777777" w:rsidR="00BD66A5" w:rsidRDefault="00BD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CC3F" w14:textId="77777777" w:rsidR="00000000" w:rsidRDefault="00000000">
    <w:pPr>
      <w:pStyle w:val="Header"/>
    </w:pPr>
  </w:p>
  <w:p w14:paraId="58A76D6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572F" w14:textId="77777777" w:rsidR="00000000" w:rsidRDefault="00000000">
    <w:pPr>
      <w:pStyle w:val="Header"/>
    </w:pPr>
  </w:p>
  <w:p w14:paraId="62896F4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686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DBAEE78">
      <w:start w:val="1"/>
      <w:numFmt w:val="decimal"/>
      <w:lvlText w:val="%1."/>
      <w:lvlJc w:val="left"/>
      <w:pPr>
        <w:ind w:left="360" w:hanging="360"/>
      </w:pPr>
    </w:lvl>
    <w:lvl w:ilvl="1" w:tplc="270C7222" w:tentative="1">
      <w:start w:val="1"/>
      <w:numFmt w:val="lowerLetter"/>
      <w:lvlText w:val="%2."/>
      <w:lvlJc w:val="left"/>
      <w:pPr>
        <w:ind w:left="1080" w:hanging="360"/>
      </w:pPr>
    </w:lvl>
    <w:lvl w:ilvl="2" w:tplc="21729564" w:tentative="1">
      <w:start w:val="1"/>
      <w:numFmt w:val="lowerRoman"/>
      <w:lvlText w:val="%3."/>
      <w:lvlJc w:val="right"/>
      <w:pPr>
        <w:ind w:left="1800" w:hanging="180"/>
      </w:pPr>
    </w:lvl>
    <w:lvl w:ilvl="3" w:tplc="A8623358" w:tentative="1">
      <w:start w:val="1"/>
      <w:numFmt w:val="decimal"/>
      <w:lvlText w:val="%4."/>
      <w:lvlJc w:val="left"/>
      <w:pPr>
        <w:ind w:left="2520" w:hanging="360"/>
      </w:pPr>
    </w:lvl>
    <w:lvl w:ilvl="4" w:tplc="48FC5CF0" w:tentative="1">
      <w:start w:val="1"/>
      <w:numFmt w:val="lowerLetter"/>
      <w:lvlText w:val="%5."/>
      <w:lvlJc w:val="left"/>
      <w:pPr>
        <w:ind w:left="3240" w:hanging="360"/>
      </w:pPr>
    </w:lvl>
    <w:lvl w:ilvl="5" w:tplc="FE7C71A6" w:tentative="1">
      <w:start w:val="1"/>
      <w:numFmt w:val="lowerRoman"/>
      <w:lvlText w:val="%6."/>
      <w:lvlJc w:val="right"/>
      <w:pPr>
        <w:ind w:left="3960" w:hanging="180"/>
      </w:pPr>
    </w:lvl>
    <w:lvl w:ilvl="6" w:tplc="5CEA059A" w:tentative="1">
      <w:start w:val="1"/>
      <w:numFmt w:val="decimal"/>
      <w:lvlText w:val="%7."/>
      <w:lvlJc w:val="left"/>
      <w:pPr>
        <w:ind w:left="4680" w:hanging="360"/>
      </w:pPr>
    </w:lvl>
    <w:lvl w:ilvl="7" w:tplc="3E00DC16" w:tentative="1">
      <w:start w:val="1"/>
      <w:numFmt w:val="lowerLetter"/>
      <w:lvlText w:val="%8."/>
      <w:lvlJc w:val="left"/>
      <w:pPr>
        <w:ind w:left="5400" w:hanging="360"/>
      </w:pPr>
    </w:lvl>
    <w:lvl w:ilvl="8" w:tplc="D1123F3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068154C">
      <w:start w:val="1"/>
      <w:numFmt w:val="bullet"/>
      <w:lvlText w:val=""/>
      <w:lvlJc w:val="left"/>
      <w:pPr>
        <w:ind w:left="720" w:hanging="360"/>
      </w:pPr>
      <w:rPr>
        <w:rFonts w:ascii="Symbol" w:hAnsi="Symbol" w:hint="default"/>
      </w:rPr>
    </w:lvl>
    <w:lvl w:ilvl="1" w:tplc="59F686A6" w:tentative="1">
      <w:start w:val="1"/>
      <w:numFmt w:val="bullet"/>
      <w:lvlText w:val="o"/>
      <w:lvlJc w:val="left"/>
      <w:pPr>
        <w:ind w:left="1440" w:hanging="360"/>
      </w:pPr>
      <w:rPr>
        <w:rFonts w:ascii="Courier New" w:hAnsi="Courier New" w:cs="Courier New" w:hint="default"/>
      </w:rPr>
    </w:lvl>
    <w:lvl w:ilvl="2" w:tplc="1714B56E" w:tentative="1">
      <w:start w:val="1"/>
      <w:numFmt w:val="bullet"/>
      <w:lvlText w:val=""/>
      <w:lvlJc w:val="left"/>
      <w:pPr>
        <w:ind w:left="2160" w:hanging="360"/>
      </w:pPr>
      <w:rPr>
        <w:rFonts w:ascii="Wingdings" w:hAnsi="Wingdings" w:hint="default"/>
      </w:rPr>
    </w:lvl>
    <w:lvl w:ilvl="3" w:tplc="CCF0BA00" w:tentative="1">
      <w:start w:val="1"/>
      <w:numFmt w:val="bullet"/>
      <w:lvlText w:val=""/>
      <w:lvlJc w:val="left"/>
      <w:pPr>
        <w:ind w:left="2880" w:hanging="360"/>
      </w:pPr>
      <w:rPr>
        <w:rFonts w:ascii="Symbol" w:hAnsi="Symbol" w:hint="default"/>
      </w:rPr>
    </w:lvl>
    <w:lvl w:ilvl="4" w:tplc="097A0CE6" w:tentative="1">
      <w:start w:val="1"/>
      <w:numFmt w:val="bullet"/>
      <w:lvlText w:val="o"/>
      <w:lvlJc w:val="left"/>
      <w:pPr>
        <w:ind w:left="3600" w:hanging="360"/>
      </w:pPr>
      <w:rPr>
        <w:rFonts w:ascii="Courier New" w:hAnsi="Courier New" w:cs="Courier New" w:hint="default"/>
      </w:rPr>
    </w:lvl>
    <w:lvl w:ilvl="5" w:tplc="197881DA" w:tentative="1">
      <w:start w:val="1"/>
      <w:numFmt w:val="bullet"/>
      <w:lvlText w:val=""/>
      <w:lvlJc w:val="left"/>
      <w:pPr>
        <w:ind w:left="4320" w:hanging="360"/>
      </w:pPr>
      <w:rPr>
        <w:rFonts w:ascii="Wingdings" w:hAnsi="Wingdings" w:hint="default"/>
      </w:rPr>
    </w:lvl>
    <w:lvl w:ilvl="6" w:tplc="0A70E6DC" w:tentative="1">
      <w:start w:val="1"/>
      <w:numFmt w:val="bullet"/>
      <w:lvlText w:val=""/>
      <w:lvlJc w:val="left"/>
      <w:pPr>
        <w:ind w:left="5040" w:hanging="360"/>
      </w:pPr>
      <w:rPr>
        <w:rFonts w:ascii="Symbol" w:hAnsi="Symbol" w:hint="default"/>
      </w:rPr>
    </w:lvl>
    <w:lvl w:ilvl="7" w:tplc="24729DCA" w:tentative="1">
      <w:start w:val="1"/>
      <w:numFmt w:val="bullet"/>
      <w:lvlText w:val="o"/>
      <w:lvlJc w:val="left"/>
      <w:pPr>
        <w:ind w:left="5760" w:hanging="360"/>
      </w:pPr>
      <w:rPr>
        <w:rFonts w:ascii="Courier New" w:hAnsi="Courier New" w:cs="Courier New" w:hint="default"/>
      </w:rPr>
    </w:lvl>
    <w:lvl w:ilvl="8" w:tplc="DF52DBEE" w:tentative="1">
      <w:start w:val="1"/>
      <w:numFmt w:val="bullet"/>
      <w:lvlText w:val=""/>
      <w:lvlJc w:val="left"/>
      <w:pPr>
        <w:ind w:left="6480" w:hanging="360"/>
      </w:pPr>
      <w:rPr>
        <w:rFonts w:ascii="Wingdings" w:hAnsi="Wingdings" w:hint="default"/>
      </w:rPr>
    </w:lvl>
  </w:abstractNum>
  <w:num w:numId="1" w16cid:durableId="1403790125">
    <w:abstractNumId w:val="1"/>
  </w:num>
  <w:num w:numId="2" w16cid:durableId="205241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AC1"/>
    <w:rsid w:val="000A7413"/>
    <w:rsid w:val="00BD66A5"/>
    <w:rsid w:val="00BF03C4"/>
    <w:rsid w:val="00F60A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25E1"/>
  <w15:docId w15:val="{183E8E81-FADE-4A6A-A661-DE3161DD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14370</Words>
  <Characters>81914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2025-08-20T01:45:00Z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