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C536" w14:textId="77777777" w:rsidR="00000000" w:rsidRDefault="00000000">
      <w:pPr>
        <w:pStyle w:val="Heading1"/>
        <w:rPr>
          <w:rFonts w:cs="Arial"/>
        </w:rPr>
      </w:pPr>
      <w:bookmarkStart w:id="0" w:name="PRMS_RIName"/>
      <w:r>
        <w:rPr>
          <w:rFonts w:cs="Arial"/>
        </w:rPr>
        <w:t>Care Alliance 2016 Limited - Waimarie Private Hospital</w:t>
      </w:r>
      <w:bookmarkEnd w:id="0"/>
    </w:p>
    <w:p w14:paraId="24247100" w14:textId="77777777" w:rsidR="00000000" w:rsidRDefault="00000000">
      <w:pPr>
        <w:pStyle w:val="Heading2"/>
        <w:spacing w:after="0"/>
        <w:rPr>
          <w:rFonts w:cs="Arial"/>
        </w:rPr>
      </w:pPr>
      <w:r>
        <w:rPr>
          <w:rFonts w:cs="Arial"/>
        </w:rPr>
        <w:t>Introduction</w:t>
      </w:r>
    </w:p>
    <w:p w14:paraId="250FD25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B03FB36"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2C930A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B5BDE5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E6CA1FE" w14:textId="77777777" w:rsidR="00000000" w:rsidRDefault="00000000">
      <w:pPr>
        <w:spacing w:before="240" w:after="240"/>
        <w:rPr>
          <w:rFonts w:cs="Arial"/>
          <w:lang w:eastAsia="en-NZ"/>
        </w:rPr>
      </w:pPr>
      <w:r>
        <w:rPr>
          <w:rFonts w:cs="Arial"/>
          <w:lang w:eastAsia="en-NZ"/>
        </w:rPr>
        <w:t>The specifics of this audit included:</w:t>
      </w:r>
    </w:p>
    <w:p w14:paraId="488F5B9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EB8E9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Care Alliance 2016 Limited</w:t>
      </w:r>
      <w:bookmarkEnd w:id="4"/>
    </w:p>
    <w:p w14:paraId="56D438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Waimarie Private Hospital</w:t>
      </w:r>
      <w:bookmarkEnd w:id="5"/>
    </w:p>
    <w:p w14:paraId="2687A7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D42998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April 2025</w:t>
      </w:r>
      <w:bookmarkEnd w:id="7"/>
      <w:r w:rsidRPr="009418D4">
        <w:rPr>
          <w:rFonts w:cs="Arial"/>
        </w:rPr>
        <w:tab/>
        <w:t xml:space="preserve">End date: </w:t>
      </w:r>
      <w:bookmarkStart w:id="8" w:name="AuditEndDate"/>
      <w:r>
        <w:rPr>
          <w:rFonts w:cs="Arial"/>
        </w:rPr>
        <w:t>28 April 2025</w:t>
      </w:r>
      <w:bookmarkEnd w:id="8"/>
    </w:p>
    <w:p w14:paraId="3F09774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931124A" w14:textId="77777777" w:rsidR="00B3738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1A978FA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36DD8CC" w14:textId="77777777" w:rsidR="00000000" w:rsidRDefault="00000000">
      <w:pPr>
        <w:pStyle w:val="Heading1"/>
        <w:rPr>
          <w:rFonts w:cs="Arial"/>
        </w:rPr>
      </w:pPr>
      <w:r>
        <w:rPr>
          <w:rFonts w:cs="Arial"/>
        </w:rPr>
        <w:lastRenderedPageBreak/>
        <w:t>Executive summary of the audit</w:t>
      </w:r>
    </w:p>
    <w:p w14:paraId="6822E49F" w14:textId="77777777" w:rsidR="00000000" w:rsidRDefault="00000000">
      <w:pPr>
        <w:pStyle w:val="Heading2"/>
        <w:rPr>
          <w:rFonts w:cs="Arial"/>
        </w:rPr>
      </w:pPr>
      <w:r>
        <w:rPr>
          <w:rFonts w:cs="Arial"/>
        </w:rPr>
        <w:t>Introduction</w:t>
      </w:r>
    </w:p>
    <w:p w14:paraId="1DA991C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D4AA6B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E9592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A0EBF6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2D1CB2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56A7C5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131F1A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4103C6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DEB1A9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3738A" w14:paraId="43B39EA3" w14:textId="77777777">
        <w:trPr>
          <w:cantSplit/>
          <w:tblHeader/>
        </w:trPr>
        <w:tc>
          <w:tcPr>
            <w:tcW w:w="1260" w:type="dxa"/>
            <w:tcBorders>
              <w:bottom w:val="single" w:sz="4" w:space="0" w:color="000000"/>
            </w:tcBorders>
            <w:vAlign w:val="center"/>
          </w:tcPr>
          <w:p w14:paraId="1F68939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9F1BA5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985F924" w14:textId="77777777" w:rsidR="00000000" w:rsidRDefault="00000000">
            <w:pPr>
              <w:spacing w:before="60" w:after="60"/>
              <w:rPr>
                <w:rFonts w:eastAsia="Calibri"/>
                <w:b/>
                <w:szCs w:val="24"/>
              </w:rPr>
            </w:pPr>
            <w:r>
              <w:rPr>
                <w:rFonts w:eastAsia="Calibri"/>
                <w:b/>
                <w:szCs w:val="24"/>
              </w:rPr>
              <w:t>Definition</w:t>
            </w:r>
          </w:p>
        </w:tc>
      </w:tr>
      <w:tr w:rsidR="00B3738A" w14:paraId="53DED1C2" w14:textId="77777777">
        <w:trPr>
          <w:cantSplit/>
          <w:trHeight w:val="964"/>
        </w:trPr>
        <w:tc>
          <w:tcPr>
            <w:tcW w:w="1260" w:type="dxa"/>
            <w:tcBorders>
              <w:bottom w:val="single" w:sz="4" w:space="0" w:color="000000"/>
            </w:tcBorders>
            <w:shd w:val="clear" w:color="0066FF" w:fill="0000FF"/>
            <w:vAlign w:val="center"/>
          </w:tcPr>
          <w:p w14:paraId="5CD9B4C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6F8D67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3475D9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3738A" w14:paraId="1C8144A3" w14:textId="77777777">
        <w:trPr>
          <w:cantSplit/>
          <w:trHeight w:val="964"/>
        </w:trPr>
        <w:tc>
          <w:tcPr>
            <w:tcW w:w="1260" w:type="dxa"/>
            <w:shd w:val="clear" w:color="33CC33" w:fill="00FF00"/>
            <w:vAlign w:val="center"/>
          </w:tcPr>
          <w:p w14:paraId="2621E023" w14:textId="77777777" w:rsidR="00000000" w:rsidRDefault="00000000">
            <w:pPr>
              <w:spacing w:before="60" w:after="60"/>
              <w:rPr>
                <w:rFonts w:eastAsia="Calibri"/>
                <w:szCs w:val="24"/>
              </w:rPr>
            </w:pPr>
          </w:p>
        </w:tc>
        <w:tc>
          <w:tcPr>
            <w:tcW w:w="7095" w:type="dxa"/>
            <w:shd w:val="clear" w:color="auto" w:fill="auto"/>
            <w:vAlign w:val="center"/>
          </w:tcPr>
          <w:p w14:paraId="7CA05E5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F4F9E8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3738A" w14:paraId="3CD9780E" w14:textId="77777777">
        <w:trPr>
          <w:cantSplit/>
          <w:trHeight w:val="964"/>
        </w:trPr>
        <w:tc>
          <w:tcPr>
            <w:tcW w:w="1260" w:type="dxa"/>
            <w:tcBorders>
              <w:bottom w:val="single" w:sz="4" w:space="0" w:color="000000"/>
            </w:tcBorders>
            <w:shd w:val="clear" w:color="auto" w:fill="FFFF00"/>
            <w:vAlign w:val="center"/>
          </w:tcPr>
          <w:p w14:paraId="2632DF68" w14:textId="77777777" w:rsidR="00000000" w:rsidRDefault="00000000">
            <w:pPr>
              <w:spacing w:before="60" w:after="60"/>
              <w:rPr>
                <w:rFonts w:eastAsia="Calibri"/>
                <w:szCs w:val="24"/>
              </w:rPr>
            </w:pPr>
          </w:p>
        </w:tc>
        <w:tc>
          <w:tcPr>
            <w:tcW w:w="7095" w:type="dxa"/>
            <w:shd w:val="clear" w:color="auto" w:fill="auto"/>
            <w:vAlign w:val="center"/>
          </w:tcPr>
          <w:p w14:paraId="08B1697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9285F3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3738A" w14:paraId="4B02B6CD" w14:textId="77777777">
        <w:trPr>
          <w:cantSplit/>
          <w:trHeight w:val="964"/>
        </w:trPr>
        <w:tc>
          <w:tcPr>
            <w:tcW w:w="1260" w:type="dxa"/>
            <w:tcBorders>
              <w:bottom w:val="single" w:sz="4" w:space="0" w:color="000000"/>
            </w:tcBorders>
            <w:shd w:val="clear" w:color="auto" w:fill="FFC800"/>
            <w:vAlign w:val="center"/>
          </w:tcPr>
          <w:p w14:paraId="7DDF77F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10A387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025F3B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3738A" w14:paraId="3FF61AB1" w14:textId="77777777">
        <w:trPr>
          <w:cantSplit/>
          <w:trHeight w:val="964"/>
        </w:trPr>
        <w:tc>
          <w:tcPr>
            <w:tcW w:w="1260" w:type="dxa"/>
            <w:shd w:val="clear" w:color="auto" w:fill="FF0000"/>
            <w:vAlign w:val="center"/>
          </w:tcPr>
          <w:p w14:paraId="422BB238" w14:textId="77777777" w:rsidR="00000000" w:rsidRDefault="00000000">
            <w:pPr>
              <w:spacing w:before="60" w:after="60"/>
              <w:rPr>
                <w:rFonts w:eastAsia="Calibri"/>
                <w:szCs w:val="24"/>
              </w:rPr>
            </w:pPr>
          </w:p>
        </w:tc>
        <w:tc>
          <w:tcPr>
            <w:tcW w:w="7095" w:type="dxa"/>
            <w:shd w:val="clear" w:color="auto" w:fill="auto"/>
            <w:vAlign w:val="center"/>
          </w:tcPr>
          <w:p w14:paraId="2160F75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FFCCAA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F6AC57A" w14:textId="77777777" w:rsidR="00000000" w:rsidRDefault="00000000">
      <w:pPr>
        <w:pStyle w:val="Heading2"/>
        <w:spacing w:after="0"/>
        <w:rPr>
          <w:rFonts w:cs="Arial"/>
        </w:rPr>
      </w:pPr>
      <w:r>
        <w:rPr>
          <w:rFonts w:cs="Arial"/>
        </w:rPr>
        <w:t>General overview of the audit</w:t>
      </w:r>
    </w:p>
    <w:p w14:paraId="1E26B69C" w14:textId="77777777" w:rsidR="00000000" w:rsidRDefault="00000000">
      <w:pPr>
        <w:spacing w:before="240" w:line="276" w:lineRule="auto"/>
        <w:rPr>
          <w:rFonts w:eastAsia="Calibri"/>
        </w:rPr>
      </w:pPr>
      <w:bookmarkStart w:id="13" w:name="GeneralOverview"/>
      <w:r w:rsidRPr="00A4268A">
        <w:rPr>
          <w:rFonts w:eastAsia="Calibri"/>
        </w:rPr>
        <w:t>Waimarie Private Hospital provides rest home and hospital level care for up to 52 residents. The service is operated by Care Alliance 2016 Limited.  The facility is managed by the owner/business manager, who is supported by the clinical manager. Residents and families interviewed spoke positively about the care and management provided.</w:t>
      </w:r>
    </w:p>
    <w:p w14:paraId="4E38379E" w14:textId="77777777" w:rsidR="00B3738A" w:rsidRPr="00A4268A" w:rsidRDefault="00000000">
      <w:pPr>
        <w:spacing w:before="240" w:line="276" w:lineRule="auto"/>
        <w:rPr>
          <w:rFonts w:eastAsia="Calibri"/>
        </w:rPr>
      </w:pPr>
      <w:r w:rsidRPr="00A4268A">
        <w:rPr>
          <w:rFonts w:eastAsia="Calibri"/>
        </w:rPr>
        <w:t xml:space="preserve">This surveillance audit was conducted against the Ngā Paerewa Health and Disability Standard NZS 8134:2021 and the provider’s contract with Health New Zealand – Te Whatu Ora Te Toka Tumai Auckland. The surveillance process included review of policies and procedures, review of residents’ and staff records, observations and interviews with residents whānau/family members, the owner/business manager, managers, staff, visiting allied health providers and a general practitioner. </w:t>
      </w:r>
    </w:p>
    <w:p w14:paraId="5DBA8409" w14:textId="77777777" w:rsidR="00B3738A" w:rsidRPr="00A4268A" w:rsidRDefault="00000000">
      <w:pPr>
        <w:spacing w:before="240" w:line="276" w:lineRule="auto"/>
        <w:rPr>
          <w:rFonts w:eastAsia="Calibri"/>
        </w:rPr>
      </w:pPr>
      <w:r w:rsidRPr="00A4268A">
        <w:rPr>
          <w:rFonts w:eastAsia="Calibri"/>
        </w:rPr>
        <w:t xml:space="preserve">The corrective actions required from the previous audit were reviewed and all except one had been fully addressed. </w:t>
      </w:r>
    </w:p>
    <w:p w14:paraId="57682CBA" w14:textId="77777777" w:rsidR="00B3738A" w:rsidRPr="00A4268A" w:rsidRDefault="00000000">
      <w:pPr>
        <w:spacing w:before="240" w:line="276" w:lineRule="auto"/>
        <w:rPr>
          <w:rFonts w:eastAsia="Calibri"/>
        </w:rPr>
      </w:pPr>
      <w:r w:rsidRPr="00A4268A">
        <w:rPr>
          <w:rFonts w:eastAsia="Calibri"/>
        </w:rPr>
        <w:t>The corrective actions reviewed were related to registered nurse coverage, professional qualifications and scopes of practice of health professionals employed and contracted not being monitored,  processes had not been developed and implemented to evidence analysis of entry and decline rates including specific rates for Māori, initial nursing assessments were being completed but recorded on three different forms, no specific Māori health care plans were implemented to meet cultural needs, goals, interventions and early warning signs of deterioration were not documented in the care plans reviewed.</w:t>
      </w:r>
    </w:p>
    <w:p w14:paraId="5288C525" w14:textId="77777777" w:rsidR="00B3738A" w:rsidRPr="00A4268A" w:rsidRDefault="00000000">
      <w:pPr>
        <w:spacing w:before="240" w:line="276" w:lineRule="auto"/>
        <w:rPr>
          <w:rFonts w:eastAsia="Calibri"/>
        </w:rPr>
      </w:pPr>
      <w:r w:rsidRPr="00A4268A">
        <w:rPr>
          <w:rFonts w:eastAsia="Calibri"/>
        </w:rPr>
        <w:t xml:space="preserve">In addition to these areas of improvement documented outcome scores of interRAI assessments were not being communicated in the individual resident long term care plans and when progress is different than expected the care plan was not updated, there was </w:t>
      </w:r>
      <w:r w:rsidRPr="00A4268A">
        <w:rPr>
          <w:rFonts w:eastAsia="Calibri"/>
        </w:rPr>
        <w:lastRenderedPageBreak/>
        <w:t>no evidence to support Māori and whānau to identify their own pae ora, three monthly resident medical reviews were not being completed in a timely manner, the medication room temperature was not being monitored and eyedrops were not being dated when opened. Fire safety education for all staff was not being completed six monthly.</w:t>
      </w:r>
    </w:p>
    <w:p w14:paraId="63FFF3A8" w14:textId="77777777" w:rsidR="00B3738A" w:rsidRPr="00A4268A" w:rsidRDefault="00000000">
      <w:pPr>
        <w:spacing w:before="240" w:line="276" w:lineRule="auto"/>
        <w:rPr>
          <w:rFonts w:eastAsia="Calibri"/>
        </w:rPr>
      </w:pPr>
      <w:r w:rsidRPr="00A4268A">
        <w:rPr>
          <w:rFonts w:eastAsia="Calibri"/>
        </w:rPr>
        <w:t>The area requiring improvement which remains open is related to the inadequate registered nurse coverage of the facility 24/7.  As a result of this audit, improvements are required relating to the inadequate number of staff trained in first aid to cover all shifts, initial assessments for residents not being completed, two areas in medication management, and the infection prevention programme not being reviewed in a timely manner.</w:t>
      </w:r>
    </w:p>
    <w:bookmarkEnd w:id="13"/>
    <w:p w14:paraId="6D335E5A" w14:textId="77777777" w:rsidR="00B3738A" w:rsidRPr="00A4268A" w:rsidRDefault="00B3738A">
      <w:pPr>
        <w:spacing w:before="240" w:line="276" w:lineRule="auto"/>
        <w:rPr>
          <w:rFonts w:eastAsia="Calibri"/>
        </w:rPr>
      </w:pPr>
    </w:p>
    <w:p w14:paraId="66B7993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738A" w14:paraId="010CA3BF" w14:textId="77777777" w:rsidTr="00A4268A">
        <w:trPr>
          <w:cantSplit/>
        </w:trPr>
        <w:tc>
          <w:tcPr>
            <w:tcW w:w="10206" w:type="dxa"/>
            <w:vAlign w:val="center"/>
          </w:tcPr>
          <w:p w14:paraId="2C7E541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56BA54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DB183B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E16F04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CF282AB" w14:textId="77777777" w:rsidR="00000000" w:rsidRDefault="00000000">
      <w:pPr>
        <w:spacing w:before="240" w:line="276" w:lineRule="auto"/>
        <w:rPr>
          <w:rFonts w:eastAsia="Calibri"/>
        </w:rPr>
      </w:pPr>
      <w:bookmarkStart w:id="16" w:name="ConsumerRights"/>
      <w:r w:rsidRPr="00A4268A">
        <w:rPr>
          <w:rFonts w:eastAsia="Calibri"/>
        </w:rPr>
        <w:t xml:space="preserve">Waimarie Private Hospital works collaboratively to support and encourage a Māori world view of health in service delivery. Māori were provided with equitable and effective services based on Te Tiriti o Waitangi and the principles of mana motuhake. </w:t>
      </w:r>
    </w:p>
    <w:p w14:paraId="5E8BC15F" w14:textId="77777777" w:rsidR="00B3738A" w:rsidRPr="00A4268A" w:rsidRDefault="00000000">
      <w:pPr>
        <w:spacing w:before="240" w:line="276" w:lineRule="auto"/>
        <w:rPr>
          <w:rFonts w:eastAsia="Calibri"/>
        </w:rPr>
      </w:pPr>
      <w:r w:rsidRPr="00A4268A">
        <w:rPr>
          <w:rFonts w:eastAsia="Calibri"/>
        </w:rPr>
        <w:t xml:space="preserve">Pacific peoples were provided with services that recognised their worldviews and were culturally safe. </w:t>
      </w:r>
    </w:p>
    <w:p w14:paraId="32864A5B" w14:textId="77777777" w:rsidR="00B3738A" w:rsidRPr="00A4268A" w:rsidRDefault="00000000">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Service providers maintained professional boundaries and there was no evidence of abuse, neglect, discrimination or other exploitation. Residents’ property and finances were respected. </w:t>
      </w:r>
    </w:p>
    <w:p w14:paraId="64DF4DAA" w14:textId="77777777" w:rsidR="00B3738A" w:rsidRPr="00A4268A" w:rsidRDefault="00000000">
      <w:pPr>
        <w:spacing w:before="240" w:line="276" w:lineRule="auto"/>
        <w:rPr>
          <w:rFonts w:eastAsia="Calibri"/>
        </w:rPr>
      </w:pPr>
      <w:r w:rsidRPr="00A4268A">
        <w:rPr>
          <w:rFonts w:eastAsia="Calibri"/>
        </w:rPr>
        <w:t xml:space="preserve">Policies and the Code provided guidance to staff to ensure informed consent was gained as required. Residents and whānau felt included when making decisions about care and treatment. </w:t>
      </w:r>
    </w:p>
    <w:p w14:paraId="65B34CF8" w14:textId="77777777" w:rsidR="00B3738A"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2A9CBA9C" w14:textId="77777777" w:rsidR="00B3738A" w:rsidRPr="00A4268A" w:rsidRDefault="00B3738A">
      <w:pPr>
        <w:spacing w:before="240" w:line="276" w:lineRule="auto"/>
        <w:rPr>
          <w:rFonts w:eastAsia="Calibri"/>
        </w:rPr>
      </w:pPr>
    </w:p>
    <w:p w14:paraId="59AFB77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738A" w14:paraId="677693F5" w14:textId="77777777" w:rsidTr="00A4268A">
        <w:trPr>
          <w:cantSplit/>
        </w:trPr>
        <w:tc>
          <w:tcPr>
            <w:tcW w:w="10206" w:type="dxa"/>
            <w:vAlign w:val="center"/>
          </w:tcPr>
          <w:p w14:paraId="451DD39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44B9B7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397892F"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B170D92"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included ensuring compliance with legislative and contractual requirements, supporting quality and risk management systems, and reducing barriers to improve outcomes for Māori.</w:t>
      </w:r>
    </w:p>
    <w:p w14:paraId="4E7085A3" w14:textId="77777777" w:rsidR="00B3738A" w:rsidRPr="00A4268A" w:rsidRDefault="00000000">
      <w:pPr>
        <w:spacing w:before="240" w:line="276" w:lineRule="auto"/>
        <w:rPr>
          <w:rFonts w:eastAsia="Calibri"/>
        </w:rPr>
      </w:pPr>
      <w:r w:rsidRPr="00A4268A">
        <w:rPr>
          <w:rFonts w:eastAsia="Calibri"/>
        </w:rPr>
        <w:t xml:space="preserve">Planning ensured the purpose, values, direction, scope and goals for the organisation are defined. Performance was monitored and reviewed at planned intervals. </w:t>
      </w:r>
    </w:p>
    <w:p w14:paraId="4DC391C2" w14:textId="77777777" w:rsidR="00B3738A" w:rsidRPr="00A4268A" w:rsidRDefault="00000000">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62BBAD9F" w14:textId="77777777" w:rsidR="00B3738A" w:rsidRPr="00A4268A" w:rsidRDefault="00000000">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An integrated approach included collection and analysis of quality improvement data and identified trends that led to improvements. Actual and potential risks were identified and mitigated. </w:t>
      </w:r>
    </w:p>
    <w:p w14:paraId="5500870D" w14:textId="77777777" w:rsidR="00B3738A"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1049D2D8" w14:textId="77777777" w:rsidR="00B3738A" w:rsidRPr="00A4268A" w:rsidRDefault="00000000">
      <w:pPr>
        <w:spacing w:before="240" w:line="276" w:lineRule="auto"/>
        <w:rPr>
          <w:rFonts w:eastAsia="Calibri"/>
        </w:rPr>
      </w:pPr>
      <w:r w:rsidRPr="00A4268A">
        <w:rPr>
          <w:rFonts w:eastAsia="Calibri"/>
        </w:rPr>
        <w:t xml:space="preserve">Staffing levels and skill mix met the cultural needs of residents. Staff had the skills, attitudes, qualifications and experience to meet the needs of residents. A systematic approach to identify and deliver ongoing learning and competencies supported safe, equitable service delivery. </w:t>
      </w:r>
    </w:p>
    <w:p w14:paraId="7B2A6921" w14:textId="77777777" w:rsidR="00B3738A" w:rsidRPr="00A4268A" w:rsidRDefault="00000000">
      <w:pPr>
        <w:spacing w:before="240" w:line="276" w:lineRule="auto"/>
        <w:rPr>
          <w:rFonts w:eastAsia="Calibri"/>
        </w:rPr>
      </w:pPr>
      <w:r w:rsidRPr="00A4268A">
        <w:rPr>
          <w:rFonts w:eastAsia="Calibri"/>
        </w:rPr>
        <w:lastRenderedPageBreak/>
        <w:t>Professional qualifications were validated prior to employment. Staff felt well supported through the orientation and induction programme, with regular performance reviews implemented.</w:t>
      </w:r>
    </w:p>
    <w:bookmarkEnd w:id="19"/>
    <w:p w14:paraId="25100DD4" w14:textId="77777777" w:rsidR="00B3738A" w:rsidRPr="00A4268A" w:rsidRDefault="00B3738A">
      <w:pPr>
        <w:spacing w:before="240" w:line="276" w:lineRule="auto"/>
        <w:rPr>
          <w:rFonts w:eastAsia="Calibri"/>
        </w:rPr>
      </w:pPr>
    </w:p>
    <w:p w14:paraId="73EF34C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738A" w14:paraId="42774095" w14:textId="77777777" w:rsidTr="00A4268A">
        <w:trPr>
          <w:cantSplit/>
        </w:trPr>
        <w:tc>
          <w:tcPr>
            <w:tcW w:w="10206" w:type="dxa"/>
            <w:vAlign w:val="center"/>
          </w:tcPr>
          <w:p w14:paraId="3AC8FAC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B48A22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812BBA"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3F56EF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29ADF316" w14:textId="77777777" w:rsidR="00B3738A" w:rsidRPr="00A4268A" w:rsidRDefault="00000000" w:rsidP="00621629">
      <w:pPr>
        <w:spacing w:before="240" w:line="276" w:lineRule="auto"/>
        <w:rPr>
          <w:rFonts w:eastAsia="Calibri"/>
        </w:rPr>
      </w:pPr>
      <w:r w:rsidRPr="00A4268A">
        <w:rPr>
          <w:rFonts w:eastAsia="Calibri"/>
        </w:rPr>
        <w:t xml:space="preserve">A safe medication management system was implemented. Medicines were administered by staff who were competent to do so. </w:t>
      </w:r>
    </w:p>
    <w:p w14:paraId="11535D40" w14:textId="77777777" w:rsidR="00B3738A"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462D13F3" w14:textId="77777777" w:rsidR="00B3738A"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4A6337DB" w14:textId="77777777" w:rsidR="00B3738A" w:rsidRPr="00A4268A" w:rsidRDefault="00B3738A" w:rsidP="00621629">
      <w:pPr>
        <w:spacing w:before="240" w:line="276" w:lineRule="auto"/>
        <w:rPr>
          <w:rFonts w:eastAsia="Calibri"/>
        </w:rPr>
      </w:pPr>
    </w:p>
    <w:p w14:paraId="5B629995"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738A" w14:paraId="0F27159E" w14:textId="77777777" w:rsidTr="00A4268A">
        <w:trPr>
          <w:cantSplit/>
        </w:trPr>
        <w:tc>
          <w:tcPr>
            <w:tcW w:w="10206" w:type="dxa"/>
            <w:vAlign w:val="center"/>
          </w:tcPr>
          <w:p w14:paraId="70AADED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633C5A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B32991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9750C5D"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met the needs of residents and were culturally inclusive. A current building warrant of fitness and planned maintenance programme ensured safety. Electrical equipment was tested as required.</w:t>
      </w:r>
    </w:p>
    <w:bookmarkEnd w:id="25"/>
    <w:p w14:paraId="4A682DF1" w14:textId="77777777" w:rsidR="00B3738A" w:rsidRPr="00A4268A" w:rsidRDefault="00B3738A">
      <w:pPr>
        <w:spacing w:before="240" w:line="276" w:lineRule="auto"/>
        <w:rPr>
          <w:rFonts w:eastAsia="Calibri"/>
        </w:rPr>
      </w:pPr>
    </w:p>
    <w:p w14:paraId="19B74E7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738A" w14:paraId="527F4CBE" w14:textId="77777777" w:rsidTr="00A4268A">
        <w:trPr>
          <w:cantSplit/>
        </w:trPr>
        <w:tc>
          <w:tcPr>
            <w:tcW w:w="10206" w:type="dxa"/>
            <w:vAlign w:val="center"/>
          </w:tcPr>
          <w:p w14:paraId="284921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1891BE3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A3BC848"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78B0060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and was linked with the quality improvement programme. </w:t>
      </w:r>
    </w:p>
    <w:p w14:paraId="13E39E00" w14:textId="77777777" w:rsidR="00B3738A"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1E3111B0" w14:textId="77777777" w:rsidR="00B3738A" w:rsidRPr="00A4268A" w:rsidRDefault="00000000">
      <w:pPr>
        <w:spacing w:before="240" w:line="276" w:lineRule="auto"/>
        <w:rPr>
          <w:rFonts w:eastAsia="Calibri"/>
        </w:rPr>
      </w:pPr>
      <w:r w:rsidRPr="00A4268A">
        <w:rPr>
          <w:rFonts w:eastAsia="Calibri"/>
        </w:rPr>
        <w:t>The ‘Surveillance of health care-associated infections’ programme was appropriate to the size and setting of the service, using standardised surveillance definitions, with an equity focus.</w:t>
      </w:r>
    </w:p>
    <w:bookmarkEnd w:id="28"/>
    <w:p w14:paraId="5B803C71" w14:textId="77777777" w:rsidR="00B3738A" w:rsidRPr="00A4268A" w:rsidRDefault="00B3738A">
      <w:pPr>
        <w:spacing w:before="240" w:line="276" w:lineRule="auto"/>
        <w:rPr>
          <w:rFonts w:eastAsia="Calibri"/>
        </w:rPr>
      </w:pPr>
    </w:p>
    <w:p w14:paraId="619B9B0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738A" w14:paraId="77459518" w14:textId="77777777" w:rsidTr="00A4268A">
        <w:trPr>
          <w:cantSplit/>
        </w:trPr>
        <w:tc>
          <w:tcPr>
            <w:tcW w:w="10206" w:type="dxa"/>
            <w:vAlign w:val="center"/>
          </w:tcPr>
          <w:p w14:paraId="299775E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292B2E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0E6F4A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375AA69"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14175F2E" w14:textId="77777777" w:rsidR="00B3738A" w:rsidRPr="00A4268A" w:rsidRDefault="00000000">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5FAB23CD" w14:textId="77777777" w:rsidR="00B3738A" w:rsidRPr="00A4268A" w:rsidRDefault="00B3738A">
      <w:pPr>
        <w:spacing w:before="240" w:line="276" w:lineRule="auto"/>
        <w:rPr>
          <w:rFonts w:eastAsia="Calibri"/>
        </w:rPr>
      </w:pPr>
    </w:p>
    <w:p w14:paraId="4389633D" w14:textId="77777777" w:rsidR="00000000" w:rsidRDefault="00000000" w:rsidP="000E6E02">
      <w:pPr>
        <w:pStyle w:val="Heading2"/>
        <w:spacing w:before="0"/>
        <w:rPr>
          <w:rFonts w:cs="Arial"/>
        </w:rPr>
      </w:pPr>
      <w:r>
        <w:rPr>
          <w:rFonts w:cs="Arial"/>
        </w:rPr>
        <w:t>Summary of attainment</w:t>
      </w:r>
    </w:p>
    <w:p w14:paraId="08B0E6F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3738A" w14:paraId="2AC71D3D" w14:textId="77777777">
        <w:tc>
          <w:tcPr>
            <w:tcW w:w="1384" w:type="dxa"/>
            <w:vAlign w:val="center"/>
          </w:tcPr>
          <w:p w14:paraId="059A4AD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B369053" w14:textId="77777777" w:rsidR="00000000" w:rsidRDefault="00000000">
            <w:pPr>
              <w:keepNext/>
              <w:spacing w:before="60" w:after="60"/>
              <w:jc w:val="center"/>
              <w:rPr>
                <w:rFonts w:cs="Arial"/>
                <w:b/>
                <w:sz w:val="20"/>
                <w:szCs w:val="20"/>
              </w:rPr>
            </w:pPr>
            <w:r>
              <w:rPr>
                <w:rFonts w:cs="Arial"/>
                <w:b/>
                <w:sz w:val="20"/>
                <w:szCs w:val="20"/>
              </w:rPr>
              <w:t>Continuous Improvement</w:t>
            </w:r>
          </w:p>
          <w:p w14:paraId="474B6EA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3E201B2" w14:textId="77777777" w:rsidR="00000000" w:rsidRDefault="00000000">
            <w:pPr>
              <w:keepNext/>
              <w:spacing w:before="60" w:after="60"/>
              <w:jc w:val="center"/>
              <w:rPr>
                <w:rFonts w:cs="Arial"/>
                <w:b/>
                <w:sz w:val="20"/>
                <w:szCs w:val="20"/>
              </w:rPr>
            </w:pPr>
            <w:r>
              <w:rPr>
                <w:rFonts w:cs="Arial"/>
                <w:b/>
                <w:sz w:val="20"/>
                <w:szCs w:val="20"/>
              </w:rPr>
              <w:t>Fully Attained</w:t>
            </w:r>
          </w:p>
          <w:p w14:paraId="0067E68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D02985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79BF5C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5310B9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5977FF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0142EB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1503CF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E3F31D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967A66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667D3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EDEF76E" w14:textId="77777777" w:rsidR="00000000" w:rsidRDefault="00000000">
            <w:pPr>
              <w:keepNext/>
              <w:spacing w:before="60" w:after="60"/>
              <w:jc w:val="center"/>
              <w:rPr>
                <w:rFonts w:cs="Arial"/>
                <w:b/>
                <w:sz w:val="20"/>
                <w:szCs w:val="20"/>
              </w:rPr>
            </w:pPr>
            <w:r>
              <w:rPr>
                <w:rFonts w:cs="Arial"/>
                <w:b/>
                <w:sz w:val="20"/>
                <w:szCs w:val="20"/>
              </w:rPr>
              <w:t>(PA Critical)</w:t>
            </w:r>
          </w:p>
        </w:tc>
      </w:tr>
      <w:tr w:rsidR="00B3738A" w14:paraId="0C2D5D82" w14:textId="77777777">
        <w:tc>
          <w:tcPr>
            <w:tcW w:w="1384" w:type="dxa"/>
            <w:vAlign w:val="center"/>
          </w:tcPr>
          <w:p w14:paraId="33B984A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F23C0A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9A3B94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2907287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2A8310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96CA9A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38B692D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2CFE8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3738A" w14:paraId="424B5C30" w14:textId="77777777">
        <w:tc>
          <w:tcPr>
            <w:tcW w:w="1384" w:type="dxa"/>
            <w:vAlign w:val="center"/>
          </w:tcPr>
          <w:p w14:paraId="4368FD3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DC83C7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5C5891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629E11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FAE361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95E8D7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1B65D83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D2367A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1C68F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3738A" w14:paraId="5EB1B6AE" w14:textId="77777777">
        <w:tc>
          <w:tcPr>
            <w:tcW w:w="1384" w:type="dxa"/>
            <w:vAlign w:val="center"/>
          </w:tcPr>
          <w:p w14:paraId="3CF3A92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AAD9D8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180314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DEE912F" w14:textId="77777777" w:rsidR="00000000" w:rsidRDefault="00000000">
            <w:pPr>
              <w:keepNext/>
              <w:spacing w:before="60" w:after="60"/>
              <w:jc w:val="center"/>
              <w:rPr>
                <w:rFonts w:cs="Arial"/>
                <w:b/>
                <w:sz w:val="20"/>
                <w:szCs w:val="20"/>
              </w:rPr>
            </w:pPr>
            <w:r>
              <w:rPr>
                <w:rFonts w:cs="Arial"/>
                <w:b/>
                <w:sz w:val="20"/>
                <w:szCs w:val="20"/>
              </w:rPr>
              <w:t>Unattained Low Risk</w:t>
            </w:r>
          </w:p>
          <w:p w14:paraId="54449A9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6EC00AD" w14:textId="77777777" w:rsidR="00000000" w:rsidRDefault="00000000">
            <w:pPr>
              <w:keepNext/>
              <w:spacing w:before="60" w:after="60"/>
              <w:jc w:val="center"/>
              <w:rPr>
                <w:rFonts w:cs="Arial"/>
                <w:b/>
                <w:sz w:val="20"/>
                <w:szCs w:val="20"/>
              </w:rPr>
            </w:pPr>
            <w:r>
              <w:rPr>
                <w:rFonts w:cs="Arial"/>
                <w:b/>
                <w:sz w:val="20"/>
                <w:szCs w:val="20"/>
              </w:rPr>
              <w:t>Unattained Moderate Risk</w:t>
            </w:r>
          </w:p>
          <w:p w14:paraId="06E2DAE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7F53CB1" w14:textId="77777777" w:rsidR="00000000" w:rsidRDefault="00000000">
            <w:pPr>
              <w:keepNext/>
              <w:spacing w:before="60" w:after="60"/>
              <w:jc w:val="center"/>
              <w:rPr>
                <w:rFonts w:cs="Arial"/>
                <w:b/>
                <w:sz w:val="20"/>
                <w:szCs w:val="20"/>
              </w:rPr>
            </w:pPr>
            <w:r>
              <w:rPr>
                <w:rFonts w:cs="Arial"/>
                <w:b/>
                <w:sz w:val="20"/>
                <w:szCs w:val="20"/>
              </w:rPr>
              <w:t>Unattained High Risk</w:t>
            </w:r>
          </w:p>
          <w:p w14:paraId="26262B8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16133C9" w14:textId="77777777" w:rsidR="00000000" w:rsidRDefault="00000000">
            <w:pPr>
              <w:keepNext/>
              <w:spacing w:before="60" w:after="60"/>
              <w:jc w:val="center"/>
              <w:rPr>
                <w:rFonts w:cs="Arial"/>
                <w:b/>
                <w:sz w:val="20"/>
                <w:szCs w:val="20"/>
              </w:rPr>
            </w:pPr>
            <w:r>
              <w:rPr>
                <w:rFonts w:cs="Arial"/>
                <w:b/>
                <w:sz w:val="20"/>
                <w:szCs w:val="20"/>
              </w:rPr>
              <w:t>Unattained Critical Risk</w:t>
            </w:r>
          </w:p>
          <w:p w14:paraId="290C7A04" w14:textId="77777777" w:rsidR="00000000" w:rsidRDefault="00000000">
            <w:pPr>
              <w:keepNext/>
              <w:spacing w:before="60" w:after="60"/>
              <w:jc w:val="center"/>
              <w:rPr>
                <w:rFonts w:cs="Arial"/>
                <w:b/>
                <w:sz w:val="20"/>
                <w:szCs w:val="20"/>
              </w:rPr>
            </w:pPr>
            <w:r>
              <w:rPr>
                <w:rFonts w:cs="Arial"/>
                <w:b/>
                <w:sz w:val="20"/>
                <w:szCs w:val="20"/>
              </w:rPr>
              <w:t>(UA Critical)</w:t>
            </w:r>
          </w:p>
        </w:tc>
      </w:tr>
      <w:tr w:rsidR="00B3738A" w14:paraId="75F6C98D" w14:textId="77777777">
        <w:tc>
          <w:tcPr>
            <w:tcW w:w="1384" w:type="dxa"/>
            <w:vAlign w:val="center"/>
          </w:tcPr>
          <w:p w14:paraId="62BA192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8632B1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78968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03380F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E7B8A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EA4DE7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3738A" w14:paraId="5176F711" w14:textId="77777777">
        <w:tc>
          <w:tcPr>
            <w:tcW w:w="1384" w:type="dxa"/>
            <w:vAlign w:val="center"/>
          </w:tcPr>
          <w:p w14:paraId="179F160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D1C719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73E9B6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DC875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2404AE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785576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BF1204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C6FA96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2C34A1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8FEDEA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2"/>
        <w:gridCol w:w="1366"/>
        <w:gridCol w:w="6310"/>
      </w:tblGrid>
      <w:tr w:rsidR="00B3738A" w14:paraId="0BE9BDA7" w14:textId="77777777">
        <w:tc>
          <w:tcPr>
            <w:tcW w:w="0" w:type="auto"/>
          </w:tcPr>
          <w:p w14:paraId="74B0756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095986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603D4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3738A" w14:paraId="39252BEF" w14:textId="77777777">
        <w:tc>
          <w:tcPr>
            <w:tcW w:w="0" w:type="auto"/>
          </w:tcPr>
          <w:p w14:paraId="211D70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176BCD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3372A3E" w14:textId="77777777" w:rsidR="00000000" w:rsidRPr="00BE00C7" w:rsidRDefault="00000000" w:rsidP="00BE00C7">
            <w:pPr>
              <w:pStyle w:val="OutcomeDescription"/>
              <w:spacing w:before="120" w:after="120"/>
              <w:rPr>
                <w:rFonts w:cs="Arial"/>
                <w:lang w:eastAsia="en-NZ"/>
              </w:rPr>
            </w:pPr>
          </w:p>
        </w:tc>
        <w:tc>
          <w:tcPr>
            <w:tcW w:w="0" w:type="auto"/>
          </w:tcPr>
          <w:p w14:paraId="365C77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6D9CCB" w14:textId="77777777" w:rsidR="00000000" w:rsidRPr="00BE00C7" w:rsidRDefault="00000000" w:rsidP="00BE00C7">
            <w:pPr>
              <w:pStyle w:val="OutcomeDescription"/>
              <w:spacing w:before="120" w:after="120"/>
              <w:rPr>
                <w:rFonts w:cs="Arial"/>
                <w:lang w:eastAsia="en-NZ"/>
              </w:rPr>
            </w:pPr>
            <w:r w:rsidRPr="00BE00C7">
              <w:rPr>
                <w:rFonts w:cs="Arial"/>
                <w:lang w:eastAsia="en-NZ"/>
              </w:rPr>
              <w:t>Waimarie Private Hospital has developed policies, procedures and processes to embed and enact Te Tiriti o Waitangi in all aspects of its work. Māori mana motuhake was respected. Partnerships have been established with a local iwi to support service integration, planning, equity approaches, and support for Māori. There were Māori residents at the time of audit, and those interviewed felt culturally safe. There were no staff who identified as Māori on the day of the audit.  All staff and managers have completed training on cultural safety and Tikanga best practice.</w:t>
            </w:r>
          </w:p>
          <w:p w14:paraId="4C24C1A1" w14:textId="77777777" w:rsidR="00000000" w:rsidRPr="00BE00C7" w:rsidRDefault="00000000" w:rsidP="00BE00C7">
            <w:pPr>
              <w:pStyle w:val="OutcomeDescription"/>
              <w:spacing w:before="120" w:after="120"/>
              <w:rPr>
                <w:rFonts w:cs="Arial"/>
                <w:lang w:eastAsia="en-NZ"/>
              </w:rPr>
            </w:pPr>
          </w:p>
        </w:tc>
      </w:tr>
      <w:tr w:rsidR="00B3738A" w14:paraId="3C04C527" w14:textId="77777777">
        <w:tc>
          <w:tcPr>
            <w:tcW w:w="0" w:type="auto"/>
          </w:tcPr>
          <w:p w14:paraId="62133F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77CA1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w:t>
            </w:r>
            <w:r w:rsidRPr="00BE00C7">
              <w:rPr>
                <w:rFonts w:cs="Arial"/>
                <w:lang w:eastAsia="en-NZ"/>
              </w:rPr>
              <w:lastRenderedPageBreak/>
              <w:t>developed in collaboration with Pacific peoples for improved health outcomes.</w:t>
            </w:r>
          </w:p>
          <w:p w14:paraId="23567801" w14:textId="77777777" w:rsidR="00000000" w:rsidRPr="00BE00C7" w:rsidRDefault="00000000" w:rsidP="00BE00C7">
            <w:pPr>
              <w:pStyle w:val="OutcomeDescription"/>
              <w:spacing w:before="120" w:after="120"/>
              <w:rPr>
                <w:rFonts w:cs="Arial"/>
                <w:lang w:eastAsia="en-NZ"/>
              </w:rPr>
            </w:pPr>
          </w:p>
        </w:tc>
        <w:tc>
          <w:tcPr>
            <w:tcW w:w="0" w:type="auto"/>
          </w:tcPr>
          <w:p w14:paraId="474680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C61D0A" w14:textId="77777777" w:rsidR="00000000" w:rsidRPr="00BE00C7" w:rsidRDefault="00000000" w:rsidP="00BE00C7">
            <w:pPr>
              <w:pStyle w:val="OutcomeDescription"/>
              <w:spacing w:before="120" w:after="120"/>
              <w:rPr>
                <w:rFonts w:cs="Arial"/>
                <w:lang w:eastAsia="en-NZ"/>
              </w:rPr>
            </w:pPr>
            <w:r w:rsidRPr="00BE00C7">
              <w:rPr>
                <w:rFonts w:cs="Arial"/>
                <w:lang w:eastAsia="en-NZ"/>
              </w:rPr>
              <w:t>Waimarie Private Hospital provided services that were underpinned by Pacific worldviews. Pacific residents interviewed felt their worldview, and cultural and spiritual beliefs, were embraced.  There were staff who identified as Pacific people on the day of the audit. Pacific values were understood by staff interviewed.</w:t>
            </w:r>
          </w:p>
          <w:p w14:paraId="2954F9ED" w14:textId="77777777" w:rsidR="00000000" w:rsidRPr="00BE00C7" w:rsidRDefault="00000000" w:rsidP="00BE00C7">
            <w:pPr>
              <w:pStyle w:val="OutcomeDescription"/>
              <w:spacing w:before="120" w:after="120"/>
              <w:rPr>
                <w:rFonts w:cs="Arial"/>
                <w:lang w:eastAsia="en-NZ"/>
              </w:rPr>
            </w:pPr>
          </w:p>
        </w:tc>
      </w:tr>
      <w:tr w:rsidR="00B3738A" w14:paraId="21B8C290" w14:textId="77777777">
        <w:tc>
          <w:tcPr>
            <w:tcW w:w="0" w:type="auto"/>
          </w:tcPr>
          <w:p w14:paraId="1E0C2A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3CD3F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40734FC" w14:textId="77777777" w:rsidR="00000000" w:rsidRPr="00BE00C7" w:rsidRDefault="00000000" w:rsidP="00BE00C7">
            <w:pPr>
              <w:pStyle w:val="OutcomeDescription"/>
              <w:spacing w:before="120" w:after="120"/>
              <w:rPr>
                <w:rFonts w:cs="Arial"/>
                <w:lang w:eastAsia="en-NZ"/>
              </w:rPr>
            </w:pPr>
          </w:p>
        </w:tc>
        <w:tc>
          <w:tcPr>
            <w:tcW w:w="0" w:type="auto"/>
          </w:tcPr>
          <w:p w14:paraId="238848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5B666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posted around the facility on noticeboards.</w:t>
            </w:r>
          </w:p>
          <w:p w14:paraId="5374854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3829413E" w14:textId="77777777" w:rsidR="00000000" w:rsidRPr="00BE00C7" w:rsidRDefault="00000000" w:rsidP="00BE00C7">
            <w:pPr>
              <w:pStyle w:val="OutcomeDescription"/>
              <w:spacing w:before="120" w:after="120"/>
              <w:rPr>
                <w:rFonts w:cs="Arial"/>
                <w:lang w:eastAsia="en-NZ"/>
              </w:rPr>
            </w:pPr>
          </w:p>
        </w:tc>
      </w:tr>
      <w:tr w:rsidR="00B3738A" w14:paraId="65130875" w14:textId="77777777">
        <w:tc>
          <w:tcPr>
            <w:tcW w:w="0" w:type="auto"/>
          </w:tcPr>
          <w:p w14:paraId="480CDC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06FA6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645ADA9" w14:textId="77777777" w:rsidR="00000000" w:rsidRPr="00BE00C7" w:rsidRDefault="00000000" w:rsidP="00BE00C7">
            <w:pPr>
              <w:pStyle w:val="OutcomeDescription"/>
              <w:spacing w:before="120" w:after="120"/>
              <w:rPr>
                <w:rFonts w:cs="Arial"/>
                <w:lang w:eastAsia="en-NZ"/>
              </w:rPr>
            </w:pPr>
          </w:p>
        </w:tc>
        <w:tc>
          <w:tcPr>
            <w:tcW w:w="0" w:type="auto"/>
          </w:tcPr>
          <w:p w14:paraId="7A240C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01729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received services free of discrimination, coercion, harassment, exploitation, and abuse and neglect, supported by policies and staff education. There were no examples identified during the audit through staff and/or resident or whānau interviews, or in documentation reviewed. Staff interviewed were fully informed about maintaining professional boundaries. Training was provided and was verified in the training records reviewed.</w:t>
            </w:r>
          </w:p>
          <w:p w14:paraId="56967CF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and finances were respected. There was a locked safe that residents could use to store their money if desired, and they had access to their money when required. Two staff sign out the money from the safe and log sheets were kept.</w:t>
            </w:r>
          </w:p>
          <w:p w14:paraId="66444B8B" w14:textId="77777777" w:rsidR="00000000" w:rsidRPr="00BE00C7" w:rsidRDefault="00000000" w:rsidP="00BE00C7">
            <w:pPr>
              <w:pStyle w:val="OutcomeDescription"/>
              <w:spacing w:before="120" w:after="120"/>
              <w:rPr>
                <w:rFonts w:cs="Arial"/>
                <w:lang w:eastAsia="en-NZ"/>
              </w:rPr>
            </w:pPr>
          </w:p>
        </w:tc>
      </w:tr>
      <w:tr w:rsidR="00B3738A" w14:paraId="57758A53" w14:textId="77777777">
        <w:tc>
          <w:tcPr>
            <w:tcW w:w="0" w:type="auto"/>
          </w:tcPr>
          <w:p w14:paraId="26385F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BA51F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8C277AE" w14:textId="77777777" w:rsidR="00000000" w:rsidRPr="00BE00C7" w:rsidRDefault="00000000" w:rsidP="00BE00C7">
            <w:pPr>
              <w:pStyle w:val="OutcomeDescription"/>
              <w:spacing w:before="120" w:after="120"/>
              <w:rPr>
                <w:rFonts w:cs="Arial"/>
                <w:lang w:eastAsia="en-NZ"/>
              </w:rPr>
            </w:pPr>
          </w:p>
        </w:tc>
        <w:tc>
          <w:tcPr>
            <w:tcW w:w="0" w:type="auto"/>
          </w:tcPr>
          <w:p w14:paraId="077637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3B71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in line with the Code. Those interviewed, and where appropriate their whānau, felt empowered to actively participate in decision-making. Signed general consent forms and admission agreements were available in records sampled for review.  A reviewed and updated admission agreement was implemented, and it included a clause on termination </w:t>
            </w:r>
            <w:r w:rsidRPr="00BE00C7">
              <w:rPr>
                <w:rFonts w:cs="Arial"/>
                <w:lang w:eastAsia="en-NZ"/>
              </w:rPr>
              <w:lastRenderedPageBreak/>
              <w:t>of services. Residents and whānau confirmed that the admission agreement was explained to them on admission to the facility.</w:t>
            </w:r>
          </w:p>
          <w:p w14:paraId="4C87CD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10E5B5A1" w14:textId="77777777" w:rsidR="00000000" w:rsidRPr="00BE00C7" w:rsidRDefault="00000000" w:rsidP="00BE00C7">
            <w:pPr>
              <w:pStyle w:val="OutcomeDescription"/>
              <w:spacing w:before="120" w:after="120"/>
              <w:rPr>
                <w:rFonts w:cs="Arial"/>
                <w:lang w:eastAsia="en-NZ"/>
              </w:rPr>
            </w:pPr>
          </w:p>
        </w:tc>
      </w:tr>
      <w:tr w:rsidR="00B3738A" w14:paraId="492B7F6D" w14:textId="77777777">
        <w:tc>
          <w:tcPr>
            <w:tcW w:w="0" w:type="auto"/>
          </w:tcPr>
          <w:p w14:paraId="53486B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C5B21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F1A9FA1" w14:textId="77777777" w:rsidR="00000000" w:rsidRPr="00BE00C7" w:rsidRDefault="00000000" w:rsidP="00BE00C7">
            <w:pPr>
              <w:pStyle w:val="OutcomeDescription"/>
              <w:spacing w:before="120" w:after="120"/>
              <w:rPr>
                <w:rFonts w:cs="Arial"/>
                <w:lang w:eastAsia="en-NZ"/>
              </w:rPr>
            </w:pPr>
          </w:p>
        </w:tc>
        <w:tc>
          <w:tcPr>
            <w:tcW w:w="0" w:type="auto"/>
          </w:tcPr>
          <w:p w14:paraId="6B6AD6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C525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met the requirements of the Code. Residents and whānau understood their right to make a complaint and knew how to do so. </w:t>
            </w:r>
          </w:p>
          <w:p w14:paraId="322A8E61"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25A4FD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assured the process worked equitably for Māori by arranging an interpreter if needed. The complaints policy, procedure and the complaint form were available in a te reo Māori version.</w:t>
            </w:r>
          </w:p>
          <w:p w14:paraId="459AFE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complaints received from external sources since the previous audit. One complaint from Te Whatu Ora Te Toku Tumai Auckland was received the day before the last audit.  This was responded to on 25 January 2023 after an investigation, and the family received a formal response on 2 February 2023. This complaint was sent to the Health and Disability Commissioner (HDC) by the family. The last correspondence was recorded on 20 June 2023, and this complaint remains open. Two separate complaints were received from Health New Zealand - Te Whatu Ora Te Toka Tumai Auckland on 12 April 2024. Full responses were provided to Te Whatu Ora regarding both complaints on 9 May 2024. Both complaints were from families. Both residents had been discharged to another facility. The business manager stated that no further correspondence has been received. </w:t>
            </w:r>
          </w:p>
          <w:p w14:paraId="661FDF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 was reviewed. The last complaint received from HDC on 27 November 2024 was a family complaint. This was appropriately responded to HDC on 16 December 2024. This complaint is being managed by the resident’s legal advisor. No </w:t>
            </w:r>
            <w:r w:rsidRPr="00BE00C7">
              <w:rPr>
                <w:rFonts w:cs="Arial"/>
                <w:lang w:eastAsia="en-NZ"/>
              </w:rPr>
              <w:lastRenderedPageBreak/>
              <w:t>further communication or documentation was available regarding closure of this complaint on the day of the audit.</w:t>
            </w:r>
          </w:p>
          <w:p w14:paraId="6FC3E4C0" w14:textId="77777777" w:rsidR="00000000" w:rsidRPr="00BE00C7" w:rsidRDefault="00000000" w:rsidP="00BE00C7">
            <w:pPr>
              <w:pStyle w:val="OutcomeDescription"/>
              <w:spacing w:before="120" w:after="120"/>
              <w:rPr>
                <w:rFonts w:cs="Arial"/>
                <w:lang w:eastAsia="en-NZ"/>
              </w:rPr>
            </w:pPr>
          </w:p>
        </w:tc>
      </w:tr>
      <w:tr w:rsidR="00B3738A" w14:paraId="0662C438" w14:textId="77777777">
        <w:tc>
          <w:tcPr>
            <w:tcW w:w="0" w:type="auto"/>
          </w:tcPr>
          <w:p w14:paraId="24C465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D6A0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295F7B" w14:textId="77777777" w:rsidR="00000000" w:rsidRPr="00BE00C7" w:rsidRDefault="00000000" w:rsidP="00BE00C7">
            <w:pPr>
              <w:pStyle w:val="OutcomeDescription"/>
              <w:spacing w:before="120" w:after="120"/>
              <w:rPr>
                <w:rFonts w:cs="Arial"/>
                <w:lang w:eastAsia="en-NZ"/>
              </w:rPr>
            </w:pPr>
          </w:p>
        </w:tc>
        <w:tc>
          <w:tcPr>
            <w:tcW w:w="0" w:type="auto"/>
          </w:tcPr>
          <w:p w14:paraId="5940AA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D8FE6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Alliance 2016 Limited – Waimarie Private Hospital assumes accountability for delivering a high-quality service to users of the services and their whānau. Compliance with legislative, contractual and regulatory requirements is overseen by the management team, with external advice sought as required.</w:t>
            </w:r>
          </w:p>
          <w:p w14:paraId="3FA3DD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occurred through regular reporting at planned intervals. A focus on identifying barriers to access, improving outcomes, and achieving equity for Māori was evident in plans and monitoring documentation reviewed in the annual business plan for 2023 to 2026. This was reviewed and updated in March 2025. The business manager ensured the objectives to achieve for this coming year were set up in readiness. Action plans were used to improve outcomes as needed.  A commitment to the quality and risk management system was evident. Members of the management team interviewed felt well informed on progress and risks. This was confirmed in a sample of reports provided to the business manager. </w:t>
            </w:r>
          </w:p>
          <w:p w14:paraId="0C6DBB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with reporting to the two managers and monitoring of resident safety and clinical indicators monthly. Training has been provided for the management team and the clinical manager, including Te Tiriti o Waitangi and health equity training.</w:t>
            </w:r>
          </w:p>
          <w:p w14:paraId="68CA5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age-related residential care (ARRC) and holds contracts with Health New Zealand – Te Whatu Ora Te Toka Tumai Auckland for providing rest home, respite, hospital and interim care. On the day of the audit, there were 35 residents receiving care including rest home level care 11 residents, 18 hospital level care residents, four interim care residents, one respite care resident, and one private respite care resident.  </w:t>
            </w:r>
          </w:p>
          <w:p w14:paraId="36B98652" w14:textId="77777777" w:rsidR="00000000" w:rsidRPr="00BE00C7" w:rsidRDefault="00000000" w:rsidP="00BE00C7">
            <w:pPr>
              <w:pStyle w:val="OutcomeDescription"/>
              <w:spacing w:before="120" w:after="120"/>
              <w:rPr>
                <w:rFonts w:cs="Arial"/>
                <w:lang w:eastAsia="en-NZ"/>
              </w:rPr>
            </w:pPr>
          </w:p>
        </w:tc>
      </w:tr>
      <w:tr w:rsidR="00B3738A" w14:paraId="07A476F1" w14:textId="77777777">
        <w:tc>
          <w:tcPr>
            <w:tcW w:w="0" w:type="auto"/>
          </w:tcPr>
          <w:p w14:paraId="160E56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F11F6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380773" w14:textId="77777777" w:rsidR="00000000" w:rsidRPr="00BE00C7" w:rsidRDefault="00000000" w:rsidP="00BE00C7">
            <w:pPr>
              <w:pStyle w:val="OutcomeDescription"/>
              <w:spacing w:before="120" w:after="120"/>
              <w:rPr>
                <w:rFonts w:cs="Arial"/>
                <w:lang w:eastAsia="en-NZ"/>
              </w:rPr>
            </w:pPr>
          </w:p>
        </w:tc>
        <w:tc>
          <w:tcPr>
            <w:tcW w:w="0" w:type="auto"/>
          </w:tcPr>
          <w:p w14:paraId="1382A3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B77A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for example, management of incidents and complaints, audit activities, a regular patient satisfaction survey, monitoring of outcomes, policies and procedures, clinical incidents including infections and restraint elimination. The business manager explained the processes involved and how the strategic plan is implemented. Business continuity is also part of risk management and planning.  The annual resident satisfaction survey now includes any interim care residents. The most recent satisfaction survey was completed on 6 March 2025; the results have been collated but are yet to be analysed and shared with staff.</w:t>
            </w:r>
          </w:p>
          <w:p w14:paraId="3AEEF552"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7C4625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2A14C4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manager described the processes for the identification, documentation, monitoring, review and reporting of risks, including health and safety risks, and development of mitigation strategies. Any internal or external risks are identified. There was an up-to-date hazard register and hazardous substance register. </w:t>
            </w:r>
          </w:p>
          <w:p w14:paraId="79D14F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line with the National Adverse Events Policy. A sample of incidents forms reviewed showed these were fully completed, incidents were investigated, action plans developed, and actions followed up in a timely manner. </w:t>
            </w:r>
          </w:p>
          <w:p w14:paraId="6DD7DC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the senior nurse manager (who works part-time) understood and have complied with essential notification reporting requirements.  Section 31 registered nurse (RN) shortage forms have been completed monthly due to the ongoing shortage of RNs. This was an area of improvement identified at the previous audit that remains open (refer to criteria 2.3.1). The clinical manager </w:t>
            </w:r>
            <w:r w:rsidRPr="00BE00C7">
              <w:rPr>
                <w:rFonts w:cs="Arial"/>
                <w:lang w:eastAsia="en-NZ"/>
              </w:rPr>
              <w:lastRenderedPageBreak/>
              <w:t>stated that was one adverse event reported on 23 September 2024 for a resident who had been admitted with a categorised stage four (SAC 1) sacral pressure injury.</w:t>
            </w:r>
          </w:p>
          <w:p w14:paraId="0D3D66FC" w14:textId="77777777" w:rsidR="00000000" w:rsidRPr="00BE00C7" w:rsidRDefault="00000000" w:rsidP="00BE00C7">
            <w:pPr>
              <w:pStyle w:val="OutcomeDescription"/>
              <w:spacing w:before="120" w:after="120"/>
              <w:rPr>
                <w:rFonts w:cs="Arial"/>
                <w:lang w:eastAsia="en-NZ"/>
              </w:rPr>
            </w:pPr>
          </w:p>
        </w:tc>
      </w:tr>
      <w:tr w:rsidR="00B3738A" w14:paraId="253D2F25" w14:textId="77777777">
        <w:tc>
          <w:tcPr>
            <w:tcW w:w="0" w:type="auto"/>
          </w:tcPr>
          <w:p w14:paraId="4B73A1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FAA9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4379E9A" w14:textId="77777777" w:rsidR="00000000" w:rsidRPr="00BE00C7" w:rsidRDefault="00000000" w:rsidP="00BE00C7">
            <w:pPr>
              <w:pStyle w:val="OutcomeDescription"/>
              <w:spacing w:before="120" w:after="120"/>
              <w:rPr>
                <w:rFonts w:cs="Arial"/>
                <w:lang w:eastAsia="en-NZ"/>
              </w:rPr>
            </w:pPr>
          </w:p>
        </w:tc>
        <w:tc>
          <w:tcPr>
            <w:tcW w:w="0" w:type="auto"/>
          </w:tcPr>
          <w:p w14:paraId="64CC293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75661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The senior RN manager, interviewed, adjusted staffing levels to meet the changing needs of residents. A multidisciplinary team (MDT) approach ensured all aspects of service delivery were met. Those providing care reported there were adequate staff to complete the work allocated to them. Residents and whānau interviewed supported this. There were insufficient staff trained to have a first aider on each shift and there were insufficient registered nurses to ensure 24/7 coverage in the facility. This was an area of improvement identified at the previous audit that remains open (refer to criterion 2.3.1).</w:t>
            </w:r>
          </w:p>
          <w:p w14:paraId="17D9C8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included a job description defining the skills, qualifications and attributes for each role, ensured services were delivered to meet the needs of residents. The clinical manager explained that there was a core of staff who have worked at this facility for some time.  The clinical manager works Monday to Friday, and the senior registered nurse/manager works part time.  There were five registered nurses in total including the clinical manager. Four registered nurses were interRAI competent.</w:t>
            </w:r>
          </w:p>
          <w:p w14:paraId="18F8F3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an annual basis, including mandatory training requirements. Related competencies were assessed and supported equitable service delivery. Records reviewed demonstrated completion of the aged residential care training requirements and competency assessments, with the exception of the first aid training (refer to criterion 2.3.1). Staff felt well supported and training was readily available online. </w:t>
            </w:r>
          </w:p>
          <w:p w14:paraId="219CBB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recognised New Zealand Qualification Authority (NZQA) education programme to meet the requirements of the provider’s agreement with Health New Zealand – Te Whatu Ora Te Toka Tumai Auckland.  There was a </w:t>
            </w:r>
            <w:r w:rsidRPr="00BE00C7">
              <w:rPr>
                <w:rFonts w:cs="Arial"/>
                <w:lang w:eastAsia="en-NZ"/>
              </w:rPr>
              <w:lastRenderedPageBreak/>
              <w:t>total of 18 health care assistants (HCAs) employed. Fourteen (14) HCAs have completed Level 4, four Level 3 and two HCAs who have completed Level 3 are near completion of Level 4.</w:t>
            </w:r>
          </w:p>
          <w:p w14:paraId="14C6AF3B" w14:textId="77777777" w:rsidR="00000000" w:rsidRPr="00BE00C7" w:rsidRDefault="00000000" w:rsidP="00BE00C7">
            <w:pPr>
              <w:pStyle w:val="OutcomeDescription"/>
              <w:spacing w:before="120" w:after="120"/>
              <w:rPr>
                <w:rFonts w:cs="Arial"/>
                <w:lang w:eastAsia="en-NZ"/>
              </w:rPr>
            </w:pPr>
          </w:p>
        </w:tc>
      </w:tr>
      <w:tr w:rsidR="00B3738A" w14:paraId="6B2EA175" w14:textId="77777777">
        <w:tc>
          <w:tcPr>
            <w:tcW w:w="0" w:type="auto"/>
          </w:tcPr>
          <w:p w14:paraId="374667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30030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957E7C9" w14:textId="77777777" w:rsidR="00000000" w:rsidRPr="00BE00C7" w:rsidRDefault="00000000" w:rsidP="00BE00C7">
            <w:pPr>
              <w:pStyle w:val="OutcomeDescription"/>
              <w:spacing w:before="120" w:after="120"/>
              <w:rPr>
                <w:rFonts w:cs="Arial"/>
                <w:lang w:eastAsia="en-NZ"/>
              </w:rPr>
            </w:pPr>
          </w:p>
        </w:tc>
        <w:tc>
          <w:tcPr>
            <w:tcW w:w="0" w:type="auto"/>
          </w:tcPr>
          <w:p w14:paraId="1C63F7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25DE31"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Employed and contracted health professionals annual practising certificates (APCs) were monitored and records maintained annually. This was an area of improvement identified at the previous audit which had been fully addressed.</w:t>
            </w:r>
          </w:p>
          <w:p w14:paraId="41C9E78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79C3E4D4" w14:textId="77777777" w:rsidR="00000000" w:rsidRPr="00BE00C7" w:rsidRDefault="00000000" w:rsidP="00BE00C7">
            <w:pPr>
              <w:pStyle w:val="OutcomeDescription"/>
              <w:spacing w:before="120" w:after="120"/>
              <w:rPr>
                <w:rFonts w:cs="Arial"/>
                <w:lang w:eastAsia="en-NZ"/>
              </w:rPr>
            </w:pPr>
          </w:p>
        </w:tc>
      </w:tr>
      <w:tr w:rsidR="00B3738A" w14:paraId="6D36740F" w14:textId="77777777">
        <w:tc>
          <w:tcPr>
            <w:tcW w:w="0" w:type="auto"/>
          </w:tcPr>
          <w:p w14:paraId="76F4FC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F9591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805B9D6" w14:textId="77777777" w:rsidR="00000000" w:rsidRPr="00BE00C7" w:rsidRDefault="00000000" w:rsidP="00BE00C7">
            <w:pPr>
              <w:pStyle w:val="OutcomeDescription"/>
              <w:spacing w:before="120" w:after="120"/>
              <w:rPr>
                <w:rFonts w:cs="Arial"/>
                <w:lang w:eastAsia="en-NZ"/>
              </w:rPr>
            </w:pPr>
          </w:p>
        </w:tc>
        <w:tc>
          <w:tcPr>
            <w:tcW w:w="0" w:type="auto"/>
          </w:tcPr>
          <w:p w14:paraId="2EB711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393F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process was implemented to communicate the decisions for declining entry to services. </w:t>
            </w:r>
          </w:p>
          <w:p w14:paraId="6F337A2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rights and identity were respected during the admission process. Evidence of ongoing consultation with the resident and whānau (where applicable) was available. Email communication records were sighted.</w:t>
            </w:r>
          </w:p>
          <w:p w14:paraId="24E32EF9" w14:textId="77777777" w:rsidR="00000000" w:rsidRPr="00BE00C7" w:rsidRDefault="00000000" w:rsidP="00BE00C7">
            <w:pPr>
              <w:pStyle w:val="OutcomeDescription"/>
              <w:spacing w:before="120" w:after="120"/>
              <w:rPr>
                <w:rFonts w:cs="Arial"/>
                <w:lang w:eastAsia="en-NZ"/>
              </w:rPr>
            </w:pPr>
            <w:r w:rsidRPr="00BE00C7">
              <w:rPr>
                <w:rFonts w:cs="Arial"/>
                <w:lang w:eastAsia="en-NZ"/>
              </w:rPr>
              <w:t>Routine analysis of entry and decline rates, including rates for Māori, were completed.</w:t>
            </w:r>
          </w:p>
          <w:p w14:paraId="3A8DCE77" w14:textId="77777777" w:rsidR="00000000" w:rsidRPr="00BE00C7" w:rsidRDefault="00000000" w:rsidP="00BE00C7">
            <w:pPr>
              <w:pStyle w:val="OutcomeDescription"/>
              <w:spacing w:before="120" w:after="120"/>
              <w:rPr>
                <w:rFonts w:cs="Arial"/>
                <w:lang w:eastAsia="en-NZ"/>
              </w:rPr>
            </w:pPr>
          </w:p>
        </w:tc>
      </w:tr>
      <w:tr w:rsidR="00B3738A" w14:paraId="6459E6EF" w14:textId="77777777">
        <w:tc>
          <w:tcPr>
            <w:tcW w:w="0" w:type="auto"/>
          </w:tcPr>
          <w:p w14:paraId="5D0F52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FDF6C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961A6CC" w14:textId="77777777" w:rsidR="00000000" w:rsidRPr="00BE00C7" w:rsidRDefault="00000000" w:rsidP="00BE00C7">
            <w:pPr>
              <w:pStyle w:val="OutcomeDescription"/>
              <w:spacing w:before="120" w:after="120"/>
              <w:rPr>
                <w:rFonts w:cs="Arial"/>
                <w:lang w:eastAsia="en-NZ"/>
              </w:rPr>
            </w:pPr>
          </w:p>
        </w:tc>
        <w:tc>
          <w:tcPr>
            <w:tcW w:w="0" w:type="auto"/>
          </w:tcPr>
          <w:p w14:paraId="2248A18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7695B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teamwork in partnership with the resident and whānau to support well-being. A care plan was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The previous area requiring improvement in criterion 3.2.3 has been addressed.</w:t>
            </w:r>
          </w:p>
          <w:p w14:paraId="7FD91B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new initial assessment form used for all residents has been implemented. The initial assessments were signed by the registered nurses when completed. These were completed in consultation with residents and whānau (with residents’ consent) where applicable. Residents have an opportunity to share what is important to them during the assessment and care planning process. The previous area requiring improvement in criterion 3.2.3 in relation to the use of different nursing assessment tools has been addressed. Timeframes for the initial medical assessment by the general practitioner (GP) and long-term care plan and review timeframes met contractual and policy requirements. </w:t>
            </w:r>
          </w:p>
          <w:p w14:paraId="46F993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nursing assessment form was not consistently completed for residents receiving short-term support and an area requiring improvement was identified in criterion 3.2.1. Staff supported Māori and whānau to identify their own pae ora outcomes in their care plan. A Māori health care plan was completed for residents who identified as Māori. Cultural customs, values and beliefs were included using Te Whare Tapa Whā model of care. The previous areas requiring improvement in criteria 3.2.3 and 3.2.7 have been addressed. This was verified by sampling residents’ records, and from interviews of clinical staff, residents, and whānau.</w:t>
            </w:r>
          </w:p>
          <w:p w14:paraId="6F92A0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and interRAI outcomes. Individualised goals of care were included in the care plans, and these were reviewed six-monthly or when required when there were changes in residents’ needs. Where progress was different to that expected, </w:t>
            </w:r>
            <w:r w:rsidRPr="00BE00C7">
              <w:rPr>
                <w:rFonts w:cs="Arial"/>
                <w:lang w:eastAsia="en-NZ"/>
              </w:rPr>
              <w:lastRenderedPageBreak/>
              <w:t>changes were made to the care plan in collaboration with the resident and/or whānau. The previous area requiring improvement in criterion 3.2.5 has been addressed. Residents and whānau confirmed active involvement in the process.</w:t>
            </w:r>
          </w:p>
          <w:p w14:paraId="67351B3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Interviewed staff understood processes to support residents and whānau when required. The GP and the external physiotherapist interviewed confirmed satisfaction with the care provided.</w:t>
            </w:r>
          </w:p>
          <w:p w14:paraId="44C568FF" w14:textId="77777777" w:rsidR="00000000" w:rsidRPr="00BE00C7" w:rsidRDefault="00000000" w:rsidP="009836E3">
            <w:pPr>
              <w:pStyle w:val="OutcomeDescription"/>
              <w:spacing w:before="120" w:after="120"/>
              <w:rPr>
                <w:rFonts w:cs="Arial"/>
                <w:lang w:eastAsia="en-NZ"/>
              </w:rPr>
            </w:pPr>
          </w:p>
        </w:tc>
      </w:tr>
      <w:tr w:rsidR="00B3738A" w14:paraId="18800D6C" w14:textId="77777777">
        <w:tc>
          <w:tcPr>
            <w:tcW w:w="0" w:type="auto"/>
          </w:tcPr>
          <w:p w14:paraId="67FD59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D4D6B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E243D1F" w14:textId="77777777" w:rsidR="00000000" w:rsidRPr="00BE00C7" w:rsidRDefault="00000000" w:rsidP="00BE00C7">
            <w:pPr>
              <w:pStyle w:val="OutcomeDescription"/>
              <w:spacing w:before="120" w:after="120"/>
              <w:rPr>
                <w:rFonts w:cs="Arial"/>
                <w:lang w:eastAsia="en-NZ"/>
              </w:rPr>
            </w:pPr>
          </w:p>
        </w:tc>
        <w:tc>
          <w:tcPr>
            <w:tcW w:w="0" w:type="auto"/>
          </w:tcPr>
          <w:p w14:paraId="6F497E9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18A46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All staff who administered medicines were competent to perform the function they managed. Current medication administration competencies were available in staff records sampled for review.</w:t>
            </w:r>
          </w:p>
          <w:p w14:paraId="60C993DC"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occurred. All medications sighted were within current use-by dates. Medicines were stored safely, including controlled drugs. The required stock checks had not been completed consistently. Eye drops were dated when opened. Medicines stored were within the recommended temperature range. Records of fridge and medication room temperature records were available. The previous area requiring improvement in criterion 3.4.3 has been addressed.</w:t>
            </w:r>
          </w:p>
          <w:p w14:paraId="303A43DA"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as confirmed in the sample of records reviewed. Medicine-related allergies or sensitivities were recorded, and any adverse events responded to appropriately. The previous area requiring improvement in criterion 3.4.4 has been addressed. Over-the-counter medicines were charted on the prescription chart where applicable. The required three-monthly GP medication review was consistently recorded on the medicine chart. The previous area requiring improvement in criterion 3.4.3 has been addressed. Standing orders were not used.</w:t>
            </w:r>
          </w:p>
          <w:p w14:paraId="4649CF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Self-administration of medication was facilitated and managed safely.</w:t>
            </w:r>
          </w:p>
          <w:p w14:paraId="18A54CCD" w14:textId="77777777" w:rsidR="00000000" w:rsidRPr="00BE00C7" w:rsidRDefault="00000000" w:rsidP="00BE00C7">
            <w:pPr>
              <w:pStyle w:val="OutcomeDescription"/>
              <w:spacing w:before="120" w:after="120"/>
              <w:rPr>
                <w:rFonts w:cs="Arial"/>
                <w:lang w:eastAsia="en-NZ"/>
              </w:rPr>
            </w:pPr>
          </w:p>
        </w:tc>
      </w:tr>
      <w:tr w:rsidR="00B3738A" w14:paraId="003D5392" w14:textId="77777777">
        <w:tc>
          <w:tcPr>
            <w:tcW w:w="0" w:type="auto"/>
          </w:tcPr>
          <w:p w14:paraId="038F9D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79A63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8EF1A26" w14:textId="77777777" w:rsidR="00000000" w:rsidRPr="00BE00C7" w:rsidRDefault="00000000" w:rsidP="00BE00C7">
            <w:pPr>
              <w:pStyle w:val="OutcomeDescription"/>
              <w:spacing w:before="120" w:after="120"/>
              <w:rPr>
                <w:rFonts w:cs="Arial"/>
                <w:lang w:eastAsia="en-NZ"/>
              </w:rPr>
            </w:pPr>
          </w:p>
        </w:tc>
        <w:tc>
          <w:tcPr>
            <w:tcW w:w="0" w:type="auto"/>
          </w:tcPr>
          <w:p w14:paraId="47CAFB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0CD9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older adults, taking into consideration the food and cultural preferences of those using the service. Evidence of resident satisfaction with meals was verified from resident and whānau interviews, satisfaction surveys and resident meeting minutes.</w:t>
            </w:r>
          </w:p>
          <w:p w14:paraId="74F30A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operated with an approved food safety plan and registration that will expire on 18 June 2025.</w:t>
            </w:r>
          </w:p>
          <w:p w14:paraId="2ADD20BA" w14:textId="77777777" w:rsidR="00000000" w:rsidRPr="00BE00C7" w:rsidRDefault="00000000" w:rsidP="00BE00C7">
            <w:pPr>
              <w:pStyle w:val="OutcomeDescription"/>
              <w:spacing w:before="120" w:after="120"/>
              <w:rPr>
                <w:rFonts w:cs="Arial"/>
                <w:lang w:eastAsia="en-NZ"/>
              </w:rPr>
            </w:pPr>
          </w:p>
        </w:tc>
      </w:tr>
      <w:tr w:rsidR="00B3738A" w14:paraId="73836144" w14:textId="77777777">
        <w:tc>
          <w:tcPr>
            <w:tcW w:w="0" w:type="auto"/>
          </w:tcPr>
          <w:p w14:paraId="4BBBAC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9E501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184A138" w14:textId="77777777" w:rsidR="00000000" w:rsidRPr="00BE00C7" w:rsidRDefault="00000000" w:rsidP="00BE00C7">
            <w:pPr>
              <w:pStyle w:val="OutcomeDescription"/>
              <w:spacing w:before="120" w:after="120"/>
              <w:rPr>
                <w:rFonts w:cs="Arial"/>
                <w:lang w:eastAsia="en-NZ"/>
              </w:rPr>
            </w:pPr>
          </w:p>
        </w:tc>
        <w:tc>
          <w:tcPr>
            <w:tcW w:w="0" w:type="auto"/>
          </w:tcPr>
          <w:p w14:paraId="3829D4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DB9F42"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Whānau reported being kept well informed during the transfer of their relative. Transfers and discharges were recorded in the progress notes.</w:t>
            </w:r>
          </w:p>
          <w:p w14:paraId="7F798229" w14:textId="77777777" w:rsidR="00000000" w:rsidRPr="00BE00C7" w:rsidRDefault="00000000" w:rsidP="00BE00C7">
            <w:pPr>
              <w:pStyle w:val="OutcomeDescription"/>
              <w:spacing w:before="120" w:after="120"/>
              <w:rPr>
                <w:rFonts w:cs="Arial"/>
                <w:lang w:eastAsia="en-NZ"/>
              </w:rPr>
            </w:pPr>
          </w:p>
        </w:tc>
      </w:tr>
      <w:tr w:rsidR="00B3738A" w14:paraId="4945D294" w14:textId="77777777">
        <w:tc>
          <w:tcPr>
            <w:tcW w:w="0" w:type="auto"/>
          </w:tcPr>
          <w:p w14:paraId="123770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3D0AB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274C94D7" w14:textId="77777777" w:rsidR="00000000" w:rsidRPr="00BE00C7" w:rsidRDefault="00000000" w:rsidP="00BE00C7">
            <w:pPr>
              <w:pStyle w:val="OutcomeDescription"/>
              <w:spacing w:before="120" w:after="120"/>
              <w:rPr>
                <w:rFonts w:cs="Arial"/>
                <w:lang w:eastAsia="en-NZ"/>
              </w:rPr>
            </w:pPr>
          </w:p>
        </w:tc>
        <w:tc>
          <w:tcPr>
            <w:tcW w:w="0" w:type="auto"/>
          </w:tcPr>
          <w:p w14:paraId="3FF6D0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B6FF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were fit for purpose, inclusive of peoples’ cultures and comply with relevant legislation. This included a current building warrant of fitness which was displayed at the entrance to the facility and expires on 30 June 2025. </w:t>
            </w:r>
          </w:p>
          <w:p w14:paraId="597011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testing and tagging of electrical equipment and resources was last completed on 10 April 2025.  Calibration of medical equipment and biomedical testing was completed in October 2024. An inventory was maintained by the contracted service provider and this was reviewed.</w:t>
            </w:r>
          </w:p>
          <w:p w14:paraId="3B552B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Health and safety environmental checks are completed three-monthly.</w:t>
            </w:r>
          </w:p>
          <w:p w14:paraId="4D77020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6996624B" w14:textId="77777777" w:rsidR="00000000" w:rsidRPr="00BE00C7" w:rsidRDefault="00000000" w:rsidP="00BE00C7">
            <w:pPr>
              <w:pStyle w:val="OutcomeDescription"/>
              <w:spacing w:before="120" w:after="120"/>
              <w:rPr>
                <w:rFonts w:cs="Arial"/>
                <w:lang w:eastAsia="en-NZ"/>
              </w:rPr>
            </w:pPr>
          </w:p>
        </w:tc>
      </w:tr>
      <w:tr w:rsidR="00B3738A" w14:paraId="713F28EE" w14:textId="77777777">
        <w:tc>
          <w:tcPr>
            <w:tcW w:w="0" w:type="auto"/>
          </w:tcPr>
          <w:p w14:paraId="16AC50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BA6BA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644EBAA" w14:textId="77777777" w:rsidR="00000000" w:rsidRPr="00BE00C7" w:rsidRDefault="00000000" w:rsidP="00BE00C7">
            <w:pPr>
              <w:pStyle w:val="OutcomeDescription"/>
              <w:spacing w:before="120" w:after="120"/>
              <w:rPr>
                <w:rFonts w:cs="Arial"/>
                <w:lang w:eastAsia="en-NZ"/>
              </w:rPr>
            </w:pPr>
          </w:p>
        </w:tc>
        <w:tc>
          <w:tcPr>
            <w:tcW w:w="0" w:type="auto"/>
          </w:tcPr>
          <w:p w14:paraId="4D11C9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72C1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building/s since the previous audit. The previous corrective action relating to trial fire evacuations has been addressed and trial fire evacuations have occurred as required by law.</w:t>
            </w:r>
          </w:p>
          <w:p w14:paraId="53760232" w14:textId="77777777" w:rsidR="00000000" w:rsidRPr="00BE00C7" w:rsidRDefault="00000000" w:rsidP="00BE00C7">
            <w:pPr>
              <w:pStyle w:val="OutcomeDescription"/>
              <w:spacing w:before="120" w:after="120"/>
              <w:rPr>
                <w:rFonts w:cs="Arial"/>
                <w:lang w:eastAsia="en-NZ"/>
              </w:rPr>
            </w:pPr>
          </w:p>
        </w:tc>
      </w:tr>
      <w:tr w:rsidR="00B3738A" w14:paraId="5E499D30" w14:textId="77777777">
        <w:tc>
          <w:tcPr>
            <w:tcW w:w="0" w:type="auto"/>
          </w:tcPr>
          <w:p w14:paraId="1F121A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48DFF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6843BAB" w14:textId="77777777" w:rsidR="00000000" w:rsidRPr="00BE00C7" w:rsidRDefault="00000000" w:rsidP="00BE00C7">
            <w:pPr>
              <w:pStyle w:val="OutcomeDescription"/>
              <w:spacing w:before="120" w:after="120"/>
              <w:rPr>
                <w:rFonts w:cs="Arial"/>
                <w:lang w:eastAsia="en-NZ"/>
              </w:rPr>
            </w:pPr>
          </w:p>
        </w:tc>
        <w:tc>
          <w:tcPr>
            <w:tcW w:w="0" w:type="auto"/>
          </w:tcPr>
          <w:p w14:paraId="39F1D76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DE255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supported by the registered nurses, was responsible for overseeing and implementing the IP programme. The IP programme was not reviewed and reported on annually.</w:t>
            </w:r>
          </w:p>
          <w:p w14:paraId="3EEF499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7CE7A8F4" w14:textId="77777777" w:rsidR="00000000" w:rsidRPr="00BE00C7" w:rsidRDefault="00000000" w:rsidP="00BE00C7">
            <w:pPr>
              <w:pStyle w:val="OutcomeDescription"/>
              <w:spacing w:before="120" w:after="120"/>
              <w:rPr>
                <w:rFonts w:cs="Arial"/>
                <w:lang w:eastAsia="en-NZ"/>
              </w:rPr>
            </w:pPr>
          </w:p>
        </w:tc>
      </w:tr>
      <w:tr w:rsidR="00B3738A" w14:paraId="3E591260" w14:textId="77777777">
        <w:tc>
          <w:tcPr>
            <w:tcW w:w="0" w:type="auto"/>
          </w:tcPr>
          <w:p w14:paraId="492020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093E3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w:t>
            </w:r>
            <w:r w:rsidRPr="00BE00C7">
              <w:rPr>
                <w:rFonts w:cs="Arial"/>
                <w:lang w:eastAsia="en-NZ"/>
              </w:rPr>
              <w:lastRenderedPageBreak/>
              <w:t>specified in the infection prevention programme, and with an equity focus.</w:t>
            </w:r>
          </w:p>
          <w:p w14:paraId="749E8D78" w14:textId="77777777" w:rsidR="00000000" w:rsidRPr="00BE00C7" w:rsidRDefault="00000000" w:rsidP="00BE00C7">
            <w:pPr>
              <w:pStyle w:val="OutcomeDescription"/>
              <w:spacing w:before="120" w:after="120"/>
              <w:rPr>
                <w:rFonts w:cs="Arial"/>
                <w:lang w:eastAsia="en-NZ"/>
              </w:rPr>
            </w:pPr>
          </w:p>
        </w:tc>
        <w:tc>
          <w:tcPr>
            <w:tcW w:w="0" w:type="auto"/>
          </w:tcPr>
          <w:p w14:paraId="01A61A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5BF4D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included ethnicity data.  Results of the surveillance programme were shared with staff and reported to the senior management team in meeting minutes.</w:t>
            </w:r>
          </w:p>
          <w:p w14:paraId="4ECD8AF7" w14:textId="77777777" w:rsidR="00000000" w:rsidRPr="00BE00C7" w:rsidRDefault="00000000" w:rsidP="00BE00C7">
            <w:pPr>
              <w:pStyle w:val="OutcomeDescription"/>
              <w:spacing w:before="120" w:after="120"/>
              <w:rPr>
                <w:rFonts w:cs="Arial"/>
                <w:lang w:eastAsia="en-NZ"/>
              </w:rPr>
            </w:pPr>
          </w:p>
        </w:tc>
      </w:tr>
      <w:tr w:rsidR="00B3738A" w14:paraId="4A994A4B" w14:textId="77777777">
        <w:tc>
          <w:tcPr>
            <w:tcW w:w="0" w:type="auto"/>
          </w:tcPr>
          <w:p w14:paraId="7A22D5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55BD3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EBCEC58" w14:textId="77777777" w:rsidR="00000000" w:rsidRPr="00BE00C7" w:rsidRDefault="00000000" w:rsidP="00BE00C7">
            <w:pPr>
              <w:pStyle w:val="OutcomeDescription"/>
              <w:spacing w:before="120" w:after="120"/>
              <w:rPr>
                <w:rFonts w:cs="Arial"/>
                <w:lang w:eastAsia="en-NZ"/>
              </w:rPr>
            </w:pPr>
          </w:p>
        </w:tc>
        <w:tc>
          <w:tcPr>
            <w:tcW w:w="0" w:type="auto"/>
          </w:tcPr>
          <w:p w14:paraId="40C3DC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EF60B0"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manager is the restraint coordinator.</w:t>
            </w:r>
          </w:p>
          <w:p w14:paraId="5E5D04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and documentation evidenced, that staff have been trained in the least restrictive practice, safe restraint practice, alternative cultural-specific interventions, and de-escalation techniques. </w:t>
            </w:r>
          </w:p>
          <w:p w14:paraId="3179BE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no residents were using a restraint, and this has been the case for the last eight years. The restraint register was reviewed.  </w:t>
            </w:r>
          </w:p>
          <w:p w14:paraId="267DFE80" w14:textId="77777777" w:rsidR="00000000" w:rsidRPr="00BE00C7" w:rsidRDefault="00000000" w:rsidP="00BE00C7">
            <w:pPr>
              <w:pStyle w:val="OutcomeDescription"/>
              <w:spacing w:before="120" w:after="120"/>
              <w:rPr>
                <w:rFonts w:cs="Arial"/>
                <w:lang w:eastAsia="en-NZ"/>
              </w:rPr>
            </w:pPr>
          </w:p>
        </w:tc>
      </w:tr>
    </w:tbl>
    <w:p w14:paraId="75C3F84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A17F415" w14:textId="77777777" w:rsidR="00000000" w:rsidRDefault="00000000">
      <w:pPr>
        <w:pStyle w:val="Heading1"/>
        <w:rPr>
          <w:rFonts w:cs="Arial"/>
        </w:rPr>
      </w:pPr>
      <w:r>
        <w:rPr>
          <w:rFonts w:cs="Arial"/>
        </w:rPr>
        <w:lastRenderedPageBreak/>
        <w:t>Specific results for criterion where corrective actions are required</w:t>
      </w:r>
    </w:p>
    <w:p w14:paraId="03FBD06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E77B6B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1AA8C5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312"/>
        <w:gridCol w:w="3858"/>
        <w:gridCol w:w="3724"/>
        <w:gridCol w:w="2310"/>
      </w:tblGrid>
      <w:tr w:rsidR="00B3738A" w14:paraId="456D7DB9" w14:textId="77777777">
        <w:tc>
          <w:tcPr>
            <w:tcW w:w="0" w:type="auto"/>
          </w:tcPr>
          <w:p w14:paraId="06D790A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6D4E10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C8FD1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CA2DB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EC2E23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3738A" w14:paraId="292A821D" w14:textId="77777777">
        <w:tc>
          <w:tcPr>
            <w:tcW w:w="0" w:type="auto"/>
          </w:tcPr>
          <w:p w14:paraId="147CF3F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18A7B80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754AA21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B39B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weeks’ rosters were reviewed.  Registered nurses were not rostered onto all shifts to meet the needs of the hospital level residents and the requirements of the contract with Te Whatu Ora Te Toka Tumai Auckland. The number of registered nurses at the previous audit was three and at this audit, there were five registered nurses. Two international qualified nurses were also on the staff and were waiting to complete the English language requirements for registration. Section 31 notifications have been completed regarding the shortage of RNs. The service was not actively recruiting at the time of the audit. This was an area of improvement identified at the previous audit that remains open. Training </w:t>
            </w:r>
            <w:r w:rsidRPr="00BE00C7">
              <w:rPr>
                <w:rFonts w:cs="Arial"/>
                <w:lang w:eastAsia="en-NZ"/>
              </w:rPr>
              <w:lastRenderedPageBreak/>
              <w:t>records reviewed verified that three staff were current first aiders.</w:t>
            </w:r>
          </w:p>
          <w:p w14:paraId="7F6C0CA4" w14:textId="77777777" w:rsidR="00000000" w:rsidRPr="00BE00C7" w:rsidRDefault="00000000" w:rsidP="00BE00C7">
            <w:pPr>
              <w:pStyle w:val="OutcomeDescription"/>
              <w:spacing w:before="120" w:after="120"/>
              <w:rPr>
                <w:rFonts w:cs="Arial"/>
                <w:lang w:eastAsia="en-NZ"/>
              </w:rPr>
            </w:pPr>
          </w:p>
        </w:tc>
        <w:tc>
          <w:tcPr>
            <w:tcW w:w="0" w:type="auto"/>
          </w:tcPr>
          <w:p w14:paraId="6F2DE2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Despite an increase in the registered nurses being employed since the previous audit, there remains a deficit to cover the roster 24/7, to meet the requirements of the Ngā Paerewa Standard and the service’s contract with Health New Zealand – Te Whatu Ora Te Toka Tumai Auckland. There are also not enough staff who have completed first aid training to ensure a first aider is rostered onto all shifts.</w:t>
            </w:r>
          </w:p>
          <w:p w14:paraId="4E4C54E3" w14:textId="77777777" w:rsidR="00000000" w:rsidRPr="00BE00C7" w:rsidRDefault="00000000" w:rsidP="00BE00C7">
            <w:pPr>
              <w:pStyle w:val="OutcomeDescription"/>
              <w:spacing w:before="120" w:after="120"/>
              <w:rPr>
                <w:rFonts w:cs="Arial"/>
                <w:lang w:eastAsia="en-NZ"/>
              </w:rPr>
            </w:pPr>
          </w:p>
        </w:tc>
        <w:tc>
          <w:tcPr>
            <w:tcW w:w="0" w:type="auto"/>
          </w:tcPr>
          <w:p w14:paraId="61615A82" w14:textId="77777777" w:rsidR="00000000" w:rsidRPr="00BE00C7" w:rsidRDefault="00000000" w:rsidP="00BE00C7">
            <w:pPr>
              <w:pStyle w:val="OutcomeDescription"/>
              <w:spacing w:before="120" w:after="120"/>
              <w:rPr>
                <w:rFonts w:cs="Arial"/>
                <w:lang w:eastAsia="en-NZ"/>
              </w:rPr>
            </w:pPr>
            <w:r w:rsidRPr="00BE00C7">
              <w:rPr>
                <w:rFonts w:cs="Arial"/>
                <w:lang w:eastAsia="en-NZ"/>
              </w:rPr>
              <w:t>To ensure there are adequate registered nurses to cover Waimarie Private Hospital 24/7 and that a trained first aider is available on all shifts.</w:t>
            </w:r>
          </w:p>
          <w:p w14:paraId="6EDA2975" w14:textId="77777777" w:rsidR="00000000" w:rsidRPr="00BE00C7" w:rsidRDefault="00000000" w:rsidP="00BE00C7">
            <w:pPr>
              <w:pStyle w:val="OutcomeDescription"/>
              <w:spacing w:before="120" w:after="120"/>
              <w:rPr>
                <w:rFonts w:cs="Arial"/>
                <w:lang w:eastAsia="en-NZ"/>
              </w:rPr>
            </w:pPr>
          </w:p>
          <w:p w14:paraId="42754D7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B3738A" w14:paraId="16964436" w14:textId="77777777">
        <w:tc>
          <w:tcPr>
            <w:tcW w:w="0" w:type="auto"/>
          </w:tcPr>
          <w:p w14:paraId="5ECE53D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2C747AD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0B99420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85E7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and implemented an initial nursing assessment form to be used for all residents entering the service. This assessment form was consistently utilised for all residents receiving long-term support. However, it was not consistently completed for residents who were receiving short-term support. Some of these residents were receiving interim care and they had assessments completed by the acute care team in hospital. Other assessments were completed including the skin assessment, vital observations and mobility assessment. In two of two files sampled for review for residents who were receiving short-term support, one under interim care and the other under respite care, they did not have a completed initial nursing assessment.</w:t>
            </w:r>
          </w:p>
          <w:p w14:paraId="59024F69" w14:textId="77777777" w:rsidR="00000000" w:rsidRPr="00BE00C7" w:rsidRDefault="00000000" w:rsidP="00BE00C7">
            <w:pPr>
              <w:pStyle w:val="OutcomeDescription"/>
              <w:spacing w:before="120" w:after="120"/>
              <w:rPr>
                <w:rFonts w:cs="Arial"/>
                <w:lang w:eastAsia="en-NZ"/>
              </w:rPr>
            </w:pPr>
          </w:p>
        </w:tc>
        <w:tc>
          <w:tcPr>
            <w:tcW w:w="0" w:type="auto"/>
          </w:tcPr>
          <w:p w14:paraId="48AD53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nursing assessment form was not completed consistently for residents who were receiving short-term support.</w:t>
            </w:r>
          </w:p>
          <w:p w14:paraId="3C682B1D" w14:textId="77777777" w:rsidR="00000000" w:rsidRPr="00BE00C7" w:rsidRDefault="00000000" w:rsidP="00BE00C7">
            <w:pPr>
              <w:pStyle w:val="OutcomeDescription"/>
              <w:spacing w:before="120" w:after="120"/>
              <w:rPr>
                <w:rFonts w:cs="Arial"/>
                <w:lang w:eastAsia="en-NZ"/>
              </w:rPr>
            </w:pPr>
          </w:p>
        </w:tc>
        <w:tc>
          <w:tcPr>
            <w:tcW w:w="0" w:type="auto"/>
          </w:tcPr>
          <w:p w14:paraId="034ACF6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initial nursing assessment form is completed for all residents as per organisational policy.</w:t>
            </w:r>
          </w:p>
          <w:p w14:paraId="680464E8" w14:textId="77777777" w:rsidR="00000000" w:rsidRPr="00BE00C7" w:rsidRDefault="00000000" w:rsidP="00BE00C7">
            <w:pPr>
              <w:pStyle w:val="OutcomeDescription"/>
              <w:spacing w:before="120" w:after="120"/>
              <w:rPr>
                <w:rFonts w:cs="Arial"/>
                <w:lang w:eastAsia="en-NZ"/>
              </w:rPr>
            </w:pPr>
          </w:p>
          <w:p w14:paraId="0BA0101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B3738A" w14:paraId="49CBCC4D" w14:textId="77777777">
        <w:tc>
          <w:tcPr>
            <w:tcW w:w="0" w:type="auto"/>
          </w:tcPr>
          <w:p w14:paraId="1DC376C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6EB07BBE"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38824D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8FAB0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system for medicine management using an electronic system was observed on the day of audit. Six-monthly controlled drugs stock checks were completed in a timely manner. However, weekly controlled drugs stock checks were not being completed consistently. Administered PRN medication was not consistently evaluated for effectiveness. This </w:t>
            </w:r>
            <w:r w:rsidRPr="00BE00C7">
              <w:rPr>
                <w:rFonts w:cs="Arial"/>
                <w:lang w:eastAsia="en-NZ"/>
              </w:rPr>
              <w:lastRenderedPageBreak/>
              <w:t>included pain relief medication and behaviour management medication.</w:t>
            </w:r>
          </w:p>
          <w:p w14:paraId="645A1713" w14:textId="77777777" w:rsidR="00000000" w:rsidRPr="00BE00C7" w:rsidRDefault="00000000" w:rsidP="00BE00C7">
            <w:pPr>
              <w:pStyle w:val="OutcomeDescription"/>
              <w:spacing w:before="120" w:after="120"/>
              <w:rPr>
                <w:rFonts w:cs="Arial"/>
                <w:lang w:eastAsia="en-NZ"/>
              </w:rPr>
            </w:pPr>
          </w:p>
        </w:tc>
        <w:tc>
          <w:tcPr>
            <w:tcW w:w="0" w:type="auto"/>
          </w:tcPr>
          <w:p w14:paraId="6F340F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 weekly controlled drugs stock checks were not completed consistently to meet legislative requirements.</w:t>
            </w:r>
          </w:p>
          <w:p w14:paraId="3B3F40DA" w14:textId="77777777" w:rsidR="00000000" w:rsidRPr="00BE00C7" w:rsidRDefault="00000000" w:rsidP="00BE00C7">
            <w:pPr>
              <w:pStyle w:val="OutcomeDescription"/>
              <w:spacing w:before="120" w:after="120"/>
              <w:rPr>
                <w:rFonts w:cs="Arial"/>
                <w:lang w:eastAsia="en-NZ"/>
              </w:rPr>
            </w:pPr>
            <w:r w:rsidRPr="00BE00C7">
              <w:rPr>
                <w:rFonts w:cs="Arial"/>
                <w:lang w:eastAsia="en-NZ"/>
              </w:rPr>
              <w:t>ii) Effectiveness of administered PRN medication was not consistently evaluated.</w:t>
            </w:r>
          </w:p>
          <w:p w14:paraId="04A7B6A7" w14:textId="77777777" w:rsidR="00000000" w:rsidRPr="00BE00C7" w:rsidRDefault="00000000" w:rsidP="00BE00C7">
            <w:pPr>
              <w:pStyle w:val="OutcomeDescription"/>
              <w:spacing w:before="120" w:after="120"/>
              <w:rPr>
                <w:rFonts w:cs="Arial"/>
                <w:lang w:eastAsia="en-NZ"/>
              </w:rPr>
            </w:pPr>
          </w:p>
        </w:tc>
        <w:tc>
          <w:tcPr>
            <w:tcW w:w="0" w:type="auto"/>
          </w:tcPr>
          <w:p w14:paraId="3116D4C6"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Complete weekly controlled drugs stock checks to meet legislative requirements.</w:t>
            </w:r>
          </w:p>
          <w:p w14:paraId="53ED7A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effectiveness of the administered PRN </w:t>
            </w:r>
            <w:r w:rsidRPr="00BE00C7">
              <w:rPr>
                <w:rFonts w:cs="Arial"/>
                <w:lang w:eastAsia="en-NZ"/>
              </w:rPr>
              <w:lastRenderedPageBreak/>
              <w:t>medication is evaluated consistently.</w:t>
            </w:r>
          </w:p>
          <w:p w14:paraId="5891F5D8" w14:textId="77777777" w:rsidR="00000000" w:rsidRPr="00BE00C7" w:rsidRDefault="00000000" w:rsidP="00BE00C7">
            <w:pPr>
              <w:pStyle w:val="OutcomeDescription"/>
              <w:spacing w:before="120" w:after="120"/>
              <w:rPr>
                <w:rFonts w:cs="Arial"/>
                <w:lang w:eastAsia="en-NZ"/>
              </w:rPr>
            </w:pPr>
          </w:p>
          <w:p w14:paraId="7291433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B3738A" w14:paraId="43D7FE1C" w14:textId="77777777">
        <w:tc>
          <w:tcPr>
            <w:tcW w:w="0" w:type="auto"/>
          </w:tcPr>
          <w:p w14:paraId="2A69789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2B452CA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17CEC1AF" w14:textId="77777777" w:rsidR="00000000" w:rsidRPr="00BE00C7" w:rsidRDefault="00000000" w:rsidP="00BE00C7">
            <w:pPr>
              <w:pStyle w:val="OutcomeDescription"/>
              <w:spacing w:before="120" w:after="120"/>
              <w:rPr>
                <w:rFonts w:cs="Arial"/>
                <w:lang w:eastAsia="en-NZ"/>
              </w:rPr>
            </w:pPr>
          </w:p>
        </w:tc>
        <w:tc>
          <w:tcPr>
            <w:tcW w:w="0" w:type="auto"/>
          </w:tcPr>
          <w:p w14:paraId="71E9273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89194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has been developed by those with IP expertise and approved by the senior management team. The programme was linked to the quality improvement programme. Annual review of the IP programme had not completed since the previous audit. This was confirmed by the clinical manager and review of the programme documentation.</w:t>
            </w:r>
          </w:p>
          <w:p w14:paraId="23EAF1A0" w14:textId="77777777" w:rsidR="00000000" w:rsidRPr="00BE00C7" w:rsidRDefault="00000000" w:rsidP="00BE00C7">
            <w:pPr>
              <w:pStyle w:val="OutcomeDescription"/>
              <w:spacing w:before="120" w:after="120"/>
              <w:rPr>
                <w:rFonts w:cs="Arial"/>
                <w:lang w:eastAsia="en-NZ"/>
              </w:rPr>
            </w:pPr>
          </w:p>
        </w:tc>
        <w:tc>
          <w:tcPr>
            <w:tcW w:w="0" w:type="auto"/>
          </w:tcPr>
          <w:p w14:paraId="074454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was overdue for annual review.</w:t>
            </w:r>
          </w:p>
          <w:p w14:paraId="636E6ABD" w14:textId="77777777" w:rsidR="00000000" w:rsidRPr="00BE00C7" w:rsidRDefault="00000000" w:rsidP="00BE00C7">
            <w:pPr>
              <w:pStyle w:val="OutcomeDescription"/>
              <w:spacing w:before="120" w:after="120"/>
              <w:rPr>
                <w:rFonts w:cs="Arial"/>
                <w:lang w:eastAsia="en-NZ"/>
              </w:rPr>
            </w:pPr>
          </w:p>
        </w:tc>
        <w:tc>
          <w:tcPr>
            <w:tcW w:w="0" w:type="auto"/>
          </w:tcPr>
          <w:p w14:paraId="1E01C9D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IP programme is reviewed and reported on annually to meet the criterion requirements.</w:t>
            </w:r>
          </w:p>
          <w:p w14:paraId="45A966F8" w14:textId="77777777" w:rsidR="00000000" w:rsidRPr="00BE00C7" w:rsidRDefault="00000000" w:rsidP="00BE00C7">
            <w:pPr>
              <w:pStyle w:val="OutcomeDescription"/>
              <w:spacing w:before="120" w:after="120"/>
              <w:rPr>
                <w:rFonts w:cs="Arial"/>
                <w:lang w:eastAsia="en-NZ"/>
              </w:rPr>
            </w:pPr>
          </w:p>
          <w:p w14:paraId="0EE00978"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503C56E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5DDE65B" w14:textId="77777777" w:rsidR="00000000" w:rsidRDefault="00000000">
      <w:pPr>
        <w:pStyle w:val="Heading1"/>
        <w:rPr>
          <w:rFonts w:cs="Arial"/>
        </w:rPr>
      </w:pPr>
      <w:r>
        <w:rPr>
          <w:rFonts w:cs="Arial"/>
        </w:rPr>
        <w:lastRenderedPageBreak/>
        <w:t>Specific results for criterion where a continuous improvement has been recorded</w:t>
      </w:r>
    </w:p>
    <w:p w14:paraId="1CDB0B2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A468AD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F49272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3738A" w14:paraId="442D4494" w14:textId="77777777">
        <w:tc>
          <w:tcPr>
            <w:tcW w:w="0" w:type="auto"/>
          </w:tcPr>
          <w:p w14:paraId="546F12B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7ACBCA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8CE392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FB40" w14:textId="77777777" w:rsidR="006F3EF7" w:rsidRDefault="006F3EF7">
      <w:r>
        <w:separator/>
      </w:r>
    </w:p>
  </w:endnote>
  <w:endnote w:type="continuationSeparator" w:id="0">
    <w:p w14:paraId="60905AA8" w14:textId="77777777" w:rsidR="006F3EF7" w:rsidRDefault="006F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8D1A" w14:textId="77777777" w:rsidR="00000000" w:rsidRDefault="00000000">
    <w:pPr>
      <w:pStyle w:val="Footer"/>
    </w:pPr>
  </w:p>
  <w:p w14:paraId="4C4DE660" w14:textId="77777777" w:rsidR="00000000" w:rsidRDefault="00000000"/>
  <w:p w14:paraId="638BD91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3C9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Care Alliance 2016 Limited - Waimarie Private Hospital</w:t>
    </w:r>
    <w:bookmarkEnd w:id="59"/>
    <w:r>
      <w:rPr>
        <w:rFonts w:cs="Arial"/>
        <w:sz w:val="16"/>
        <w:szCs w:val="20"/>
      </w:rPr>
      <w:tab/>
      <w:t xml:space="preserve">Date of Audit: </w:t>
    </w:r>
    <w:bookmarkStart w:id="60" w:name="AuditStartDate1"/>
    <w:r>
      <w:rPr>
        <w:rFonts w:cs="Arial"/>
        <w:sz w:val="16"/>
        <w:szCs w:val="20"/>
      </w:rPr>
      <w:t>28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058501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B86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93B0" w14:textId="77777777" w:rsidR="006F3EF7" w:rsidRDefault="006F3EF7">
      <w:r>
        <w:separator/>
      </w:r>
    </w:p>
  </w:footnote>
  <w:footnote w:type="continuationSeparator" w:id="0">
    <w:p w14:paraId="7825AD33" w14:textId="77777777" w:rsidR="006F3EF7" w:rsidRDefault="006F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0D15" w14:textId="77777777" w:rsidR="00000000" w:rsidRDefault="00000000">
    <w:pPr>
      <w:pStyle w:val="Header"/>
    </w:pPr>
  </w:p>
  <w:p w14:paraId="564BC54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B666" w14:textId="77777777" w:rsidR="00000000" w:rsidRDefault="00000000">
    <w:pPr>
      <w:pStyle w:val="Header"/>
    </w:pPr>
  </w:p>
  <w:p w14:paraId="0CA7289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327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A5496D2">
      <w:start w:val="1"/>
      <w:numFmt w:val="decimal"/>
      <w:lvlText w:val="%1."/>
      <w:lvlJc w:val="left"/>
      <w:pPr>
        <w:ind w:left="360" w:hanging="360"/>
      </w:pPr>
    </w:lvl>
    <w:lvl w:ilvl="1" w:tplc="86EA2EB8" w:tentative="1">
      <w:start w:val="1"/>
      <w:numFmt w:val="lowerLetter"/>
      <w:lvlText w:val="%2."/>
      <w:lvlJc w:val="left"/>
      <w:pPr>
        <w:ind w:left="1080" w:hanging="360"/>
      </w:pPr>
    </w:lvl>
    <w:lvl w:ilvl="2" w:tplc="9894D8FC" w:tentative="1">
      <w:start w:val="1"/>
      <w:numFmt w:val="lowerRoman"/>
      <w:lvlText w:val="%3."/>
      <w:lvlJc w:val="right"/>
      <w:pPr>
        <w:ind w:left="1800" w:hanging="180"/>
      </w:pPr>
    </w:lvl>
    <w:lvl w:ilvl="3" w:tplc="C7BE5750" w:tentative="1">
      <w:start w:val="1"/>
      <w:numFmt w:val="decimal"/>
      <w:lvlText w:val="%4."/>
      <w:lvlJc w:val="left"/>
      <w:pPr>
        <w:ind w:left="2520" w:hanging="360"/>
      </w:pPr>
    </w:lvl>
    <w:lvl w:ilvl="4" w:tplc="01DA539E" w:tentative="1">
      <w:start w:val="1"/>
      <w:numFmt w:val="lowerLetter"/>
      <w:lvlText w:val="%5."/>
      <w:lvlJc w:val="left"/>
      <w:pPr>
        <w:ind w:left="3240" w:hanging="360"/>
      </w:pPr>
    </w:lvl>
    <w:lvl w:ilvl="5" w:tplc="5CD4A228" w:tentative="1">
      <w:start w:val="1"/>
      <w:numFmt w:val="lowerRoman"/>
      <w:lvlText w:val="%6."/>
      <w:lvlJc w:val="right"/>
      <w:pPr>
        <w:ind w:left="3960" w:hanging="180"/>
      </w:pPr>
    </w:lvl>
    <w:lvl w:ilvl="6" w:tplc="41BAD39A" w:tentative="1">
      <w:start w:val="1"/>
      <w:numFmt w:val="decimal"/>
      <w:lvlText w:val="%7."/>
      <w:lvlJc w:val="left"/>
      <w:pPr>
        <w:ind w:left="4680" w:hanging="360"/>
      </w:pPr>
    </w:lvl>
    <w:lvl w:ilvl="7" w:tplc="67F47DE6" w:tentative="1">
      <w:start w:val="1"/>
      <w:numFmt w:val="lowerLetter"/>
      <w:lvlText w:val="%8."/>
      <w:lvlJc w:val="left"/>
      <w:pPr>
        <w:ind w:left="5400" w:hanging="360"/>
      </w:pPr>
    </w:lvl>
    <w:lvl w:ilvl="8" w:tplc="3D16DAB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590E1A8">
      <w:start w:val="1"/>
      <w:numFmt w:val="bullet"/>
      <w:lvlText w:val=""/>
      <w:lvlJc w:val="left"/>
      <w:pPr>
        <w:ind w:left="720" w:hanging="360"/>
      </w:pPr>
      <w:rPr>
        <w:rFonts w:ascii="Symbol" w:hAnsi="Symbol" w:hint="default"/>
      </w:rPr>
    </w:lvl>
    <w:lvl w:ilvl="1" w:tplc="984AE3CC" w:tentative="1">
      <w:start w:val="1"/>
      <w:numFmt w:val="bullet"/>
      <w:lvlText w:val="o"/>
      <w:lvlJc w:val="left"/>
      <w:pPr>
        <w:ind w:left="1440" w:hanging="360"/>
      </w:pPr>
      <w:rPr>
        <w:rFonts w:ascii="Courier New" w:hAnsi="Courier New" w:cs="Courier New" w:hint="default"/>
      </w:rPr>
    </w:lvl>
    <w:lvl w:ilvl="2" w:tplc="96721408" w:tentative="1">
      <w:start w:val="1"/>
      <w:numFmt w:val="bullet"/>
      <w:lvlText w:val=""/>
      <w:lvlJc w:val="left"/>
      <w:pPr>
        <w:ind w:left="2160" w:hanging="360"/>
      </w:pPr>
      <w:rPr>
        <w:rFonts w:ascii="Wingdings" w:hAnsi="Wingdings" w:hint="default"/>
      </w:rPr>
    </w:lvl>
    <w:lvl w:ilvl="3" w:tplc="B48E4D10" w:tentative="1">
      <w:start w:val="1"/>
      <w:numFmt w:val="bullet"/>
      <w:lvlText w:val=""/>
      <w:lvlJc w:val="left"/>
      <w:pPr>
        <w:ind w:left="2880" w:hanging="360"/>
      </w:pPr>
      <w:rPr>
        <w:rFonts w:ascii="Symbol" w:hAnsi="Symbol" w:hint="default"/>
      </w:rPr>
    </w:lvl>
    <w:lvl w:ilvl="4" w:tplc="E2764EA8" w:tentative="1">
      <w:start w:val="1"/>
      <w:numFmt w:val="bullet"/>
      <w:lvlText w:val="o"/>
      <w:lvlJc w:val="left"/>
      <w:pPr>
        <w:ind w:left="3600" w:hanging="360"/>
      </w:pPr>
      <w:rPr>
        <w:rFonts w:ascii="Courier New" w:hAnsi="Courier New" w:cs="Courier New" w:hint="default"/>
      </w:rPr>
    </w:lvl>
    <w:lvl w:ilvl="5" w:tplc="DCDA4C70" w:tentative="1">
      <w:start w:val="1"/>
      <w:numFmt w:val="bullet"/>
      <w:lvlText w:val=""/>
      <w:lvlJc w:val="left"/>
      <w:pPr>
        <w:ind w:left="4320" w:hanging="360"/>
      </w:pPr>
      <w:rPr>
        <w:rFonts w:ascii="Wingdings" w:hAnsi="Wingdings" w:hint="default"/>
      </w:rPr>
    </w:lvl>
    <w:lvl w:ilvl="6" w:tplc="E7AAF3F0" w:tentative="1">
      <w:start w:val="1"/>
      <w:numFmt w:val="bullet"/>
      <w:lvlText w:val=""/>
      <w:lvlJc w:val="left"/>
      <w:pPr>
        <w:ind w:left="5040" w:hanging="360"/>
      </w:pPr>
      <w:rPr>
        <w:rFonts w:ascii="Symbol" w:hAnsi="Symbol" w:hint="default"/>
      </w:rPr>
    </w:lvl>
    <w:lvl w:ilvl="7" w:tplc="FF865218" w:tentative="1">
      <w:start w:val="1"/>
      <w:numFmt w:val="bullet"/>
      <w:lvlText w:val="o"/>
      <w:lvlJc w:val="left"/>
      <w:pPr>
        <w:ind w:left="5760" w:hanging="360"/>
      </w:pPr>
      <w:rPr>
        <w:rFonts w:ascii="Courier New" w:hAnsi="Courier New" w:cs="Courier New" w:hint="default"/>
      </w:rPr>
    </w:lvl>
    <w:lvl w:ilvl="8" w:tplc="F26A8E0E" w:tentative="1">
      <w:start w:val="1"/>
      <w:numFmt w:val="bullet"/>
      <w:lvlText w:val=""/>
      <w:lvlJc w:val="left"/>
      <w:pPr>
        <w:ind w:left="6480" w:hanging="360"/>
      </w:pPr>
      <w:rPr>
        <w:rFonts w:ascii="Wingdings" w:hAnsi="Wingdings" w:hint="default"/>
      </w:rPr>
    </w:lvl>
  </w:abstractNum>
  <w:num w:numId="1" w16cid:durableId="240137470">
    <w:abstractNumId w:val="1"/>
  </w:num>
  <w:num w:numId="2" w16cid:durableId="77833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8A"/>
    <w:rsid w:val="006F3EF7"/>
    <w:rsid w:val="009836E3"/>
    <w:rsid w:val="00B223D6"/>
    <w:rsid w:val="00B373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67F0"/>
  <w15:docId w15:val="{E1557733-253C-465E-8D6E-13EE8606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7468</Words>
  <Characters>42572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2025-06-30T04:25:00Z</dcterms:created>
  <dcterms:modified xsi:type="dcterms:W3CDTF">2025-06-30T04:29:00Z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