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FB3B" w14:textId="77777777" w:rsidR="00EC7E76" w:rsidRDefault="00EC7E76">
      <w:pPr>
        <w:pStyle w:val="Heading1"/>
        <w:rPr>
          <w:rFonts w:cs="Arial"/>
        </w:rPr>
      </w:pPr>
      <w:bookmarkStart w:id="0" w:name="PRMS_RIName"/>
      <w:r>
        <w:rPr>
          <w:rFonts w:cs="Arial"/>
        </w:rPr>
        <w:t>CHT Healthcare Trust - St Margaret's Hospital and Rest Home</w:t>
      </w:r>
      <w:bookmarkEnd w:id="0"/>
    </w:p>
    <w:p w14:paraId="654DF241" w14:textId="77777777" w:rsidR="00EC7E76" w:rsidRDefault="00EC7E76">
      <w:pPr>
        <w:pStyle w:val="Heading2"/>
        <w:spacing w:after="0"/>
        <w:rPr>
          <w:rFonts w:cs="Arial"/>
        </w:rPr>
      </w:pPr>
      <w:r>
        <w:rPr>
          <w:rFonts w:cs="Arial"/>
        </w:rPr>
        <w:t>Introduction</w:t>
      </w:r>
    </w:p>
    <w:p w14:paraId="7A53900F" w14:textId="77777777" w:rsidR="00EC7E76" w:rsidRDefault="00EC7E76">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2CA9797" w14:textId="77777777" w:rsidR="00EC7E76" w:rsidRDefault="00EC7E7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1267DB4" w14:textId="77777777" w:rsidR="00EC7E76" w:rsidRDefault="00EC7E7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CB15A5A" w14:textId="77777777" w:rsidR="00EC7E76" w:rsidRDefault="00EC7E7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AE4011D" w14:textId="77777777" w:rsidR="00EC7E76" w:rsidRDefault="00EC7E76">
      <w:pPr>
        <w:spacing w:before="240" w:after="240"/>
        <w:rPr>
          <w:rFonts w:cs="Arial"/>
          <w:lang w:eastAsia="en-NZ"/>
        </w:rPr>
      </w:pPr>
      <w:r>
        <w:rPr>
          <w:rFonts w:cs="Arial"/>
          <w:lang w:eastAsia="en-NZ"/>
        </w:rPr>
        <w:t>The specifics of this audit included:</w:t>
      </w:r>
    </w:p>
    <w:p w14:paraId="780BAE3E" w14:textId="77777777" w:rsidR="00EC7E76" w:rsidRPr="009D18F5" w:rsidRDefault="00EC7E76" w:rsidP="009D18F5">
      <w:pPr>
        <w:pBdr>
          <w:top w:val="single" w:sz="4" w:space="1" w:color="auto"/>
          <w:left w:val="single" w:sz="4" w:space="4" w:color="auto"/>
          <w:bottom w:val="single" w:sz="4" w:space="1" w:color="auto"/>
          <w:right w:val="single" w:sz="4" w:space="4" w:color="auto"/>
        </w:pBdr>
        <w:rPr>
          <w:rFonts w:cs="Arial"/>
        </w:rPr>
      </w:pPr>
    </w:p>
    <w:p w14:paraId="73287243" w14:textId="77777777" w:rsidR="00EC7E76" w:rsidRPr="009418D4" w:rsidRDefault="00EC7E7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71B46A59" w14:textId="77777777" w:rsidR="00EC7E76" w:rsidRPr="009418D4" w:rsidRDefault="00EC7E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Margaret's Hospital and Rest Home</w:t>
      </w:r>
      <w:bookmarkEnd w:id="5"/>
    </w:p>
    <w:p w14:paraId="3160DBD5" w14:textId="77777777" w:rsidR="00EC7E76" w:rsidRPr="009418D4" w:rsidRDefault="00EC7E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 Dementia care</w:t>
      </w:r>
      <w:bookmarkEnd w:id="6"/>
    </w:p>
    <w:p w14:paraId="6BDE4BD3" w14:textId="77777777" w:rsidR="00EC7E76" w:rsidRPr="009418D4" w:rsidRDefault="00EC7E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May 2025</w:t>
      </w:r>
      <w:bookmarkEnd w:id="7"/>
      <w:r w:rsidRPr="009418D4">
        <w:rPr>
          <w:rFonts w:cs="Arial"/>
        </w:rPr>
        <w:tab/>
        <w:t xml:space="preserve">End date: </w:t>
      </w:r>
      <w:bookmarkStart w:id="8" w:name="AuditEndDate"/>
      <w:r>
        <w:rPr>
          <w:rFonts w:cs="Arial"/>
        </w:rPr>
        <w:t>16 May 2025</w:t>
      </w:r>
      <w:bookmarkEnd w:id="8"/>
    </w:p>
    <w:p w14:paraId="4A0FC880" w14:textId="77777777" w:rsidR="00EC7E76" w:rsidRPr="009418D4" w:rsidRDefault="00EC7E7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A8BB13D" w14:textId="77777777" w:rsidR="001A35F7" w:rsidRPr="009418D4" w:rsidRDefault="00EC7E7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83</w:t>
      </w:r>
      <w:bookmarkEnd w:id="10"/>
    </w:p>
    <w:p w14:paraId="3C1B49BA" w14:textId="77777777" w:rsidR="00EC7E76" w:rsidRDefault="00EC7E76" w:rsidP="009D18F5">
      <w:pPr>
        <w:pBdr>
          <w:top w:val="single" w:sz="4" w:space="1" w:color="auto"/>
          <w:left w:val="single" w:sz="4" w:space="4" w:color="auto"/>
          <w:bottom w:val="single" w:sz="4" w:space="1" w:color="auto"/>
          <w:right w:val="single" w:sz="4" w:space="4" w:color="auto"/>
        </w:pBdr>
        <w:rPr>
          <w:rFonts w:cs="Arial"/>
          <w:lang w:eastAsia="en-NZ"/>
        </w:rPr>
      </w:pPr>
    </w:p>
    <w:p w14:paraId="7DE832DE" w14:textId="77777777" w:rsidR="00EC7E76" w:rsidRDefault="00EC7E76">
      <w:pPr>
        <w:pStyle w:val="Heading1"/>
        <w:rPr>
          <w:rFonts w:cs="Arial"/>
        </w:rPr>
      </w:pPr>
      <w:r>
        <w:rPr>
          <w:rFonts w:cs="Arial"/>
        </w:rPr>
        <w:lastRenderedPageBreak/>
        <w:t>Executive summary of the audit</w:t>
      </w:r>
    </w:p>
    <w:p w14:paraId="4FF467BB" w14:textId="77777777" w:rsidR="00EC7E76" w:rsidRDefault="00EC7E76">
      <w:pPr>
        <w:pStyle w:val="Heading2"/>
        <w:rPr>
          <w:rFonts w:cs="Arial"/>
        </w:rPr>
      </w:pPr>
      <w:r>
        <w:rPr>
          <w:rFonts w:cs="Arial"/>
        </w:rPr>
        <w:t>Introduction</w:t>
      </w:r>
    </w:p>
    <w:p w14:paraId="6E3C5F27" w14:textId="77777777" w:rsidR="00EC7E76" w:rsidRDefault="00EC7E7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D1B3C6D" w14:textId="77777777" w:rsidR="00EC7E76" w:rsidRDefault="00EC7E7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8E9F2BF" w14:textId="77777777" w:rsidR="00EC7E76" w:rsidRDefault="00EC7E7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12585E" w14:textId="77777777" w:rsidR="00EC7E76" w:rsidRDefault="00EC7E7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4D4AC7F" w14:textId="77777777" w:rsidR="00EC7E76" w:rsidRDefault="00EC7E7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DEA4D45" w14:textId="77777777" w:rsidR="00EC7E76" w:rsidRDefault="00EC7E7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0A32555" w14:textId="77777777" w:rsidR="00EC7E76" w:rsidRDefault="00EC7E7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DDC22D7" w14:textId="77777777" w:rsidR="00EC7E76" w:rsidRDefault="00EC7E7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13180B3" w14:textId="77777777" w:rsidR="00EC7E76" w:rsidRDefault="00EC7E7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A35F7" w14:paraId="7F64D67A" w14:textId="77777777">
        <w:trPr>
          <w:cantSplit/>
          <w:tblHeader/>
        </w:trPr>
        <w:tc>
          <w:tcPr>
            <w:tcW w:w="1260" w:type="dxa"/>
            <w:tcBorders>
              <w:bottom w:val="single" w:sz="4" w:space="0" w:color="000000"/>
            </w:tcBorders>
            <w:vAlign w:val="center"/>
          </w:tcPr>
          <w:p w14:paraId="532330C3" w14:textId="77777777" w:rsidR="00EC7E76" w:rsidRDefault="00EC7E7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8128B99" w14:textId="77777777" w:rsidR="00EC7E76" w:rsidRDefault="00EC7E7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A822F7E" w14:textId="77777777" w:rsidR="00EC7E76" w:rsidRDefault="00EC7E76">
            <w:pPr>
              <w:spacing w:before="60" w:after="60"/>
              <w:rPr>
                <w:rFonts w:eastAsia="Calibri"/>
                <w:b/>
                <w:szCs w:val="24"/>
              </w:rPr>
            </w:pPr>
            <w:r>
              <w:rPr>
                <w:rFonts w:eastAsia="Calibri"/>
                <w:b/>
                <w:szCs w:val="24"/>
              </w:rPr>
              <w:t>Definition</w:t>
            </w:r>
          </w:p>
        </w:tc>
      </w:tr>
      <w:tr w:rsidR="001A35F7" w14:paraId="3120E783" w14:textId="77777777">
        <w:trPr>
          <w:cantSplit/>
          <w:trHeight w:val="964"/>
        </w:trPr>
        <w:tc>
          <w:tcPr>
            <w:tcW w:w="1260" w:type="dxa"/>
            <w:tcBorders>
              <w:bottom w:val="single" w:sz="4" w:space="0" w:color="000000"/>
            </w:tcBorders>
            <w:shd w:val="clear" w:color="0066FF" w:fill="0000FF"/>
            <w:vAlign w:val="center"/>
          </w:tcPr>
          <w:p w14:paraId="5A850120" w14:textId="77777777" w:rsidR="00EC7E76" w:rsidRDefault="00EC7E76">
            <w:pPr>
              <w:spacing w:before="60" w:after="60"/>
              <w:rPr>
                <w:rFonts w:eastAsia="Calibri"/>
                <w:szCs w:val="24"/>
              </w:rPr>
            </w:pPr>
          </w:p>
        </w:tc>
        <w:tc>
          <w:tcPr>
            <w:tcW w:w="7095" w:type="dxa"/>
            <w:tcBorders>
              <w:bottom w:val="single" w:sz="4" w:space="0" w:color="000000"/>
            </w:tcBorders>
            <w:shd w:val="clear" w:color="auto" w:fill="auto"/>
            <w:vAlign w:val="center"/>
          </w:tcPr>
          <w:p w14:paraId="3B891DBD" w14:textId="77777777" w:rsidR="00EC7E76" w:rsidRDefault="00EC7E7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646B1D5" w14:textId="77777777" w:rsidR="00EC7E76" w:rsidRDefault="00EC7E76">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1A35F7" w14:paraId="6B892E3D" w14:textId="77777777">
        <w:trPr>
          <w:cantSplit/>
          <w:trHeight w:val="964"/>
        </w:trPr>
        <w:tc>
          <w:tcPr>
            <w:tcW w:w="1260" w:type="dxa"/>
            <w:shd w:val="clear" w:color="33CC33" w:fill="00FF00"/>
            <w:vAlign w:val="center"/>
          </w:tcPr>
          <w:p w14:paraId="565E49BB" w14:textId="77777777" w:rsidR="00EC7E76" w:rsidRDefault="00EC7E76">
            <w:pPr>
              <w:spacing w:before="60" w:after="60"/>
              <w:rPr>
                <w:rFonts w:eastAsia="Calibri"/>
                <w:szCs w:val="24"/>
              </w:rPr>
            </w:pPr>
          </w:p>
        </w:tc>
        <w:tc>
          <w:tcPr>
            <w:tcW w:w="7095" w:type="dxa"/>
            <w:shd w:val="clear" w:color="auto" w:fill="auto"/>
            <w:vAlign w:val="center"/>
          </w:tcPr>
          <w:p w14:paraId="7A3F6D29" w14:textId="77777777" w:rsidR="00EC7E76" w:rsidRDefault="00EC7E7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E4BC31D" w14:textId="77777777" w:rsidR="00EC7E76" w:rsidRDefault="00EC7E76">
            <w:pPr>
              <w:spacing w:before="60" w:after="60"/>
              <w:ind w:left="50"/>
              <w:rPr>
                <w:rFonts w:eastAsia="Calibri"/>
                <w:szCs w:val="24"/>
              </w:rPr>
            </w:pPr>
            <w:r w:rsidRPr="00FB778F">
              <w:rPr>
                <w:rFonts w:eastAsia="Calibri"/>
                <w:szCs w:val="24"/>
              </w:rPr>
              <w:t>Subsections applicable to this service fully attained</w:t>
            </w:r>
          </w:p>
        </w:tc>
      </w:tr>
      <w:tr w:rsidR="001A35F7" w14:paraId="18AB39B7" w14:textId="77777777">
        <w:trPr>
          <w:cantSplit/>
          <w:trHeight w:val="964"/>
        </w:trPr>
        <w:tc>
          <w:tcPr>
            <w:tcW w:w="1260" w:type="dxa"/>
            <w:tcBorders>
              <w:bottom w:val="single" w:sz="4" w:space="0" w:color="000000"/>
            </w:tcBorders>
            <w:shd w:val="clear" w:color="auto" w:fill="FFFF00"/>
            <w:vAlign w:val="center"/>
          </w:tcPr>
          <w:p w14:paraId="08BFB9FF" w14:textId="77777777" w:rsidR="00EC7E76" w:rsidRDefault="00EC7E76">
            <w:pPr>
              <w:spacing w:before="60" w:after="60"/>
              <w:rPr>
                <w:rFonts w:eastAsia="Calibri"/>
                <w:szCs w:val="24"/>
              </w:rPr>
            </w:pPr>
          </w:p>
        </w:tc>
        <w:tc>
          <w:tcPr>
            <w:tcW w:w="7095" w:type="dxa"/>
            <w:shd w:val="clear" w:color="auto" w:fill="auto"/>
            <w:vAlign w:val="center"/>
          </w:tcPr>
          <w:p w14:paraId="3E4F2B67" w14:textId="77777777" w:rsidR="00EC7E76" w:rsidRDefault="00EC7E7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E40D7FE" w14:textId="77777777" w:rsidR="00EC7E76" w:rsidRDefault="00EC7E76">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1A35F7" w14:paraId="2D7D0B9D" w14:textId="77777777">
        <w:trPr>
          <w:cantSplit/>
          <w:trHeight w:val="964"/>
        </w:trPr>
        <w:tc>
          <w:tcPr>
            <w:tcW w:w="1260" w:type="dxa"/>
            <w:tcBorders>
              <w:bottom w:val="single" w:sz="4" w:space="0" w:color="000000"/>
            </w:tcBorders>
            <w:shd w:val="clear" w:color="auto" w:fill="FFC800"/>
            <w:vAlign w:val="center"/>
          </w:tcPr>
          <w:p w14:paraId="7BD1E07E" w14:textId="77777777" w:rsidR="00EC7E76" w:rsidRDefault="00EC7E76">
            <w:pPr>
              <w:spacing w:before="60" w:after="60"/>
              <w:rPr>
                <w:rFonts w:eastAsia="Calibri"/>
                <w:szCs w:val="24"/>
              </w:rPr>
            </w:pPr>
          </w:p>
        </w:tc>
        <w:tc>
          <w:tcPr>
            <w:tcW w:w="7095" w:type="dxa"/>
            <w:tcBorders>
              <w:bottom w:val="single" w:sz="4" w:space="0" w:color="000000"/>
            </w:tcBorders>
            <w:shd w:val="clear" w:color="auto" w:fill="auto"/>
            <w:vAlign w:val="center"/>
          </w:tcPr>
          <w:p w14:paraId="3D9E38C3" w14:textId="77777777" w:rsidR="00EC7E76" w:rsidRDefault="00EC7E7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9F45565" w14:textId="77777777" w:rsidR="00EC7E76" w:rsidRDefault="00EC7E7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A35F7" w14:paraId="2864E712" w14:textId="77777777">
        <w:trPr>
          <w:cantSplit/>
          <w:trHeight w:val="964"/>
        </w:trPr>
        <w:tc>
          <w:tcPr>
            <w:tcW w:w="1260" w:type="dxa"/>
            <w:shd w:val="clear" w:color="auto" w:fill="FF0000"/>
            <w:vAlign w:val="center"/>
          </w:tcPr>
          <w:p w14:paraId="31334CB2" w14:textId="77777777" w:rsidR="00EC7E76" w:rsidRDefault="00EC7E76">
            <w:pPr>
              <w:spacing w:before="60" w:after="60"/>
              <w:rPr>
                <w:rFonts w:eastAsia="Calibri"/>
                <w:szCs w:val="24"/>
              </w:rPr>
            </w:pPr>
          </w:p>
        </w:tc>
        <w:tc>
          <w:tcPr>
            <w:tcW w:w="7095" w:type="dxa"/>
            <w:shd w:val="clear" w:color="auto" w:fill="auto"/>
            <w:vAlign w:val="center"/>
          </w:tcPr>
          <w:p w14:paraId="18120728" w14:textId="77777777" w:rsidR="00EC7E76" w:rsidRDefault="00EC7E7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6A94FBE" w14:textId="77777777" w:rsidR="00EC7E76" w:rsidRDefault="00EC7E7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201561C" w14:textId="77777777" w:rsidR="00EC7E76" w:rsidRDefault="00EC7E76">
      <w:pPr>
        <w:pStyle w:val="Heading2"/>
        <w:spacing w:after="0"/>
        <w:rPr>
          <w:rFonts w:cs="Arial"/>
        </w:rPr>
      </w:pPr>
      <w:r>
        <w:rPr>
          <w:rFonts w:cs="Arial"/>
        </w:rPr>
        <w:t>General overview of the audit</w:t>
      </w:r>
    </w:p>
    <w:p w14:paraId="48514F55" w14:textId="77777777" w:rsidR="00EC7E76" w:rsidRDefault="00EC7E76">
      <w:pPr>
        <w:spacing w:before="240" w:line="276" w:lineRule="auto"/>
        <w:rPr>
          <w:rFonts w:eastAsia="Calibri"/>
        </w:rPr>
      </w:pPr>
      <w:bookmarkStart w:id="13" w:name="GeneralOverview"/>
      <w:r w:rsidRPr="00A4268A">
        <w:rPr>
          <w:rFonts w:eastAsia="Calibri"/>
        </w:rPr>
        <w:t xml:space="preserve">CHT Healthcare Trust (CHT) St Margarets is certified to provide rest home and hospital (medical and geriatric) level of care, residential disability services – physical and dementia care for up to 87 residents. There were 83 residents on the days of audit. </w:t>
      </w:r>
    </w:p>
    <w:p w14:paraId="725D3D94" w14:textId="77777777" w:rsidR="001A35F7" w:rsidRPr="00A4268A" w:rsidRDefault="00EC7E76">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and Ministry of Social Development. The audit process included the review of policies and procedures, the review of residents and staff files, observations, and interviews with residents, family/whānau, management, staff, and a general practitioner.</w:t>
      </w:r>
    </w:p>
    <w:p w14:paraId="7E103E77" w14:textId="77777777" w:rsidR="001A35F7" w:rsidRPr="00A4268A" w:rsidRDefault="00EC7E76">
      <w:pPr>
        <w:spacing w:before="240" w:line="276" w:lineRule="auto"/>
        <w:rPr>
          <w:rFonts w:eastAsia="Calibri"/>
        </w:rPr>
      </w:pPr>
      <w:r w:rsidRPr="00A4268A">
        <w:rPr>
          <w:rFonts w:eastAsia="Calibri"/>
        </w:rPr>
        <w:t xml:space="preserve">The village manager is appropriately qualified and experienced in healthcare management. The village manager is supported by a clinical manager who also has extensive experience and is a registered nurse. </w:t>
      </w:r>
    </w:p>
    <w:p w14:paraId="5039440E" w14:textId="77777777" w:rsidR="001A35F7" w:rsidRPr="00A4268A" w:rsidRDefault="00EC7E76">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3FF4AB6C" w14:textId="77777777" w:rsidR="001A35F7" w:rsidRPr="00A4268A" w:rsidRDefault="00EC7E76">
      <w:pPr>
        <w:spacing w:before="240" w:line="276" w:lineRule="auto"/>
        <w:rPr>
          <w:rFonts w:eastAsia="Calibri"/>
        </w:rPr>
      </w:pPr>
      <w:r w:rsidRPr="00A4268A">
        <w:rPr>
          <w:rFonts w:eastAsia="Calibri"/>
        </w:rPr>
        <w:t>The were two findings related to staffing and medication management identified at the previous audit has been addressed.</w:t>
      </w:r>
    </w:p>
    <w:p w14:paraId="28611C03" w14:textId="77777777" w:rsidR="001A35F7" w:rsidRPr="00A4268A" w:rsidRDefault="00EC7E76">
      <w:pPr>
        <w:spacing w:before="240" w:line="276" w:lineRule="auto"/>
        <w:rPr>
          <w:rFonts w:eastAsia="Calibri"/>
        </w:rPr>
      </w:pPr>
      <w:r w:rsidRPr="00A4268A">
        <w:rPr>
          <w:rFonts w:eastAsia="Calibri"/>
        </w:rPr>
        <w:t xml:space="preserve">This surveillance audit identified a shortfall in relation to corrective actions. </w:t>
      </w:r>
    </w:p>
    <w:bookmarkEnd w:id="13"/>
    <w:p w14:paraId="307C6766" w14:textId="77777777" w:rsidR="001A35F7" w:rsidRPr="00A4268A" w:rsidRDefault="001A35F7">
      <w:pPr>
        <w:spacing w:before="240" w:line="276" w:lineRule="auto"/>
        <w:rPr>
          <w:rFonts w:eastAsia="Calibri"/>
        </w:rPr>
      </w:pPr>
    </w:p>
    <w:p w14:paraId="2F977265" w14:textId="77777777" w:rsidR="00EC7E76" w:rsidRDefault="00EC7E76"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35F7" w14:paraId="04EA9359" w14:textId="77777777" w:rsidTr="00A4268A">
        <w:trPr>
          <w:cantSplit/>
        </w:trPr>
        <w:tc>
          <w:tcPr>
            <w:tcW w:w="10206" w:type="dxa"/>
            <w:vAlign w:val="center"/>
          </w:tcPr>
          <w:p w14:paraId="600C6B53" w14:textId="77777777" w:rsidR="00EC7E76" w:rsidRPr="00FB778F" w:rsidRDefault="00EC7E7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77E38CD" w14:textId="77777777" w:rsidR="00EC7E76" w:rsidRPr="00621629" w:rsidRDefault="00EC7E7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55EEA9" w14:textId="77777777" w:rsidR="00EC7E76" w:rsidRPr="00621629" w:rsidRDefault="00EC7E7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B1893C" w14:textId="77777777" w:rsidR="00EC7E76" w:rsidRPr="00621629" w:rsidRDefault="00EC7E76" w:rsidP="008F3634">
            <w:pPr>
              <w:spacing w:before="60" w:after="60" w:line="276" w:lineRule="auto"/>
              <w:rPr>
                <w:rFonts w:eastAsia="Calibri"/>
              </w:rPr>
            </w:pPr>
            <w:bookmarkStart w:id="15" w:name="IndicatorDescription1_1"/>
            <w:bookmarkEnd w:id="15"/>
            <w:r>
              <w:t>Subsections applicable to this service fully attained.</w:t>
            </w:r>
          </w:p>
        </w:tc>
      </w:tr>
    </w:tbl>
    <w:p w14:paraId="36237AED" w14:textId="77777777" w:rsidR="00EC7E76" w:rsidRDefault="00EC7E76">
      <w:pPr>
        <w:spacing w:before="240" w:line="276" w:lineRule="auto"/>
        <w:rPr>
          <w:rFonts w:eastAsia="Calibri"/>
        </w:rPr>
      </w:pPr>
      <w:bookmarkStart w:id="16" w:name="ConsumerRights"/>
      <w:r w:rsidRPr="00A4268A">
        <w:rPr>
          <w:rFonts w:eastAsia="Calibri"/>
        </w:rPr>
        <w:t xml:space="preserve">CHT St </w:t>
      </w:r>
      <w:r w:rsidRPr="00A4268A">
        <w:rPr>
          <w:rFonts w:eastAsia="Calibri"/>
        </w:rPr>
        <w:t>Margaret`s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0A2F956A" w14:textId="77777777" w:rsidR="001A35F7" w:rsidRPr="00A4268A" w:rsidRDefault="00EC7E76">
      <w:pPr>
        <w:spacing w:before="240" w:line="276" w:lineRule="auto"/>
        <w:rPr>
          <w:rFonts w:eastAsia="Calibri"/>
        </w:rPr>
      </w:pPr>
      <w:r w:rsidRPr="00A4268A">
        <w:rPr>
          <w:rFonts w:eastAsia="Calibri"/>
        </w:rPr>
        <w:t>Residents receive services in a manner that considers their dignity, privacy, and independence. CHT St Margaret`s provides services and support to people in a way that is inclusive and respects their identity and their experiences. Care plans accommodate the choices of residents and/or their family/whānau. The rights of the resident and/or their family/whānau to make a complaint is understood, respected, and upheld by the service. Complaints processes are implemented, and complaints and concerns are activel</w:t>
      </w:r>
      <w:r w:rsidRPr="00A4268A">
        <w:rPr>
          <w:rFonts w:eastAsia="Calibri"/>
        </w:rPr>
        <w:t>y managed and well-documented.</w:t>
      </w:r>
    </w:p>
    <w:bookmarkEnd w:id="16"/>
    <w:p w14:paraId="5E83C9A4" w14:textId="77777777" w:rsidR="001A35F7" w:rsidRPr="00A4268A" w:rsidRDefault="001A35F7">
      <w:pPr>
        <w:spacing w:before="240" w:line="276" w:lineRule="auto"/>
        <w:rPr>
          <w:rFonts w:eastAsia="Calibri"/>
        </w:rPr>
      </w:pPr>
    </w:p>
    <w:p w14:paraId="00DB7305" w14:textId="77777777" w:rsidR="00EC7E76" w:rsidRDefault="00EC7E7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35F7" w14:paraId="602A0C08" w14:textId="77777777" w:rsidTr="00A4268A">
        <w:trPr>
          <w:cantSplit/>
        </w:trPr>
        <w:tc>
          <w:tcPr>
            <w:tcW w:w="10206" w:type="dxa"/>
            <w:vAlign w:val="center"/>
          </w:tcPr>
          <w:p w14:paraId="7DD84381" w14:textId="77777777" w:rsidR="00EC7E76" w:rsidRPr="00621629" w:rsidRDefault="00EC7E7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CA2B102" w14:textId="77777777" w:rsidR="00EC7E76" w:rsidRPr="00621629" w:rsidRDefault="00EC7E7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86D9CED" w14:textId="77777777" w:rsidR="00EC7E76" w:rsidRPr="00621629" w:rsidRDefault="00EC7E76"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481C8A3D" w14:textId="77777777" w:rsidR="00EC7E76" w:rsidRDefault="00EC7E76">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w:t>
      </w:r>
      <w:r w:rsidRPr="00A4268A">
        <w:rPr>
          <w:rFonts w:eastAsia="Calibri"/>
        </w:rPr>
        <w:t xml:space="preserve">takes a risk-based approach, and these systems meet the needs of residents and their staff. Quality data is </w:t>
      </w:r>
      <w:r w:rsidRPr="00A4268A">
        <w:rPr>
          <w:rFonts w:eastAsia="Calibri"/>
        </w:rPr>
        <w:lastRenderedPageBreak/>
        <w:t>analysed to identify and manage trends. Quality improvement projects are implemented. Internal audits, meetings, and collation of data were documented as taking place. The service complies with statutory and regulatory reporting obligations.</w:t>
      </w:r>
    </w:p>
    <w:p w14:paraId="09F01F41" w14:textId="77777777" w:rsidR="001A35F7" w:rsidRPr="00A4268A" w:rsidRDefault="00EC7E76">
      <w:pPr>
        <w:spacing w:before="240" w:line="276" w:lineRule="auto"/>
        <w:rPr>
          <w:rFonts w:eastAsia="Calibri"/>
        </w:rPr>
      </w:pPr>
      <w:r w:rsidRPr="00A4268A">
        <w:rPr>
          <w:rFonts w:eastAsia="Calibri"/>
        </w:rPr>
        <w:t>A health and safety system is in place. Health and safety processes are embedded in practice. Staff incidents, hazards and risk information is collated at facility level, reported to the head of health and safety and general manager clinical and risk and a consolidated report and analysis of all CHT facilities are then provided to the Board each month.</w:t>
      </w:r>
    </w:p>
    <w:p w14:paraId="5BEBB2F7" w14:textId="77777777" w:rsidR="001A35F7" w:rsidRPr="00A4268A" w:rsidRDefault="00EC7E76">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7C3D89F7" w14:textId="77777777" w:rsidR="001A35F7" w:rsidRPr="00A4268A" w:rsidRDefault="001A35F7">
      <w:pPr>
        <w:spacing w:before="240" w:line="276" w:lineRule="auto"/>
        <w:rPr>
          <w:rFonts w:eastAsia="Calibri"/>
        </w:rPr>
      </w:pPr>
    </w:p>
    <w:p w14:paraId="5FE2B992" w14:textId="77777777" w:rsidR="00EC7E76" w:rsidRDefault="00EC7E7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35F7" w14:paraId="5C7EAC94" w14:textId="77777777" w:rsidTr="00A4268A">
        <w:trPr>
          <w:cantSplit/>
        </w:trPr>
        <w:tc>
          <w:tcPr>
            <w:tcW w:w="10206" w:type="dxa"/>
            <w:vAlign w:val="center"/>
          </w:tcPr>
          <w:p w14:paraId="17F60529" w14:textId="77777777" w:rsidR="00EC7E76" w:rsidRPr="00621629" w:rsidRDefault="00EC7E7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430B7AE" w14:textId="77777777" w:rsidR="00EC7E76" w:rsidRPr="00621629" w:rsidRDefault="00EC7E7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C037A7B" w14:textId="77777777" w:rsidR="00EC7E76" w:rsidRPr="00621629" w:rsidRDefault="00EC7E76" w:rsidP="00621629">
            <w:pPr>
              <w:spacing w:before="60" w:after="60" w:line="276" w:lineRule="auto"/>
              <w:rPr>
                <w:rFonts w:eastAsia="Calibri"/>
              </w:rPr>
            </w:pPr>
            <w:bookmarkStart w:id="21" w:name="IndicatorDescription1_3"/>
            <w:bookmarkEnd w:id="21"/>
            <w:r>
              <w:t>Subsections applicable to this service fully attained.</w:t>
            </w:r>
          </w:p>
        </w:tc>
      </w:tr>
    </w:tbl>
    <w:p w14:paraId="02AF9930" w14:textId="77777777" w:rsidR="00EC7E76" w:rsidRPr="005E14A4" w:rsidRDefault="00EC7E76"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25947DBD" w14:textId="77777777" w:rsidR="001A35F7" w:rsidRPr="00A4268A" w:rsidRDefault="00EC7E76"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4CA87116" w14:textId="77777777" w:rsidR="001A35F7" w:rsidRPr="00A4268A" w:rsidRDefault="00EC7E76"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75073706" w14:textId="77777777" w:rsidR="001A35F7" w:rsidRPr="00A4268A" w:rsidRDefault="00EC7E76"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30D6DFCF" w14:textId="77777777" w:rsidR="001A35F7" w:rsidRPr="00A4268A" w:rsidRDefault="001A35F7" w:rsidP="00621629">
      <w:pPr>
        <w:spacing w:before="240" w:line="276" w:lineRule="auto"/>
        <w:rPr>
          <w:rFonts w:eastAsia="Calibri"/>
        </w:rPr>
      </w:pPr>
    </w:p>
    <w:p w14:paraId="3E54E124" w14:textId="77777777" w:rsidR="00EC7E76" w:rsidRDefault="00EC7E7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35F7" w14:paraId="1148C670" w14:textId="77777777" w:rsidTr="00A4268A">
        <w:trPr>
          <w:cantSplit/>
        </w:trPr>
        <w:tc>
          <w:tcPr>
            <w:tcW w:w="10206" w:type="dxa"/>
            <w:vAlign w:val="center"/>
          </w:tcPr>
          <w:p w14:paraId="594DECDB" w14:textId="77777777" w:rsidR="00EC7E76" w:rsidRPr="00621629" w:rsidRDefault="00EC7E7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D84720A" w14:textId="77777777" w:rsidR="00EC7E76" w:rsidRPr="00621629" w:rsidRDefault="00EC7E7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D17B35C" w14:textId="77777777" w:rsidR="00EC7E76" w:rsidRPr="00621629" w:rsidRDefault="00EC7E76" w:rsidP="00621629">
            <w:pPr>
              <w:spacing w:before="60" w:after="60" w:line="276" w:lineRule="auto"/>
              <w:rPr>
                <w:rFonts w:eastAsia="Calibri"/>
              </w:rPr>
            </w:pPr>
            <w:bookmarkStart w:id="24" w:name="IndicatorDescription1_4"/>
            <w:bookmarkEnd w:id="24"/>
            <w:r>
              <w:t>Subsections applicable to this service fully attained.</w:t>
            </w:r>
          </w:p>
        </w:tc>
      </w:tr>
    </w:tbl>
    <w:p w14:paraId="2FF16D76" w14:textId="77777777" w:rsidR="00EC7E76" w:rsidRDefault="00EC7E76">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5C01193D" w14:textId="77777777" w:rsidR="001A35F7" w:rsidRPr="00A4268A" w:rsidRDefault="001A35F7">
      <w:pPr>
        <w:spacing w:before="240" w:line="276" w:lineRule="auto"/>
        <w:rPr>
          <w:rFonts w:eastAsia="Calibri"/>
        </w:rPr>
      </w:pPr>
    </w:p>
    <w:p w14:paraId="31321D0A" w14:textId="77777777" w:rsidR="00EC7E76" w:rsidRDefault="00EC7E76"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35F7" w14:paraId="480B8D25" w14:textId="77777777" w:rsidTr="00A4268A">
        <w:trPr>
          <w:cantSplit/>
        </w:trPr>
        <w:tc>
          <w:tcPr>
            <w:tcW w:w="10206" w:type="dxa"/>
            <w:vAlign w:val="center"/>
          </w:tcPr>
          <w:p w14:paraId="6A90E757" w14:textId="77777777" w:rsidR="00EC7E76" w:rsidRPr="00621629" w:rsidRDefault="00EC7E7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407E539" w14:textId="77777777" w:rsidR="00EC7E76" w:rsidRPr="00621629" w:rsidRDefault="00EC7E7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DF195C5" w14:textId="77777777" w:rsidR="00EC7E76" w:rsidRPr="00621629" w:rsidRDefault="00EC7E76" w:rsidP="00621629">
            <w:pPr>
              <w:spacing w:before="60" w:after="60" w:line="276" w:lineRule="auto"/>
              <w:rPr>
                <w:rFonts w:eastAsia="Calibri"/>
              </w:rPr>
            </w:pPr>
            <w:bookmarkStart w:id="27" w:name="IndicatorDescription2"/>
            <w:bookmarkEnd w:id="27"/>
            <w:r>
              <w:t>Subsections applicable to this service fully attained.</w:t>
            </w:r>
          </w:p>
        </w:tc>
      </w:tr>
    </w:tbl>
    <w:p w14:paraId="7E329177" w14:textId="77777777" w:rsidR="00EC7E76" w:rsidRDefault="00EC7E76">
      <w:pPr>
        <w:spacing w:before="240" w:line="276" w:lineRule="auto"/>
        <w:rPr>
          <w:rFonts w:eastAsia="Calibri"/>
        </w:rPr>
      </w:pPr>
      <w:bookmarkStart w:id="28" w:name="RestraintMinimisationAndSafePractice"/>
      <w:r w:rsidRPr="00A4268A">
        <w:rPr>
          <w:rFonts w:eastAsia="Calibri"/>
        </w:rPr>
        <w:t xml:space="preserve">The infection prevention and control programme has been approved and is reviewed annually. Infection control training occurs at orientation and as part of the ongoing training plan. </w:t>
      </w:r>
    </w:p>
    <w:p w14:paraId="750377F1" w14:textId="77777777" w:rsidR="001A35F7" w:rsidRPr="00A4268A" w:rsidRDefault="00EC7E76">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Benchmarking occurs. Staff are informed about infection control practices through meetings, and education sessions. Outbreak response plans are in place and the service has access to pe</w:t>
      </w:r>
      <w:r w:rsidRPr="00A4268A">
        <w:rPr>
          <w:rFonts w:eastAsia="Calibri"/>
        </w:rPr>
        <w:t xml:space="preserve">rsonal protective equipment supplies. There has been no outbreak since the previous audit. </w:t>
      </w:r>
    </w:p>
    <w:bookmarkEnd w:id="28"/>
    <w:p w14:paraId="211D402E" w14:textId="77777777" w:rsidR="001A35F7" w:rsidRPr="00A4268A" w:rsidRDefault="001A35F7">
      <w:pPr>
        <w:spacing w:before="240" w:line="276" w:lineRule="auto"/>
        <w:rPr>
          <w:rFonts w:eastAsia="Calibri"/>
        </w:rPr>
      </w:pPr>
    </w:p>
    <w:p w14:paraId="7A33E047" w14:textId="77777777" w:rsidR="00EC7E76" w:rsidRDefault="00EC7E7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35F7" w14:paraId="070ACD86" w14:textId="77777777" w:rsidTr="00A4268A">
        <w:trPr>
          <w:cantSplit/>
        </w:trPr>
        <w:tc>
          <w:tcPr>
            <w:tcW w:w="10206" w:type="dxa"/>
            <w:vAlign w:val="center"/>
          </w:tcPr>
          <w:p w14:paraId="332FED25" w14:textId="77777777" w:rsidR="00EC7E76" w:rsidRPr="00621629" w:rsidRDefault="00EC7E7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0A966E7" w14:textId="77777777" w:rsidR="00EC7E76" w:rsidRPr="00621629" w:rsidRDefault="00EC7E7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DDD8A2E" w14:textId="77777777" w:rsidR="00EC7E76" w:rsidRPr="00621629" w:rsidRDefault="00EC7E76" w:rsidP="00621629">
            <w:pPr>
              <w:spacing w:before="60" w:after="60" w:line="276" w:lineRule="auto"/>
              <w:rPr>
                <w:rFonts w:eastAsia="Calibri"/>
              </w:rPr>
            </w:pPr>
            <w:bookmarkStart w:id="30" w:name="IndicatorDescription3"/>
            <w:bookmarkEnd w:id="30"/>
            <w:r>
              <w:t>Subsections applicable to this service fully attained.</w:t>
            </w:r>
          </w:p>
        </w:tc>
      </w:tr>
    </w:tbl>
    <w:p w14:paraId="447B33BE" w14:textId="77777777" w:rsidR="00EC7E76" w:rsidRDefault="00EC7E76">
      <w:pPr>
        <w:spacing w:before="240" w:line="276" w:lineRule="auto"/>
        <w:rPr>
          <w:rFonts w:eastAsia="Calibri"/>
        </w:rPr>
      </w:pPr>
      <w:bookmarkStart w:id="31" w:name="InfectionPreventionAndControl"/>
      <w:r w:rsidRPr="00A4268A">
        <w:rPr>
          <w:rFonts w:eastAsia="Calibri"/>
        </w:rPr>
        <w:t>The restraint coordinator is a registered nurse. The facility had no residents using restraints at the time of audit. A focus on a restraint 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457CE45A" w14:textId="77777777" w:rsidR="001A35F7" w:rsidRPr="00A4268A" w:rsidRDefault="001A35F7">
      <w:pPr>
        <w:spacing w:before="240" w:line="276" w:lineRule="auto"/>
        <w:rPr>
          <w:rFonts w:eastAsia="Calibri"/>
        </w:rPr>
      </w:pPr>
    </w:p>
    <w:p w14:paraId="635132D9" w14:textId="77777777" w:rsidR="00EC7E76" w:rsidRDefault="00EC7E76" w:rsidP="000E6E02">
      <w:pPr>
        <w:pStyle w:val="Heading2"/>
        <w:spacing w:before="0"/>
        <w:rPr>
          <w:rFonts w:cs="Arial"/>
        </w:rPr>
      </w:pPr>
      <w:r>
        <w:rPr>
          <w:rFonts w:cs="Arial"/>
        </w:rPr>
        <w:t>Summary of attainment</w:t>
      </w:r>
    </w:p>
    <w:p w14:paraId="3D18AD16" w14:textId="77777777" w:rsidR="00EC7E76" w:rsidRDefault="00EC7E7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A35F7" w14:paraId="559202FD" w14:textId="77777777">
        <w:tc>
          <w:tcPr>
            <w:tcW w:w="1384" w:type="dxa"/>
            <w:vAlign w:val="center"/>
          </w:tcPr>
          <w:p w14:paraId="76B5014D" w14:textId="77777777" w:rsidR="00EC7E76" w:rsidRDefault="00EC7E76">
            <w:pPr>
              <w:keepNext/>
              <w:spacing w:before="60" w:after="60"/>
              <w:rPr>
                <w:rFonts w:cs="Arial"/>
                <w:b/>
                <w:sz w:val="20"/>
                <w:szCs w:val="20"/>
              </w:rPr>
            </w:pPr>
            <w:r>
              <w:rPr>
                <w:rFonts w:cs="Arial"/>
                <w:b/>
                <w:sz w:val="20"/>
                <w:szCs w:val="20"/>
              </w:rPr>
              <w:t>Attainment Rating</w:t>
            </w:r>
          </w:p>
        </w:tc>
        <w:tc>
          <w:tcPr>
            <w:tcW w:w="1701" w:type="dxa"/>
            <w:vAlign w:val="center"/>
          </w:tcPr>
          <w:p w14:paraId="18FFDEC9" w14:textId="77777777" w:rsidR="00EC7E76" w:rsidRDefault="00EC7E76">
            <w:pPr>
              <w:keepNext/>
              <w:spacing w:before="60" w:after="60"/>
              <w:jc w:val="center"/>
              <w:rPr>
                <w:rFonts w:cs="Arial"/>
                <w:b/>
                <w:sz w:val="20"/>
                <w:szCs w:val="20"/>
              </w:rPr>
            </w:pPr>
            <w:r>
              <w:rPr>
                <w:rFonts w:cs="Arial"/>
                <w:b/>
                <w:sz w:val="20"/>
                <w:szCs w:val="20"/>
              </w:rPr>
              <w:t>Continuous Improvement</w:t>
            </w:r>
          </w:p>
          <w:p w14:paraId="2B128995" w14:textId="77777777" w:rsidR="00EC7E76" w:rsidRDefault="00EC7E76">
            <w:pPr>
              <w:keepNext/>
              <w:spacing w:before="60" w:after="60"/>
              <w:jc w:val="center"/>
              <w:rPr>
                <w:rFonts w:cs="Arial"/>
                <w:b/>
                <w:sz w:val="20"/>
                <w:szCs w:val="20"/>
              </w:rPr>
            </w:pPr>
            <w:r>
              <w:rPr>
                <w:rFonts w:cs="Arial"/>
                <w:b/>
                <w:sz w:val="20"/>
                <w:szCs w:val="20"/>
              </w:rPr>
              <w:t>(CI)</w:t>
            </w:r>
          </w:p>
        </w:tc>
        <w:tc>
          <w:tcPr>
            <w:tcW w:w="1843" w:type="dxa"/>
            <w:vAlign w:val="center"/>
          </w:tcPr>
          <w:p w14:paraId="0134D454" w14:textId="77777777" w:rsidR="00EC7E76" w:rsidRDefault="00EC7E76">
            <w:pPr>
              <w:keepNext/>
              <w:spacing w:before="60" w:after="60"/>
              <w:jc w:val="center"/>
              <w:rPr>
                <w:rFonts w:cs="Arial"/>
                <w:b/>
                <w:sz w:val="20"/>
                <w:szCs w:val="20"/>
              </w:rPr>
            </w:pPr>
            <w:r>
              <w:rPr>
                <w:rFonts w:cs="Arial"/>
                <w:b/>
                <w:sz w:val="20"/>
                <w:szCs w:val="20"/>
              </w:rPr>
              <w:t>Fully Attained</w:t>
            </w:r>
          </w:p>
          <w:p w14:paraId="62C23AA8" w14:textId="77777777" w:rsidR="00EC7E76" w:rsidRDefault="00EC7E76">
            <w:pPr>
              <w:keepNext/>
              <w:spacing w:before="60" w:after="60"/>
              <w:jc w:val="center"/>
              <w:rPr>
                <w:rFonts w:cs="Arial"/>
                <w:b/>
                <w:sz w:val="20"/>
                <w:szCs w:val="20"/>
              </w:rPr>
            </w:pPr>
            <w:r>
              <w:rPr>
                <w:rFonts w:cs="Arial"/>
                <w:b/>
                <w:sz w:val="20"/>
                <w:szCs w:val="20"/>
              </w:rPr>
              <w:t>(FA)</w:t>
            </w:r>
          </w:p>
        </w:tc>
        <w:tc>
          <w:tcPr>
            <w:tcW w:w="1843" w:type="dxa"/>
            <w:vAlign w:val="center"/>
          </w:tcPr>
          <w:p w14:paraId="50513C50" w14:textId="77777777" w:rsidR="00EC7E76" w:rsidRDefault="00EC7E76">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5783A2FA" w14:textId="77777777" w:rsidR="00EC7E76" w:rsidRDefault="00EC7E76">
            <w:pPr>
              <w:keepNext/>
              <w:spacing w:before="60" w:after="60"/>
              <w:jc w:val="center"/>
              <w:rPr>
                <w:rFonts w:cs="Arial"/>
                <w:b/>
                <w:sz w:val="20"/>
                <w:szCs w:val="20"/>
              </w:rPr>
            </w:pPr>
            <w:r>
              <w:rPr>
                <w:rFonts w:cs="Arial"/>
                <w:b/>
                <w:sz w:val="20"/>
                <w:szCs w:val="20"/>
              </w:rPr>
              <w:t>(PA Negligible)</w:t>
            </w:r>
          </w:p>
        </w:tc>
        <w:tc>
          <w:tcPr>
            <w:tcW w:w="1842" w:type="dxa"/>
            <w:vAlign w:val="center"/>
          </w:tcPr>
          <w:p w14:paraId="70102975" w14:textId="77777777" w:rsidR="00EC7E76" w:rsidRDefault="00EC7E76">
            <w:pPr>
              <w:keepNext/>
              <w:spacing w:before="60" w:after="60"/>
              <w:jc w:val="center"/>
              <w:rPr>
                <w:rFonts w:cs="Arial"/>
                <w:b/>
                <w:sz w:val="20"/>
                <w:szCs w:val="20"/>
              </w:rPr>
            </w:pPr>
            <w:r>
              <w:rPr>
                <w:rFonts w:cs="Arial"/>
                <w:b/>
                <w:sz w:val="20"/>
                <w:szCs w:val="20"/>
              </w:rPr>
              <w:t>Partially Attained Low Risk</w:t>
            </w:r>
          </w:p>
          <w:p w14:paraId="37136923" w14:textId="77777777" w:rsidR="00EC7E76" w:rsidRDefault="00EC7E76">
            <w:pPr>
              <w:keepNext/>
              <w:spacing w:before="60" w:after="60"/>
              <w:jc w:val="center"/>
              <w:rPr>
                <w:rFonts w:cs="Arial"/>
                <w:b/>
                <w:sz w:val="20"/>
                <w:szCs w:val="20"/>
              </w:rPr>
            </w:pPr>
            <w:r>
              <w:rPr>
                <w:rFonts w:cs="Arial"/>
                <w:b/>
                <w:sz w:val="20"/>
                <w:szCs w:val="20"/>
              </w:rPr>
              <w:t>(PA Low)</w:t>
            </w:r>
          </w:p>
        </w:tc>
        <w:tc>
          <w:tcPr>
            <w:tcW w:w="1843" w:type="dxa"/>
            <w:vAlign w:val="center"/>
          </w:tcPr>
          <w:p w14:paraId="7EB53276" w14:textId="77777777" w:rsidR="00EC7E76" w:rsidRDefault="00EC7E76">
            <w:pPr>
              <w:keepNext/>
              <w:spacing w:before="60" w:after="60"/>
              <w:jc w:val="center"/>
              <w:rPr>
                <w:rFonts w:cs="Arial"/>
                <w:b/>
                <w:sz w:val="20"/>
                <w:szCs w:val="20"/>
              </w:rPr>
            </w:pPr>
            <w:r>
              <w:rPr>
                <w:rFonts w:cs="Arial"/>
                <w:b/>
                <w:sz w:val="20"/>
                <w:szCs w:val="20"/>
              </w:rPr>
              <w:t>Partially Attained Moderate Risk</w:t>
            </w:r>
          </w:p>
          <w:p w14:paraId="085DD567" w14:textId="77777777" w:rsidR="00EC7E76" w:rsidRDefault="00EC7E76">
            <w:pPr>
              <w:keepNext/>
              <w:spacing w:before="60" w:after="60"/>
              <w:jc w:val="center"/>
              <w:rPr>
                <w:rFonts w:cs="Arial"/>
                <w:b/>
                <w:sz w:val="20"/>
                <w:szCs w:val="20"/>
              </w:rPr>
            </w:pPr>
            <w:r>
              <w:rPr>
                <w:rFonts w:cs="Arial"/>
                <w:b/>
                <w:sz w:val="20"/>
                <w:szCs w:val="20"/>
              </w:rPr>
              <w:t>(PA Moderate)</w:t>
            </w:r>
          </w:p>
        </w:tc>
        <w:tc>
          <w:tcPr>
            <w:tcW w:w="1843" w:type="dxa"/>
            <w:vAlign w:val="center"/>
          </w:tcPr>
          <w:p w14:paraId="12D07FB3" w14:textId="77777777" w:rsidR="00EC7E76" w:rsidRDefault="00EC7E76">
            <w:pPr>
              <w:keepNext/>
              <w:spacing w:before="60" w:after="60"/>
              <w:jc w:val="center"/>
              <w:rPr>
                <w:rFonts w:cs="Arial"/>
                <w:b/>
                <w:sz w:val="20"/>
                <w:szCs w:val="20"/>
              </w:rPr>
            </w:pPr>
            <w:r>
              <w:rPr>
                <w:rFonts w:cs="Arial"/>
                <w:b/>
                <w:sz w:val="20"/>
                <w:szCs w:val="20"/>
              </w:rPr>
              <w:t>Partially Attained High Risk</w:t>
            </w:r>
          </w:p>
          <w:p w14:paraId="63BFC11B" w14:textId="77777777" w:rsidR="00EC7E76" w:rsidRDefault="00EC7E76">
            <w:pPr>
              <w:keepNext/>
              <w:spacing w:before="60" w:after="60"/>
              <w:jc w:val="center"/>
              <w:rPr>
                <w:rFonts w:cs="Arial"/>
                <w:b/>
                <w:sz w:val="20"/>
                <w:szCs w:val="20"/>
              </w:rPr>
            </w:pPr>
            <w:r>
              <w:rPr>
                <w:rFonts w:cs="Arial"/>
                <w:b/>
                <w:sz w:val="20"/>
                <w:szCs w:val="20"/>
              </w:rPr>
              <w:t>(PA High)</w:t>
            </w:r>
          </w:p>
        </w:tc>
        <w:tc>
          <w:tcPr>
            <w:tcW w:w="1843" w:type="dxa"/>
            <w:vAlign w:val="center"/>
          </w:tcPr>
          <w:p w14:paraId="4E6002CC" w14:textId="77777777" w:rsidR="00EC7E76" w:rsidRDefault="00EC7E76">
            <w:pPr>
              <w:keepNext/>
              <w:spacing w:before="60" w:after="60"/>
              <w:jc w:val="center"/>
              <w:rPr>
                <w:rFonts w:cs="Arial"/>
                <w:b/>
                <w:sz w:val="20"/>
                <w:szCs w:val="20"/>
              </w:rPr>
            </w:pPr>
            <w:r>
              <w:rPr>
                <w:rFonts w:cs="Arial"/>
                <w:b/>
                <w:sz w:val="20"/>
                <w:szCs w:val="20"/>
              </w:rPr>
              <w:t>Partially Attained Critical Risk</w:t>
            </w:r>
          </w:p>
          <w:p w14:paraId="54582BB8" w14:textId="77777777" w:rsidR="00EC7E76" w:rsidRDefault="00EC7E76">
            <w:pPr>
              <w:keepNext/>
              <w:spacing w:before="60" w:after="60"/>
              <w:jc w:val="center"/>
              <w:rPr>
                <w:rFonts w:cs="Arial"/>
                <w:b/>
                <w:sz w:val="20"/>
                <w:szCs w:val="20"/>
              </w:rPr>
            </w:pPr>
            <w:r>
              <w:rPr>
                <w:rFonts w:cs="Arial"/>
                <w:b/>
                <w:sz w:val="20"/>
                <w:szCs w:val="20"/>
              </w:rPr>
              <w:t>(PA Critical)</w:t>
            </w:r>
          </w:p>
        </w:tc>
      </w:tr>
      <w:tr w:rsidR="001A35F7" w14:paraId="1EB8E077" w14:textId="77777777">
        <w:tc>
          <w:tcPr>
            <w:tcW w:w="1384" w:type="dxa"/>
            <w:vAlign w:val="center"/>
          </w:tcPr>
          <w:p w14:paraId="5D89993F" w14:textId="77777777" w:rsidR="00EC7E76" w:rsidRDefault="00EC7E76">
            <w:pPr>
              <w:keepNext/>
              <w:spacing w:before="60" w:after="60"/>
              <w:rPr>
                <w:rFonts w:cs="Arial"/>
                <w:b/>
                <w:sz w:val="20"/>
                <w:szCs w:val="20"/>
              </w:rPr>
            </w:pPr>
            <w:r>
              <w:rPr>
                <w:rFonts w:cs="Arial"/>
                <w:b/>
                <w:sz w:val="20"/>
                <w:szCs w:val="20"/>
              </w:rPr>
              <w:t>Subsection</w:t>
            </w:r>
          </w:p>
        </w:tc>
        <w:tc>
          <w:tcPr>
            <w:tcW w:w="1701" w:type="dxa"/>
            <w:vAlign w:val="center"/>
          </w:tcPr>
          <w:p w14:paraId="02C8F0F7" w14:textId="77777777" w:rsidR="00EC7E76" w:rsidRDefault="00EC7E7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1D0D67F" w14:textId="77777777" w:rsidR="00EC7E76" w:rsidRDefault="00EC7E76"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73C1AAC4" w14:textId="77777777" w:rsidR="00EC7E76" w:rsidRDefault="00EC7E7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7C10FDF" w14:textId="77777777" w:rsidR="00EC7E76" w:rsidRDefault="00EC7E76"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48AC2CA" w14:textId="77777777" w:rsidR="00EC7E76" w:rsidRDefault="00EC7E7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A5FA4FD" w14:textId="77777777" w:rsidR="00EC7E76" w:rsidRDefault="00EC7E7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2493D14" w14:textId="77777777" w:rsidR="00EC7E76" w:rsidRDefault="00EC7E7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A35F7" w14:paraId="519BC266" w14:textId="77777777">
        <w:tc>
          <w:tcPr>
            <w:tcW w:w="1384" w:type="dxa"/>
            <w:vAlign w:val="center"/>
          </w:tcPr>
          <w:p w14:paraId="3587F18C" w14:textId="77777777" w:rsidR="00EC7E76" w:rsidRDefault="00EC7E76">
            <w:pPr>
              <w:keepNext/>
              <w:spacing w:before="60" w:after="60"/>
              <w:rPr>
                <w:rFonts w:cs="Arial"/>
                <w:b/>
                <w:sz w:val="20"/>
                <w:szCs w:val="20"/>
              </w:rPr>
            </w:pPr>
            <w:r>
              <w:rPr>
                <w:rFonts w:cs="Arial"/>
                <w:b/>
                <w:sz w:val="20"/>
                <w:szCs w:val="20"/>
              </w:rPr>
              <w:t>Criteria</w:t>
            </w:r>
          </w:p>
        </w:tc>
        <w:tc>
          <w:tcPr>
            <w:tcW w:w="1701" w:type="dxa"/>
            <w:vAlign w:val="center"/>
          </w:tcPr>
          <w:p w14:paraId="3B4A6A2A" w14:textId="77777777" w:rsidR="00EC7E76" w:rsidRDefault="00EC7E7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0D7B316" w14:textId="77777777" w:rsidR="00EC7E76" w:rsidRDefault="00EC7E76"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5DFE270F" w14:textId="77777777" w:rsidR="00EC7E76" w:rsidRDefault="00EC7E7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2D6301" w14:textId="77777777" w:rsidR="00EC7E76" w:rsidRDefault="00EC7E76"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A3C2788" w14:textId="77777777" w:rsidR="00EC7E76" w:rsidRDefault="00EC7E7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0C56426" w14:textId="77777777" w:rsidR="00EC7E76" w:rsidRDefault="00EC7E7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F9FD42F" w14:textId="77777777" w:rsidR="00EC7E76" w:rsidRDefault="00EC7E7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F7DAD27" w14:textId="77777777" w:rsidR="00EC7E76" w:rsidRDefault="00EC7E7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A35F7" w14:paraId="4A9CFC7A" w14:textId="77777777">
        <w:tc>
          <w:tcPr>
            <w:tcW w:w="1384" w:type="dxa"/>
            <w:vAlign w:val="center"/>
          </w:tcPr>
          <w:p w14:paraId="736892CC" w14:textId="77777777" w:rsidR="00EC7E76" w:rsidRDefault="00EC7E76">
            <w:pPr>
              <w:keepNext/>
              <w:spacing w:before="60" w:after="60"/>
              <w:rPr>
                <w:rFonts w:cs="Arial"/>
                <w:b/>
                <w:sz w:val="20"/>
                <w:szCs w:val="20"/>
              </w:rPr>
            </w:pPr>
            <w:r>
              <w:rPr>
                <w:rFonts w:cs="Arial"/>
                <w:b/>
                <w:sz w:val="20"/>
                <w:szCs w:val="20"/>
              </w:rPr>
              <w:t>Attainment Rating</w:t>
            </w:r>
          </w:p>
        </w:tc>
        <w:tc>
          <w:tcPr>
            <w:tcW w:w="1701" w:type="dxa"/>
            <w:vAlign w:val="center"/>
          </w:tcPr>
          <w:p w14:paraId="0DD48FF4" w14:textId="77777777" w:rsidR="00EC7E76" w:rsidRDefault="00EC7E76">
            <w:pPr>
              <w:keepNext/>
              <w:spacing w:before="60" w:after="60"/>
              <w:jc w:val="center"/>
              <w:rPr>
                <w:rFonts w:cs="Arial"/>
                <w:b/>
                <w:sz w:val="20"/>
                <w:szCs w:val="20"/>
              </w:rPr>
            </w:pPr>
            <w:r>
              <w:rPr>
                <w:rFonts w:cs="Arial"/>
                <w:b/>
                <w:sz w:val="20"/>
                <w:szCs w:val="20"/>
              </w:rPr>
              <w:t>Unattained Negligible Risk</w:t>
            </w:r>
          </w:p>
          <w:p w14:paraId="2EA33039" w14:textId="77777777" w:rsidR="00EC7E76" w:rsidRDefault="00EC7E76">
            <w:pPr>
              <w:keepNext/>
              <w:spacing w:before="60" w:after="60"/>
              <w:jc w:val="center"/>
              <w:rPr>
                <w:rFonts w:cs="Arial"/>
                <w:b/>
                <w:sz w:val="20"/>
                <w:szCs w:val="20"/>
              </w:rPr>
            </w:pPr>
            <w:r>
              <w:rPr>
                <w:rFonts w:cs="Arial"/>
                <w:b/>
                <w:sz w:val="20"/>
                <w:szCs w:val="20"/>
              </w:rPr>
              <w:t>(UA Negligible)</w:t>
            </w:r>
          </w:p>
        </w:tc>
        <w:tc>
          <w:tcPr>
            <w:tcW w:w="1843" w:type="dxa"/>
            <w:vAlign w:val="center"/>
          </w:tcPr>
          <w:p w14:paraId="457DD778" w14:textId="77777777" w:rsidR="00EC7E76" w:rsidRDefault="00EC7E76">
            <w:pPr>
              <w:keepNext/>
              <w:spacing w:before="60" w:after="60"/>
              <w:jc w:val="center"/>
              <w:rPr>
                <w:rFonts w:cs="Arial"/>
                <w:b/>
                <w:sz w:val="20"/>
                <w:szCs w:val="20"/>
              </w:rPr>
            </w:pPr>
            <w:r>
              <w:rPr>
                <w:rFonts w:cs="Arial"/>
                <w:b/>
                <w:sz w:val="20"/>
                <w:szCs w:val="20"/>
              </w:rPr>
              <w:t>Unattained Low Risk</w:t>
            </w:r>
          </w:p>
          <w:p w14:paraId="07BFEB7E" w14:textId="77777777" w:rsidR="00EC7E76" w:rsidRDefault="00EC7E76">
            <w:pPr>
              <w:keepNext/>
              <w:spacing w:before="60" w:after="60"/>
              <w:jc w:val="center"/>
              <w:rPr>
                <w:rFonts w:cs="Arial"/>
                <w:b/>
                <w:sz w:val="20"/>
                <w:szCs w:val="20"/>
              </w:rPr>
            </w:pPr>
            <w:r>
              <w:rPr>
                <w:rFonts w:cs="Arial"/>
                <w:b/>
                <w:sz w:val="20"/>
                <w:szCs w:val="20"/>
              </w:rPr>
              <w:t>(UA Low)</w:t>
            </w:r>
          </w:p>
        </w:tc>
        <w:tc>
          <w:tcPr>
            <w:tcW w:w="1843" w:type="dxa"/>
            <w:vAlign w:val="center"/>
          </w:tcPr>
          <w:p w14:paraId="68B9EC88" w14:textId="77777777" w:rsidR="00EC7E76" w:rsidRDefault="00EC7E76">
            <w:pPr>
              <w:keepNext/>
              <w:spacing w:before="60" w:after="60"/>
              <w:jc w:val="center"/>
              <w:rPr>
                <w:rFonts w:cs="Arial"/>
                <w:b/>
                <w:sz w:val="20"/>
                <w:szCs w:val="20"/>
              </w:rPr>
            </w:pPr>
            <w:r>
              <w:rPr>
                <w:rFonts w:cs="Arial"/>
                <w:b/>
                <w:sz w:val="20"/>
                <w:szCs w:val="20"/>
              </w:rPr>
              <w:t>Unattained Moderate Risk</w:t>
            </w:r>
          </w:p>
          <w:p w14:paraId="3FB3FA3E" w14:textId="77777777" w:rsidR="00EC7E76" w:rsidRDefault="00EC7E76">
            <w:pPr>
              <w:keepNext/>
              <w:spacing w:before="60" w:after="60"/>
              <w:jc w:val="center"/>
              <w:rPr>
                <w:rFonts w:cs="Arial"/>
                <w:b/>
                <w:sz w:val="20"/>
                <w:szCs w:val="20"/>
              </w:rPr>
            </w:pPr>
            <w:r>
              <w:rPr>
                <w:rFonts w:cs="Arial"/>
                <w:b/>
                <w:sz w:val="20"/>
                <w:szCs w:val="20"/>
              </w:rPr>
              <w:t>(UA Moderate)</w:t>
            </w:r>
          </w:p>
        </w:tc>
        <w:tc>
          <w:tcPr>
            <w:tcW w:w="1842" w:type="dxa"/>
            <w:vAlign w:val="center"/>
          </w:tcPr>
          <w:p w14:paraId="7693F862" w14:textId="77777777" w:rsidR="00EC7E76" w:rsidRDefault="00EC7E76">
            <w:pPr>
              <w:keepNext/>
              <w:spacing w:before="60" w:after="60"/>
              <w:jc w:val="center"/>
              <w:rPr>
                <w:rFonts w:cs="Arial"/>
                <w:b/>
                <w:sz w:val="20"/>
                <w:szCs w:val="20"/>
              </w:rPr>
            </w:pPr>
            <w:r>
              <w:rPr>
                <w:rFonts w:cs="Arial"/>
                <w:b/>
                <w:sz w:val="20"/>
                <w:szCs w:val="20"/>
              </w:rPr>
              <w:t>Unattained High Risk</w:t>
            </w:r>
          </w:p>
          <w:p w14:paraId="25ACBBF8" w14:textId="77777777" w:rsidR="00EC7E76" w:rsidRDefault="00EC7E76">
            <w:pPr>
              <w:keepNext/>
              <w:spacing w:before="60" w:after="60"/>
              <w:jc w:val="center"/>
              <w:rPr>
                <w:rFonts w:cs="Arial"/>
                <w:b/>
                <w:sz w:val="20"/>
                <w:szCs w:val="20"/>
              </w:rPr>
            </w:pPr>
            <w:r>
              <w:rPr>
                <w:rFonts w:cs="Arial"/>
                <w:b/>
                <w:sz w:val="20"/>
                <w:szCs w:val="20"/>
              </w:rPr>
              <w:t>(UA High)</w:t>
            </w:r>
          </w:p>
        </w:tc>
        <w:tc>
          <w:tcPr>
            <w:tcW w:w="1843" w:type="dxa"/>
            <w:vAlign w:val="center"/>
          </w:tcPr>
          <w:p w14:paraId="6EB3D003" w14:textId="77777777" w:rsidR="00EC7E76" w:rsidRDefault="00EC7E76">
            <w:pPr>
              <w:keepNext/>
              <w:spacing w:before="60" w:after="60"/>
              <w:jc w:val="center"/>
              <w:rPr>
                <w:rFonts w:cs="Arial"/>
                <w:b/>
                <w:sz w:val="20"/>
                <w:szCs w:val="20"/>
              </w:rPr>
            </w:pPr>
            <w:r>
              <w:rPr>
                <w:rFonts w:cs="Arial"/>
                <w:b/>
                <w:sz w:val="20"/>
                <w:szCs w:val="20"/>
              </w:rPr>
              <w:t>Unattained Critical Risk</w:t>
            </w:r>
          </w:p>
          <w:p w14:paraId="034008C4" w14:textId="77777777" w:rsidR="00EC7E76" w:rsidRDefault="00EC7E76">
            <w:pPr>
              <w:keepNext/>
              <w:spacing w:before="60" w:after="60"/>
              <w:jc w:val="center"/>
              <w:rPr>
                <w:rFonts w:cs="Arial"/>
                <w:b/>
                <w:sz w:val="20"/>
                <w:szCs w:val="20"/>
              </w:rPr>
            </w:pPr>
            <w:r>
              <w:rPr>
                <w:rFonts w:cs="Arial"/>
                <w:b/>
                <w:sz w:val="20"/>
                <w:szCs w:val="20"/>
              </w:rPr>
              <w:t>(UA Critical)</w:t>
            </w:r>
          </w:p>
        </w:tc>
      </w:tr>
      <w:tr w:rsidR="001A35F7" w14:paraId="7B46E21C" w14:textId="77777777">
        <w:tc>
          <w:tcPr>
            <w:tcW w:w="1384" w:type="dxa"/>
            <w:vAlign w:val="center"/>
          </w:tcPr>
          <w:p w14:paraId="038EB3C9" w14:textId="77777777" w:rsidR="00EC7E76" w:rsidRDefault="00EC7E76">
            <w:pPr>
              <w:keepNext/>
              <w:spacing w:before="60" w:after="60"/>
              <w:rPr>
                <w:rFonts w:cs="Arial"/>
                <w:b/>
                <w:sz w:val="20"/>
                <w:szCs w:val="20"/>
              </w:rPr>
            </w:pPr>
            <w:r>
              <w:rPr>
                <w:rFonts w:cs="Arial"/>
                <w:b/>
                <w:sz w:val="20"/>
                <w:szCs w:val="20"/>
              </w:rPr>
              <w:t>Subsection</w:t>
            </w:r>
          </w:p>
        </w:tc>
        <w:tc>
          <w:tcPr>
            <w:tcW w:w="1701" w:type="dxa"/>
            <w:vAlign w:val="center"/>
          </w:tcPr>
          <w:p w14:paraId="1493D9DF" w14:textId="77777777" w:rsidR="00EC7E76" w:rsidRDefault="00EC7E7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1A0E2A" w14:textId="77777777" w:rsidR="00EC7E76" w:rsidRDefault="00EC7E7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9E260C" w14:textId="77777777" w:rsidR="00EC7E76" w:rsidRDefault="00EC7E7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7264419" w14:textId="77777777" w:rsidR="00EC7E76" w:rsidRDefault="00EC7E7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20F2D3A" w14:textId="77777777" w:rsidR="00EC7E76" w:rsidRDefault="00EC7E7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A35F7" w14:paraId="23EA162E" w14:textId="77777777">
        <w:tc>
          <w:tcPr>
            <w:tcW w:w="1384" w:type="dxa"/>
            <w:vAlign w:val="center"/>
          </w:tcPr>
          <w:p w14:paraId="695D366B" w14:textId="77777777" w:rsidR="00EC7E76" w:rsidRDefault="00EC7E76">
            <w:pPr>
              <w:spacing w:before="60" w:after="60"/>
              <w:rPr>
                <w:rFonts w:cs="Arial"/>
                <w:b/>
                <w:sz w:val="20"/>
                <w:szCs w:val="20"/>
              </w:rPr>
            </w:pPr>
            <w:r>
              <w:rPr>
                <w:rFonts w:cs="Arial"/>
                <w:b/>
                <w:sz w:val="20"/>
                <w:szCs w:val="20"/>
              </w:rPr>
              <w:t>Criteria</w:t>
            </w:r>
          </w:p>
        </w:tc>
        <w:tc>
          <w:tcPr>
            <w:tcW w:w="1701" w:type="dxa"/>
            <w:vAlign w:val="center"/>
          </w:tcPr>
          <w:p w14:paraId="37FD9697" w14:textId="77777777" w:rsidR="00EC7E76" w:rsidRDefault="00EC7E7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686F207" w14:textId="77777777" w:rsidR="00EC7E76" w:rsidRDefault="00EC7E7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FFC1D8" w14:textId="77777777" w:rsidR="00EC7E76" w:rsidRDefault="00EC7E7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BBC6A5C" w14:textId="77777777" w:rsidR="00EC7E76" w:rsidRDefault="00EC7E7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6494507" w14:textId="77777777" w:rsidR="00EC7E76" w:rsidRDefault="00EC7E7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661A71E" w14:textId="77777777" w:rsidR="00EC7E76" w:rsidRDefault="00EC7E7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5523E2" w14:textId="77777777" w:rsidR="00EC7E76" w:rsidRDefault="00EC7E7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C4E63DB" w14:textId="77777777" w:rsidR="00EC7E76" w:rsidRDefault="00EC7E7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659785E" w14:textId="77777777" w:rsidR="00EC7E76" w:rsidRDefault="00EC7E7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1373"/>
        <w:gridCol w:w="6783"/>
      </w:tblGrid>
      <w:tr w:rsidR="001A35F7" w14:paraId="6920F80A" w14:textId="77777777">
        <w:tc>
          <w:tcPr>
            <w:tcW w:w="0" w:type="auto"/>
          </w:tcPr>
          <w:p w14:paraId="316B5D48" w14:textId="77777777" w:rsidR="00EC7E76" w:rsidRPr="00BE00C7" w:rsidRDefault="00EC7E7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EE6504B" w14:textId="77777777" w:rsidR="00EC7E76" w:rsidRPr="00BE00C7" w:rsidRDefault="00EC7E7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A355D7" w14:textId="77777777" w:rsidR="00EC7E76" w:rsidRPr="00BE00C7" w:rsidRDefault="00EC7E76" w:rsidP="00BE00C7">
            <w:pPr>
              <w:pStyle w:val="OutcomeDescription"/>
              <w:spacing w:before="120" w:after="120"/>
              <w:rPr>
                <w:rFonts w:cs="Arial"/>
                <w:b/>
                <w:lang w:eastAsia="en-NZ"/>
              </w:rPr>
            </w:pPr>
            <w:r w:rsidRPr="00BE00C7">
              <w:rPr>
                <w:rFonts w:cs="Arial"/>
                <w:b/>
                <w:lang w:eastAsia="en-NZ"/>
              </w:rPr>
              <w:t>Audit Evidence</w:t>
            </w:r>
          </w:p>
        </w:tc>
      </w:tr>
      <w:tr w:rsidR="001A35F7" w14:paraId="4FCC77C5" w14:textId="77777777">
        <w:tc>
          <w:tcPr>
            <w:tcW w:w="0" w:type="auto"/>
          </w:tcPr>
          <w:p w14:paraId="30D876CB"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1.1: Pae ora healthy futures</w:t>
            </w:r>
          </w:p>
          <w:p w14:paraId="7B521772"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5A581E" w14:textId="77777777" w:rsidR="00EC7E76" w:rsidRPr="00BE00C7" w:rsidRDefault="00EC7E76" w:rsidP="00BE00C7">
            <w:pPr>
              <w:pStyle w:val="OutcomeDescription"/>
              <w:spacing w:before="120" w:after="120"/>
              <w:rPr>
                <w:rFonts w:cs="Arial"/>
                <w:lang w:eastAsia="en-NZ"/>
              </w:rPr>
            </w:pPr>
          </w:p>
        </w:tc>
        <w:tc>
          <w:tcPr>
            <w:tcW w:w="0" w:type="auto"/>
          </w:tcPr>
          <w:p w14:paraId="7FF3395B"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30EC5CAF"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A Māori health plan is documented for the service, which CHT St Margaret`s  utilises as part of their strategy to embed and enact Te Tiriti o Waitangi in all aspects of service delivery. The service currently has residents who identify as Māori. The service recognises Māori mana motuhake and this is reflected in the Māori health plan. </w:t>
            </w:r>
          </w:p>
          <w:p w14:paraId="76AC6C87" w14:textId="77777777" w:rsidR="00EC7E76" w:rsidRPr="00BE00C7" w:rsidRDefault="00EC7E76" w:rsidP="00BE00C7">
            <w:pPr>
              <w:pStyle w:val="OutcomeDescription"/>
              <w:spacing w:before="120" w:after="120"/>
              <w:rPr>
                <w:rFonts w:cs="Arial"/>
                <w:lang w:eastAsia="en-NZ"/>
              </w:rPr>
            </w:pPr>
          </w:p>
        </w:tc>
      </w:tr>
      <w:tr w:rsidR="001A35F7" w14:paraId="45DB5015" w14:textId="77777777">
        <w:tc>
          <w:tcPr>
            <w:tcW w:w="0" w:type="auto"/>
          </w:tcPr>
          <w:p w14:paraId="721B9CCD"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85B5551"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2E4CD2E" w14:textId="77777777" w:rsidR="00EC7E76" w:rsidRPr="00BE00C7" w:rsidRDefault="00EC7E76" w:rsidP="00BE00C7">
            <w:pPr>
              <w:pStyle w:val="OutcomeDescription"/>
              <w:spacing w:before="120" w:after="120"/>
              <w:rPr>
                <w:rFonts w:cs="Arial"/>
                <w:lang w:eastAsia="en-NZ"/>
              </w:rPr>
            </w:pPr>
          </w:p>
        </w:tc>
        <w:tc>
          <w:tcPr>
            <w:tcW w:w="0" w:type="auto"/>
          </w:tcPr>
          <w:p w14:paraId="2EA045DD"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A4F531" w14:textId="77777777" w:rsidR="00EC7E76" w:rsidRPr="00BE00C7" w:rsidRDefault="00EC7E76" w:rsidP="00BE00C7">
            <w:pPr>
              <w:pStyle w:val="OutcomeDescription"/>
              <w:spacing w:before="120" w:after="120"/>
              <w:rPr>
                <w:rFonts w:cs="Arial"/>
                <w:lang w:eastAsia="en-NZ"/>
              </w:rPr>
            </w:pPr>
            <w:r w:rsidRPr="00BE00C7">
              <w:rPr>
                <w:rFonts w:cs="Arial"/>
                <w:lang w:eastAsia="en-NZ"/>
              </w:rPr>
              <w:t>Ola Manuia: Pacific Health and Wellbeing Action Plan 2020-2025 is the basis of the CHT Pacific health plan. The aim is to uphold the principles of Pacific people by acknowledging Pacific cultural norms and values, respectful relationships, valuing families, and providing high quality healthcare.</w:t>
            </w:r>
          </w:p>
          <w:p w14:paraId="345F44B3" w14:textId="77777777" w:rsidR="00EC7E76" w:rsidRPr="00BE00C7" w:rsidRDefault="00EC7E76" w:rsidP="00BE00C7">
            <w:pPr>
              <w:pStyle w:val="OutcomeDescription"/>
              <w:spacing w:before="120" w:after="120"/>
              <w:rPr>
                <w:rFonts w:cs="Arial"/>
                <w:lang w:eastAsia="en-NZ"/>
              </w:rPr>
            </w:pPr>
          </w:p>
        </w:tc>
      </w:tr>
      <w:tr w:rsidR="001A35F7" w14:paraId="05659C9C" w14:textId="77777777">
        <w:tc>
          <w:tcPr>
            <w:tcW w:w="0" w:type="auto"/>
          </w:tcPr>
          <w:p w14:paraId="099C134B"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1.3: My rights during service delivery</w:t>
            </w:r>
          </w:p>
          <w:p w14:paraId="439CD9AC"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3576283" w14:textId="77777777" w:rsidR="00EC7E76" w:rsidRPr="00BE00C7" w:rsidRDefault="00EC7E76" w:rsidP="00BE00C7">
            <w:pPr>
              <w:pStyle w:val="OutcomeDescription"/>
              <w:spacing w:before="120" w:after="120"/>
              <w:rPr>
                <w:rFonts w:cs="Arial"/>
                <w:lang w:eastAsia="en-NZ"/>
              </w:rPr>
            </w:pPr>
          </w:p>
        </w:tc>
        <w:tc>
          <w:tcPr>
            <w:tcW w:w="0" w:type="auto"/>
          </w:tcPr>
          <w:p w14:paraId="7A6B4348"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00011F91" w14:textId="77777777" w:rsidR="00EC7E76" w:rsidRPr="00BE00C7" w:rsidRDefault="00EC7E76"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care home manager and clinical coordinator (interviewed) demonstrated how it is also included in welcome packs in the language most appropriate for the resident to ensure they are fully informed of their rights. Interviews with six family/whānau (three hospital and three dementia), and four residents (two hospital level, two rest home level) and one resident on a younger person with physical</w:t>
            </w:r>
            <w:r w:rsidRPr="00BE00C7">
              <w:rPr>
                <w:rFonts w:cs="Arial"/>
                <w:lang w:eastAsia="en-NZ"/>
              </w:rPr>
              <w:t xml:space="preserve"> disabilities (YPD) contract confirmed they are informed of their rights and their choices are respected.</w:t>
            </w:r>
          </w:p>
          <w:p w14:paraId="46249B46" w14:textId="77777777" w:rsidR="00EC7E76" w:rsidRPr="00BE00C7" w:rsidRDefault="00EC7E76" w:rsidP="00BE00C7">
            <w:pPr>
              <w:pStyle w:val="OutcomeDescription"/>
              <w:spacing w:before="120" w:after="120"/>
              <w:rPr>
                <w:rFonts w:cs="Arial"/>
                <w:lang w:eastAsia="en-NZ"/>
              </w:rPr>
            </w:pPr>
          </w:p>
        </w:tc>
      </w:tr>
      <w:tr w:rsidR="001A35F7" w14:paraId="37C3B8AD" w14:textId="77777777">
        <w:tc>
          <w:tcPr>
            <w:tcW w:w="0" w:type="auto"/>
          </w:tcPr>
          <w:p w14:paraId="2635B549"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1.5: I am protected from abuse</w:t>
            </w:r>
          </w:p>
          <w:p w14:paraId="7578763A"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w:t>
            </w:r>
            <w:r w:rsidRPr="00BE00C7">
              <w:rPr>
                <w:rFonts w:cs="Arial"/>
                <w:lang w:eastAsia="en-NZ"/>
              </w:rPr>
              <w:t>are protected from abuse.</w:t>
            </w:r>
            <w:r w:rsidRPr="00BE00C7">
              <w:rPr>
                <w:rFonts w:cs="Arial"/>
                <w:lang w:eastAsia="en-NZ"/>
              </w:rPr>
              <w:br/>
              <w:t>As service providers: We ensure the people using our services are safe and protected from abuse.</w:t>
            </w:r>
          </w:p>
          <w:p w14:paraId="295C7E91" w14:textId="77777777" w:rsidR="00EC7E76" w:rsidRPr="00BE00C7" w:rsidRDefault="00EC7E76" w:rsidP="00BE00C7">
            <w:pPr>
              <w:pStyle w:val="OutcomeDescription"/>
              <w:spacing w:before="120" w:after="120"/>
              <w:rPr>
                <w:rFonts w:cs="Arial"/>
                <w:lang w:eastAsia="en-NZ"/>
              </w:rPr>
            </w:pPr>
          </w:p>
        </w:tc>
        <w:tc>
          <w:tcPr>
            <w:tcW w:w="0" w:type="auto"/>
          </w:tcPr>
          <w:p w14:paraId="5C703EF1"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592B7B37" w14:textId="77777777" w:rsidR="00EC7E76" w:rsidRPr="00BE00C7" w:rsidRDefault="00EC7E76" w:rsidP="00BE00C7">
            <w:pPr>
              <w:pStyle w:val="OutcomeDescription"/>
              <w:spacing w:before="120" w:after="120"/>
              <w:rPr>
                <w:rFonts w:cs="Arial"/>
                <w:lang w:eastAsia="en-NZ"/>
              </w:rPr>
            </w:pPr>
            <w:r w:rsidRPr="00BE00C7">
              <w:rPr>
                <w:rFonts w:cs="Arial"/>
                <w:lang w:eastAsia="en-NZ"/>
              </w:rPr>
              <w:t>The CHT organisational policies provide guidance in the prevention of any form of institutional racism, discrimination, coercion, harassment, or any other exploitation. There are established policies, and protocols to respect resident’s property, including an established process to manage and protect resident finances. All staff at CHT St Margaret` are trained in and aware of professional boundaries, as evidenced in orientation documents and ongoing education records. Staff sign a Code of Conduct at the sta</w:t>
            </w:r>
            <w:r w:rsidRPr="00BE00C7">
              <w:rPr>
                <w:rFonts w:cs="Arial"/>
                <w:lang w:eastAsia="en-NZ"/>
              </w:rPr>
              <w:t>rt of employment.</w:t>
            </w:r>
          </w:p>
          <w:p w14:paraId="7422DABF"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Fifteen staff (seven caregivers across the units, three registered nurses [RN], cook, kitchen </w:t>
            </w:r>
            <w:r w:rsidRPr="00BE00C7">
              <w:rPr>
                <w:rFonts w:cs="Arial"/>
                <w:lang w:eastAsia="en-NZ"/>
              </w:rPr>
              <w:t>assistant, one laundry assistant, one cleaner and the maintenance person) and management (care home manager, one clinical coordinator, one area manager) demonstrated an understanding of their role in relation to protecting the residents from harm.</w:t>
            </w:r>
          </w:p>
          <w:p w14:paraId="782ED58F" w14:textId="77777777" w:rsidR="00EC7E76" w:rsidRPr="00BE00C7" w:rsidRDefault="00EC7E76" w:rsidP="00BE00C7">
            <w:pPr>
              <w:pStyle w:val="OutcomeDescription"/>
              <w:spacing w:before="120" w:after="120"/>
              <w:rPr>
                <w:rFonts w:cs="Arial"/>
                <w:lang w:eastAsia="en-NZ"/>
              </w:rPr>
            </w:pPr>
          </w:p>
        </w:tc>
      </w:tr>
      <w:tr w:rsidR="001A35F7" w14:paraId="31234FD4" w14:textId="77777777">
        <w:tc>
          <w:tcPr>
            <w:tcW w:w="0" w:type="auto"/>
          </w:tcPr>
          <w:p w14:paraId="6A9083B6"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1.7: I am informed and able to make choices</w:t>
            </w:r>
          </w:p>
          <w:p w14:paraId="4519C62B"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8D42C6D" w14:textId="77777777" w:rsidR="00EC7E76" w:rsidRPr="00BE00C7" w:rsidRDefault="00EC7E76" w:rsidP="00BE00C7">
            <w:pPr>
              <w:pStyle w:val="OutcomeDescription"/>
              <w:spacing w:before="120" w:after="120"/>
              <w:rPr>
                <w:rFonts w:cs="Arial"/>
                <w:lang w:eastAsia="en-NZ"/>
              </w:rPr>
            </w:pPr>
          </w:p>
        </w:tc>
        <w:tc>
          <w:tcPr>
            <w:tcW w:w="0" w:type="auto"/>
          </w:tcPr>
          <w:p w14:paraId="4EB90C0B"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0FCF8C" w14:textId="77777777" w:rsidR="00EC7E76" w:rsidRPr="00BE00C7" w:rsidRDefault="00EC7E76" w:rsidP="00BE00C7">
            <w:pPr>
              <w:pStyle w:val="OutcomeDescription"/>
              <w:spacing w:before="120" w:after="120"/>
              <w:rPr>
                <w:rFonts w:cs="Arial"/>
                <w:lang w:eastAsia="en-NZ"/>
              </w:rPr>
            </w:pPr>
            <w:r w:rsidRPr="00BE00C7">
              <w:rPr>
                <w:rFonts w:cs="Arial"/>
                <w:lang w:eastAsia="en-NZ"/>
              </w:rPr>
              <w:t>There are policies to guide the informed consent process according to the requirements of the Code. Resident files reviewed included completed general consent forms and consents for influenza and Covid-19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w:t>
            </w:r>
            <w:r w:rsidRPr="00BE00C7">
              <w:rPr>
                <w:rFonts w:cs="Arial"/>
                <w:lang w:eastAsia="en-NZ"/>
              </w:rPr>
              <w:t xml:space="preserve">. All documentation regarding EPOA and </w:t>
            </w:r>
            <w:r w:rsidRPr="00BE00C7">
              <w:rPr>
                <w:rFonts w:cs="Arial"/>
                <w:lang w:eastAsia="en-NZ"/>
              </w:rPr>
              <w:lastRenderedPageBreak/>
              <w:t xml:space="preserve">activation is on file. </w:t>
            </w:r>
          </w:p>
          <w:p w14:paraId="759A079F" w14:textId="77777777" w:rsidR="00EC7E76" w:rsidRPr="00BE00C7" w:rsidRDefault="00EC7E76" w:rsidP="00BE00C7">
            <w:pPr>
              <w:pStyle w:val="OutcomeDescription"/>
              <w:spacing w:before="120" w:after="120"/>
              <w:rPr>
                <w:rFonts w:cs="Arial"/>
                <w:lang w:eastAsia="en-NZ"/>
              </w:rPr>
            </w:pPr>
          </w:p>
        </w:tc>
      </w:tr>
      <w:tr w:rsidR="001A35F7" w14:paraId="4690E90C" w14:textId="77777777">
        <w:tc>
          <w:tcPr>
            <w:tcW w:w="0" w:type="auto"/>
          </w:tcPr>
          <w:p w14:paraId="32BA559A"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172C9C4"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BB32F5C" w14:textId="77777777" w:rsidR="00EC7E76" w:rsidRPr="00BE00C7" w:rsidRDefault="00EC7E76" w:rsidP="00BE00C7">
            <w:pPr>
              <w:pStyle w:val="OutcomeDescription"/>
              <w:spacing w:before="120" w:after="120"/>
              <w:rPr>
                <w:rFonts w:cs="Arial"/>
                <w:lang w:eastAsia="en-NZ"/>
              </w:rPr>
            </w:pPr>
          </w:p>
        </w:tc>
        <w:tc>
          <w:tcPr>
            <w:tcW w:w="0" w:type="auto"/>
          </w:tcPr>
          <w:p w14:paraId="442C9704"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7DAA4FF0"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w:t>
            </w:r>
            <w:r w:rsidRPr="00BE00C7">
              <w:rPr>
                <w:rFonts w:cs="Arial"/>
                <w:lang w:eastAsia="en-NZ"/>
              </w:rPr>
              <w:t>and complaints process is visible, and available in te reo Māori, and English. A complaints register is being maintained which includes all complaints, dates and actions taken. There have been six complaints made in 2024 and four in 2025 year to date. Documentation including follow-up letters and resolution demonstrates that complaints are being managed in accordance with guidelines set by the Health and Disability Commissioner (HDC). All complains are closed off and complainants were kept informed of the c</w:t>
            </w:r>
            <w:r w:rsidRPr="00BE00C7">
              <w:rPr>
                <w:rFonts w:cs="Arial"/>
                <w:lang w:eastAsia="en-NZ"/>
              </w:rPr>
              <w:t>omplaints process. No trends were identified.</w:t>
            </w:r>
          </w:p>
          <w:p w14:paraId="09C9A214"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two previous HDC complaints outstanding from the previous audit have been closed off. The HDC complaint made in November 2022 has been investigated and closed off with no further action required. One of the complaints that was received from HDC in September 2023; is closed off; however, the resolution letter required handover procedures, a review of the management of behaviour and a review of the post falls guide needed to be forwarded by 9 April 2025, this was completed as requested. </w:t>
            </w:r>
          </w:p>
          <w:p w14:paraId="175B7E5C" w14:textId="77777777" w:rsidR="00EC7E76" w:rsidRPr="00BE00C7" w:rsidRDefault="00EC7E76"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and they were kept informed. Information about the support resources for Māori is available to staff to assist Māori in the complaints proces</w:t>
            </w:r>
            <w:r w:rsidRPr="00BE00C7">
              <w:rPr>
                <w:rFonts w:cs="Arial"/>
                <w:lang w:eastAsia="en-NZ"/>
              </w:rPr>
              <w:t>s. Interpreters contact details are available. The care home manager confirms the complaints process is working equitably for Māori.</w:t>
            </w:r>
          </w:p>
          <w:p w14:paraId="2C0B3F87" w14:textId="77777777" w:rsidR="00EC7E76" w:rsidRPr="00BE00C7" w:rsidRDefault="00EC7E76" w:rsidP="00BE00C7">
            <w:pPr>
              <w:pStyle w:val="OutcomeDescription"/>
              <w:spacing w:before="120" w:after="120"/>
              <w:rPr>
                <w:rFonts w:cs="Arial"/>
                <w:lang w:eastAsia="en-NZ"/>
              </w:rPr>
            </w:pPr>
          </w:p>
        </w:tc>
      </w:tr>
      <w:tr w:rsidR="001A35F7" w14:paraId="69AFCB7A" w14:textId="77777777">
        <w:tc>
          <w:tcPr>
            <w:tcW w:w="0" w:type="auto"/>
          </w:tcPr>
          <w:p w14:paraId="40494461"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Subsection 2.1: Governance</w:t>
            </w:r>
          </w:p>
          <w:p w14:paraId="55D120F8"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2EA9ADE" w14:textId="77777777" w:rsidR="00EC7E76" w:rsidRPr="00BE00C7" w:rsidRDefault="00EC7E76" w:rsidP="00BE00C7">
            <w:pPr>
              <w:pStyle w:val="OutcomeDescription"/>
              <w:spacing w:before="120" w:after="120"/>
              <w:rPr>
                <w:rFonts w:cs="Arial"/>
                <w:lang w:eastAsia="en-NZ"/>
              </w:rPr>
            </w:pPr>
          </w:p>
        </w:tc>
        <w:tc>
          <w:tcPr>
            <w:tcW w:w="0" w:type="auto"/>
          </w:tcPr>
          <w:p w14:paraId="0D440926"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061FA9C3"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St Margaret’s is part of the CHT group of facilities. The building is a purpose-built single level facility providing hospital (geriatric and medical), rest home, dementia, and younger persons with a disability care (physical) for up to 87 residents. </w:t>
            </w:r>
          </w:p>
          <w:p w14:paraId="07C03EBD" w14:textId="77777777" w:rsidR="00EC7E76" w:rsidRPr="00BE00C7" w:rsidRDefault="00EC7E76" w:rsidP="00BE00C7">
            <w:pPr>
              <w:pStyle w:val="OutcomeDescription"/>
              <w:spacing w:before="120" w:after="120"/>
              <w:rPr>
                <w:rFonts w:cs="Arial"/>
                <w:lang w:eastAsia="en-NZ"/>
              </w:rPr>
            </w:pPr>
            <w:r w:rsidRPr="00BE00C7">
              <w:rPr>
                <w:rFonts w:cs="Arial"/>
                <w:lang w:eastAsia="en-NZ"/>
              </w:rPr>
              <w:t>On the day of audit there were 83 residents in total across seven dual-purpose units and one 20 bed dementia unit. There were 59 hospital residents in the dual-purpose units, including two residents on YPD contracts (one of whom was on respite care), three residents on an ACC contract, two residents on a long-term support -chronic health conditions (LTS-CHC) contract and two residents on interim care scheme (ICS) contracts. There were six rest home level residents, including one on a LTS-CHC contract and 18</w:t>
            </w:r>
            <w:r w:rsidRPr="00BE00C7">
              <w:rPr>
                <w:rFonts w:cs="Arial"/>
                <w:lang w:eastAsia="en-NZ"/>
              </w:rPr>
              <w:t xml:space="preserve"> residents in the 20-bed secure dementia unit. All other residents were under the age-related residential care services agreement. There is one room suitable for a couple in Esplanade wing, this was occupied by only one person.</w:t>
            </w:r>
          </w:p>
          <w:p w14:paraId="7533822B"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CHT has an overarching five-year strategy map (ending March 2029) with clear business goals to support organisational values. CHT’s key business goals include to ‘provide a truly resident focused experience, to provide equal access to aged care services, to maximise CHT’s relevance in aged care, and to create an environment where our residents love to live, our community love to visit and our staff love to work’. Key performance indicators and action plans are set both at organisational and care home level </w:t>
            </w:r>
            <w:r w:rsidRPr="00BE00C7">
              <w:rPr>
                <w:rFonts w:cs="Arial"/>
                <w:lang w:eastAsia="en-NZ"/>
              </w:rPr>
              <w:t xml:space="preserve">to support these goals. </w:t>
            </w:r>
          </w:p>
          <w:p w14:paraId="54159D96"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2024-2025 business plan being implemented at CHT St Margaret`s. The care home manager reports on progress in these areas monthly to the area manager. There is a monthly senior management group meeting that report on the organisational progress on goals. </w:t>
            </w:r>
          </w:p>
          <w:p w14:paraId="5C4B67F8"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governance body of CHT Healthcare Trust consists of a group of trustees, including those with clinical expertise. Each of the trustees contributes their own areas of expertise and ensure compliance with legislative, contractual, and regulatory requirements. The strategic plan reflects collaboration with Māori, which aligns with Ministry of Health strategies and addresses barriers to equitable service delivery for Māori. A detailed analysis of clinical data related to each care homes is prepared </w:t>
            </w:r>
            <w:r w:rsidRPr="00BE00C7">
              <w:rPr>
                <w:rFonts w:cs="Arial"/>
                <w:lang w:eastAsia="en-NZ"/>
              </w:rPr>
              <w:lastRenderedPageBreak/>
              <w:t xml:space="preserve">and sent to the Board prior to every Board meeting. The data is included in the quality health and safety committee report. The clinical data is compared both internally, as well as externally against the national clinical benchmarking data for aged care providers. The reports provided to the Board provide an opportunity for discussions. </w:t>
            </w:r>
          </w:p>
          <w:p w14:paraId="53E08530" w14:textId="77777777" w:rsidR="00EC7E76" w:rsidRPr="00BE00C7" w:rsidRDefault="00EC7E76" w:rsidP="00BE00C7">
            <w:pPr>
              <w:pStyle w:val="OutcomeDescription"/>
              <w:spacing w:before="120" w:after="120"/>
              <w:rPr>
                <w:rFonts w:cs="Arial"/>
                <w:lang w:eastAsia="en-NZ"/>
              </w:rPr>
            </w:pPr>
            <w:r w:rsidRPr="00BE00C7">
              <w:rPr>
                <w:rFonts w:cs="Arial"/>
                <w:lang w:eastAsia="en-NZ"/>
              </w:rPr>
              <w:t>CHT’s Māori health plan incorporates the principles of Te Tiriti o Waitangi, including partnership in recognising all cultures as partners and valuing each culture for the contributions they bring. There are two Board sub-committees that are involved in the quality and risk management system: the quality, health &amp; safety committee (QHSC), and the audit and risk committee who meets quarterly. The QHSC reports to the Board and monitors CHT’s compliance with its policies and procedures on quality, health and s</w:t>
            </w:r>
            <w:r w:rsidRPr="00BE00C7">
              <w:rPr>
                <w:rFonts w:cs="Arial"/>
                <w:lang w:eastAsia="en-NZ"/>
              </w:rPr>
              <w:t>afety, and relevant legislation and contractual requirements, as a part of its responsibilities. The quality programme includes a quality programme policy, and quality goals (including site specific business goals) that are reviewed monthly in CHT managers meetings, as well as being discussed in the monthly staff and quarterly quality, health and safety meetings at care home level. The audit and risk committee assists the Board in fulfilling its responsibilities relating to accounting and reporting, and ris</w:t>
            </w:r>
            <w:r w:rsidRPr="00BE00C7">
              <w:rPr>
                <w:rFonts w:cs="Arial"/>
                <w:lang w:eastAsia="en-NZ"/>
              </w:rPr>
              <w:t xml:space="preserve">k management practices. </w:t>
            </w:r>
          </w:p>
          <w:p w14:paraId="67625216"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CHT clinical quality lead provides oversight of the organisational clinical governance, working alongside the area managers to ensure a strong clinical quality culture. The four area managers provide clinical oversight for the care homes within their region. There are fortnightly meetings between the area managers and care home managers to discuss any issues. </w:t>
            </w:r>
          </w:p>
          <w:p w14:paraId="41F3F30E" w14:textId="77777777" w:rsidR="00EC7E76" w:rsidRPr="00BE00C7" w:rsidRDefault="00EC7E76" w:rsidP="00BE00C7">
            <w:pPr>
              <w:pStyle w:val="OutcomeDescription"/>
              <w:spacing w:before="120" w:after="120"/>
              <w:rPr>
                <w:rFonts w:cs="Arial"/>
                <w:lang w:eastAsia="en-NZ"/>
              </w:rPr>
            </w:pPr>
            <w:r w:rsidRPr="00BE00C7">
              <w:rPr>
                <w:rFonts w:cs="Arial"/>
                <w:lang w:eastAsia="en-NZ"/>
              </w:rPr>
              <w:t>The care home manager is a RN who has been in the role since June 2023, they previously worked in the clinical coordinator role and has been at CHT since 2016. The clinical coordinator is a RN who has been in the role since August 2023, previously working as an RN since 2019. They are supported by an experienced area manager, CHT clinical quality lead and care team.</w:t>
            </w:r>
          </w:p>
          <w:p w14:paraId="46C02A7D"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care home manager and clinical coordinator have both completed more than eight hours of training related to managing an aged care facility which includes bimonthly CHT specific business meetings and education/training, New Zealand Aged Care Association (NZACA) Conference, NZACA full day workshops, infection control, and cultural </w:t>
            </w:r>
            <w:r w:rsidRPr="00BE00C7">
              <w:rPr>
                <w:rFonts w:cs="Arial"/>
                <w:lang w:eastAsia="en-NZ"/>
              </w:rPr>
              <w:lastRenderedPageBreak/>
              <w:t xml:space="preserve">training. </w:t>
            </w:r>
          </w:p>
          <w:p w14:paraId="552AE569" w14:textId="77777777" w:rsidR="00EC7E76" w:rsidRPr="00BE00C7" w:rsidRDefault="00EC7E76" w:rsidP="00BE00C7">
            <w:pPr>
              <w:pStyle w:val="OutcomeDescription"/>
              <w:spacing w:before="120" w:after="120"/>
              <w:rPr>
                <w:rFonts w:cs="Arial"/>
                <w:lang w:eastAsia="en-NZ"/>
              </w:rPr>
            </w:pPr>
          </w:p>
        </w:tc>
      </w:tr>
      <w:tr w:rsidR="001A35F7" w14:paraId="56225A8B" w14:textId="77777777">
        <w:tc>
          <w:tcPr>
            <w:tcW w:w="0" w:type="auto"/>
          </w:tcPr>
          <w:p w14:paraId="181DFB76"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144A62C"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w:t>
            </w:r>
            <w:r w:rsidRPr="00BE00C7">
              <w:rPr>
                <w:rFonts w:cs="Arial"/>
                <w:lang w:eastAsia="en-NZ"/>
              </w:rPr>
              <w:t>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1A7CAB0" w14:textId="77777777" w:rsidR="00EC7E76" w:rsidRPr="00BE00C7" w:rsidRDefault="00EC7E76" w:rsidP="00BE00C7">
            <w:pPr>
              <w:pStyle w:val="OutcomeDescription"/>
              <w:spacing w:before="120" w:after="120"/>
              <w:rPr>
                <w:rFonts w:cs="Arial"/>
                <w:lang w:eastAsia="en-NZ"/>
              </w:rPr>
            </w:pPr>
          </w:p>
        </w:tc>
        <w:tc>
          <w:tcPr>
            <w:tcW w:w="0" w:type="auto"/>
          </w:tcPr>
          <w:p w14:paraId="2D17A093" w14:textId="77777777" w:rsidR="00EC7E76" w:rsidRPr="00BE00C7" w:rsidRDefault="00EC7E76" w:rsidP="00BE00C7">
            <w:pPr>
              <w:pStyle w:val="OutcomeDescription"/>
              <w:spacing w:before="120" w:after="120"/>
              <w:rPr>
                <w:rFonts w:cs="Arial"/>
                <w:lang w:eastAsia="en-NZ"/>
              </w:rPr>
            </w:pPr>
            <w:r w:rsidRPr="00BE00C7">
              <w:rPr>
                <w:rFonts w:cs="Arial"/>
                <w:lang w:eastAsia="en-NZ"/>
              </w:rPr>
              <w:t>PA Low</w:t>
            </w:r>
          </w:p>
        </w:tc>
        <w:tc>
          <w:tcPr>
            <w:tcW w:w="0" w:type="auto"/>
          </w:tcPr>
          <w:p w14:paraId="7E77EAAF" w14:textId="77777777" w:rsidR="00EC7E76" w:rsidRPr="00BE00C7" w:rsidRDefault="00EC7E76" w:rsidP="00BE00C7">
            <w:pPr>
              <w:pStyle w:val="OutcomeDescription"/>
              <w:spacing w:before="120" w:after="120"/>
              <w:rPr>
                <w:rFonts w:cs="Arial"/>
                <w:lang w:eastAsia="en-NZ"/>
              </w:rPr>
            </w:pPr>
            <w:r w:rsidRPr="00BE00C7">
              <w:rPr>
                <w:rFonts w:cs="Arial"/>
                <w:lang w:eastAsia="en-NZ"/>
              </w:rPr>
              <w:t>CHT St Margaret’s has an established quality and risk management programme. The quality and risk management systems include performance monitoring through internal audits and through the collection of clinical indicator data. Clinical indicator data (eg, falls, skin tears, infections, medication errors) is collected, analysed at care home level, and benchmarked within the organisation and nationally with other aged care providers. Meeting minutes reviewed evidence quality data is shared in staff meetings. I</w:t>
            </w:r>
            <w:r w:rsidRPr="00BE00C7">
              <w:rPr>
                <w:rFonts w:cs="Arial"/>
                <w:lang w:eastAsia="en-NZ"/>
              </w:rPr>
              <w:t xml:space="preserve">nternal audits are completed six-monthly by the area manager. These have been completed comprehensively, and corrective actions have been documented; however, not always delegated to a responsible person to follow up and signed off when completed. </w:t>
            </w:r>
          </w:p>
          <w:p w14:paraId="5973401F"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monthly staff meetings and quarterly quality, health and safety meetings provide an avenue for discussions in relation to (but not limited to) quality data; health and safety; infection control/pandemic strategies; complaints; compliments; staffing; and education. Resident and family/whānau satisfaction surveys are completed monthly, with a selection of residents and family/whānau invited to participate each month (on the yearly anniversary of their admission) with the aim of covering all residents and </w:t>
            </w:r>
            <w:r w:rsidRPr="00BE00C7">
              <w:rPr>
                <w:rFonts w:cs="Arial"/>
                <w:lang w:eastAsia="en-NZ"/>
              </w:rPr>
              <w:t>family/whānau in a calendar year. Although activities were not reviewed as part of this audit, there was evidence of quality improvement activities and the review of the quality documentation evidenced that the activities programme that received a continuous improvement rating at previous audit is continued to be reviewed for its success.</w:t>
            </w:r>
          </w:p>
          <w:p w14:paraId="356FCB8A"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2024 year to date rolling responses reviewed reflects overall satisfaction with care, friendliness, activities, and likelihood to recommend. There were no areas of dissatisfaction identified. The outcome of the surveys and actions taken were discussed with the residents and family/whānau in resident meetings. </w:t>
            </w:r>
          </w:p>
          <w:p w14:paraId="1CE044A7"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A health and safety system is being implemented, led by a health and safety committee of four, comprising representatives from the RN team, healthcare assistant (HCA) team, the clinical coordinator and the care home manager with the maintenance person co-opted as required. All committee members have completed the required external training for </w:t>
            </w:r>
            <w:r w:rsidRPr="00BE00C7">
              <w:rPr>
                <w:rFonts w:cs="Arial"/>
                <w:lang w:eastAsia="en-NZ"/>
              </w:rPr>
              <w:lastRenderedPageBreak/>
              <w:t xml:space="preserve">health and safety officers. Hazard identification forms and an up-to-date hazard register were sighted. In the event of a staff accident or incident, a debrief process is documented on the accident/incident form. Health and safety training is provided at orientation and continues annually. </w:t>
            </w:r>
          </w:p>
          <w:p w14:paraId="62B67423" w14:textId="77777777" w:rsidR="00EC7E76" w:rsidRPr="00BE00C7" w:rsidRDefault="00EC7E76" w:rsidP="00BE00C7">
            <w:pPr>
              <w:pStyle w:val="OutcomeDescription"/>
              <w:spacing w:before="120" w:after="120"/>
              <w:rPr>
                <w:rFonts w:cs="Arial"/>
                <w:lang w:eastAsia="en-NZ"/>
              </w:rPr>
            </w:pPr>
            <w:r w:rsidRPr="00BE00C7">
              <w:rPr>
                <w:rFonts w:cs="Arial"/>
                <w:lang w:eastAsia="en-NZ"/>
              </w:rPr>
              <w:t>Seventeen accident/incident forms were reviewed which indicated that these are appropriately managed, family/whānau informed and opportunities to minimise future incidents developed. Electronic forms are completed in full and are signed off by the care home manager or clinical coordinator. Incident and accident data is collated monthly and analysed by both the care home manager and the area manager. Results are discussed in the staff and quality, health and safety meetings.</w:t>
            </w:r>
          </w:p>
          <w:p w14:paraId="0C9248C5"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Discussions with the care home manager and clinical coordinator evidenced their awareness of the requirement to notify relevant authorities in relation to essential notifications. Section 31 and SAC notifications were completed appropriately. </w:t>
            </w:r>
          </w:p>
          <w:p w14:paraId="62FE702D" w14:textId="77777777" w:rsidR="00EC7E76" w:rsidRPr="00BE00C7" w:rsidRDefault="00EC7E76" w:rsidP="00BE00C7">
            <w:pPr>
              <w:pStyle w:val="OutcomeDescription"/>
              <w:spacing w:before="120" w:after="120"/>
              <w:rPr>
                <w:rFonts w:cs="Arial"/>
                <w:lang w:eastAsia="en-NZ"/>
              </w:rPr>
            </w:pPr>
          </w:p>
        </w:tc>
      </w:tr>
      <w:tr w:rsidR="001A35F7" w14:paraId="6EA18BEF" w14:textId="77777777">
        <w:tc>
          <w:tcPr>
            <w:tcW w:w="0" w:type="auto"/>
          </w:tcPr>
          <w:p w14:paraId="7EF86B6C"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B3E01C7"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4D6E65E" w14:textId="77777777" w:rsidR="00EC7E76" w:rsidRPr="00BE00C7" w:rsidRDefault="00EC7E76" w:rsidP="00BE00C7">
            <w:pPr>
              <w:pStyle w:val="OutcomeDescription"/>
              <w:spacing w:before="120" w:after="120"/>
              <w:rPr>
                <w:rFonts w:cs="Arial"/>
                <w:lang w:eastAsia="en-NZ"/>
              </w:rPr>
            </w:pPr>
          </w:p>
        </w:tc>
        <w:tc>
          <w:tcPr>
            <w:tcW w:w="0" w:type="auto"/>
          </w:tcPr>
          <w:p w14:paraId="33506B08"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2F26E54E" w14:textId="77777777" w:rsidR="00EC7E76" w:rsidRPr="00BE00C7" w:rsidRDefault="00EC7E76" w:rsidP="00BE00C7">
            <w:pPr>
              <w:pStyle w:val="OutcomeDescription"/>
              <w:spacing w:before="120" w:after="120"/>
              <w:rPr>
                <w:rFonts w:cs="Arial"/>
                <w:lang w:eastAsia="en-NZ"/>
              </w:rPr>
            </w:pPr>
            <w:r w:rsidRPr="00BE00C7">
              <w:rPr>
                <w:rFonts w:cs="Arial"/>
                <w:lang w:eastAsia="en-NZ"/>
              </w:rPr>
              <w:t>The roster provides appropriate coverage for the effective delivery of care and support. The registered nurses, the activities coordinators and a selection of healthcare assistants (HCAs) hold current first aid certificates. There is a first aid trained staff member on duty 24/7. Interviews with staff confirmed that their workload is manageable. Vacant shifts are covered by available HCAs, registered nurses, casual, or bureau staff. Out of hours on-call 24/7 cover is shared between the care home manager and</w:t>
            </w:r>
            <w:r w:rsidRPr="00BE00C7">
              <w:rPr>
                <w:rFonts w:cs="Arial"/>
                <w:lang w:eastAsia="en-NZ"/>
              </w:rPr>
              <w:t xml:space="preserve"> clinical coordinator. The clinical coordinator supported by the area manager will perform the care home manager’s role in their absence. Relieving care home managers are used for longer periods to perform the care home manager’s role. Staff and residents are informed when there are changes to staffing levels, evidenced in staff interviews and staff and resident/family meeting minutes. The roster reviewed evidenced registered nurse cover 24/7. There are at least three RNs on, on morning and afternoon shift.</w:t>
            </w:r>
            <w:r w:rsidRPr="00BE00C7">
              <w:rPr>
                <w:rFonts w:cs="Arial"/>
                <w:lang w:eastAsia="en-NZ"/>
              </w:rPr>
              <w:t xml:space="preserve"> Nightshift is covered by a RN and supported by five healthcare assistants. There are three ENs that support the roster. There are no RN vacancies and the previous criterion related to #2.3.1 has been addressed.</w:t>
            </w:r>
          </w:p>
          <w:p w14:paraId="02379B2F"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care home manager and clinical coordinator are both available from Monday to Friday. The number of healthcare assistants on each shift is </w:t>
            </w:r>
            <w:r w:rsidRPr="00BE00C7">
              <w:rPr>
                <w:rFonts w:cs="Arial"/>
                <w:lang w:eastAsia="en-NZ"/>
              </w:rPr>
              <w:lastRenderedPageBreak/>
              <w:t xml:space="preserve">sufficient for the acuity, layout of the care home, support with the workload and to provide safe and timely care on all shifts. </w:t>
            </w:r>
          </w:p>
          <w:p w14:paraId="2A49163E" w14:textId="77777777" w:rsidR="00EC7E76" w:rsidRPr="00BE00C7" w:rsidRDefault="00EC7E76"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(through the Dayforce electronic learning management system and clinical topics), which includes cultural awareness training. External training opportunities for care staff include training through Health New Zealand, hospice and the organisation’s online training portal, which can be accessed on personal devices. Staff completed training to support young peoples with disabilit</w:t>
            </w:r>
            <w:r w:rsidRPr="00BE00C7">
              <w:rPr>
                <w:rFonts w:cs="Arial"/>
                <w:lang w:eastAsia="en-NZ"/>
              </w:rPr>
              <w:t>ies and topics include the support of the principles of Enabling Good Lives (community engagement, choice, independence and support). Various topics related to dementia care is included in the education schedule.</w:t>
            </w:r>
          </w:p>
          <w:p w14:paraId="50E71CE5"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Fifty-five HCAs are </w:t>
            </w:r>
            <w:r w:rsidRPr="00BE00C7">
              <w:rPr>
                <w:rFonts w:cs="Arial"/>
                <w:lang w:eastAsia="en-NZ"/>
              </w:rPr>
              <w:t>employed, eight of whom are on casual employment have achieved a level 3 NZQA qualification or higher. Fifty of the HCAs have achieved level three or four NZQA qualifications. The other five HCAs are supported to transition through the qualifications on offered. The rosters reviewed evidence there are 17 HCAs that routinely are rostered to work in the dementia unit. Sixteen have achieved the required dementia standards and one new employee (level four) is enrolled to complete the required training within th</w:t>
            </w:r>
            <w:r w:rsidRPr="00BE00C7">
              <w:rPr>
                <w:rFonts w:cs="Arial"/>
                <w:lang w:eastAsia="en-NZ"/>
              </w:rPr>
              <w:t>e specified timeframe.</w:t>
            </w:r>
          </w:p>
          <w:p w14:paraId="4D4C5BE6"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CHT St Margaret`s orientation programme ensures core competencies and compulsory knowledge/topics are addressed. All staff are required to complete competency assessments as part of their orientation. All HCAs are required to complete annual competencies for moving and handling, fire safety and infection prevention and control. A record of completion is maintained on an electronic register. </w:t>
            </w:r>
          </w:p>
          <w:p w14:paraId="056E772D" w14:textId="77777777" w:rsidR="00EC7E76" w:rsidRPr="00BE00C7" w:rsidRDefault="00EC7E76" w:rsidP="00BE00C7">
            <w:pPr>
              <w:pStyle w:val="OutcomeDescription"/>
              <w:spacing w:before="120" w:after="120"/>
              <w:rPr>
                <w:rFonts w:cs="Arial"/>
                <w:lang w:eastAsia="en-NZ"/>
              </w:rPr>
            </w:pPr>
            <w:r w:rsidRPr="00BE00C7">
              <w:rPr>
                <w:rFonts w:cs="Arial"/>
                <w:lang w:eastAsia="en-NZ"/>
              </w:rPr>
              <w:t>Additional registered nurse specific competencies include syringe driver and interRAI assessment competency. In addition to the clinical coordinator and care home manager, a further seven registered nurses and two enrolled nurses are interRAI trained. All registered nurses are encouraged to also attend external training, webinars and zoom training where available. All staff, including registered nurses, attend relevant staff and registered nurse meetings when possible. All registered nurses are encouraged t</w:t>
            </w:r>
            <w:r w:rsidRPr="00BE00C7">
              <w:rPr>
                <w:rFonts w:cs="Arial"/>
                <w:lang w:eastAsia="en-NZ"/>
              </w:rPr>
              <w:t xml:space="preserve">o attend in-service training and have completed training around infection control, including pandemic preparedness, effective </w:t>
            </w:r>
            <w:r w:rsidRPr="00BE00C7">
              <w:rPr>
                <w:rFonts w:cs="Arial"/>
                <w:lang w:eastAsia="en-NZ"/>
              </w:rPr>
              <w:lastRenderedPageBreak/>
              <w:t>communication in the care setting, accident and incident reporting, wound care, code of rights and introduction to dementia.</w:t>
            </w:r>
          </w:p>
          <w:p w14:paraId="79DEAD0C" w14:textId="77777777" w:rsidR="00EC7E76" w:rsidRPr="00BE00C7" w:rsidRDefault="00EC7E76" w:rsidP="00BE00C7">
            <w:pPr>
              <w:pStyle w:val="OutcomeDescription"/>
              <w:spacing w:before="120" w:after="120"/>
              <w:rPr>
                <w:rFonts w:cs="Arial"/>
                <w:lang w:eastAsia="en-NZ"/>
              </w:rPr>
            </w:pPr>
          </w:p>
        </w:tc>
      </w:tr>
      <w:tr w:rsidR="001A35F7" w14:paraId="1E7ED236" w14:textId="77777777">
        <w:tc>
          <w:tcPr>
            <w:tcW w:w="0" w:type="auto"/>
          </w:tcPr>
          <w:p w14:paraId="4682434A"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E5C4447"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people: People providing my </w:t>
            </w:r>
            <w:r w:rsidRPr="00BE00C7">
              <w:rPr>
                <w:rFonts w:cs="Arial"/>
                <w:lang w:eastAsia="en-NZ"/>
              </w:rPr>
              <w:t>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w:t>
            </w:r>
            <w:r w:rsidRPr="00BE00C7">
              <w:rPr>
                <w:rFonts w:cs="Arial"/>
                <w:lang w:eastAsia="en-NZ"/>
              </w:rPr>
              <w:t>re and services.</w:t>
            </w:r>
          </w:p>
          <w:p w14:paraId="04B41BD5" w14:textId="77777777" w:rsidR="00EC7E76" w:rsidRPr="00BE00C7" w:rsidRDefault="00EC7E76" w:rsidP="00BE00C7">
            <w:pPr>
              <w:pStyle w:val="OutcomeDescription"/>
              <w:spacing w:before="120" w:after="120"/>
              <w:rPr>
                <w:rFonts w:cs="Arial"/>
                <w:lang w:eastAsia="en-NZ"/>
              </w:rPr>
            </w:pPr>
          </w:p>
        </w:tc>
        <w:tc>
          <w:tcPr>
            <w:tcW w:w="0" w:type="auto"/>
          </w:tcPr>
          <w:p w14:paraId="0C9C6B29"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67C7C0E2" w14:textId="77777777" w:rsidR="00EC7E76" w:rsidRPr="00BE00C7" w:rsidRDefault="00EC7E76" w:rsidP="00BE00C7">
            <w:pPr>
              <w:pStyle w:val="OutcomeDescription"/>
              <w:spacing w:before="120" w:after="120"/>
              <w:rPr>
                <w:rFonts w:cs="Arial"/>
                <w:lang w:eastAsia="en-NZ"/>
              </w:rPr>
            </w:pPr>
            <w:r w:rsidRPr="00BE00C7">
              <w:rPr>
                <w:rFonts w:cs="Arial"/>
                <w:lang w:eastAsia="en-NZ"/>
              </w:rPr>
              <w:t>Five staff files reviewed (one RN, three caregivers, activities coordinator) evidenced implementation of the recruitment process, employment contracts, police checking and completed orientation. All new employees completes a comprehensive orientation that covers the key components of their role.</w:t>
            </w:r>
          </w:p>
          <w:p w14:paraId="753F98C2" w14:textId="77777777" w:rsidR="00EC7E76" w:rsidRPr="00BE00C7" w:rsidRDefault="00EC7E76" w:rsidP="00BE00C7">
            <w:pPr>
              <w:pStyle w:val="OutcomeDescription"/>
              <w:spacing w:before="120" w:after="120"/>
              <w:rPr>
                <w:rFonts w:cs="Arial"/>
                <w:lang w:eastAsia="en-NZ"/>
              </w:rPr>
            </w:pPr>
            <w:r w:rsidRPr="00BE00C7">
              <w:rPr>
                <w:rFonts w:cs="Arial"/>
                <w:lang w:eastAsia="en-NZ"/>
              </w:rPr>
              <w:t>A register of practicing certificates is maintained for all health professionals. All staff who have been employed for over one year have an annual appraisal completed.</w:t>
            </w:r>
          </w:p>
          <w:p w14:paraId="23D43194" w14:textId="77777777" w:rsidR="00EC7E76" w:rsidRPr="00BE00C7" w:rsidRDefault="00EC7E76" w:rsidP="00BE00C7">
            <w:pPr>
              <w:pStyle w:val="OutcomeDescription"/>
              <w:spacing w:before="120" w:after="120"/>
              <w:rPr>
                <w:rFonts w:cs="Arial"/>
                <w:lang w:eastAsia="en-NZ"/>
              </w:rPr>
            </w:pPr>
          </w:p>
        </w:tc>
      </w:tr>
      <w:tr w:rsidR="001A35F7" w14:paraId="371B5AF2" w14:textId="77777777">
        <w:tc>
          <w:tcPr>
            <w:tcW w:w="0" w:type="auto"/>
          </w:tcPr>
          <w:p w14:paraId="0253141F"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3.2: My pathway to wellbeing</w:t>
            </w:r>
          </w:p>
          <w:p w14:paraId="4837AD12"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AF77425" w14:textId="77777777" w:rsidR="00EC7E76" w:rsidRPr="00BE00C7" w:rsidRDefault="00EC7E76" w:rsidP="00BE00C7">
            <w:pPr>
              <w:pStyle w:val="OutcomeDescription"/>
              <w:spacing w:before="120" w:after="120"/>
              <w:rPr>
                <w:rFonts w:cs="Arial"/>
                <w:lang w:eastAsia="en-NZ"/>
              </w:rPr>
            </w:pPr>
          </w:p>
        </w:tc>
        <w:tc>
          <w:tcPr>
            <w:tcW w:w="0" w:type="auto"/>
          </w:tcPr>
          <w:p w14:paraId="222F6970"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0FECB7CB" w14:textId="77777777" w:rsidR="00EC7E76" w:rsidRPr="00BE00C7" w:rsidRDefault="00EC7E76" w:rsidP="00BE00C7">
            <w:pPr>
              <w:pStyle w:val="OutcomeDescription"/>
              <w:spacing w:before="120" w:after="120"/>
              <w:rPr>
                <w:rFonts w:cs="Arial"/>
                <w:lang w:eastAsia="en-NZ"/>
              </w:rPr>
            </w:pPr>
            <w:r w:rsidRPr="00BE00C7">
              <w:rPr>
                <w:rFonts w:cs="Arial"/>
                <w:lang w:eastAsia="en-NZ"/>
              </w:rPr>
              <w:t>Six resident files were reviewed: four hospital (one resident on a YPD contract, one resident on an interim care (IC) contract, and one resident on an ACC contract), one rest home, and one dementia. The registered nurses (RN), and enrolled nurses (EN) are responsible for all resident assessments, care planning and evaluation. Care plans are based on data collected during the initial nursing assessments. All residents apart from the residents on the YPD, IC, and ACC  contracts had an interRAI assessment comp</w:t>
            </w:r>
            <w:r w:rsidRPr="00BE00C7">
              <w:rPr>
                <w:rFonts w:cs="Arial"/>
                <w:lang w:eastAsia="en-NZ"/>
              </w:rPr>
              <w:t>leted. The residents on contracts had a full suite of assessments completed in the electronic resident management system, which incorporates, skin integrity, pressure injury risk, dietary requirements, communication needs, emotional, psychological, and behavioural support needs.</w:t>
            </w:r>
          </w:p>
          <w:p w14:paraId="0753B2E1"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admission. The individualised long-term care plans (LTCPs) are developed with information gathered during the initial assessments and the interRAI assessments. All LTCP and InterRAI sampled had been completed within three weeks of the residents’ admission to the facility. Documented interventions and early </w:t>
            </w:r>
            <w:r w:rsidRPr="00BE00C7">
              <w:rPr>
                <w:rFonts w:cs="Arial"/>
                <w:lang w:eastAsia="en-NZ"/>
              </w:rPr>
              <w:lastRenderedPageBreak/>
              <w:t>warning signs meet the residents’ assessed needs and are sufficiently detailed to guide care staff in care delivery. The residents in the dementia unit have prevention-based strategies for minimise episodes of challenging behaviours, and a description of how the behaviour of the resident is best managed over 24 hours. The activity assessments include a cultural assessment, which gathers information about cultural needs, values, and beliefs. Information from these assessments is used to develop the resident’</w:t>
            </w:r>
            <w:r w:rsidRPr="00BE00C7">
              <w:rPr>
                <w:rFonts w:cs="Arial"/>
                <w:lang w:eastAsia="en-NZ"/>
              </w:rPr>
              <w:t xml:space="preserve">s individual activity care plan. </w:t>
            </w:r>
          </w:p>
          <w:p w14:paraId="310203D5"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electronic progress notes. If any change is noted, it is reported to the RN or EN. Long-term care plans are formally evaluated every six months in conjunction with the interRAI re-assessments and when there is a change in the resident’s condition. Evaluations are documented by an RN and include the degree of achievement towards </w:t>
            </w:r>
            <w:r w:rsidRPr="00BE00C7">
              <w:rPr>
                <w:rFonts w:cs="Arial"/>
                <w:lang w:eastAsia="en-NZ"/>
              </w:rPr>
              <w:t>meeting desired goals and outcomes. Residents interviewed confirmed that assessments are completed according to their needs and in the privacy of their bedrooms.</w:t>
            </w:r>
          </w:p>
          <w:p w14:paraId="3559CEA8"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There was evidence of family involvement in care planning and documented ongoing communication of health status updates. Family/whānau interviews and resident records provide evidence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5159D96C"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two GP visits per week and as required. Medical documentation and records reviewed were current. The contracted GP is also available on-call after hours for the facility. A physiotherapist visits the facility weekly and on request to review residents referred by the </w:t>
            </w:r>
            <w:r w:rsidRPr="00BE00C7">
              <w:rPr>
                <w:rFonts w:cs="Arial"/>
                <w:lang w:eastAsia="en-NZ"/>
              </w:rPr>
              <w:t>registered nurses. There is access to a continence specialist as required. A podiatrist visits regularly, and a dietitian, speech-language therapist, hospice, dietitian, wound care nurse specialist, and medical specialist are available as required through Health New Zealand.</w:t>
            </w:r>
          </w:p>
          <w:p w14:paraId="7EF6EEA1"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w:t>
            </w:r>
            <w:r w:rsidRPr="00BE00C7">
              <w:rPr>
                <w:rFonts w:cs="Arial"/>
                <w:lang w:eastAsia="en-NZ"/>
              </w:rPr>
              <w:lastRenderedPageBreak/>
              <w:t xml:space="preserve">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twelve active wounds: a mixture of minor skin tears, and chronic wounds. </w:t>
            </w:r>
          </w:p>
          <w:p w14:paraId="622D93FE"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(but are not limited to) monthly blood pressure and weight monitoring, bowel records and repositioning records. Staff interviews confirmed they are familia</w:t>
            </w:r>
            <w:r w:rsidRPr="00BE00C7">
              <w:rPr>
                <w:rFonts w:cs="Arial"/>
                <w:lang w:eastAsia="en-NZ"/>
              </w:rPr>
              <w:t xml:space="preserve">r with the needs of all residents in the facility and that they have access to the supplies and products they require to meet those needs. Staff receive handover at the beginning of their shift. </w:t>
            </w:r>
          </w:p>
          <w:p w14:paraId="6A6B72AE" w14:textId="77777777" w:rsidR="00EC7E76" w:rsidRPr="00BE00C7" w:rsidRDefault="00EC7E76" w:rsidP="00EC7E76">
            <w:pPr>
              <w:pStyle w:val="OutcomeDescription"/>
              <w:spacing w:before="120" w:after="120"/>
              <w:rPr>
                <w:rFonts w:cs="Arial"/>
                <w:lang w:eastAsia="en-NZ"/>
              </w:rPr>
            </w:pPr>
          </w:p>
        </w:tc>
      </w:tr>
      <w:tr w:rsidR="001A35F7" w14:paraId="5A84D378" w14:textId="77777777">
        <w:tc>
          <w:tcPr>
            <w:tcW w:w="0" w:type="auto"/>
          </w:tcPr>
          <w:p w14:paraId="2F7CD8AC"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Subsection 3.4: My medication</w:t>
            </w:r>
          </w:p>
          <w:p w14:paraId="63910165"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CEF6166" w14:textId="77777777" w:rsidR="00EC7E76" w:rsidRPr="00BE00C7" w:rsidRDefault="00EC7E76" w:rsidP="00BE00C7">
            <w:pPr>
              <w:pStyle w:val="OutcomeDescription"/>
              <w:spacing w:before="120" w:after="120"/>
              <w:rPr>
                <w:rFonts w:cs="Arial"/>
                <w:lang w:eastAsia="en-NZ"/>
              </w:rPr>
            </w:pPr>
          </w:p>
        </w:tc>
        <w:tc>
          <w:tcPr>
            <w:tcW w:w="0" w:type="auto"/>
          </w:tcPr>
          <w:p w14:paraId="16785A80"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2234AF2D"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5A31208C"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medication-competent HCAs interviewed could describe their role regarding medication administration. All medications are checked on delivery against the medication chart and any discrepancies are fed back to the supplying pharmacy. </w:t>
            </w:r>
          </w:p>
          <w:p w14:paraId="29BA747A"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The medication fridge and medication room temperatures are monitored daily. All stored medications are checked weekly. Eyedrops are dated on opening. </w:t>
            </w:r>
          </w:p>
          <w:p w14:paraId="71132916"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identified that the GP had reviewed all resident medication charts three-monthly, and each drug chart has a photo identification and allergy status identified. Indications for use were noted for pro re nata (PRN) </w:t>
            </w:r>
            <w:r w:rsidRPr="00BE00C7">
              <w:rPr>
                <w:rFonts w:cs="Arial"/>
                <w:lang w:eastAsia="en-NZ"/>
              </w:rPr>
              <w:lastRenderedPageBreak/>
              <w:t>medications, including over the counter medications and supplements on the medication charts. The effectiveness of PRN medications was consistently documented in the electronic medication management system and progress notes. There were no residents self-administering medications; however, the service has comprehensive procedures for assessing competence, and safe storage was available as required. Staff interviewed could accurately describe the procedure of assessment should a resident wish to self-adminis</w:t>
            </w:r>
            <w:r w:rsidRPr="00BE00C7">
              <w:rPr>
                <w:rFonts w:cs="Arial"/>
                <w:lang w:eastAsia="en-NZ"/>
              </w:rPr>
              <w:t xml:space="preserve">ter, and the procedures in place to ensure that this occurs in a safe manner. The partial attainment identified at the previous audit related to criterion #3.4.6 has been satisfied. No vaccines are kept on site, and no standing orders are used. </w:t>
            </w:r>
          </w:p>
          <w:p w14:paraId="071C16C0" w14:textId="77777777" w:rsidR="00EC7E76" w:rsidRPr="00BE00C7" w:rsidRDefault="00EC7E76"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5BA16AA3" w14:textId="77777777" w:rsidR="00EC7E76" w:rsidRPr="00BE00C7" w:rsidRDefault="00EC7E76" w:rsidP="00BE00C7">
            <w:pPr>
              <w:pStyle w:val="OutcomeDescription"/>
              <w:spacing w:before="120" w:after="120"/>
              <w:rPr>
                <w:rFonts w:cs="Arial"/>
                <w:lang w:eastAsia="en-NZ"/>
              </w:rPr>
            </w:pPr>
          </w:p>
        </w:tc>
      </w:tr>
      <w:tr w:rsidR="001A35F7" w14:paraId="4FD359C9" w14:textId="77777777">
        <w:tc>
          <w:tcPr>
            <w:tcW w:w="0" w:type="auto"/>
          </w:tcPr>
          <w:p w14:paraId="34B17DC8"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8333DAC"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0D1A510" w14:textId="77777777" w:rsidR="00EC7E76" w:rsidRPr="00BE00C7" w:rsidRDefault="00EC7E76" w:rsidP="00BE00C7">
            <w:pPr>
              <w:pStyle w:val="OutcomeDescription"/>
              <w:spacing w:before="120" w:after="120"/>
              <w:rPr>
                <w:rFonts w:cs="Arial"/>
                <w:lang w:eastAsia="en-NZ"/>
              </w:rPr>
            </w:pPr>
          </w:p>
        </w:tc>
        <w:tc>
          <w:tcPr>
            <w:tcW w:w="0" w:type="auto"/>
          </w:tcPr>
          <w:p w14:paraId="05B6056C"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32FAB2F7"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Food </w:t>
            </w:r>
            <w:r w:rsidRPr="00BE00C7">
              <w:rPr>
                <w:rFonts w:cs="Arial"/>
                <w:lang w:eastAsia="en-NZ"/>
              </w:rPr>
              <w:t>preferences and cultural preferences are encompassed into the four-week seasonal menu. The kitchen receives resident dietary forms and is notified of any dietary changes for residents. Dislikes and special dietary requirements are accommodated, including food allergies. The area manager of the food service interviewed reported they accommodate residents’ requests.</w:t>
            </w:r>
          </w:p>
          <w:p w14:paraId="56B06B94" w14:textId="77777777" w:rsidR="00EC7E76" w:rsidRPr="00BE00C7" w:rsidRDefault="00EC7E76" w:rsidP="00BE00C7">
            <w:pPr>
              <w:pStyle w:val="OutcomeDescription"/>
              <w:spacing w:before="120" w:after="120"/>
              <w:rPr>
                <w:rFonts w:cs="Arial"/>
                <w:lang w:eastAsia="en-NZ"/>
              </w:rPr>
            </w:pPr>
            <w:r w:rsidRPr="00BE00C7">
              <w:rPr>
                <w:rFonts w:cs="Arial"/>
                <w:lang w:eastAsia="en-NZ"/>
              </w:rPr>
              <w:t>There is a verified food control plan expiring 31 May 2025. The residents and family/whānau interviewed were complimentary regarding the standard of food provided.</w:t>
            </w:r>
          </w:p>
          <w:p w14:paraId="491BF002" w14:textId="77777777" w:rsidR="00EC7E76" w:rsidRPr="00BE00C7" w:rsidRDefault="00EC7E76" w:rsidP="00BE00C7">
            <w:pPr>
              <w:pStyle w:val="OutcomeDescription"/>
              <w:spacing w:before="120" w:after="120"/>
              <w:rPr>
                <w:rFonts w:cs="Arial"/>
                <w:lang w:eastAsia="en-NZ"/>
              </w:rPr>
            </w:pPr>
          </w:p>
        </w:tc>
      </w:tr>
      <w:tr w:rsidR="001A35F7" w14:paraId="3E6B6232" w14:textId="77777777">
        <w:tc>
          <w:tcPr>
            <w:tcW w:w="0" w:type="auto"/>
          </w:tcPr>
          <w:p w14:paraId="7A2864C9"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AAF5B04"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3443AD27" w14:textId="77777777" w:rsidR="00EC7E76" w:rsidRPr="00BE00C7" w:rsidRDefault="00EC7E76" w:rsidP="00BE00C7">
            <w:pPr>
              <w:pStyle w:val="OutcomeDescription"/>
              <w:spacing w:before="120" w:after="120"/>
              <w:rPr>
                <w:rFonts w:cs="Arial"/>
                <w:lang w:eastAsia="en-NZ"/>
              </w:rPr>
            </w:pPr>
          </w:p>
        </w:tc>
        <w:tc>
          <w:tcPr>
            <w:tcW w:w="0" w:type="auto"/>
          </w:tcPr>
          <w:p w14:paraId="23567F05"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53B217" w14:textId="77777777" w:rsidR="00EC7E76" w:rsidRPr="00BE00C7" w:rsidRDefault="00EC7E76"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4DE3FCF0" w14:textId="77777777" w:rsidR="00EC7E76" w:rsidRPr="00BE00C7" w:rsidRDefault="00EC7E76" w:rsidP="00BE00C7">
            <w:pPr>
              <w:pStyle w:val="OutcomeDescription"/>
              <w:spacing w:before="120" w:after="120"/>
              <w:rPr>
                <w:rFonts w:cs="Arial"/>
                <w:lang w:eastAsia="en-NZ"/>
              </w:rPr>
            </w:pPr>
          </w:p>
        </w:tc>
      </w:tr>
      <w:tr w:rsidR="001A35F7" w14:paraId="782D93AC" w14:textId="77777777">
        <w:tc>
          <w:tcPr>
            <w:tcW w:w="0" w:type="auto"/>
          </w:tcPr>
          <w:p w14:paraId="38A2FE4B"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4.1: The facility</w:t>
            </w:r>
          </w:p>
          <w:p w14:paraId="60024CD3"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34A22BA" w14:textId="77777777" w:rsidR="00EC7E76" w:rsidRPr="00BE00C7" w:rsidRDefault="00EC7E76" w:rsidP="00BE00C7">
            <w:pPr>
              <w:pStyle w:val="OutcomeDescription"/>
              <w:spacing w:before="120" w:after="120"/>
              <w:rPr>
                <w:rFonts w:cs="Arial"/>
                <w:lang w:eastAsia="en-NZ"/>
              </w:rPr>
            </w:pPr>
          </w:p>
        </w:tc>
        <w:tc>
          <w:tcPr>
            <w:tcW w:w="0" w:type="auto"/>
          </w:tcPr>
          <w:p w14:paraId="5E231EDF"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04644109" w14:textId="77777777" w:rsidR="00EC7E76" w:rsidRPr="00BE00C7" w:rsidRDefault="00EC7E76" w:rsidP="00BE00C7">
            <w:pPr>
              <w:pStyle w:val="OutcomeDescription"/>
              <w:spacing w:before="120" w:after="120"/>
              <w:rPr>
                <w:rFonts w:cs="Arial"/>
                <w:lang w:eastAsia="en-NZ"/>
              </w:rPr>
            </w:pPr>
            <w:r w:rsidRPr="00BE00C7">
              <w:rPr>
                <w:rFonts w:cs="Arial"/>
                <w:lang w:eastAsia="en-NZ"/>
              </w:rPr>
              <w:t>The buildings, plant, and equipment are fit for purpose at CHT St Margarets and comply with legislation relevant to the health and disability services being provided. The environment is inclusive of people’s cultures and supports cultural practices. There is a  current building warrant of fitness which expires 16 September 2025. An annual maintenance plan includes electrical testing and tagging, equipment checks, call bell checks, medical equipment calibration, and monthly testing of hot water temperatures.</w:t>
            </w:r>
          </w:p>
          <w:p w14:paraId="151F9897" w14:textId="77777777" w:rsidR="00EC7E76" w:rsidRPr="00BE00C7" w:rsidRDefault="00EC7E76" w:rsidP="00BE00C7">
            <w:pPr>
              <w:pStyle w:val="OutcomeDescription"/>
              <w:spacing w:before="120" w:after="120"/>
              <w:rPr>
                <w:rFonts w:cs="Arial"/>
                <w:lang w:eastAsia="en-NZ"/>
              </w:rPr>
            </w:pPr>
          </w:p>
        </w:tc>
      </w:tr>
      <w:tr w:rsidR="001A35F7" w14:paraId="5934B611" w14:textId="77777777">
        <w:tc>
          <w:tcPr>
            <w:tcW w:w="0" w:type="auto"/>
          </w:tcPr>
          <w:p w14:paraId="07871DE1"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59205E5"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w:t>
            </w:r>
            <w:r w:rsidRPr="00BE00C7">
              <w:rPr>
                <w:rFonts w:cs="Arial"/>
                <w:lang w:eastAsia="en-NZ"/>
              </w:rPr>
              <w:t>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DF91522" w14:textId="77777777" w:rsidR="00EC7E76" w:rsidRPr="00BE00C7" w:rsidRDefault="00EC7E76" w:rsidP="00BE00C7">
            <w:pPr>
              <w:pStyle w:val="OutcomeDescription"/>
              <w:spacing w:before="120" w:after="120"/>
              <w:rPr>
                <w:rFonts w:cs="Arial"/>
                <w:lang w:eastAsia="en-NZ"/>
              </w:rPr>
            </w:pPr>
          </w:p>
        </w:tc>
        <w:tc>
          <w:tcPr>
            <w:tcW w:w="0" w:type="auto"/>
          </w:tcPr>
          <w:p w14:paraId="47AC8541"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4080E887"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AMS programmes are reviewed annually and is linked to the quality and business plan. Policies are available to staff. </w:t>
            </w:r>
          </w:p>
          <w:p w14:paraId="2C655BAF" w14:textId="77777777" w:rsidR="00EC7E76" w:rsidRPr="00BE00C7" w:rsidRDefault="00EC7E76" w:rsidP="00BE00C7">
            <w:pPr>
              <w:pStyle w:val="OutcomeDescription"/>
              <w:spacing w:before="120" w:after="120"/>
              <w:rPr>
                <w:rFonts w:cs="Arial"/>
                <w:lang w:eastAsia="en-NZ"/>
              </w:rPr>
            </w:pPr>
            <w:r w:rsidRPr="00BE00C7">
              <w:rPr>
                <w:rFonts w:cs="Arial"/>
                <w:lang w:eastAsia="en-NZ"/>
              </w:rPr>
              <w:t>The orientation package includes specific training around hand hygiene and standard precautions. Annual infection control training is included in the mandatory in-services that are held for all staff. Staff have completed infection control related education in the last 12 months. Staff demonstrated knowledge on the requirements of standard precautions</w:t>
            </w:r>
          </w:p>
          <w:p w14:paraId="477B1DD8" w14:textId="77777777" w:rsidR="00EC7E76" w:rsidRPr="00BE00C7" w:rsidRDefault="00EC7E76" w:rsidP="00BE00C7">
            <w:pPr>
              <w:pStyle w:val="OutcomeDescription"/>
              <w:spacing w:before="120" w:after="120"/>
              <w:rPr>
                <w:rFonts w:cs="Arial"/>
                <w:lang w:eastAsia="en-NZ"/>
              </w:rPr>
            </w:pPr>
          </w:p>
        </w:tc>
      </w:tr>
      <w:tr w:rsidR="001A35F7" w14:paraId="44BFEAA0" w14:textId="77777777">
        <w:tc>
          <w:tcPr>
            <w:tcW w:w="0" w:type="auto"/>
          </w:tcPr>
          <w:p w14:paraId="563998C5" w14:textId="77777777" w:rsidR="00EC7E76" w:rsidRPr="00BE00C7" w:rsidRDefault="00EC7E7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AA69B4C"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lastRenderedPageBreak/>
              <w:t>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A0BBBA" w14:textId="77777777" w:rsidR="00EC7E76" w:rsidRPr="00BE00C7" w:rsidRDefault="00EC7E76" w:rsidP="00BE00C7">
            <w:pPr>
              <w:pStyle w:val="OutcomeDescription"/>
              <w:spacing w:before="120" w:after="120"/>
              <w:rPr>
                <w:rFonts w:cs="Arial"/>
                <w:lang w:eastAsia="en-NZ"/>
              </w:rPr>
            </w:pPr>
          </w:p>
        </w:tc>
        <w:tc>
          <w:tcPr>
            <w:tcW w:w="0" w:type="auto"/>
          </w:tcPr>
          <w:p w14:paraId="054EB800"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F57AEB"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infection control policy in use at the facility. The IFCRN RN uses the information obtained through surveillance to determine infection control activities, resources, and </w:t>
            </w:r>
            <w:r w:rsidRPr="00BE00C7">
              <w:rPr>
                <w:rFonts w:cs="Arial"/>
                <w:lang w:eastAsia="en-NZ"/>
              </w:rPr>
              <w:lastRenderedPageBreak/>
              <w:t>education needs within the service.</w:t>
            </w:r>
          </w:p>
          <w:p w14:paraId="5F795592"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Monthly data is collected for all infections based on signs, symptoms, and definition of infection. Infections are entered into the infection register on the electronic resident management system. Surveillance of all infections (including organisms) is entered onto a monthly infection summary. This data is monitored and analysed for trends, monthly and annually. Infection control surveillance is discussed at quality, health and safety and staff meetings and sent to CHT head office. </w:t>
            </w:r>
          </w:p>
          <w:p w14:paraId="4CD4B7D3" w14:textId="77777777" w:rsidR="00EC7E76" w:rsidRPr="00BE00C7" w:rsidRDefault="00EC7E76"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Health New Zealand for any community concerns.</w:t>
            </w:r>
          </w:p>
          <w:p w14:paraId="179D082D" w14:textId="77777777" w:rsidR="00EC7E76" w:rsidRPr="00BE00C7" w:rsidRDefault="00EC7E76" w:rsidP="00BE00C7">
            <w:pPr>
              <w:pStyle w:val="OutcomeDescription"/>
              <w:spacing w:before="120" w:after="120"/>
              <w:rPr>
                <w:rFonts w:cs="Arial"/>
                <w:lang w:eastAsia="en-NZ"/>
              </w:rPr>
            </w:pPr>
            <w:r w:rsidRPr="00BE00C7">
              <w:rPr>
                <w:rFonts w:cs="Arial"/>
                <w:lang w:eastAsia="en-NZ"/>
              </w:rPr>
              <w:t>There have been no outbreaks since the last audit; however, there are appropriate reporting guidelines. The HCAs confirmed they are well trained to respond rapidly to any outbreaks. There are supplies of personal protective equipment available for staff, residents and visitors.</w:t>
            </w:r>
          </w:p>
          <w:p w14:paraId="7E4F56BF" w14:textId="77777777" w:rsidR="00EC7E76" w:rsidRPr="00BE00C7" w:rsidRDefault="00EC7E76" w:rsidP="00BE00C7">
            <w:pPr>
              <w:pStyle w:val="OutcomeDescription"/>
              <w:spacing w:before="120" w:after="120"/>
              <w:rPr>
                <w:rFonts w:cs="Arial"/>
                <w:lang w:eastAsia="en-NZ"/>
              </w:rPr>
            </w:pPr>
          </w:p>
        </w:tc>
      </w:tr>
      <w:tr w:rsidR="001A35F7" w14:paraId="061FBEAB" w14:textId="77777777">
        <w:tc>
          <w:tcPr>
            <w:tcW w:w="0" w:type="auto"/>
          </w:tcPr>
          <w:p w14:paraId="1198E51A" w14:textId="77777777" w:rsidR="00EC7E76" w:rsidRPr="00BE00C7" w:rsidRDefault="00EC7E7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199DC48" w14:textId="77777777" w:rsidR="00EC7E76" w:rsidRPr="00BE00C7" w:rsidRDefault="00EC7E7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6A474B8" w14:textId="77777777" w:rsidR="00EC7E76" w:rsidRPr="00BE00C7" w:rsidRDefault="00EC7E76" w:rsidP="00BE00C7">
            <w:pPr>
              <w:pStyle w:val="OutcomeDescription"/>
              <w:spacing w:before="120" w:after="120"/>
              <w:rPr>
                <w:rFonts w:cs="Arial"/>
                <w:lang w:eastAsia="en-NZ"/>
              </w:rPr>
            </w:pPr>
          </w:p>
        </w:tc>
        <w:tc>
          <w:tcPr>
            <w:tcW w:w="0" w:type="auto"/>
          </w:tcPr>
          <w:p w14:paraId="1E1EAA63" w14:textId="77777777" w:rsidR="00EC7E76" w:rsidRPr="00BE00C7" w:rsidRDefault="00EC7E76" w:rsidP="00BE00C7">
            <w:pPr>
              <w:pStyle w:val="OutcomeDescription"/>
              <w:spacing w:before="120" w:after="120"/>
              <w:rPr>
                <w:rFonts w:cs="Arial"/>
                <w:lang w:eastAsia="en-NZ"/>
              </w:rPr>
            </w:pPr>
            <w:r w:rsidRPr="00BE00C7">
              <w:rPr>
                <w:rFonts w:cs="Arial"/>
                <w:lang w:eastAsia="en-NZ"/>
              </w:rPr>
              <w:t>FA</w:t>
            </w:r>
          </w:p>
        </w:tc>
        <w:tc>
          <w:tcPr>
            <w:tcW w:w="0" w:type="auto"/>
          </w:tcPr>
          <w:p w14:paraId="197B4F0A"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w:t>
            </w:r>
            <w:r w:rsidRPr="00BE00C7">
              <w:rPr>
                <w:rFonts w:cs="Arial"/>
                <w:lang w:eastAsia="en-NZ"/>
              </w:rPr>
              <w:t>restraint wherever possible. Restraint policy confirms that restraint consideration and application must be done in partnership with families/ whānau, and the choice of device must be the least restrictive possible. The restraint coordinator interviewed described the focus on restraint elimination. At all times when restraint is considered, the facility will work in partnership with Māori, to promote and ensure services are mana enhancing.</w:t>
            </w:r>
          </w:p>
          <w:p w14:paraId="2A93F984" w14:textId="77777777" w:rsidR="00EC7E76" w:rsidRPr="00BE00C7" w:rsidRDefault="00EC7E76" w:rsidP="00BE00C7">
            <w:pPr>
              <w:pStyle w:val="OutcomeDescription"/>
              <w:spacing w:before="120" w:after="120"/>
              <w:rPr>
                <w:rFonts w:cs="Arial"/>
                <w:lang w:eastAsia="en-NZ"/>
              </w:rPr>
            </w:pPr>
            <w:r w:rsidRPr="00BE00C7">
              <w:rPr>
                <w:rFonts w:cs="Arial"/>
                <w:lang w:eastAsia="en-NZ"/>
              </w:rPr>
              <w:t>At the time of the audit, there were no residents using restraint.</w:t>
            </w:r>
          </w:p>
          <w:p w14:paraId="09D8105A"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Restraint elimination is included as part of the mandatory training plan and orientation programme. </w:t>
            </w:r>
          </w:p>
          <w:p w14:paraId="40F8068A" w14:textId="77777777" w:rsidR="00EC7E76" w:rsidRPr="00BE00C7" w:rsidRDefault="00EC7E76" w:rsidP="00BE00C7">
            <w:pPr>
              <w:pStyle w:val="OutcomeDescription"/>
              <w:spacing w:before="120" w:after="120"/>
              <w:rPr>
                <w:rFonts w:cs="Arial"/>
                <w:lang w:eastAsia="en-NZ"/>
              </w:rPr>
            </w:pPr>
          </w:p>
        </w:tc>
      </w:tr>
    </w:tbl>
    <w:p w14:paraId="0AE25421" w14:textId="77777777" w:rsidR="00EC7E76" w:rsidRPr="00BE00C7" w:rsidRDefault="00EC7E76" w:rsidP="00BE00C7">
      <w:pPr>
        <w:pStyle w:val="OutcomeDescription"/>
        <w:spacing w:before="120" w:after="120"/>
        <w:rPr>
          <w:rFonts w:cs="Arial"/>
          <w:lang w:eastAsia="en-NZ"/>
        </w:rPr>
      </w:pPr>
      <w:bookmarkStart w:id="56" w:name="AuditSummaryAttainment"/>
      <w:bookmarkEnd w:id="56"/>
    </w:p>
    <w:p w14:paraId="27C23DB2" w14:textId="77777777" w:rsidR="00EC7E76" w:rsidRDefault="00EC7E76">
      <w:pPr>
        <w:pStyle w:val="Heading1"/>
        <w:rPr>
          <w:rFonts w:cs="Arial"/>
        </w:rPr>
      </w:pPr>
      <w:r>
        <w:rPr>
          <w:rFonts w:cs="Arial"/>
        </w:rPr>
        <w:lastRenderedPageBreak/>
        <w:t>Specific results for criterion where corrective actions are required</w:t>
      </w:r>
    </w:p>
    <w:p w14:paraId="61C5A8FC" w14:textId="77777777" w:rsidR="00EC7E76" w:rsidRDefault="00EC7E7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6F0A4C9" w14:textId="77777777" w:rsidR="00EC7E76" w:rsidRDefault="00EC7E7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8EE99AD" w14:textId="77777777" w:rsidR="00EC7E76" w:rsidRDefault="00EC7E7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335"/>
        <w:gridCol w:w="5052"/>
        <w:gridCol w:w="2563"/>
        <w:gridCol w:w="2313"/>
      </w:tblGrid>
      <w:tr w:rsidR="001A35F7" w14:paraId="238669F6" w14:textId="77777777">
        <w:tc>
          <w:tcPr>
            <w:tcW w:w="0" w:type="auto"/>
          </w:tcPr>
          <w:p w14:paraId="448A2FA1" w14:textId="77777777" w:rsidR="00EC7E76" w:rsidRPr="00BE00C7" w:rsidRDefault="00EC7E7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4520CA8" w14:textId="77777777" w:rsidR="00EC7E76" w:rsidRPr="00BE00C7" w:rsidRDefault="00EC7E7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ABC425A" w14:textId="77777777" w:rsidR="00EC7E76" w:rsidRPr="00BE00C7" w:rsidRDefault="00EC7E7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34A4ED1" w14:textId="77777777" w:rsidR="00EC7E76" w:rsidRPr="00BE00C7" w:rsidRDefault="00EC7E7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4BE4C6A" w14:textId="77777777" w:rsidR="00EC7E76" w:rsidRPr="00BE00C7" w:rsidRDefault="00EC7E7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A35F7" w14:paraId="7671FBA8" w14:textId="77777777">
        <w:tc>
          <w:tcPr>
            <w:tcW w:w="0" w:type="auto"/>
          </w:tcPr>
          <w:p w14:paraId="769BB89D" w14:textId="77777777" w:rsidR="00EC7E76" w:rsidRPr="00BE00C7" w:rsidRDefault="00EC7E76" w:rsidP="00BE00C7">
            <w:pPr>
              <w:pStyle w:val="OutcomeDescription"/>
              <w:spacing w:before="120" w:after="120"/>
              <w:rPr>
                <w:rFonts w:cs="Arial"/>
                <w:lang w:eastAsia="en-NZ"/>
              </w:rPr>
            </w:pPr>
            <w:r w:rsidRPr="00BE00C7">
              <w:rPr>
                <w:rFonts w:cs="Arial"/>
                <w:lang w:eastAsia="en-NZ"/>
              </w:rPr>
              <w:t>Criterion 2.2.2</w:t>
            </w:r>
          </w:p>
          <w:p w14:paraId="4F064C5B"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w:t>
            </w:r>
            <w:r w:rsidRPr="00BE00C7">
              <w:rPr>
                <w:rFonts w:cs="Arial"/>
                <w:lang w:eastAsia="en-NZ"/>
              </w:rPr>
              <w:t>improve service delivery and care.</w:t>
            </w:r>
          </w:p>
        </w:tc>
        <w:tc>
          <w:tcPr>
            <w:tcW w:w="0" w:type="auto"/>
          </w:tcPr>
          <w:p w14:paraId="3FAC197F" w14:textId="77777777" w:rsidR="00EC7E76" w:rsidRPr="00BE00C7" w:rsidRDefault="00EC7E76" w:rsidP="00BE00C7">
            <w:pPr>
              <w:pStyle w:val="OutcomeDescription"/>
              <w:spacing w:before="120" w:after="120"/>
              <w:rPr>
                <w:rFonts w:cs="Arial"/>
                <w:lang w:eastAsia="en-NZ"/>
              </w:rPr>
            </w:pPr>
            <w:r w:rsidRPr="00BE00C7">
              <w:rPr>
                <w:rFonts w:cs="Arial"/>
                <w:lang w:eastAsia="en-NZ"/>
              </w:rPr>
              <w:t>PA Low</w:t>
            </w:r>
          </w:p>
        </w:tc>
        <w:tc>
          <w:tcPr>
            <w:tcW w:w="0" w:type="auto"/>
          </w:tcPr>
          <w:p w14:paraId="485B0031" w14:textId="77777777" w:rsidR="00EC7E76" w:rsidRPr="00BE00C7" w:rsidRDefault="00EC7E76" w:rsidP="00BE00C7">
            <w:pPr>
              <w:pStyle w:val="OutcomeDescription"/>
              <w:spacing w:before="120" w:after="120"/>
              <w:rPr>
                <w:rFonts w:cs="Arial"/>
                <w:lang w:eastAsia="en-NZ"/>
              </w:rPr>
            </w:pPr>
            <w:r w:rsidRPr="00BE00C7">
              <w:rPr>
                <w:rFonts w:cs="Arial"/>
                <w:lang w:eastAsia="en-NZ"/>
              </w:rPr>
              <w:t>CHT St Margaret’s has an established quality and risk management programme. The quality and risk management systems include performance monitoring through internal audits and through the collection of clinical indicator data. Clinical indicator data (eg, falls, skin tears, infections, medication errors) is collected, analysed at care home level, and benchmarked within the organisation and nationally with other aged care providers. Meeting minutes reviewed evidence quality data is shared in staff meetings. I</w:t>
            </w:r>
            <w:r w:rsidRPr="00BE00C7">
              <w:rPr>
                <w:rFonts w:cs="Arial"/>
                <w:lang w:eastAsia="en-NZ"/>
              </w:rPr>
              <w:t>nternal audits are completed six-monthly by the area manager. These have been completed comprehensively, and corrective actions have been documented; however, not always delegated to a responsible person and signed off when achieved.</w:t>
            </w:r>
          </w:p>
          <w:p w14:paraId="66233695" w14:textId="77777777" w:rsidR="00EC7E76" w:rsidRPr="00BE00C7" w:rsidRDefault="00EC7E76" w:rsidP="00BE00C7">
            <w:pPr>
              <w:pStyle w:val="OutcomeDescription"/>
              <w:spacing w:before="120" w:after="120"/>
              <w:rPr>
                <w:rFonts w:cs="Arial"/>
                <w:lang w:eastAsia="en-NZ"/>
              </w:rPr>
            </w:pPr>
          </w:p>
        </w:tc>
        <w:tc>
          <w:tcPr>
            <w:tcW w:w="0" w:type="auto"/>
          </w:tcPr>
          <w:p w14:paraId="6FF1E9B6" w14:textId="77777777" w:rsidR="00EC7E76" w:rsidRPr="00BE00C7" w:rsidRDefault="00EC7E76" w:rsidP="00BE00C7">
            <w:pPr>
              <w:pStyle w:val="OutcomeDescription"/>
              <w:spacing w:before="120" w:after="120"/>
              <w:rPr>
                <w:rFonts w:cs="Arial"/>
                <w:lang w:eastAsia="en-NZ"/>
              </w:rPr>
            </w:pPr>
            <w:r w:rsidRPr="00BE00C7">
              <w:rPr>
                <w:rFonts w:cs="Arial"/>
                <w:lang w:eastAsia="en-NZ"/>
              </w:rPr>
              <w:t>Corrective actions identified from meetings were not consistently delegated to a person responsible, followed up and or dated when completed.</w:t>
            </w:r>
          </w:p>
          <w:p w14:paraId="2E9FE76D" w14:textId="77777777" w:rsidR="00EC7E76" w:rsidRPr="00BE00C7" w:rsidRDefault="00EC7E76" w:rsidP="00BE00C7">
            <w:pPr>
              <w:pStyle w:val="OutcomeDescription"/>
              <w:spacing w:before="120" w:after="120"/>
              <w:rPr>
                <w:rFonts w:cs="Arial"/>
                <w:lang w:eastAsia="en-NZ"/>
              </w:rPr>
            </w:pPr>
          </w:p>
        </w:tc>
        <w:tc>
          <w:tcPr>
            <w:tcW w:w="0" w:type="auto"/>
          </w:tcPr>
          <w:p w14:paraId="477E0143" w14:textId="77777777" w:rsidR="00EC7E76" w:rsidRPr="00BE00C7" w:rsidRDefault="00EC7E76" w:rsidP="00BE00C7">
            <w:pPr>
              <w:pStyle w:val="OutcomeDescription"/>
              <w:spacing w:before="120" w:after="120"/>
              <w:rPr>
                <w:rFonts w:cs="Arial"/>
                <w:lang w:eastAsia="en-NZ"/>
              </w:rPr>
            </w:pPr>
            <w:r w:rsidRPr="00BE00C7">
              <w:rPr>
                <w:rFonts w:cs="Arial"/>
                <w:lang w:eastAsia="en-NZ"/>
              </w:rPr>
              <w:t xml:space="preserve">Ensure corrective actions identified are delegated to a responsible person to follow up and signed off when completed. </w:t>
            </w:r>
          </w:p>
          <w:p w14:paraId="480337D0" w14:textId="77777777" w:rsidR="00EC7E76" w:rsidRPr="00BE00C7" w:rsidRDefault="00EC7E76" w:rsidP="00BE00C7">
            <w:pPr>
              <w:pStyle w:val="OutcomeDescription"/>
              <w:spacing w:before="120" w:after="120"/>
              <w:rPr>
                <w:rFonts w:cs="Arial"/>
                <w:lang w:eastAsia="en-NZ"/>
              </w:rPr>
            </w:pPr>
          </w:p>
          <w:p w14:paraId="3E81038D" w14:textId="77777777" w:rsidR="00EC7E76" w:rsidRPr="00BE00C7" w:rsidRDefault="00EC7E76" w:rsidP="00BE00C7">
            <w:pPr>
              <w:pStyle w:val="OutcomeDescription"/>
              <w:spacing w:before="120" w:after="120"/>
              <w:rPr>
                <w:rFonts w:cs="Arial"/>
                <w:lang w:eastAsia="en-NZ"/>
              </w:rPr>
            </w:pPr>
            <w:r w:rsidRPr="00BE00C7">
              <w:rPr>
                <w:rFonts w:cs="Arial"/>
                <w:lang w:eastAsia="en-NZ"/>
              </w:rPr>
              <w:t>90 days</w:t>
            </w:r>
          </w:p>
        </w:tc>
      </w:tr>
    </w:tbl>
    <w:p w14:paraId="0DD04828" w14:textId="77777777" w:rsidR="00EC7E76" w:rsidRPr="00BE00C7" w:rsidRDefault="00EC7E76" w:rsidP="00BE00C7">
      <w:pPr>
        <w:pStyle w:val="OutcomeDescription"/>
        <w:spacing w:before="120" w:after="120"/>
        <w:rPr>
          <w:rFonts w:cs="Arial"/>
          <w:lang w:eastAsia="en-NZ"/>
        </w:rPr>
      </w:pPr>
      <w:bookmarkStart w:id="57" w:name="AuditSummaryCAMCriterion"/>
      <w:bookmarkEnd w:id="57"/>
    </w:p>
    <w:p w14:paraId="0A6CDE35" w14:textId="77777777" w:rsidR="00EC7E76" w:rsidRDefault="00EC7E76">
      <w:pPr>
        <w:pStyle w:val="Heading1"/>
        <w:rPr>
          <w:rFonts w:cs="Arial"/>
        </w:rPr>
      </w:pPr>
      <w:r>
        <w:rPr>
          <w:rFonts w:cs="Arial"/>
        </w:rPr>
        <w:lastRenderedPageBreak/>
        <w:t>Specific results for criterion where a continuous improvement has been recorded</w:t>
      </w:r>
    </w:p>
    <w:p w14:paraId="0D954929" w14:textId="77777777" w:rsidR="00EC7E76" w:rsidRDefault="00EC7E7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3245C53" w14:textId="77777777" w:rsidR="00EC7E76" w:rsidRDefault="00EC7E7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4F698FF" w14:textId="77777777" w:rsidR="00EC7E76" w:rsidRDefault="00EC7E7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A35F7" w14:paraId="79F5E39D" w14:textId="77777777">
        <w:tc>
          <w:tcPr>
            <w:tcW w:w="0" w:type="auto"/>
          </w:tcPr>
          <w:p w14:paraId="535834FE" w14:textId="77777777" w:rsidR="00EC7E76" w:rsidRPr="00BE00C7" w:rsidRDefault="00EC7E76" w:rsidP="00BE00C7">
            <w:pPr>
              <w:pStyle w:val="OutcomeDescription"/>
              <w:spacing w:before="120" w:after="120"/>
              <w:rPr>
                <w:rFonts w:cs="Arial"/>
                <w:lang w:eastAsia="en-NZ"/>
              </w:rPr>
            </w:pPr>
            <w:r w:rsidRPr="00BE00C7">
              <w:rPr>
                <w:rFonts w:cs="Arial"/>
                <w:lang w:eastAsia="en-NZ"/>
              </w:rPr>
              <w:t>No data to display</w:t>
            </w:r>
          </w:p>
        </w:tc>
      </w:tr>
    </w:tbl>
    <w:p w14:paraId="6929FB17" w14:textId="77777777" w:rsidR="00EC7E76" w:rsidRPr="00BE00C7" w:rsidRDefault="00EC7E76" w:rsidP="00BE00C7">
      <w:pPr>
        <w:pStyle w:val="OutcomeDescription"/>
        <w:spacing w:before="120" w:after="120"/>
        <w:rPr>
          <w:rFonts w:cs="Arial"/>
          <w:lang w:eastAsia="en-NZ"/>
        </w:rPr>
      </w:pPr>
      <w:bookmarkStart w:id="58" w:name="AuditSummaryCAMImprovment"/>
      <w:bookmarkEnd w:id="58"/>
    </w:p>
    <w:p w14:paraId="0A928158" w14:textId="77777777" w:rsidR="00EC7E76" w:rsidRDefault="00EC7E7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E870" w14:textId="77777777" w:rsidR="00EC7E76" w:rsidRDefault="00EC7E76">
      <w:r>
        <w:separator/>
      </w:r>
    </w:p>
  </w:endnote>
  <w:endnote w:type="continuationSeparator" w:id="0">
    <w:p w14:paraId="06DD32E3" w14:textId="77777777" w:rsidR="00EC7E76" w:rsidRDefault="00EC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8D9C" w14:textId="77777777" w:rsidR="00EC7E76" w:rsidRDefault="00EC7E76">
    <w:pPr>
      <w:pStyle w:val="Footer"/>
    </w:pPr>
  </w:p>
  <w:p w14:paraId="0A9E7709" w14:textId="77777777" w:rsidR="00EC7E76" w:rsidRDefault="00EC7E76"/>
  <w:p w14:paraId="7C49542E" w14:textId="77777777" w:rsidR="00EC7E76" w:rsidRDefault="00EC7E7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8EB0" w14:textId="77777777" w:rsidR="00EC7E76" w:rsidRPr="000B00BC" w:rsidRDefault="00EC7E7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St Margaret's Hospital and Rest Home</w:t>
    </w:r>
    <w:bookmarkEnd w:id="59"/>
    <w:r>
      <w:rPr>
        <w:rFonts w:cs="Arial"/>
        <w:sz w:val="16"/>
        <w:szCs w:val="20"/>
      </w:rPr>
      <w:tab/>
      <w:t xml:space="preserve">Date of Audit: </w:t>
    </w:r>
    <w:bookmarkStart w:id="60" w:name="AuditStartDate1"/>
    <w:r>
      <w:rPr>
        <w:rFonts w:cs="Arial"/>
        <w:sz w:val="16"/>
        <w:szCs w:val="20"/>
      </w:rPr>
      <w:t>15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91DBFE" w14:textId="77777777" w:rsidR="00EC7E76" w:rsidRDefault="00EC7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2262" w14:textId="77777777" w:rsidR="00EC7E76" w:rsidRDefault="00EC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B43B" w14:textId="77777777" w:rsidR="00EC7E76" w:rsidRDefault="00EC7E76">
      <w:r>
        <w:separator/>
      </w:r>
    </w:p>
  </w:footnote>
  <w:footnote w:type="continuationSeparator" w:id="0">
    <w:p w14:paraId="6BF06434" w14:textId="77777777" w:rsidR="00EC7E76" w:rsidRDefault="00EC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7343" w14:textId="77777777" w:rsidR="00EC7E76" w:rsidRDefault="00EC7E76">
    <w:pPr>
      <w:pStyle w:val="Header"/>
    </w:pPr>
  </w:p>
  <w:p w14:paraId="6796B511" w14:textId="77777777" w:rsidR="00EC7E76" w:rsidRDefault="00EC7E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636D" w14:textId="77777777" w:rsidR="00EC7E76" w:rsidRDefault="00EC7E76">
    <w:pPr>
      <w:pStyle w:val="Header"/>
    </w:pPr>
  </w:p>
  <w:p w14:paraId="72644827" w14:textId="77777777" w:rsidR="00EC7E76" w:rsidRDefault="00EC7E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074C" w14:textId="77777777" w:rsidR="00EC7E76" w:rsidRDefault="00EC7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BEC6C48">
      <w:start w:val="1"/>
      <w:numFmt w:val="decimal"/>
      <w:lvlText w:val="%1."/>
      <w:lvlJc w:val="left"/>
      <w:pPr>
        <w:ind w:left="360" w:hanging="360"/>
      </w:pPr>
    </w:lvl>
    <w:lvl w:ilvl="1" w:tplc="8C82D28C" w:tentative="1">
      <w:start w:val="1"/>
      <w:numFmt w:val="lowerLetter"/>
      <w:lvlText w:val="%2."/>
      <w:lvlJc w:val="left"/>
      <w:pPr>
        <w:ind w:left="1080" w:hanging="360"/>
      </w:pPr>
    </w:lvl>
    <w:lvl w:ilvl="2" w:tplc="01BCE6B6" w:tentative="1">
      <w:start w:val="1"/>
      <w:numFmt w:val="lowerRoman"/>
      <w:lvlText w:val="%3."/>
      <w:lvlJc w:val="right"/>
      <w:pPr>
        <w:ind w:left="1800" w:hanging="180"/>
      </w:pPr>
    </w:lvl>
    <w:lvl w:ilvl="3" w:tplc="7A161836" w:tentative="1">
      <w:start w:val="1"/>
      <w:numFmt w:val="decimal"/>
      <w:lvlText w:val="%4."/>
      <w:lvlJc w:val="left"/>
      <w:pPr>
        <w:ind w:left="2520" w:hanging="360"/>
      </w:pPr>
    </w:lvl>
    <w:lvl w:ilvl="4" w:tplc="16E000D6" w:tentative="1">
      <w:start w:val="1"/>
      <w:numFmt w:val="lowerLetter"/>
      <w:lvlText w:val="%5."/>
      <w:lvlJc w:val="left"/>
      <w:pPr>
        <w:ind w:left="3240" w:hanging="360"/>
      </w:pPr>
    </w:lvl>
    <w:lvl w:ilvl="5" w:tplc="50CE4F0A" w:tentative="1">
      <w:start w:val="1"/>
      <w:numFmt w:val="lowerRoman"/>
      <w:lvlText w:val="%6."/>
      <w:lvlJc w:val="right"/>
      <w:pPr>
        <w:ind w:left="3960" w:hanging="180"/>
      </w:pPr>
    </w:lvl>
    <w:lvl w:ilvl="6" w:tplc="A7F4B2B4" w:tentative="1">
      <w:start w:val="1"/>
      <w:numFmt w:val="decimal"/>
      <w:lvlText w:val="%7."/>
      <w:lvlJc w:val="left"/>
      <w:pPr>
        <w:ind w:left="4680" w:hanging="360"/>
      </w:pPr>
    </w:lvl>
    <w:lvl w:ilvl="7" w:tplc="3FE6B4C4" w:tentative="1">
      <w:start w:val="1"/>
      <w:numFmt w:val="lowerLetter"/>
      <w:lvlText w:val="%8."/>
      <w:lvlJc w:val="left"/>
      <w:pPr>
        <w:ind w:left="5400" w:hanging="360"/>
      </w:pPr>
    </w:lvl>
    <w:lvl w:ilvl="8" w:tplc="4C12CD9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558CB38">
      <w:start w:val="1"/>
      <w:numFmt w:val="bullet"/>
      <w:lvlText w:val=""/>
      <w:lvlJc w:val="left"/>
      <w:pPr>
        <w:ind w:left="720" w:hanging="360"/>
      </w:pPr>
      <w:rPr>
        <w:rFonts w:ascii="Symbol" w:hAnsi="Symbol" w:hint="default"/>
      </w:rPr>
    </w:lvl>
    <w:lvl w:ilvl="1" w:tplc="E1AE5C10" w:tentative="1">
      <w:start w:val="1"/>
      <w:numFmt w:val="bullet"/>
      <w:lvlText w:val="o"/>
      <w:lvlJc w:val="left"/>
      <w:pPr>
        <w:ind w:left="1440" w:hanging="360"/>
      </w:pPr>
      <w:rPr>
        <w:rFonts w:ascii="Courier New" w:hAnsi="Courier New" w:cs="Courier New" w:hint="default"/>
      </w:rPr>
    </w:lvl>
    <w:lvl w:ilvl="2" w:tplc="6054DA9C" w:tentative="1">
      <w:start w:val="1"/>
      <w:numFmt w:val="bullet"/>
      <w:lvlText w:val=""/>
      <w:lvlJc w:val="left"/>
      <w:pPr>
        <w:ind w:left="2160" w:hanging="360"/>
      </w:pPr>
      <w:rPr>
        <w:rFonts w:ascii="Wingdings" w:hAnsi="Wingdings" w:hint="default"/>
      </w:rPr>
    </w:lvl>
    <w:lvl w:ilvl="3" w:tplc="3B0476D2" w:tentative="1">
      <w:start w:val="1"/>
      <w:numFmt w:val="bullet"/>
      <w:lvlText w:val=""/>
      <w:lvlJc w:val="left"/>
      <w:pPr>
        <w:ind w:left="2880" w:hanging="360"/>
      </w:pPr>
      <w:rPr>
        <w:rFonts w:ascii="Symbol" w:hAnsi="Symbol" w:hint="default"/>
      </w:rPr>
    </w:lvl>
    <w:lvl w:ilvl="4" w:tplc="CEF66F7C" w:tentative="1">
      <w:start w:val="1"/>
      <w:numFmt w:val="bullet"/>
      <w:lvlText w:val="o"/>
      <w:lvlJc w:val="left"/>
      <w:pPr>
        <w:ind w:left="3600" w:hanging="360"/>
      </w:pPr>
      <w:rPr>
        <w:rFonts w:ascii="Courier New" w:hAnsi="Courier New" w:cs="Courier New" w:hint="default"/>
      </w:rPr>
    </w:lvl>
    <w:lvl w:ilvl="5" w:tplc="7F58BEFA" w:tentative="1">
      <w:start w:val="1"/>
      <w:numFmt w:val="bullet"/>
      <w:lvlText w:val=""/>
      <w:lvlJc w:val="left"/>
      <w:pPr>
        <w:ind w:left="4320" w:hanging="360"/>
      </w:pPr>
      <w:rPr>
        <w:rFonts w:ascii="Wingdings" w:hAnsi="Wingdings" w:hint="default"/>
      </w:rPr>
    </w:lvl>
    <w:lvl w:ilvl="6" w:tplc="F94C7B08" w:tentative="1">
      <w:start w:val="1"/>
      <w:numFmt w:val="bullet"/>
      <w:lvlText w:val=""/>
      <w:lvlJc w:val="left"/>
      <w:pPr>
        <w:ind w:left="5040" w:hanging="360"/>
      </w:pPr>
      <w:rPr>
        <w:rFonts w:ascii="Symbol" w:hAnsi="Symbol" w:hint="default"/>
      </w:rPr>
    </w:lvl>
    <w:lvl w:ilvl="7" w:tplc="5440913E" w:tentative="1">
      <w:start w:val="1"/>
      <w:numFmt w:val="bullet"/>
      <w:lvlText w:val="o"/>
      <w:lvlJc w:val="left"/>
      <w:pPr>
        <w:ind w:left="5760" w:hanging="360"/>
      </w:pPr>
      <w:rPr>
        <w:rFonts w:ascii="Courier New" w:hAnsi="Courier New" w:cs="Courier New" w:hint="default"/>
      </w:rPr>
    </w:lvl>
    <w:lvl w:ilvl="8" w:tplc="7C4E547E" w:tentative="1">
      <w:start w:val="1"/>
      <w:numFmt w:val="bullet"/>
      <w:lvlText w:val=""/>
      <w:lvlJc w:val="left"/>
      <w:pPr>
        <w:ind w:left="6480" w:hanging="360"/>
      </w:pPr>
      <w:rPr>
        <w:rFonts w:ascii="Wingdings" w:hAnsi="Wingdings" w:hint="default"/>
      </w:rPr>
    </w:lvl>
  </w:abstractNum>
  <w:num w:numId="1" w16cid:durableId="439685158">
    <w:abstractNumId w:val="1"/>
  </w:num>
  <w:num w:numId="2" w16cid:durableId="161705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F7"/>
    <w:rsid w:val="001A35F7"/>
    <w:rsid w:val="00EC7E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80FF"/>
  <w15:docId w15:val="{ED05AA07-CF4F-485A-92F1-22CB256F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7968</Words>
  <Characters>45423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2025-06-24T01:09:00Z</dcterms:created>
  <dcterms:modified xsi:type="dcterms:W3CDTF">2025-06-24T01:09:00Z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