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8F13" w14:textId="77777777" w:rsidR="00000000" w:rsidRDefault="00000000">
      <w:pPr>
        <w:pStyle w:val="Heading1"/>
        <w:rPr>
          <w:rFonts w:cs="Arial"/>
        </w:rPr>
      </w:pPr>
      <w:bookmarkStart w:id="0" w:name="PRMS_RIName"/>
      <w:r>
        <w:rPr>
          <w:rFonts w:cs="Arial"/>
        </w:rPr>
        <w:t>Metlifecare Retirement Villages Limited - Metlifecare Crestwood</w:t>
      </w:r>
      <w:bookmarkEnd w:id="0"/>
    </w:p>
    <w:p w14:paraId="20BA8BE5" w14:textId="77777777" w:rsidR="00000000" w:rsidRDefault="00000000">
      <w:pPr>
        <w:pStyle w:val="Heading2"/>
        <w:spacing w:after="0"/>
        <w:rPr>
          <w:rFonts w:cs="Arial"/>
        </w:rPr>
      </w:pPr>
      <w:r>
        <w:rPr>
          <w:rFonts w:cs="Arial"/>
        </w:rPr>
        <w:t>Introduction</w:t>
      </w:r>
    </w:p>
    <w:p w14:paraId="2F95885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69B40C7"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D10D25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962D28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F32C32F" w14:textId="77777777" w:rsidR="00000000" w:rsidRDefault="00000000">
      <w:pPr>
        <w:spacing w:before="240" w:after="240"/>
        <w:rPr>
          <w:rFonts w:cs="Arial"/>
          <w:lang w:eastAsia="en-NZ"/>
        </w:rPr>
      </w:pPr>
      <w:r>
        <w:rPr>
          <w:rFonts w:cs="Arial"/>
          <w:lang w:eastAsia="en-NZ"/>
        </w:rPr>
        <w:t>The specifics of this audit included:</w:t>
      </w:r>
    </w:p>
    <w:p w14:paraId="2976A28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7455D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4B21A0A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Metlifecare Crestwood</w:t>
      </w:r>
      <w:bookmarkEnd w:id="5"/>
    </w:p>
    <w:p w14:paraId="641D826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B21AC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29 April </w:t>
      </w:r>
      <w:r>
        <w:rPr>
          <w:rFonts w:cs="Arial"/>
        </w:rPr>
        <w:t>2025</w:t>
      </w:r>
      <w:bookmarkEnd w:id="7"/>
      <w:r w:rsidRPr="009418D4">
        <w:rPr>
          <w:rFonts w:cs="Arial"/>
        </w:rPr>
        <w:tab/>
        <w:t xml:space="preserve">End date: </w:t>
      </w:r>
      <w:bookmarkStart w:id="8" w:name="AuditEndDate"/>
      <w:r>
        <w:rPr>
          <w:rFonts w:cs="Arial"/>
        </w:rPr>
        <w:t>30 April 2025</w:t>
      </w:r>
      <w:bookmarkEnd w:id="8"/>
    </w:p>
    <w:p w14:paraId="35E92B5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D310DBC" w14:textId="77777777" w:rsidR="00974E2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41</w:t>
      </w:r>
      <w:bookmarkEnd w:id="10"/>
    </w:p>
    <w:p w14:paraId="6DE8D0A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79A1521" w14:textId="77777777" w:rsidR="00000000" w:rsidRDefault="00000000">
      <w:pPr>
        <w:pStyle w:val="Heading1"/>
        <w:rPr>
          <w:rFonts w:cs="Arial"/>
        </w:rPr>
      </w:pPr>
      <w:r>
        <w:rPr>
          <w:rFonts w:cs="Arial"/>
        </w:rPr>
        <w:lastRenderedPageBreak/>
        <w:t>Executive summary of the audit</w:t>
      </w:r>
    </w:p>
    <w:p w14:paraId="0D2940C6" w14:textId="77777777" w:rsidR="00000000" w:rsidRDefault="00000000">
      <w:pPr>
        <w:pStyle w:val="Heading2"/>
        <w:rPr>
          <w:rFonts w:cs="Arial"/>
        </w:rPr>
      </w:pPr>
      <w:r>
        <w:rPr>
          <w:rFonts w:cs="Arial"/>
        </w:rPr>
        <w:t>Introduction</w:t>
      </w:r>
    </w:p>
    <w:p w14:paraId="02A69EB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D244B9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475C48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500DDC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D4A309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2368A9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16E864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8218AE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9DAECE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74E26" w14:paraId="464EB7AA" w14:textId="77777777">
        <w:trPr>
          <w:cantSplit/>
          <w:tblHeader/>
        </w:trPr>
        <w:tc>
          <w:tcPr>
            <w:tcW w:w="1260" w:type="dxa"/>
            <w:tcBorders>
              <w:bottom w:val="single" w:sz="4" w:space="0" w:color="000000"/>
            </w:tcBorders>
            <w:vAlign w:val="center"/>
          </w:tcPr>
          <w:p w14:paraId="4EC0299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D08A2D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F5B8D77" w14:textId="77777777" w:rsidR="00000000" w:rsidRDefault="00000000">
            <w:pPr>
              <w:spacing w:before="60" w:after="60"/>
              <w:rPr>
                <w:rFonts w:eastAsia="Calibri"/>
                <w:b/>
                <w:szCs w:val="24"/>
              </w:rPr>
            </w:pPr>
            <w:r>
              <w:rPr>
                <w:rFonts w:eastAsia="Calibri"/>
                <w:b/>
                <w:szCs w:val="24"/>
              </w:rPr>
              <w:t>Definition</w:t>
            </w:r>
          </w:p>
        </w:tc>
      </w:tr>
      <w:tr w:rsidR="00974E26" w14:paraId="477F8B06" w14:textId="77777777">
        <w:trPr>
          <w:cantSplit/>
          <w:trHeight w:val="964"/>
        </w:trPr>
        <w:tc>
          <w:tcPr>
            <w:tcW w:w="1260" w:type="dxa"/>
            <w:tcBorders>
              <w:bottom w:val="single" w:sz="4" w:space="0" w:color="000000"/>
            </w:tcBorders>
            <w:shd w:val="clear" w:color="0066FF" w:fill="0000FF"/>
            <w:vAlign w:val="center"/>
          </w:tcPr>
          <w:p w14:paraId="54E8DFC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4DCD7A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74970F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74E26" w14:paraId="1B501D6E" w14:textId="77777777">
        <w:trPr>
          <w:cantSplit/>
          <w:trHeight w:val="964"/>
        </w:trPr>
        <w:tc>
          <w:tcPr>
            <w:tcW w:w="1260" w:type="dxa"/>
            <w:shd w:val="clear" w:color="33CC33" w:fill="00FF00"/>
            <w:vAlign w:val="center"/>
          </w:tcPr>
          <w:p w14:paraId="0305301D" w14:textId="77777777" w:rsidR="00000000" w:rsidRDefault="00000000">
            <w:pPr>
              <w:spacing w:before="60" w:after="60"/>
              <w:rPr>
                <w:rFonts w:eastAsia="Calibri"/>
                <w:szCs w:val="24"/>
              </w:rPr>
            </w:pPr>
          </w:p>
        </w:tc>
        <w:tc>
          <w:tcPr>
            <w:tcW w:w="7095" w:type="dxa"/>
            <w:shd w:val="clear" w:color="auto" w:fill="auto"/>
            <w:vAlign w:val="center"/>
          </w:tcPr>
          <w:p w14:paraId="79136E3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978688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74E26" w14:paraId="2AF0E5FA" w14:textId="77777777">
        <w:trPr>
          <w:cantSplit/>
          <w:trHeight w:val="964"/>
        </w:trPr>
        <w:tc>
          <w:tcPr>
            <w:tcW w:w="1260" w:type="dxa"/>
            <w:tcBorders>
              <w:bottom w:val="single" w:sz="4" w:space="0" w:color="000000"/>
            </w:tcBorders>
            <w:shd w:val="clear" w:color="auto" w:fill="FFFF00"/>
            <w:vAlign w:val="center"/>
          </w:tcPr>
          <w:p w14:paraId="6B85B297" w14:textId="77777777" w:rsidR="00000000" w:rsidRDefault="00000000">
            <w:pPr>
              <w:spacing w:before="60" w:after="60"/>
              <w:rPr>
                <w:rFonts w:eastAsia="Calibri"/>
                <w:szCs w:val="24"/>
              </w:rPr>
            </w:pPr>
          </w:p>
        </w:tc>
        <w:tc>
          <w:tcPr>
            <w:tcW w:w="7095" w:type="dxa"/>
            <w:shd w:val="clear" w:color="auto" w:fill="auto"/>
            <w:vAlign w:val="center"/>
          </w:tcPr>
          <w:p w14:paraId="03213C7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D18C957"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74E26" w14:paraId="2D933CB6" w14:textId="77777777">
        <w:trPr>
          <w:cantSplit/>
          <w:trHeight w:val="964"/>
        </w:trPr>
        <w:tc>
          <w:tcPr>
            <w:tcW w:w="1260" w:type="dxa"/>
            <w:tcBorders>
              <w:bottom w:val="single" w:sz="4" w:space="0" w:color="000000"/>
            </w:tcBorders>
            <w:shd w:val="clear" w:color="auto" w:fill="FFC800"/>
            <w:vAlign w:val="center"/>
          </w:tcPr>
          <w:p w14:paraId="76B36A5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040A4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20B7BA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74E26" w14:paraId="79882716" w14:textId="77777777">
        <w:trPr>
          <w:cantSplit/>
          <w:trHeight w:val="964"/>
        </w:trPr>
        <w:tc>
          <w:tcPr>
            <w:tcW w:w="1260" w:type="dxa"/>
            <w:shd w:val="clear" w:color="auto" w:fill="FF0000"/>
            <w:vAlign w:val="center"/>
          </w:tcPr>
          <w:p w14:paraId="048CEECF" w14:textId="77777777" w:rsidR="00000000" w:rsidRDefault="00000000">
            <w:pPr>
              <w:spacing w:before="60" w:after="60"/>
              <w:rPr>
                <w:rFonts w:eastAsia="Calibri"/>
                <w:szCs w:val="24"/>
              </w:rPr>
            </w:pPr>
          </w:p>
        </w:tc>
        <w:tc>
          <w:tcPr>
            <w:tcW w:w="7095" w:type="dxa"/>
            <w:shd w:val="clear" w:color="auto" w:fill="auto"/>
            <w:vAlign w:val="center"/>
          </w:tcPr>
          <w:p w14:paraId="2DB222C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5EC691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7507CBC" w14:textId="77777777" w:rsidR="00000000" w:rsidRDefault="00000000">
      <w:pPr>
        <w:pStyle w:val="Heading2"/>
        <w:spacing w:after="0"/>
        <w:rPr>
          <w:rFonts w:cs="Arial"/>
        </w:rPr>
      </w:pPr>
      <w:r>
        <w:rPr>
          <w:rFonts w:cs="Arial"/>
        </w:rPr>
        <w:t>General overview of the audit</w:t>
      </w:r>
    </w:p>
    <w:p w14:paraId="65CE4157" w14:textId="77777777" w:rsidR="00000000" w:rsidRDefault="00000000">
      <w:pPr>
        <w:spacing w:before="240" w:line="276" w:lineRule="auto"/>
        <w:rPr>
          <w:rFonts w:eastAsia="Calibri"/>
        </w:rPr>
      </w:pPr>
      <w:bookmarkStart w:id="13" w:name="GeneralOverview"/>
      <w:r w:rsidRPr="00A4268A">
        <w:rPr>
          <w:rFonts w:eastAsia="Calibri"/>
        </w:rPr>
        <w:t xml:space="preserve">Metlifecare Crestwood is owned and operated by Metlifecare Retirement Villages Limited. The facility is part of a well-established village in Auckland. The service provides hospital (medical and geriatric) and rest home levels of care for up to 41 residents. On the day of the audit there were 41 residents. </w:t>
      </w:r>
    </w:p>
    <w:p w14:paraId="34AD88FD" w14:textId="77777777" w:rsidR="00974E26"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 staff and a general practitioner. </w:t>
      </w:r>
    </w:p>
    <w:p w14:paraId="006D1859" w14:textId="77777777" w:rsidR="00974E26" w:rsidRPr="00A4268A" w:rsidRDefault="00000000">
      <w:pPr>
        <w:spacing w:before="240" w:line="276" w:lineRule="auto"/>
        <w:rPr>
          <w:rFonts w:eastAsia="Calibri"/>
        </w:rPr>
      </w:pPr>
      <w:r w:rsidRPr="00A4268A">
        <w:rPr>
          <w:rFonts w:eastAsia="Calibri"/>
        </w:rPr>
        <w:t>There have been no changes to the facility; however, communal spaces have been refurbished. There has been a change in management since the last audit.</w:t>
      </w:r>
    </w:p>
    <w:p w14:paraId="744BB7EA" w14:textId="77777777" w:rsidR="00974E26" w:rsidRPr="00A4268A" w:rsidRDefault="00000000">
      <w:pPr>
        <w:spacing w:before="240" w:line="276" w:lineRule="auto"/>
        <w:rPr>
          <w:rFonts w:eastAsia="Calibri"/>
        </w:rPr>
      </w:pPr>
      <w:r w:rsidRPr="00A4268A">
        <w:rPr>
          <w:rFonts w:eastAsia="Calibri"/>
        </w:rPr>
        <w:t xml:space="preserve">The nurse manager, a registered nurse is suitably qualified and experienced in aged care. The nurse manager is supported by the regional clinical manager, village manager, and team of experienced healthcare assistants. </w:t>
      </w:r>
    </w:p>
    <w:p w14:paraId="17DB84F2" w14:textId="77777777" w:rsidR="00974E26" w:rsidRPr="00A4268A" w:rsidRDefault="00000000">
      <w:pPr>
        <w:spacing w:before="240" w:line="276" w:lineRule="auto"/>
        <w:rPr>
          <w:rFonts w:eastAsia="Calibri"/>
        </w:rPr>
      </w:pPr>
      <w:r w:rsidRPr="00A4268A">
        <w:rPr>
          <w:rFonts w:eastAsia="Calibri"/>
        </w:rPr>
        <w:t xml:space="preserve">The certification audit has identified the service meets the Standard. </w:t>
      </w:r>
    </w:p>
    <w:p w14:paraId="5B87FD5F" w14:textId="77777777" w:rsidR="00974E26" w:rsidRPr="00A4268A" w:rsidRDefault="00000000">
      <w:pPr>
        <w:spacing w:before="240" w:line="276" w:lineRule="auto"/>
        <w:rPr>
          <w:rFonts w:eastAsia="Calibri"/>
        </w:rPr>
      </w:pPr>
      <w:r w:rsidRPr="00A4268A">
        <w:rPr>
          <w:rFonts w:eastAsia="Calibri"/>
        </w:rPr>
        <w:t>A continuous improvement rating is awarded for surveillance and management of infections.</w:t>
      </w:r>
    </w:p>
    <w:bookmarkEnd w:id="13"/>
    <w:p w14:paraId="0B100DF7" w14:textId="77777777" w:rsidR="00974E26" w:rsidRPr="00A4268A" w:rsidRDefault="00974E26">
      <w:pPr>
        <w:spacing w:before="240" w:line="276" w:lineRule="auto"/>
        <w:rPr>
          <w:rFonts w:eastAsia="Calibri"/>
        </w:rPr>
      </w:pPr>
    </w:p>
    <w:p w14:paraId="01F4782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4E26" w14:paraId="20DD7297" w14:textId="77777777" w:rsidTr="00A4268A">
        <w:trPr>
          <w:cantSplit/>
        </w:trPr>
        <w:tc>
          <w:tcPr>
            <w:tcW w:w="10206" w:type="dxa"/>
            <w:vAlign w:val="center"/>
          </w:tcPr>
          <w:p w14:paraId="1AB2253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F4A9FE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E5212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D34E26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A81CC1E" w14:textId="77777777" w:rsidR="00000000" w:rsidRDefault="00000000">
      <w:pPr>
        <w:spacing w:before="240" w:line="276" w:lineRule="auto"/>
        <w:rPr>
          <w:rFonts w:eastAsia="Calibri"/>
        </w:rPr>
      </w:pPr>
      <w:bookmarkStart w:id="16" w:name="ConsumerRights"/>
      <w:r w:rsidRPr="00A4268A">
        <w:rPr>
          <w:rFonts w:eastAsia="Calibri"/>
        </w:rPr>
        <w:t>Metlifecare Crestwood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10807CC2" w14:textId="77777777" w:rsidR="00974E26"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Metlifecare Crestwood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2C3EDA7F" w14:textId="77777777" w:rsidR="00974E26"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02510093" w14:textId="77777777" w:rsidR="00974E26" w:rsidRPr="00A4268A" w:rsidRDefault="00974E26">
      <w:pPr>
        <w:spacing w:before="240" w:line="276" w:lineRule="auto"/>
        <w:rPr>
          <w:rFonts w:eastAsia="Calibri"/>
        </w:rPr>
      </w:pPr>
    </w:p>
    <w:p w14:paraId="788FB0F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4E26" w14:paraId="0844C103" w14:textId="77777777" w:rsidTr="00A4268A">
        <w:trPr>
          <w:cantSplit/>
        </w:trPr>
        <w:tc>
          <w:tcPr>
            <w:tcW w:w="10206" w:type="dxa"/>
            <w:vAlign w:val="center"/>
          </w:tcPr>
          <w:p w14:paraId="3B85AC7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236E20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E8AA76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0AD321B" w14:textId="77777777" w:rsidR="00000000" w:rsidRDefault="00000000">
      <w:pPr>
        <w:spacing w:before="240" w:line="276" w:lineRule="auto"/>
        <w:rPr>
          <w:rFonts w:eastAsia="Calibri"/>
        </w:rPr>
      </w:pPr>
      <w:bookmarkStart w:id="19" w:name="OrganisationalManagement"/>
      <w:r w:rsidRPr="00A4268A">
        <w:rPr>
          <w:rFonts w:eastAsia="Calibri"/>
        </w:rPr>
        <w:t xml:space="preserve">Metlifecare Crestwood is operated by Metlifecare Retirement Villages Limited. The business plan includes a mission statement and operational and clinical objectives. The service has effective quality and risk management systems in place that takes a risk-based </w:t>
      </w:r>
      <w:r w:rsidRPr="00A4268A">
        <w:rPr>
          <w:rFonts w:eastAsia="Calibri"/>
        </w:rPr>
        <w:lastRenderedPageBreak/>
        <w:t xml:space="preserve">approach, and these systems meet the needs of residents and their staff. Quality improvement projects are implemented. Internal audits, meetings, and collation of data were all documented as taking place as scheduled, with corrective actions as indicated. </w:t>
      </w:r>
    </w:p>
    <w:p w14:paraId="1F68217C" w14:textId="77777777" w:rsidR="00974E26"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head of health and safety and general manager clinical and risk and a consolidated report and analysis of all Metlifecare facilities are then provided to the Board.</w:t>
      </w:r>
    </w:p>
    <w:p w14:paraId="78D94632" w14:textId="77777777" w:rsidR="00974E26"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4266D630" w14:textId="77777777" w:rsidR="00974E26"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7E33CA2C" w14:textId="77777777" w:rsidR="00974E26" w:rsidRPr="00A4268A" w:rsidRDefault="00974E26">
      <w:pPr>
        <w:spacing w:before="240" w:line="276" w:lineRule="auto"/>
        <w:rPr>
          <w:rFonts w:eastAsia="Calibri"/>
        </w:rPr>
      </w:pPr>
    </w:p>
    <w:p w14:paraId="23DFF8E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4E26" w14:paraId="7BC33304" w14:textId="77777777" w:rsidTr="00A4268A">
        <w:trPr>
          <w:cantSplit/>
        </w:trPr>
        <w:tc>
          <w:tcPr>
            <w:tcW w:w="10206" w:type="dxa"/>
            <w:vAlign w:val="center"/>
          </w:tcPr>
          <w:p w14:paraId="625CF77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38E242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0E1EE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A8910C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who visits weekly and is available on call after hours. Residents can choose to have their own general practitioner. Care plans are comprehensive and developed in collaboration with residents and their family/whānau.</w:t>
      </w:r>
    </w:p>
    <w:p w14:paraId="47553A32" w14:textId="77777777" w:rsidR="00974E26" w:rsidRPr="00A4268A" w:rsidRDefault="00000000"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2BA667D5" w14:textId="77777777" w:rsidR="00974E26" w:rsidRPr="00A4268A" w:rsidRDefault="00000000" w:rsidP="00621629">
      <w:pPr>
        <w:spacing w:before="240" w:line="276" w:lineRule="auto"/>
        <w:rPr>
          <w:rFonts w:eastAsia="Calibri"/>
        </w:rPr>
      </w:pPr>
      <w:r w:rsidRPr="00A4268A">
        <w:rPr>
          <w:rFonts w:eastAsia="Calibri"/>
        </w:rPr>
        <w:lastRenderedPageBreak/>
        <w:t>Activities are planned and delivered by experienced activities coordinators. A broad range of group and individual activities are provided including van outings. Cultural diversity is celebrated.</w:t>
      </w:r>
    </w:p>
    <w:p w14:paraId="29EA1DCA" w14:textId="77777777" w:rsidR="00974E26" w:rsidRPr="00A4268A" w:rsidRDefault="00000000" w:rsidP="00621629">
      <w:pPr>
        <w:spacing w:before="240" w:line="276" w:lineRule="auto"/>
        <w:rPr>
          <w:rFonts w:eastAsia="Calibri"/>
        </w:rPr>
      </w:pPr>
      <w:r w:rsidRPr="00A4268A">
        <w:rPr>
          <w:rFonts w:eastAsia="Calibri"/>
        </w:rPr>
        <w:t>All meals and baking are prepared and cooked onsite. Dietary preferences, allergies, intolerances and specific needs are catered for.</w:t>
      </w:r>
    </w:p>
    <w:p w14:paraId="158585D5" w14:textId="77777777" w:rsidR="00974E26" w:rsidRPr="00A4268A" w:rsidRDefault="00000000" w:rsidP="00621629">
      <w:pPr>
        <w:spacing w:before="240" w:line="276" w:lineRule="auto"/>
        <w:rPr>
          <w:rFonts w:eastAsia="Calibri"/>
        </w:rPr>
      </w:pPr>
      <w:r w:rsidRPr="00A4268A">
        <w:rPr>
          <w:rFonts w:eastAsia="Calibri"/>
        </w:rPr>
        <w:t>There is a process in place for the safe transfer and discharge of residents.</w:t>
      </w:r>
    </w:p>
    <w:bookmarkEnd w:id="22"/>
    <w:p w14:paraId="3E6BFFBD" w14:textId="77777777" w:rsidR="00974E26" w:rsidRPr="00A4268A" w:rsidRDefault="00974E26" w:rsidP="00621629">
      <w:pPr>
        <w:spacing w:before="240" w:line="276" w:lineRule="auto"/>
        <w:rPr>
          <w:rFonts w:eastAsia="Calibri"/>
        </w:rPr>
      </w:pPr>
    </w:p>
    <w:p w14:paraId="503EDAD0"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4E26" w14:paraId="01F73EEC" w14:textId="77777777" w:rsidTr="00A4268A">
        <w:trPr>
          <w:cantSplit/>
        </w:trPr>
        <w:tc>
          <w:tcPr>
            <w:tcW w:w="10206" w:type="dxa"/>
            <w:vAlign w:val="center"/>
          </w:tcPr>
          <w:p w14:paraId="165D3FA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25F6DD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20697B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5358588"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facility is clean, spacious, and safe for residents. Residents personalise their rooms to their taste. They have access to safe and pleasant outdoor areas.</w:t>
      </w:r>
    </w:p>
    <w:p w14:paraId="715062CF" w14:textId="77777777" w:rsidR="00974E26" w:rsidRPr="00A4268A" w:rsidRDefault="00000000">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an agreement in place for a generator. There is always at least one staff member on duty with a current first aid certificate. Call bells are readily available to residents at all times.</w:t>
      </w:r>
    </w:p>
    <w:bookmarkEnd w:id="25"/>
    <w:p w14:paraId="33EB9D12" w14:textId="77777777" w:rsidR="00974E26" w:rsidRPr="00A4268A" w:rsidRDefault="00974E26">
      <w:pPr>
        <w:spacing w:before="240" w:line="276" w:lineRule="auto"/>
        <w:rPr>
          <w:rFonts w:eastAsia="Calibri"/>
        </w:rPr>
      </w:pPr>
    </w:p>
    <w:p w14:paraId="70F58C3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4E26" w14:paraId="73E6A6DE" w14:textId="77777777" w:rsidTr="00A4268A">
        <w:trPr>
          <w:cantSplit/>
        </w:trPr>
        <w:tc>
          <w:tcPr>
            <w:tcW w:w="10206" w:type="dxa"/>
            <w:vAlign w:val="center"/>
          </w:tcPr>
          <w:p w14:paraId="1711CBB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0BFFC6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041B5C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29C9938"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7CAEEA42" w14:textId="77777777" w:rsidR="00974E26"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5D5DDBFD" w14:textId="77777777" w:rsidR="00974E26" w:rsidRPr="00A4268A" w:rsidRDefault="00000000">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There have been three outbreaks documented since the previous audit. </w:t>
      </w:r>
    </w:p>
    <w:p w14:paraId="74CD560B" w14:textId="77777777" w:rsidR="00974E26"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046ADBBC" w14:textId="77777777" w:rsidR="00974E26" w:rsidRPr="00A4268A" w:rsidRDefault="00974E26">
      <w:pPr>
        <w:spacing w:before="240" w:line="276" w:lineRule="auto"/>
        <w:rPr>
          <w:rFonts w:eastAsia="Calibri"/>
        </w:rPr>
      </w:pPr>
    </w:p>
    <w:p w14:paraId="127C78F7"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74E26" w14:paraId="19AED288" w14:textId="77777777" w:rsidTr="00A4268A">
        <w:trPr>
          <w:cantSplit/>
        </w:trPr>
        <w:tc>
          <w:tcPr>
            <w:tcW w:w="10206" w:type="dxa"/>
            <w:vAlign w:val="center"/>
          </w:tcPr>
          <w:p w14:paraId="4C39620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071F57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EE2B10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2CF7595" w14:textId="77777777" w:rsidR="00000000" w:rsidRDefault="00000000">
      <w:pPr>
        <w:spacing w:before="240" w:line="276" w:lineRule="auto"/>
        <w:rPr>
          <w:rFonts w:eastAsia="Calibri"/>
        </w:rPr>
      </w:pPr>
      <w:bookmarkStart w:id="31" w:name="InfectionPreventionAndControl"/>
      <w:r w:rsidRPr="00A4268A">
        <w:rPr>
          <w:rFonts w:eastAsia="Calibri"/>
        </w:rPr>
        <w:t xml:space="preserve">Metlifecare has a documented commitment to eliminate restraint in all their facilities. Restraint policies and procedures are in place. Restraint is overseen by the restraint coordinator. At the time of the audit there were no residents using restraint. Maintaining a restraint-free environment is included as part of the education and training plan. Restraint is an agenda item at quality, clinical, and staff meetings. </w:t>
      </w:r>
    </w:p>
    <w:p w14:paraId="4BDECE96" w14:textId="77777777" w:rsidR="00974E26" w:rsidRPr="00A4268A" w:rsidRDefault="00000000">
      <w:pPr>
        <w:spacing w:before="240" w:line="276" w:lineRule="auto"/>
        <w:rPr>
          <w:rFonts w:eastAsia="Calibri"/>
        </w:rPr>
      </w:pPr>
      <w:r w:rsidRPr="00A4268A">
        <w:rPr>
          <w:rFonts w:eastAsia="Calibri"/>
        </w:rPr>
        <w:t>The service considers least restrictive practices, implementing de-escalation techniques and alternative interventions, and only uses an approved restraint as the last resort.</w:t>
      </w:r>
    </w:p>
    <w:bookmarkEnd w:id="31"/>
    <w:p w14:paraId="3DA83B31" w14:textId="77777777" w:rsidR="00974E26" w:rsidRPr="00A4268A" w:rsidRDefault="00974E26">
      <w:pPr>
        <w:spacing w:before="240" w:line="276" w:lineRule="auto"/>
        <w:rPr>
          <w:rFonts w:eastAsia="Calibri"/>
        </w:rPr>
      </w:pPr>
    </w:p>
    <w:p w14:paraId="79F39373" w14:textId="77777777" w:rsidR="00000000" w:rsidRDefault="00000000" w:rsidP="000E6E02">
      <w:pPr>
        <w:pStyle w:val="Heading2"/>
        <w:spacing w:before="0"/>
        <w:rPr>
          <w:rFonts w:cs="Arial"/>
        </w:rPr>
      </w:pPr>
      <w:r>
        <w:rPr>
          <w:rFonts w:cs="Arial"/>
        </w:rPr>
        <w:lastRenderedPageBreak/>
        <w:t>Summary of attainment</w:t>
      </w:r>
    </w:p>
    <w:p w14:paraId="106C9C0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74E26" w14:paraId="5E9EE80D" w14:textId="77777777">
        <w:tc>
          <w:tcPr>
            <w:tcW w:w="1384" w:type="dxa"/>
            <w:vAlign w:val="center"/>
          </w:tcPr>
          <w:p w14:paraId="31A9F50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02A1ADB" w14:textId="77777777" w:rsidR="00000000" w:rsidRDefault="00000000">
            <w:pPr>
              <w:keepNext/>
              <w:spacing w:before="60" w:after="60"/>
              <w:jc w:val="center"/>
              <w:rPr>
                <w:rFonts w:cs="Arial"/>
                <w:b/>
                <w:sz w:val="20"/>
                <w:szCs w:val="20"/>
              </w:rPr>
            </w:pPr>
            <w:r>
              <w:rPr>
                <w:rFonts w:cs="Arial"/>
                <w:b/>
                <w:sz w:val="20"/>
                <w:szCs w:val="20"/>
              </w:rPr>
              <w:t>Continuous Improvement</w:t>
            </w:r>
          </w:p>
          <w:p w14:paraId="4A55336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1A2BDB4" w14:textId="77777777" w:rsidR="00000000" w:rsidRDefault="00000000">
            <w:pPr>
              <w:keepNext/>
              <w:spacing w:before="60" w:after="60"/>
              <w:jc w:val="center"/>
              <w:rPr>
                <w:rFonts w:cs="Arial"/>
                <w:b/>
                <w:sz w:val="20"/>
                <w:szCs w:val="20"/>
              </w:rPr>
            </w:pPr>
            <w:r>
              <w:rPr>
                <w:rFonts w:cs="Arial"/>
                <w:b/>
                <w:sz w:val="20"/>
                <w:szCs w:val="20"/>
              </w:rPr>
              <w:t>Fully Attained</w:t>
            </w:r>
          </w:p>
          <w:p w14:paraId="1B548BD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5849A3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B1CAF7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683EAE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DD8749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3FEA82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B863A4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776D31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48C172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D6032A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E849042" w14:textId="77777777" w:rsidR="00000000" w:rsidRDefault="00000000">
            <w:pPr>
              <w:keepNext/>
              <w:spacing w:before="60" w:after="60"/>
              <w:jc w:val="center"/>
              <w:rPr>
                <w:rFonts w:cs="Arial"/>
                <w:b/>
                <w:sz w:val="20"/>
                <w:szCs w:val="20"/>
              </w:rPr>
            </w:pPr>
            <w:r>
              <w:rPr>
                <w:rFonts w:cs="Arial"/>
                <w:b/>
                <w:sz w:val="20"/>
                <w:szCs w:val="20"/>
              </w:rPr>
              <w:t>(PA Critical)</w:t>
            </w:r>
          </w:p>
        </w:tc>
      </w:tr>
      <w:tr w:rsidR="00974E26" w14:paraId="36FC9C1F" w14:textId="77777777">
        <w:tc>
          <w:tcPr>
            <w:tcW w:w="1384" w:type="dxa"/>
            <w:vAlign w:val="center"/>
          </w:tcPr>
          <w:p w14:paraId="11391DC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7383A1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318E27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CB5AB5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7B82A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D4FE3D0"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CE35D4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97F62C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74E26" w14:paraId="5284FF2E" w14:textId="77777777">
        <w:tc>
          <w:tcPr>
            <w:tcW w:w="1384" w:type="dxa"/>
            <w:vAlign w:val="center"/>
          </w:tcPr>
          <w:p w14:paraId="13FE1D7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6BD2DA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28D4E2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31FD5E3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13D7E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44F22D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AF8957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D8A6D0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33E618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74E26" w14:paraId="52093E15" w14:textId="77777777">
        <w:tc>
          <w:tcPr>
            <w:tcW w:w="1384" w:type="dxa"/>
            <w:vAlign w:val="center"/>
          </w:tcPr>
          <w:p w14:paraId="1B312FE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9073D9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5D24B5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FA1ADCF" w14:textId="77777777" w:rsidR="00000000" w:rsidRDefault="00000000">
            <w:pPr>
              <w:keepNext/>
              <w:spacing w:before="60" w:after="60"/>
              <w:jc w:val="center"/>
              <w:rPr>
                <w:rFonts w:cs="Arial"/>
                <w:b/>
                <w:sz w:val="20"/>
                <w:szCs w:val="20"/>
              </w:rPr>
            </w:pPr>
            <w:r>
              <w:rPr>
                <w:rFonts w:cs="Arial"/>
                <w:b/>
                <w:sz w:val="20"/>
                <w:szCs w:val="20"/>
              </w:rPr>
              <w:t>Unattained Low Risk</w:t>
            </w:r>
          </w:p>
          <w:p w14:paraId="5895D08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66E1F05" w14:textId="77777777" w:rsidR="00000000" w:rsidRDefault="00000000">
            <w:pPr>
              <w:keepNext/>
              <w:spacing w:before="60" w:after="60"/>
              <w:jc w:val="center"/>
              <w:rPr>
                <w:rFonts w:cs="Arial"/>
                <w:b/>
                <w:sz w:val="20"/>
                <w:szCs w:val="20"/>
              </w:rPr>
            </w:pPr>
            <w:r>
              <w:rPr>
                <w:rFonts w:cs="Arial"/>
                <w:b/>
                <w:sz w:val="20"/>
                <w:szCs w:val="20"/>
              </w:rPr>
              <w:t>Unattained Moderate Risk</w:t>
            </w:r>
          </w:p>
          <w:p w14:paraId="49A8B0F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79A1619" w14:textId="77777777" w:rsidR="00000000" w:rsidRDefault="00000000">
            <w:pPr>
              <w:keepNext/>
              <w:spacing w:before="60" w:after="60"/>
              <w:jc w:val="center"/>
              <w:rPr>
                <w:rFonts w:cs="Arial"/>
                <w:b/>
                <w:sz w:val="20"/>
                <w:szCs w:val="20"/>
              </w:rPr>
            </w:pPr>
            <w:r>
              <w:rPr>
                <w:rFonts w:cs="Arial"/>
                <w:b/>
                <w:sz w:val="20"/>
                <w:szCs w:val="20"/>
              </w:rPr>
              <w:t>Unattained High Risk</w:t>
            </w:r>
          </w:p>
          <w:p w14:paraId="1D4EAE8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E8A24AB" w14:textId="77777777" w:rsidR="00000000" w:rsidRDefault="00000000">
            <w:pPr>
              <w:keepNext/>
              <w:spacing w:before="60" w:after="60"/>
              <w:jc w:val="center"/>
              <w:rPr>
                <w:rFonts w:cs="Arial"/>
                <w:b/>
                <w:sz w:val="20"/>
                <w:szCs w:val="20"/>
              </w:rPr>
            </w:pPr>
            <w:r>
              <w:rPr>
                <w:rFonts w:cs="Arial"/>
                <w:b/>
                <w:sz w:val="20"/>
                <w:szCs w:val="20"/>
              </w:rPr>
              <w:t>Unattained Critical Risk</w:t>
            </w:r>
          </w:p>
          <w:p w14:paraId="44AD93BB" w14:textId="77777777" w:rsidR="00000000" w:rsidRDefault="00000000">
            <w:pPr>
              <w:keepNext/>
              <w:spacing w:before="60" w:after="60"/>
              <w:jc w:val="center"/>
              <w:rPr>
                <w:rFonts w:cs="Arial"/>
                <w:b/>
                <w:sz w:val="20"/>
                <w:szCs w:val="20"/>
              </w:rPr>
            </w:pPr>
            <w:r>
              <w:rPr>
                <w:rFonts w:cs="Arial"/>
                <w:b/>
                <w:sz w:val="20"/>
                <w:szCs w:val="20"/>
              </w:rPr>
              <w:t>(UA Critical)</w:t>
            </w:r>
          </w:p>
        </w:tc>
      </w:tr>
      <w:tr w:rsidR="00974E26" w14:paraId="076FBA92" w14:textId="77777777">
        <w:tc>
          <w:tcPr>
            <w:tcW w:w="1384" w:type="dxa"/>
            <w:vAlign w:val="center"/>
          </w:tcPr>
          <w:p w14:paraId="479F7A9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2F510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43F5F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03F298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229912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FB2BFA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74E26" w14:paraId="47350BC0" w14:textId="77777777">
        <w:tc>
          <w:tcPr>
            <w:tcW w:w="1384" w:type="dxa"/>
            <w:vAlign w:val="center"/>
          </w:tcPr>
          <w:p w14:paraId="6455366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414CC3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EAEF5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BEC872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C0A36B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EE0F57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910AFF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3BBA8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E6F831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703FBA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974E26" w14:paraId="50935652" w14:textId="77777777">
        <w:tc>
          <w:tcPr>
            <w:tcW w:w="0" w:type="auto"/>
          </w:tcPr>
          <w:p w14:paraId="4EDA967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2CAB6F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DAA90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74E26" w14:paraId="06DCF0F1" w14:textId="77777777">
        <w:tc>
          <w:tcPr>
            <w:tcW w:w="0" w:type="auto"/>
          </w:tcPr>
          <w:p w14:paraId="3F636D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4687AD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3E021F" w14:textId="77777777" w:rsidR="00000000" w:rsidRPr="00BE00C7" w:rsidRDefault="00000000" w:rsidP="00BE00C7">
            <w:pPr>
              <w:pStyle w:val="OutcomeDescription"/>
              <w:spacing w:before="120" w:after="120"/>
              <w:rPr>
                <w:rFonts w:cs="Arial"/>
                <w:lang w:eastAsia="en-NZ"/>
              </w:rPr>
            </w:pPr>
          </w:p>
        </w:tc>
        <w:tc>
          <w:tcPr>
            <w:tcW w:w="0" w:type="auto"/>
          </w:tcPr>
          <w:p w14:paraId="40E41B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02DF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and based on He Korowhai Oranga: Māori Health Strategy 2014. This plan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Links are established with local Māori community members from Te Kawerau ā Maki to share interests across the northern region. Cultural assessments are in place and are completed for residents who identify as Māori (when required). </w:t>
            </w:r>
          </w:p>
          <w:p w14:paraId="2B349B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Metlifecare Crestwood. Metlifecare Crestwood business plan and Cultural Responsiveness policy documents a commitment and responsiveness to a culturally diverse workforce. Ngāti Whātuao Orakei are actively involved in education. At the time of the audit, there were staff members who identified as Māori. Metlifecare is supporting Māori staff to succeed in  the workplace, the Māori health plan documents workforce inclusion strategies. Residents and family/whānau are involved in providing input into the resident’s care </w:t>
            </w:r>
            <w:r w:rsidRPr="00BE00C7">
              <w:rPr>
                <w:rFonts w:cs="Arial"/>
                <w:lang w:eastAsia="en-NZ"/>
              </w:rPr>
              <w:lastRenderedPageBreak/>
              <w:t>planning, their activities, and their dietary needs. There were no residents who identified as Māori at the time of the audit.</w:t>
            </w:r>
          </w:p>
          <w:p w14:paraId="1C39393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included twelve staff (four caregivers, two registered nurses [RNs], kitchen manager, maintenance supervisor, two activities coordinator [including the cultural champion/advisor] and two domestic aids[cleaners]) and three managers (nurse manager, village manager and regional clinical manager) explained how they provide high-quality, equitable and effective services.</w:t>
            </w:r>
          </w:p>
          <w:p w14:paraId="5A54EB8A" w14:textId="77777777" w:rsidR="00000000" w:rsidRPr="00BE00C7" w:rsidRDefault="00000000" w:rsidP="00BE00C7">
            <w:pPr>
              <w:pStyle w:val="OutcomeDescription"/>
              <w:spacing w:before="120" w:after="120"/>
              <w:rPr>
                <w:rFonts w:cs="Arial"/>
                <w:lang w:eastAsia="en-NZ"/>
              </w:rPr>
            </w:pPr>
          </w:p>
        </w:tc>
      </w:tr>
      <w:tr w:rsidR="00974E26" w14:paraId="5D019FC8" w14:textId="77777777">
        <w:tc>
          <w:tcPr>
            <w:tcW w:w="0" w:type="auto"/>
          </w:tcPr>
          <w:p w14:paraId="6513FE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B27BE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ED0F16E" w14:textId="77777777" w:rsidR="00000000" w:rsidRPr="00BE00C7" w:rsidRDefault="00000000" w:rsidP="00BE00C7">
            <w:pPr>
              <w:pStyle w:val="OutcomeDescription"/>
              <w:spacing w:before="120" w:after="120"/>
              <w:rPr>
                <w:rFonts w:cs="Arial"/>
                <w:lang w:eastAsia="en-NZ"/>
              </w:rPr>
            </w:pPr>
          </w:p>
        </w:tc>
        <w:tc>
          <w:tcPr>
            <w:tcW w:w="0" w:type="auto"/>
          </w:tcPr>
          <w:p w14:paraId="40CAF3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DB68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describes the commitment to appropriate care for Pasifika residents of Metlifecare Crestwood.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Pasifika staff and residents and ensure they have a voice. </w:t>
            </w:r>
          </w:p>
          <w:p w14:paraId="3034B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The nurse manager confirmed that family/whānau are encouraged to be involved in all aspects of care particularly in nursing and medical decisions, and recognition of cultural needs. </w:t>
            </w:r>
          </w:p>
          <w:p w14:paraId="71FACD9A"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Crestwood partners with their Pasifika employees to ensure connectivity within the region to increase knowledge, awareness and understanding of the needs of Pacific people and celebrating cultural activities. The Code of Health and Disability Services Consumer Rights (the Code) is accessible in a range of languages.</w:t>
            </w:r>
          </w:p>
          <w:p w14:paraId="3DAE82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ways Metlifecare Crestwood increases the capacity and capability of the Pacific workforce as described in the business plan. </w:t>
            </w:r>
          </w:p>
          <w:p w14:paraId="6AC32F7C" w14:textId="77777777" w:rsidR="00000000" w:rsidRPr="00BE00C7" w:rsidRDefault="00000000" w:rsidP="00BE00C7">
            <w:pPr>
              <w:pStyle w:val="OutcomeDescription"/>
              <w:spacing w:before="120" w:after="120"/>
              <w:rPr>
                <w:rFonts w:cs="Arial"/>
                <w:lang w:eastAsia="en-NZ"/>
              </w:rPr>
            </w:pPr>
          </w:p>
        </w:tc>
      </w:tr>
      <w:tr w:rsidR="00974E26" w14:paraId="3CCA02BB" w14:textId="77777777">
        <w:tc>
          <w:tcPr>
            <w:tcW w:w="0" w:type="auto"/>
          </w:tcPr>
          <w:p w14:paraId="225B9F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300429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AB81DF0" w14:textId="77777777" w:rsidR="00000000" w:rsidRPr="00BE00C7" w:rsidRDefault="00000000" w:rsidP="00BE00C7">
            <w:pPr>
              <w:pStyle w:val="OutcomeDescription"/>
              <w:spacing w:before="120" w:after="120"/>
              <w:rPr>
                <w:rFonts w:cs="Arial"/>
                <w:lang w:eastAsia="en-NZ"/>
              </w:rPr>
            </w:pPr>
          </w:p>
        </w:tc>
        <w:tc>
          <w:tcPr>
            <w:tcW w:w="0" w:type="auto"/>
          </w:tcPr>
          <w:p w14:paraId="74615A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D02F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nurse manager, senior registered nurse discuss aspects of the Code with </w:t>
            </w:r>
            <w:r w:rsidRPr="00BE00C7">
              <w:rPr>
                <w:rFonts w:cs="Arial"/>
                <w:lang w:eastAsia="en-NZ"/>
              </w:rPr>
              <w:lastRenderedPageBreak/>
              <w:t>residents and their family/whānau on admission. The Code is displayed in multiple locations in English, and te reo Māori.</w:t>
            </w:r>
          </w:p>
          <w:p w14:paraId="2EC7A51E"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w:t>
            </w:r>
          </w:p>
          <w:p w14:paraId="3C16463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at the entrance to the facility and in the entry pack of information provided to residents and their family/whānau. There are links to spiritual supports. Interdenominational church services are held monthly, and these are well attended by residents. Staff have completed cultural training which includes Māori rights, implementation of Te Tiriti o Waitangi, Māori model of care and health equity. The service recognises Māori mana motuhake, which reflects in the Metlifecare Crestwood business and quality plan for 2024-2025 and the Māori health plan. Regular cultural safety audits are completed as part of the annual internal audit schedule.</w:t>
            </w:r>
          </w:p>
          <w:p w14:paraId="3D908F6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6DDA8A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three residents (two rest home and one hospital level) and five family/whānau (hospital level) confirm that individual cultural beliefs and values are respected. </w:t>
            </w:r>
          </w:p>
          <w:p w14:paraId="73FC9AC2" w14:textId="77777777" w:rsidR="00000000" w:rsidRPr="00BE00C7" w:rsidRDefault="00000000" w:rsidP="00BE00C7">
            <w:pPr>
              <w:pStyle w:val="OutcomeDescription"/>
              <w:spacing w:before="120" w:after="120"/>
              <w:rPr>
                <w:rFonts w:cs="Arial"/>
                <w:lang w:eastAsia="en-NZ"/>
              </w:rPr>
            </w:pPr>
          </w:p>
        </w:tc>
      </w:tr>
      <w:tr w:rsidR="00974E26" w14:paraId="6A93A190" w14:textId="77777777">
        <w:tc>
          <w:tcPr>
            <w:tcW w:w="0" w:type="auto"/>
          </w:tcPr>
          <w:p w14:paraId="2CD79C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694CE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w:t>
            </w:r>
            <w:r w:rsidRPr="00BE00C7">
              <w:rPr>
                <w:rFonts w:cs="Arial"/>
                <w:lang w:eastAsia="en-NZ"/>
              </w:rPr>
              <w:lastRenderedPageBreak/>
              <w:t>in a way that is inclusive and respects their identity and their experiences.</w:t>
            </w:r>
          </w:p>
          <w:p w14:paraId="75B7879D" w14:textId="77777777" w:rsidR="00000000" w:rsidRPr="00BE00C7" w:rsidRDefault="00000000" w:rsidP="00BE00C7">
            <w:pPr>
              <w:pStyle w:val="OutcomeDescription"/>
              <w:spacing w:before="120" w:after="120"/>
              <w:rPr>
                <w:rFonts w:cs="Arial"/>
                <w:lang w:eastAsia="en-NZ"/>
              </w:rPr>
            </w:pPr>
          </w:p>
        </w:tc>
        <w:tc>
          <w:tcPr>
            <w:tcW w:w="0" w:type="auto"/>
          </w:tcPr>
          <w:p w14:paraId="1CDA93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541E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w:t>
            </w:r>
            <w:r w:rsidRPr="00BE00C7">
              <w:rPr>
                <w:rFonts w:cs="Arial"/>
                <w:lang w:eastAsia="en-NZ"/>
              </w:rPr>
              <w:lastRenderedPageBreak/>
              <w:t xml:space="preserve">over their choice and personal matters including choice over activities they participate in and who they socialise with. </w:t>
            </w:r>
          </w:p>
          <w:p w14:paraId="1E115B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1AFE45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this was confirmed by a married couple who were interviewed.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w:t>
            </w:r>
          </w:p>
          <w:p w14:paraId="27C17C7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and `Know Me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44CFBDD0"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 care and tikanga Māori Cultural days are celebrated and the activities programme meets Tāngata whaikaha social needs and enable their participation in te ao Māori.</w:t>
            </w:r>
          </w:p>
          <w:p w14:paraId="70B1A854" w14:textId="77777777" w:rsidR="00000000" w:rsidRPr="00BE00C7" w:rsidRDefault="00000000" w:rsidP="00BE00C7">
            <w:pPr>
              <w:pStyle w:val="OutcomeDescription"/>
              <w:spacing w:before="120" w:after="120"/>
              <w:rPr>
                <w:rFonts w:cs="Arial"/>
                <w:lang w:eastAsia="en-NZ"/>
              </w:rPr>
            </w:pPr>
          </w:p>
        </w:tc>
      </w:tr>
      <w:tr w:rsidR="00974E26" w14:paraId="20A1A497" w14:textId="77777777">
        <w:tc>
          <w:tcPr>
            <w:tcW w:w="0" w:type="auto"/>
          </w:tcPr>
          <w:p w14:paraId="3CAA05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1A89B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C5166CB" w14:textId="77777777" w:rsidR="00000000" w:rsidRPr="00BE00C7" w:rsidRDefault="00000000" w:rsidP="00BE00C7">
            <w:pPr>
              <w:pStyle w:val="OutcomeDescription"/>
              <w:spacing w:before="120" w:after="120"/>
              <w:rPr>
                <w:rFonts w:cs="Arial"/>
                <w:lang w:eastAsia="en-NZ"/>
              </w:rPr>
            </w:pPr>
          </w:p>
        </w:tc>
        <w:tc>
          <w:tcPr>
            <w:tcW w:w="0" w:type="auto"/>
          </w:tcPr>
          <w:p w14:paraId="79E133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73CB29"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Metlifecare Crestwood policies documents actions taken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2845D1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197245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 based model of care is implemented and is evident throughout all areas of the service. </w:t>
            </w:r>
          </w:p>
          <w:p w14:paraId="4FE50946" w14:textId="77777777" w:rsidR="00000000" w:rsidRPr="00BE00C7" w:rsidRDefault="00000000" w:rsidP="00BE00C7">
            <w:pPr>
              <w:pStyle w:val="OutcomeDescription"/>
              <w:spacing w:before="120" w:after="120"/>
              <w:rPr>
                <w:rFonts w:cs="Arial"/>
                <w:lang w:eastAsia="en-NZ"/>
              </w:rPr>
            </w:pPr>
          </w:p>
        </w:tc>
      </w:tr>
      <w:tr w:rsidR="00974E26" w14:paraId="05B73A8B" w14:textId="77777777">
        <w:tc>
          <w:tcPr>
            <w:tcW w:w="0" w:type="auto"/>
          </w:tcPr>
          <w:p w14:paraId="7433E6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61A19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r>
            <w:r w:rsidRPr="00BE00C7">
              <w:rPr>
                <w:rFonts w:cs="Arial"/>
                <w:lang w:eastAsia="en-NZ"/>
              </w:rPr>
              <w:lastRenderedPageBreak/>
              <w:t>As service providers: We listen and respect the voices of the people who use our services and effectively communicate with them about their choices.</w:t>
            </w:r>
          </w:p>
          <w:p w14:paraId="3260F775" w14:textId="77777777" w:rsidR="00000000" w:rsidRPr="00BE00C7" w:rsidRDefault="00000000" w:rsidP="00BE00C7">
            <w:pPr>
              <w:pStyle w:val="OutcomeDescription"/>
              <w:spacing w:before="120" w:after="120"/>
              <w:rPr>
                <w:rFonts w:cs="Arial"/>
                <w:lang w:eastAsia="en-NZ"/>
              </w:rPr>
            </w:pPr>
          </w:p>
        </w:tc>
        <w:tc>
          <w:tcPr>
            <w:tcW w:w="0" w:type="auto"/>
          </w:tcPr>
          <w:p w14:paraId="4D0207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F94F7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EPOA (enduring power of attorney) to develop their goals in their care journey.</w:t>
            </w:r>
          </w:p>
          <w:p w14:paraId="346BAC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and procedures relating to accident/incidents, complaints, and open disclosure policy alert staff to their responsibility to notify family/next of kin of any accident/incident that occurs. All correspondence with family/whānau is documented in the progress notes and corresponding accident/ incident forms. A sample of accident/incident forms reviewed identified family/whānau were kept informed. This was also confirmed through interviews with family/whānau. </w:t>
            </w:r>
          </w:p>
          <w:p w14:paraId="21B744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large-print format. </w:t>
            </w:r>
          </w:p>
          <w:p w14:paraId="0ECCE762"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65D54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There is a site-specific cultural champion available to support residents. </w:t>
            </w:r>
          </w:p>
          <w:p w14:paraId="417D79D2" w14:textId="77777777" w:rsidR="00000000" w:rsidRPr="00BE00C7" w:rsidRDefault="00000000" w:rsidP="00BE00C7">
            <w:pPr>
              <w:pStyle w:val="OutcomeDescription"/>
              <w:spacing w:before="120" w:after="120"/>
              <w:rPr>
                <w:rFonts w:cs="Arial"/>
                <w:lang w:eastAsia="en-NZ"/>
              </w:rPr>
            </w:pPr>
          </w:p>
        </w:tc>
      </w:tr>
      <w:tr w:rsidR="00974E26" w14:paraId="710AE1CF" w14:textId="77777777">
        <w:tc>
          <w:tcPr>
            <w:tcW w:w="0" w:type="auto"/>
          </w:tcPr>
          <w:p w14:paraId="614DA4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AA845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471C52F" w14:textId="77777777" w:rsidR="00000000" w:rsidRPr="00BE00C7" w:rsidRDefault="00000000" w:rsidP="00BE00C7">
            <w:pPr>
              <w:pStyle w:val="OutcomeDescription"/>
              <w:spacing w:before="120" w:after="120"/>
              <w:rPr>
                <w:rFonts w:cs="Arial"/>
                <w:lang w:eastAsia="en-NZ"/>
              </w:rPr>
            </w:pPr>
          </w:p>
        </w:tc>
        <w:tc>
          <w:tcPr>
            <w:tcW w:w="0" w:type="auto"/>
          </w:tcPr>
          <w:p w14:paraId="3BA651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9722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w:t>
            </w:r>
            <w:r w:rsidRPr="00BE00C7">
              <w:rPr>
                <w:rFonts w:cs="Arial"/>
                <w:lang w:eastAsia="en-NZ"/>
              </w:rPr>
              <w:lastRenderedPageBreak/>
              <w:t xml:space="preserve">outings. Residents and family/whānau interviewed could describe what informed consent was and knew they had the right to choose. </w:t>
            </w:r>
          </w:p>
          <w:p w14:paraId="1F0AB0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7822B71A"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66D76A03" w14:textId="77777777" w:rsidR="00000000" w:rsidRPr="00BE00C7" w:rsidRDefault="00000000" w:rsidP="00BE00C7">
            <w:pPr>
              <w:pStyle w:val="OutcomeDescription"/>
              <w:spacing w:before="120" w:after="120"/>
              <w:rPr>
                <w:rFonts w:cs="Arial"/>
                <w:lang w:eastAsia="en-NZ"/>
              </w:rPr>
            </w:pPr>
          </w:p>
        </w:tc>
      </w:tr>
      <w:tr w:rsidR="00974E26" w14:paraId="0B7F8040" w14:textId="77777777">
        <w:tc>
          <w:tcPr>
            <w:tcW w:w="0" w:type="auto"/>
          </w:tcPr>
          <w:p w14:paraId="4985B1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8F8F8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25BE916" w14:textId="77777777" w:rsidR="00000000" w:rsidRPr="00BE00C7" w:rsidRDefault="00000000" w:rsidP="00BE00C7">
            <w:pPr>
              <w:pStyle w:val="OutcomeDescription"/>
              <w:spacing w:before="120" w:after="120"/>
              <w:rPr>
                <w:rFonts w:cs="Arial"/>
                <w:lang w:eastAsia="en-NZ"/>
              </w:rPr>
            </w:pPr>
          </w:p>
        </w:tc>
        <w:tc>
          <w:tcPr>
            <w:tcW w:w="0" w:type="auto"/>
          </w:tcPr>
          <w:p w14:paraId="4B09D5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5ACC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nurse manager maintains a record of all complaints, both verbal and written, by using a complaint register. This register is held electronically. </w:t>
            </w:r>
          </w:p>
          <w:p w14:paraId="5D5A53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seven complaints documented in 2024, and five complaints documented for 2025 year to date. All complaints are closed. Documentation including follow-up letters and resolution demonstrates that complaints are being managed in accordance with guidelines set by the Health and Disability Commissioner (HDC).</w:t>
            </w:r>
          </w:p>
          <w:p w14:paraId="6D2FC1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trends in respect of these complaints. Complaints logged include an investigation, follow up, and replies to the satisfaction of the complainant. Staff are informed of complaints (and any subsequent corrective actions) in the staff, registered nurse/ quality meetings (meeting minutes sighted). Higher risk complaints are managed with the support of the regional clinical manager and head of clinical. There were no complaints received from external agencies.</w:t>
            </w:r>
          </w:p>
          <w:p w14:paraId="5C15BD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w:t>
            </w:r>
            <w:r w:rsidRPr="00BE00C7">
              <w:rPr>
                <w:rFonts w:cs="Arial"/>
                <w:lang w:eastAsia="en-NZ"/>
              </w:rPr>
              <w:lastRenderedPageBreak/>
              <w:t>avenues they can choose from to make a complaint or express a concern including but not limited to resident meetings, or one on one with management or through the website. During interviews with family/whānau, they confirmed the nurse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when required. The complaints management procedure ensures Māori residents are supported to ensure an equitable complaints process. The nurse manager acknowledged the understanding that for Māori there is a preference for face-to-face communication.</w:t>
            </w:r>
          </w:p>
          <w:p w14:paraId="491A280E" w14:textId="77777777" w:rsidR="00000000" w:rsidRPr="00BE00C7" w:rsidRDefault="00000000" w:rsidP="00BE00C7">
            <w:pPr>
              <w:pStyle w:val="OutcomeDescription"/>
              <w:spacing w:before="120" w:after="120"/>
              <w:rPr>
                <w:rFonts w:cs="Arial"/>
                <w:lang w:eastAsia="en-NZ"/>
              </w:rPr>
            </w:pPr>
          </w:p>
        </w:tc>
      </w:tr>
      <w:tr w:rsidR="00974E26" w14:paraId="5EA925AC" w14:textId="77777777">
        <w:tc>
          <w:tcPr>
            <w:tcW w:w="0" w:type="auto"/>
          </w:tcPr>
          <w:p w14:paraId="3567BE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80768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F35089F" w14:textId="77777777" w:rsidR="00000000" w:rsidRPr="00BE00C7" w:rsidRDefault="00000000" w:rsidP="00BE00C7">
            <w:pPr>
              <w:pStyle w:val="OutcomeDescription"/>
              <w:spacing w:before="120" w:after="120"/>
              <w:rPr>
                <w:rFonts w:cs="Arial"/>
                <w:lang w:eastAsia="en-NZ"/>
              </w:rPr>
            </w:pPr>
          </w:p>
        </w:tc>
        <w:tc>
          <w:tcPr>
            <w:tcW w:w="0" w:type="auto"/>
          </w:tcPr>
          <w:p w14:paraId="3098C0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195C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Crestwood is owned by the Metlifecare Retirement Villages Limited group. The care facility is part of an established retirement village. The facility is certified to provide hospital (medical and geriatric) and rest home level of care for up to 41residents in the care facility. All beds are certified for dual purpose and single occupancy. At the time of the audit there were 41 residents in the care facility: 30 hospital residents  and 11 rest home. All residents were on the age-related resident agreement (ARRC). </w:t>
            </w:r>
          </w:p>
          <w:p w14:paraId="3B0EA419"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Metlifecare Crestwood business and quality plan for 2024-2025 is reviewed quarterly as evidenced in the monthly reporting. Metlifecare Crestwood business plan describes specific and measurable goals. These site-specific goals relate to business and quality of service delivery and include medication optimisation, quality palliative care and cultural safety.</w:t>
            </w:r>
          </w:p>
          <w:p w14:paraId="3BBA2F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Governance Board consists of five directors and the chairperson, each with their own expertise. A Māori plan is actioned at Board level. There is an external organisation that provides cultural advice to the board on </w:t>
            </w:r>
            <w:r w:rsidRPr="00BE00C7">
              <w:rPr>
                <w:rFonts w:cs="Arial"/>
                <w:lang w:eastAsia="en-NZ"/>
              </w:rPr>
              <w:lastRenderedPageBreak/>
              <w:t>any issues requiring cultural oversight and direction. The board meets quarterly; however, receive monthly reports from the senior executive team (chief financial officer, general manager operations, general manager clinical and risk, general manager sales and marketing, general manager people, general manager property and chief information officer).</w:t>
            </w:r>
          </w:p>
          <w:p w14:paraId="70B627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adheres to a documented agreed terms and reference.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170D4A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73F682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Metlifecare Crestwood are holistic in nature, and inclusive of cultural identity and spirituality. The organisation respects the connection to family/whānau and the wider community to improved health outcomes for Māori and tāngata whaikaha. There are structured opportunities (six monthly surveys, resident meetings) for family/whānau to provide feedback , to participate in the planning and implementation of service delivery. </w:t>
            </w:r>
          </w:p>
          <w:p w14:paraId="5303BB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regional clinical managers; head of clinical, a clinical quality specialist (oversees clinical projects), an infection prevention and antimicrobial specialist who support the Metlifecare facilities. Clinical governance is overseen by the organisation’s clinical governance group (CGG) and clinical subcommittee which include resident advocates and cultural advisors. The CGG oversee the development of the clinical policies, ensuring compliance and foster a culture of continuous clinical improvement. The general manager of </w:t>
            </w:r>
            <w:r w:rsidRPr="00BE00C7">
              <w:rPr>
                <w:rFonts w:cs="Arial"/>
                <w:lang w:eastAsia="en-NZ"/>
              </w:rPr>
              <w:lastRenderedPageBreak/>
              <w:t>clinical and risk (a geriatrician physician) and head of clinical oversee the activities of the CGG. The clinical subcommittee is dedicated with overseeing clinical risk, outcomes and continuous improvement activities and reports to the board.</w:t>
            </w:r>
          </w:p>
          <w:p w14:paraId="512BA2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a registered nurse and has been in the role for 10 months. The nurse manager has previous aged care management experience. The nurse manager is supported by a village manager who provides operational support and a regional clinical manager who provides clinical support and oversees six Metlifecare care centres. The village manager has been employed in their role  at Metlifecare Crestwood for three years but has been with Metlifecare  for 11 years. There are fortnightly documented clinical reports to the regional clinical manager and weekly operational reports to the regional operations manager. </w:t>
            </w:r>
          </w:p>
          <w:p w14:paraId="12018071" w14:textId="77777777" w:rsidR="00000000" w:rsidRPr="00BE00C7" w:rsidRDefault="00000000" w:rsidP="00BE00C7">
            <w:pPr>
              <w:pStyle w:val="OutcomeDescription"/>
              <w:spacing w:before="120" w:after="120"/>
              <w:rPr>
                <w:rFonts w:cs="Arial"/>
                <w:lang w:eastAsia="en-NZ"/>
              </w:rPr>
            </w:pPr>
          </w:p>
        </w:tc>
      </w:tr>
      <w:tr w:rsidR="00974E26" w14:paraId="579AAF81" w14:textId="77777777">
        <w:tc>
          <w:tcPr>
            <w:tcW w:w="0" w:type="auto"/>
          </w:tcPr>
          <w:p w14:paraId="1A1721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64B3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63E88C1" w14:textId="77777777" w:rsidR="00000000" w:rsidRPr="00BE00C7" w:rsidRDefault="00000000" w:rsidP="00BE00C7">
            <w:pPr>
              <w:pStyle w:val="OutcomeDescription"/>
              <w:spacing w:before="120" w:after="120"/>
              <w:rPr>
                <w:rFonts w:cs="Arial"/>
                <w:lang w:eastAsia="en-NZ"/>
              </w:rPr>
            </w:pPr>
          </w:p>
        </w:tc>
        <w:tc>
          <w:tcPr>
            <w:tcW w:w="0" w:type="auto"/>
          </w:tcPr>
          <w:p w14:paraId="481125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D50A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the new resident management system, electronic medication system and policies and procedures are fully embedded and implemented. Metlifecare Crestwood is implementing their documented quality and risk management programme. Quality and risk management systems include performance monitoring through internal audits and through the collection of clinical indicator data (eg, falls, medication errors, infections, skin integrity/tears, complaints, restraints).</w:t>
            </w:r>
          </w:p>
          <w:p w14:paraId="0BEF9D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(eg, staff quality meeting, registered nurse quality meeting, health and safety meeting, head of department meeting and restraint meeting) provide an avenue for discussions in relation to (but not limited to): quality data; health and safety; infection control/pandemic strategies; complaints received (if any); cultural compliance; internal audit compliance; staffing; and education. Clinical effectiveness and the provision of a safe environment is regularly reviewed through the completion of internal audits. </w:t>
            </w:r>
          </w:p>
          <w:p w14:paraId="028A0A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were documented as taking place with corrective actions recorded where indicated. Quality data and trends in data are posted on a quality noticeboard, located in the staff room. Quality data analysis including benchmarking, feedback </w:t>
            </w:r>
            <w:r w:rsidRPr="00BE00C7">
              <w:rPr>
                <w:rFonts w:cs="Arial"/>
                <w:lang w:eastAsia="en-NZ"/>
              </w:rPr>
              <w:lastRenderedPageBreak/>
              <w:t xml:space="preserve">through residents’ meetings and complaints management provides an avenue for critical analysis of work practices to ensure health equity. </w:t>
            </w:r>
          </w:p>
          <w:p w14:paraId="04B816D7"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this is evident through the annual cultural safety audit completed. Tāngata whaikaha, with the support from a resident advocate, have meaningful representation through the resident meetings and six-monthly multidisciplinary meetings.</w:t>
            </w:r>
          </w:p>
          <w:p w14:paraId="2550E4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December 2024 resident and family/whānau satisfaction survey evidence an overall satisfaction rate of 88 percent. The residents, family/whānau and staff received the results. The nurse manager completed a corrective action plan to improve activities (56 percent) by increasing the activities hours to extend over weekends and a review of the activities programme. The meal environment experience (61 percent) was reviewed by introducing how meal options are chosen/provided and a main meal provided at dinner time. Quality improvement initiatives related to falls prevention is ongoing and a review of an 18-month project related to minimising urinary tract infections (UTIs) was monitored and reviewed; a continuous improvement rating related to surveillance and management of urinary tract infections (UTIs) is awarded at this audit (link 5.4.4). </w:t>
            </w:r>
          </w:p>
          <w:p w14:paraId="2B5D4A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34FE59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and health and safety manual are in place. There is a health and safety committee and monthly health and safety meetings led by the village manager. The hazard and risk register is reviewed at regular intervals at the health and safety meeting ( monthly). Staff incidents, hazards and other health and safety issues are discussed at various meetings, collated at facility level, reported to </w:t>
            </w:r>
            <w:r w:rsidRPr="00BE00C7">
              <w:rPr>
                <w:rFonts w:cs="Arial"/>
                <w:lang w:eastAsia="en-NZ"/>
              </w:rPr>
              <w:lastRenderedPageBreak/>
              <w:t xml:space="preserve">the head of health and safety. A consolidated report of the analysis of data across the facilities are provided to the general manager clinical and risk that reports to the board. </w:t>
            </w:r>
          </w:p>
          <w:p w14:paraId="1CBCC1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Incident and accident data is collated monthly and analysed. A summary is provided against each clinical indicator. Benchmarking occurs on a national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 depending on the risk level. Results are discussed in meetings and at handover. A sample of incident/accident reports and six-monthly incident reporting internal audit results were reviewed and evidence appropriate and timely follow up, investigations and communication to family/whānau. Opportunities to minimise future risks are identified by the nurse manager in consultation with registered nurses and caregivers. </w:t>
            </w:r>
          </w:p>
          <w:p w14:paraId="104908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nurse manager and regional clinical manager reflected their awareness of their requirement to notify relevant authorities in relation to essential notifications. HealthCERT notifications have been completed appropriately since the last audit. No notifications have been required to be made to the Health Quality and Safety Commission. </w:t>
            </w:r>
          </w:p>
          <w:p w14:paraId="5CC7D2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three outbreaks since the last audit which were appropriately reported, managed, and staff debriefed.</w:t>
            </w:r>
          </w:p>
          <w:p w14:paraId="78E72C48" w14:textId="77777777" w:rsidR="00000000" w:rsidRPr="00BE00C7" w:rsidRDefault="00000000" w:rsidP="00BE00C7">
            <w:pPr>
              <w:pStyle w:val="OutcomeDescription"/>
              <w:spacing w:before="120" w:after="120"/>
              <w:rPr>
                <w:rFonts w:cs="Arial"/>
                <w:lang w:eastAsia="en-NZ"/>
              </w:rPr>
            </w:pPr>
          </w:p>
        </w:tc>
      </w:tr>
      <w:tr w:rsidR="00974E26" w14:paraId="73F67B98" w14:textId="77777777">
        <w:tc>
          <w:tcPr>
            <w:tcW w:w="0" w:type="auto"/>
          </w:tcPr>
          <w:p w14:paraId="644BD0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B91CE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33A04156" w14:textId="77777777" w:rsidR="00000000" w:rsidRPr="00BE00C7" w:rsidRDefault="00000000" w:rsidP="00BE00C7">
            <w:pPr>
              <w:pStyle w:val="OutcomeDescription"/>
              <w:spacing w:before="120" w:after="120"/>
              <w:rPr>
                <w:rFonts w:cs="Arial"/>
                <w:lang w:eastAsia="en-NZ"/>
              </w:rPr>
            </w:pPr>
          </w:p>
        </w:tc>
        <w:tc>
          <w:tcPr>
            <w:tcW w:w="0" w:type="auto"/>
          </w:tcPr>
          <w:p w14:paraId="25F74C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4520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staffing and rationale. The roster provides sufficient and appropriate cover for the effective delivery of clinically safe care and support to residents. There is 24/7 RN cover with at least two RNs on the morning shift, and on the afternoon and another RN during the night shift. The RNs are supported by sufficient number of caregivers on each shift.</w:t>
            </w:r>
          </w:p>
          <w:p w14:paraId="45FABD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reported staffing is adequate and the workload is manageable. There are enough staff allocated to cover the care facility </w:t>
            </w:r>
            <w:r w:rsidRPr="00BE00C7">
              <w:rPr>
                <w:rFonts w:cs="Arial"/>
                <w:lang w:eastAsia="en-NZ"/>
              </w:rPr>
              <w:lastRenderedPageBreak/>
              <w:t>and serviced apartments. There is a Metlifecare internal casual staff pool (Metflex) to assist with roster cover. The roster reviewed were fully covered and backfilled when staff were absent on short notice. Residents and family/whānau interviewed confirmed their care requirements are attended to in a timely manner. The call bell reports reviewed confirm timely attendance to residents` needs. Meeting minutes evidence staff and residents are informed when staffing levels change.</w:t>
            </w:r>
          </w:p>
          <w:p w14:paraId="3F5551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works full-time (Monday to Friday). In the absence of the nurse manager the senior registered nurse will oversee the service. There is an on after hours on call roster for clinical support.</w:t>
            </w:r>
          </w:p>
          <w:p w14:paraId="472CB5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training. External training opportunities for care staff include training through Health New Zealand and the hospice. </w:t>
            </w:r>
          </w:p>
          <w:p w14:paraId="1946FE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learning and development team (including a Careerforce assessor) that supports staff training. Compulsory training also includes topics relevant to the conditions of the cohort of residents at Metlifecare Crestwood. Staff are encouraged to participate in learning opportunities that provide them with up-to-date information on Māori health outcomes and disparities, and health equity. Staff confirmed that they are provided with resources during their cultural training and sharing information. </w:t>
            </w:r>
          </w:p>
          <w:p w14:paraId="539288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Twenty-three caregivers are employed, and 20 hold a national certificate in health and wellbeing level three or above. There is a comprehensive library with resources on the intranet. Metlifecare supports all employees to transition through the NZQA certificate in health and wellbeing. </w:t>
            </w:r>
          </w:p>
          <w:p w14:paraId="37912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 training policy is being implemented. All staff are required to complete competency assessments as part of their orientation. Additional RN specific competencies include syringe driver, </w:t>
            </w:r>
            <w:r w:rsidRPr="00BE00C7">
              <w:rPr>
                <w:rFonts w:cs="Arial"/>
                <w:lang w:eastAsia="en-NZ"/>
              </w:rPr>
              <w:lastRenderedPageBreak/>
              <w:t>wound competency and interRAI assessment competency. All RNs have attended in-service training which included a range of clinical topics specific to the current residents, medication optimisation and deprescribing, palliative care, diabetic management and dementia care. There are eight RNs and all have interRAI competency.</w:t>
            </w:r>
          </w:p>
          <w:p w14:paraId="55F475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1E58CF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5029F05A" w14:textId="77777777" w:rsidR="00000000" w:rsidRPr="00BE00C7" w:rsidRDefault="00000000" w:rsidP="00BE00C7">
            <w:pPr>
              <w:pStyle w:val="OutcomeDescription"/>
              <w:spacing w:before="120" w:after="120"/>
              <w:rPr>
                <w:rFonts w:cs="Arial"/>
                <w:lang w:eastAsia="en-NZ"/>
              </w:rPr>
            </w:pPr>
          </w:p>
        </w:tc>
      </w:tr>
      <w:tr w:rsidR="00974E26" w14:paraId="5094FFD4" w14:textId="77777777">
        <w:tc>
          <w:tcPr>
            <w:tcW w:w="0" w:type="auto"/>
          </w:tcPr>
          <w:p w14:paraId="51F05A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CC5EF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07E26AD" w14:textId="77777777" w:rsidR="00000000" w:rsidRPr="00BE00C7" w:rsidRDefault="00000000" w:rsidP="00BE00C7">
            <w:pPr>
              <w:pStyle w:val="OutcomeDescription"/>
              <w:spacing w:before="120" w:after="120"/>
              <w:rPr>
                <w:rFonts w:cs="Arial"/>
                <w:lang w:eastAsia="en-NZ"/>
              </w:rPr>
            </w:pPr>
          </w:p>
        </w:tc>
        <w:tc>
          <w:tcPr>
            <w:tcW w:w="0" w:type="auto"/>
          </w:tcPr>
          <w:p w14:paraId="229E6F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2EF5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Six staff files reviewed; three registered nurses (including nurse manager), the activities coordinator, two caregivers) evidenced implementation of the recruitment process, employment contracts, police vetting checks and evidence of a completed 12-week orientation workbook. There are job descriptions in place for all positions that includes outcomes, accountability, responsibilities, and functions to be achieved in each position.</w:t>
            </w:r>
          </w:p>
          <w:p w14:paraId="2B8CE5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All peak performance (appraisal) objectives are set at the beginning of the financial year and performance is measured </w:t>
            </w:r>
            <w:r w:rsidRPr="00BE00C7">
              <w:rPr>
                <w:rFonts w:cs="Arial"/>
                <w:lang w:eastAsia="en-NZ"/>
              </w:rPr>
              <w:lastRenderedPageBreak/>
              <w:t>against the objectives and completed at the end of each financial year. All staff files reviewed had a completed peak performance objective evaluation completed.</w:t>
            </w:r>
          </w:p>
          <w:p w14:paraId="573CDE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programmes support RNs and caregivers to provide a culturally safe environment for Māori. </w:t>
            </w:r>
          </w:p>
          <w:p w14:paraId="553EEA1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69A7C0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The staff return to work programme following injuries are managed by an external company. </w:t>
            </w:r>
          </w:p>
          <w:p w14:paraId="6383C121" w14:textId="77777777" w:rsidR="00000000" w:rsidRPr="00BE00C7" w:rsidRDefault="00000000" w:rsidP="00BE00C7">
            <w:pPr>
              <w:pStyle w:val="OutcomeDescription"/>
              <w:spacing w:before="120" w:after="120"/>
              <w:rPr>
                <w:rFonts w:cs="Arial"/>
                <w:lang w:eastAsia="en-NZ"/>
              </w:rPr>
            </w:pPr>
          </w:p>
        </w:tc>
      </w:tr>
      <w:tr w:rsidR="00974E26" w14:paraId="45C41A24" w14:textId="77777777">
        <w:tc>
          <w:tcPr>
            <w:tcW w:w="0" w:type="auto"/>
          </w:tcPr>
          <w:p w14:paraId="7F2756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340DB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A3B95FE" w14:textId="77777777" w:rsidR="00000000" w:rsidRPr="00BE00C7" w:rsidRDefault="00000000" w:rsidP="00BE00C7">
            <w:pPr>
              <w:pStyle w:val="OutcomeDescription"/>
              <w:spacing w:before="120" w:after="120"/>
              <w:rPr>
                <w:rFonts w:cs="Arial"/>
                <w:lang w:eastAsia="en-NZ"/>
              </w:rPr>
            </w:pPr>
          </w:p>
        </w:tc>
        <w:tc>
          <w:tcPr>
            <w:tcW w:w="0" w:type="auto"/>
          </w:tcPr>
          <w:p w14:paraId="2AF5F6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ED6D8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as per policy. Electronic information is regularly backed-up using cloud-based technology and password protected. There is a documented Metlifecare disaster management plan in case of information systems failure.</w:t>
            </w:r>
          </w:p>
          <w:p w14:paraId="07907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4BCD123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nurse manager is the privacy officer and there is a pathway of communication and approval to release health information. The service is not responsible for National Health Index registration.</w:t>
            </w:r>
          </w:p>
          <w:p w14:paraId="153FA5B0" w14:textId="77777777" w:rsidR="00000000" w:rsidRPr="00BE00C7" w:rsidRDefault="00000000" w:rsidP="00BE00C7">
            <w:pPr>
              <w:pStyle w:val="OutcomeDescription"/>
              <w:spacing w:before="120" w:after="120"/>
              <w:rPr>
                <w:rFonts w:cs="Arial"/>
                <w:lang w:eastAsia="en-NZ"/>
              </w:rPr>
            </w:pPr>
          </w:p>
        </w:tc>
      </w:tr>
      <w:tr w:rsidR="00974E26" w14:paraId="33E15FE0" w14:textId="77777777">
        <w:tc>
          <w:tcPr>
            <w:tcW w:w="0" w:type="auto"/>
          </w:tcPr>
          <w:p w14:paraId="0F2BC2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CD83A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E44FC79" w14:textId="77777777" w:rsidR="00000000" w:rsidRPr="00BE00C7" w:rsidRDefault="00000000" w:rsidP="00BE00C7">
            <w:pPr>
              <w:pStyle w:val="OutcomeDescription"/>
              <w:spacing w:before="120" w:after="120"/>
              <w:rPr>
                <w:rFonts w:cs="Arial"/>
                <w:lang w:eastAsia="en-NZ"/>
              </w:rPr>
            </w:pPr>
          </w:p>
        </w:tc>
        <w:tc>
          <w:tcPr>
            <w:tcW w:w="0" w:type="auto"/>
          </w:tcPr>
          <w:p w14:paraId="279688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F5AE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service coordination (NASC) were sighted in residents` files. There is accurate information about the facility and services available on the Metlifecare Crestwood website and in an information pack. Entry criteria are communicated to referrers, prospective residents and their family/whānau and to local communities and health care providers. </w:t>
            </w:r>
          </w:p>
          <w:p w14:paraId="702143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and their family/whānau can visit or call any time and the nurse manager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family/whānau interviewed expressed the entry process was well explained, staff were understanding of the emotional impact that moving into an aged care facility caused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472323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maintains a register of enquiries and this shows the reasons for not entering the service. There was only one recent declined entry as the prospective resident was assessed as needing dementia level care. Ethnicity data is included in the enquiry form.</w:t>
            </w:r>
          </w:p>
          <w:p w14:paraId="2A214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nurse manager stated Māori health practitioners and traditional Māori healers for residents and family/whānau who may benefit from these interventions, are consulted when required.</w:t>
            </w:r>
          </w:p>
          <w:p w14:paraId="5A84CE0B" w14:textId="77777777" w:rsidR="00000000" w:rsidRPr="00BE00C7" w:rsidRDefault="00000000" w:rsidP="00BE00C7">
            <w:pPr>
              <w:pStyle w:val="OutcomeDescription"/>
              <w:spacing w:before="120" w:after="120"/>
              <w:rPr>
                <w:rFonts w:cs="Arial"/>
                <w:lang w:eastAsia="en-NZ"/>
              </w:rPr>
            </w:pPr>
          </w:p>
        </w:tc>
      </w:tr>
      <w:tr w:rsidR="00974E26" w14:paraId="0BA8F67D" w14:textId="77777777">
        <w:tc>
          <w:tcPr>
            <w:tcW w:w="0" w:type="auto"/>
          </w:tcPr>
          <w:p w14:paraId="6827F3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FA55D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5F713F3" w14:textId="77777777" w:rsidR="00000000" w:rsidRPr="00BE00C7" w:rsidRDefault="00000000" w:rsidP="00BE00C7">
            <w:pPr>
              <w:pStyle w:val="OutcomeDescription"/>
              <w:spacing w:before="120" w:after="120"/>
              <w:rPr>
                <w:rFonts w:cs="Arial"/>
                <w:lang w:eastAsia="en-NZ"/>
              </w:rPr>
            </w:pPr>
          </w:p>
        </w:tc>
        <w:tc>
          <w:tcPr>
            <w:tcW w:w="0" w:type="auto"/>
          </w:tcPr>
          <w:p w14:paraId="52C537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FC99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including five hospital level and two rest home level residents. Registered nurses are responsible for all assessments including interRAI assessments and care planning. The physiotherapist is contracted for seven hours per week and has input into mobility and falls prevention and the activities coordinator completes a “know me in my world” booklet that outlines the resident interests, life history and significant connections. The activities coordinator then has input into the activities plan. Resident files have evidence of resident and family/whānau input in assessments and care planning and those interviewed confirmed they are involved at each stage from assessment to care planning to evaluation. Initial assessments and initial care plan, interRAI assessments and long-term care planning are completed within the timeframes required by the age-related residential care contract. </w:t>
            </w:r>
          </w:p>
          <w:p w14:paraId="5F9CDED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At the time of the audit all residents had chosen to be attended by the contracted general practitioner. Residents then have a three-monthly review by the general practitioner as a routine, or if their needs change, they are seen when needed. The general practice provides after-hours on-call services 24 hours, seven days per week. The general practitioner expressed the clinical care is excellent and staff work in a collaborative manner with the multidisciplinary team. The “know me in my world” booklet is tailored for Māori and Pacific Island residents to identify their cultural connections and preferences. From this the registered nurse develops a care plan to ensure staff are aware of the resident’s cultural needs. This was sighted for one resident who identifies as Pasifika. Residents and family/whānau interviewed confirmed their extensive input into this. The service facilitates access to traditional Māori health practitioners as needed. Residents have access to a visiting podiatrist.</w:t>
            </w:r>
          </w:p>
          <w:p w14:paraId="201DC5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system. Where interRAI shows a trigger for a specific need, this is included in care plans. Care plans are comprehensive, holistic and individualised. Care plans include the goals and aspirations of residents and describe the interventions required to achieve these. Where there is a potential for a risk for a resident, such as a change in mood, infection or </w:t>
            </w:r>
            <w:r w:rsidRPr="00BE00C7">
              <w:rPr>
                <w:rFonts w:cs="Arial"/>
                <w:lang w:eastAsia="en-NZ"/>
              </w:rPr>
              <w:lastRenderedPageBreak/>
              <w:t>hypoglycaemia, the early warning signs are documented and communicated to staff. Care plans are recorded on an electronic system and caregivers confirm they easily access them.</w:t>
            </w:r>
          </w:p>
          <w:p w14:paraId="313778CB"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caregivers described how they involve residents and families/whānau in implementing care plans. Residents and family/whānau  interviewed confirmed they feel staff involve them and communicate well with them and are supported to achieve their own pae ora outcomes. They stated staff are respectful, genuinely caring and respond to their needs in a timely manner.</w:t>
            </w:r>
          </w:p>
          <w:p w14:paraId="3821BF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residents’ change. InterRAI assessments are completed before the care plan review so that outcome measurements are utilised to evaluate progress or identify new needs. The care plan review forms sighted in all resident files show a multidisciplinary approach is taken with input from caregivers, registered nurses, physiotherapist, general practitioner and  activities coordinator. Each area of the care plan shows that goals are reviewed and if not met, there is an explanation, and the care plan is updated so that interventions are planned to meet the residents’ goals. Family/whānau are invited to attend multidisciplinary review meetings and confirm on interview that staff listen to any suggestions they have and incorporate these into the care plans. When care plans are updated, caregivers are updated on any changes. Where a resident’s progress is different from expected, the family/whānau is informed and the care plan is updated. </w:t>
            </w:r>
          </w:p>
          <w:p w14:paraId="01C688A4"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short-term needs such as wounds and infections. At the time of the audit there were 23 wounds for 10 residents including pressure injuries for one resident (see tracer methodology hospital level resident), diabetic ulcers, skin tears and chronic wounds. A wound register is maintained. and a sample of wound care plans and photographs show wounds and pressure injuries are managed according to best practice with input from the gerontology nurse specialist if needed. Photographs and wound assessments show the progress of wounds.</w:t>
            </w:r>
          </w:p>
          <w:p w14:paraId="3874A5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sufficient and appropriate information is shared between the staff at each handover. Interviewed staff stated they are updated daily regarding each resident’s condition. Progress notes are completed each shift by the caregivers and weekly and as needed by </w:t>
            </w:r>
            <w:r w:rsidRPr="00BE00C7">
              <w:rPr>
                <w:rFonts w:cs="Arial"/>
                <w:lang w:eastAsia="en-NZ"/>
              </w:rPr>
              <w:lastRenderedPageBreak/>
              <w:t>the registered nurse for rest home level residents and each shift for hospital level residents. The registered nurse is informed if is a change in the condition of a resident. The RN undertakes an assessment and updates the care plan if needed. A multidisciplinary approach promotes continuity in service delivery, including the general practitioner, registered nurses, physiotherapist, activities staff, kitchen staff, and other allied health team members, residents, and family/whānau.</w:t>
            </w:r>
          </w:p>
          <w:p w14:paraId="6DF10ED4"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monitoring; repositioning charting; bowels management; and food and fluid management. Neurological observations are completed for unwitnessed falls or head injuries. All incident reports reviewed evidenced timely nursing follow up.</w:t>
            </w:r>
          </w:p>
          <w:p w14:paraId="53D2D2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would be included within the care plan for Māori. The senior registered nurse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3CD67DE8" w14:textId="77777777" w:rsidR="00000000" w:rsidRPr="00BE00C7" w:rsidRDefault="00000000" w:rsidP="00127C9E">
            <w:pPr>
              <w:pStyle w:val="OutcomeDescription"/>
              <w:spacing w:before="120" w:after="120"/>
              <w:rPr>
                <w:rFonts w:cs="Arial"/>
                <w:lang w:eastAsia="en-NZ"/>
              </w:rPr>
            </w:pPr>
          </w:p>
        </w:tc>
      </w:tr>
      <w:tr w:rsidR="00974E26" w14:paraId="46AFE0DA" w14:textId="77777777">
        <w:tc>
          <w:tcPr>
            <w:tcW w:w="0" w:type="auto"/>
          </w:tcPr>
          <w:p w14:paraId="6C04DE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1DE33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46A0A45" w14:textId="77777777" w:rsidR="00000000" w:rsidRPr="00BE00C7" w:rsidRDefault="00000000" w:rsidP="00BE00C7">
            <w:pPr>
              <w:pStyle w:val="OutcomeDescription"/>
              <w:spacing w:before="120" w:after="120"/>
              <w:rPr>
                <w:rFonts w:cs="Arial"/>
                <w:lang w:eastAsia="en-NZ"/>
              </w:rPr>
            </w:pPr>
          </w:p>
        </w:tc>
        <w:tc>
          <w:tcPr>
            <w:tcW w:w="0" w:type="auto"/>
          </w:tcPr>
          <w:p w14:paraId="4318B3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BCB5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delivered by two activities coordinators (one of whom is the cultural advisor). Both have experience as activities coordinators in the facility. Activities are provided seven days per week. The activities schedule is developed in collaboration with the residents. Review of resident files shows activities plans are informed by using information from the “know me in my world” booklet which includes family connections, cultural preferences, previous employment, interests and hobbies, and input from family/whānau. Monthly resident meetings provide an opportunity for residents to have </w:t>
            </w:r>
            <w:r w:rsidRPr="00BE00C7">
              <w:rPr>
                <w:rFonts w:cs="Arial"/>
                <w:lang w:eastAsia="en-NZ"/>
              </w:rPr>
              <w:lastRenderedPageBreak/>
              <w:t xml:space="preserve">a say in the activities programme and the activities coordinators get ongoing feedback from residents in conversation. </w:t>
            </w:r>
          </w:p>
          <w:p w14:paraId="5386982F"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to enhance strength and balance, and floor and table games. Cognitive activities include simple word games, newspaper reading and board games. Social activities include outings in the community twice a week and activities themed each month including Easter, Christmas, Matariki, and Te Wiki o Te Reo Māori as examples. Some residents are taken out to church and other venues by family/whānau. A local church provides a church service monthly. Residents participate in food preparation on occasion. Photographs were sighted of residents peeling potatoes for a recent hāngi. Photographic evidence was sighted of the range of activities provided.</w:t>
            </w:r>
          </w:p>
          <w:p w14:paraId="6D893663"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seven residents can go on van outings and the activities coordinators ensure all residents have the opportunity to go on outings. Venues visited include fish and chips at the beach, strawberry gardens for ice creams, Mission Bay, Herald Island and the airport. Some residents expressed they would like to go on shopping trips and this is provided. Entertainers visit the facility including a ukelele group from the Metlifecare Crestwood village. Families/whānau can bring in their pets and there are budgies and cats residing in the facility. Activities associated with te ao Māori include karakia, flax weaving, poi making and waiata, visits to the local marae for lunch and celebration of Matariki and Waitangi Day. A cultural day was held the week before the audit. This was delivered by two local Māori people and the schedule included karakia, himene, whanaungatanga, exercises, weaving, poi making, the story of Tane Mahuta and a hāngi for lunch. A noticeboard titled cultural corner displays a range of photographs of cultural activities. A formal blessing was done when the newly developed whānau room was opened.</w:t>
            </w:r>
          </w:p>
          <w:p w14:paraId="43F862B5"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those that do not wish to participate in group activities individual activities are provided including reminiscing, pampering, reading stories and board or card games.</w:t>
            </w:r>
          </w:p>
          <w:p w14:paraId="2AEFA594" w14:textId="77777777" w:rsidR="00000000" w:rsidRPr="00BE00C7" w:rsidRDefault="00000000" w:rsidP="00BE00C7">
            <w:pPr>
              <w:pStyle w:val="OutcomeDescription"/>
              <w:spacing w:before="120" w:after="120"/>
              <w:rPr>
                <w:rFonts w:cs="Arial"/>
                <w:lang w:eastAsia="en-NZ"/>
              </w:rPr>
            </w:pPr>
          </w:p>
        </w:tc>
      </w:tr>
      <w:tr w:rsidR="00974E26" w14:paraId="663CA12D" w14:textId="77777777">
        <w:tc>
          <w:tcPr>
            <w:tcW w:w="0" w:type="auto"/>
          </w:tcPr>
          <w:p w14:paraId="6451EC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5FD0E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817DE5A" w14:textId="77777777" w:rsidR="00000000" w:rsidRPr="00BE00C7" w:rsidRDefault="00000000" w:rsidP="00BE00C7">
            <w:pPr>
              <w:pStyle w:val="OutcomeDescription"/>
              <w:spacing w:before="120" w:after="120"/>
              <w:rPr>
                <w:rFonts w:cs="Arial"/>
                <w:lang w:eastAsia="en-NZ"/>
              </w:rPr>
            </w:pPr>
          </w:p>
        </w:tc>
        <w:tc>
          <w:tcPr>
            <w:tcW w:w="0" w:type="auto"/>
          </w:tcPr>
          <w:p w14:paraId="56B9F2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90172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general practitioner completes three-monthly medication reviews. A medication round was observed and seen to be safe. Medications are administered by registered nurses and caregivers who are required to pass an annual competency test and have ongoing training in medicine management. Medication errors are reported in the electronic resident file system and appropriate investigation and follow up is done.</w:t>
            </w:r>
          </w:p>
          <w:p w14:paraId="50D54E6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were seen to be stored in locked trolleys, a locked medication room and a controlled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222E4680" w14:textId="77777777" w:rsidR="00000000" w:rsidRPr="00BE00C7" w:rsidRDefault="00000000" w:rsidP="00BE00C7">
            <w:pPr>
              <w:pStyle w:val="OutcomeDescription"/>
              <w:spacing w:before="120" w:after="120"/>
              <w:rPr>
                <w:rFonts w:cs="Arial"/>
                <w:lang w:eastAsia="en-NZ"/>
              </w:rPr>
            </w:pPr>
            <w:r w:rsidRPr="00BE00C7">
              <w:rPr>
                <w:rFonts w:cs="Arial"/>
                <w:lang w:eastAsia="en-NZ"/>
              </w:rPr>
              <w:t>Fourteen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645357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resident who self-administers their medications. The resident undergoes a six-monthly competency test, and medications were seen to be stored in a locked box in a drawer in their room according to the policy. This resident is given their medications each morning and the registered nurse checks at the end of the day that all medications have been taken. The full robotic pack is stored in the medication room. There are no standing orders.</w:t>
            </w:r>
          </w:p>
          <w:p w14:paraId="6C638D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Over-the-counter medications and supplements are considered by the general practitioner and where possible prescribed on the medication chart. Staff interviewed demonstrated their knowledge of the importance of providing appropriate support, advice and treatment for Māori including involvement of whānau. </w:t>
            </w:r>
          </w:p>
          <w:p w14:paraId="423E2C77" w14:textId="77777777" w:rsidR="00000000" w:rsidRPr="00BE00C7" w:rsidRDefault="00000000" w:rsidP="00BE00C7">
            <w:pPr>
              <w:pStyle w:val="OutcomeDescription"/>
              <w:spacing w:before="120" w:after="120"/>
              <w:rPr>
                <w:rFonts w:cs="Arial"/>
                <w:lang w:eastAsia="en-NZ"/>
              </w:rPr>
            </w:pPr>
          </w:p>
        </w:tc>
      </w:tr>
      <w:tr w:rsidR="00974E26" w14:paraId="3885EC14" w14:textId="77777777">
        <w:tc>
          <w:tcPr>
            <w:tcW w:w="0" w:type="auto"/>
          </w:tcPr>
          <w:p w14:paraId="3F0034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5E28E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F7F482F" w14:textId="77777777" w:rsidR="00000000" w:rsidRPr="00BE00C7" w:rsidRDefault="00000000" w:rsidP="00BE00C7">
            <w:pPr>
              <w:pStyle w:val="OutcomeDescription"/>
              <w:spacing w:before="120" w:after="120"/>
              <w:rPr>
                <w:rFonts w:cs="Arial"/>
                <w:lang w:eastAsia="en-NZ"/>
              </w:rPr>
            </w:pPr>
          </w:p>
        </w:tc>
        <w:tc>
          <w:tcPr>
            <w:tcW w:w="0" w:type="auto"/>
          </w:tcPr>
          <w:p w14:paraId="310129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A90D0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and baking are prepared and cooked onsite by a kitchen manager and nine kitchen staff. There is a five-week seasonal menu that was developed by Metlifecare and reviewed by their dietitian. There are two options and a vegetarian option for main meals. Dietary needs including food texture, preferences, allergies and intolerances, and cultural preferences are forwarded to the kitchen manager who maintains a folder of dietary profiles and a summary on the wall of the kitchen. Food is fortified as needed and nutritional supplements prescribed are provided. Resident meetings are held monthly to obtain feedback on the food service. The kitchen manager meets with individual residents to discuss their personal preferences and dislikes and welcomes ongoing feedback form residents. A sandwich trolley is set up each evening for staff to make sandwiches for residents at night. There is also access to pureed food such as yoghurt as needed. The kitchen is spacious and well organised.</w:t>
            </w:r>
          </w:p>
          <w:p w14:paraId="346548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has recipes to prepare traditional Māori kai and this is provided during Matariki and Te Wiki o Te Reo Māori. Other cultural preferences are catered for.</w:t>
            </w:r>
          </w:p>
          <w:p w14:paraId="2C9F9A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plated in the kitchen and served directly to the adjacent dining room. When residents chose to eat in their room, food is covered by tin foil immediately after plating and transported to the resident’s room. The temperature of all hot meals is recorded. The food service was observed in the dining room and residents were seen to be enjoying their meals and the dining experience and environment is safe and pleasurable. </w:t>
            </w:r>
          </w:p>
          <w:p w14:paraId="01E50D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confirmed their satisfaction with the meal service. Residents were seated at tables with other residents having similar nutritional needs such as pureed food. Staff were seen to be </w:t>
            </w:r>
            <w:r w:rsidRPr="00BE00C7">
              <w:rPr>
                <w:rFonts w:cs="Arial"/>
                <w:lang w:eastAsia="en-NZ"/>
              </w:rPr>
              <w:lastRenderedPageBreak/>
              <w:t xml:space="preserve">discreetly feeding residents who needed it. Modified utensils and plates are used where needed. </w:t>
            </w:r>
          </w:p>
          <w:p w14:paraId="4B411D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has been registered and is current to 3 December 2025. The kitchen manager uses a paper-based system to record the daily checks 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Certificates were sighted for seven staff for  food hygiene and have completed training in allergens, hand hygiene and temperature control. There are three newly employed kitchen staff who are yet to complete food hygiene training. </w:t>
            </w:r>
          </w:p>
          <w:p w14:paraId="1C1DA66A" w14:textId="77777777" w:rsidR="00000000" w:rsidRPr="00BE00C7" w:rsidRDefault="00000000" w:rsidP="00BE00C7">
            <w:pPr>
              <w:pStyle w:val="OutcomeDescription"/>
              <w:spacing w:before="120" w:after="120"/>
              <w:rPr>
                <w:rFonts w:cs="Arial"/>
                <w:lang w:eastAsia="en-NZ"/>
              </w:rPr>
            </w:pPr>
          </w:p>
        </w:tc>
      </w:tr>
      <w:tr w:rsidR="00974E26" w14:paraId="0068C394" w14:textId="77777777">
        <w:tc>
          <w:tcPr>
            <w:tcW w:w="0" w:type="auto"/>
          </w:tcPr>
          <w:p w14:paraId="04BE7E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AFE45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7CD656C" w14:textId="77777777" w:rsidR="00000000" w:rsidRPr="00BE00C7" w:rsidRDefault="00000000" w:rsidP="00BE00C7">
            <w:pPr>
              <w:pStyle w:val="OutcomeDescription"/>
              <w:spacing w:before="120" w:after="120"/>
              <w:rPr>
                <w:rFonts w:cs="Arial"/>
                <w:lang w:eastAsia="en-NZ"/>
              </w:rPr>
            </w:pPr>
          </w:p>
        </w:tc>
        <w:tc>
          <w:tcPr>
            <w:tcW w:w="0" w:type="auto"/>
          </w:tcPr>
          <w:p w14:paraId="0DB8AF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294F34"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practitioner for advice. If a resident needs urgent transfer to hospital, the ambulance is called and family/whānau informed. Staff confirmed when a resident is transferred to hospital they send a summary of care needs, medication chart, legal documents and shared goals of care in a yellow envelope with ambulance staff.</w:t>
            </w:r>
          </w:p>
          <w:p w14:paraId="28D01C8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52E398C6" w14:textId="77777777" w:rsidR="00000000" w:rsidRPr="00BE00C7" w:rsidRDefault="00000000" w:rsidP="00BE00C7">
            <w:pPr>
              <w:pStyle w:val="OutcomeDescription"/>
              <w:spacing w:before="120" w:after="120"/>
              <w:rPr>
                <w:rFonts w:cs="Arial"/>
                <w:lang w:eastAsia="en-NZ"/>
              </w:rPr>
            </w:pPr>
          </w:p>
        </w:tc>
      </w:tr>
      <w:tr w:rsidR="00974E26" w14:paraId="35C53061" w14:textId="77777777">
        <w:tc>
          <w:tcPr>
            <w:tcW w:w="0" w:type="auto"/>
          </w:tcPr>
          <w:p w14:paraId="4E23C6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D797C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97637E" w14:textId="77777777" w:rsidR="00000000" w:rsidRPr="00BE00C7" w:rsidRDefault="00000000" w:rsidP="00BE00C7">
            <w:pPr>
              <w:pStyle w:val="OutcomeDescription"/>
              <w:spacing w:before="120" w:after="120"/>
              <w:rPr>
                <w:rFonts w:cs="Arial"/>
                <w:lang w:eastAsia="en-NZ"/>
              </w:rPr>
            </w:pPr>
          </w:p>
        </w:tc>
        <w:tc>
          <w:tcPr>
            <w:tcW w:w="0" w:type="auto"/>
          </w:tcPr>
          <w:p w14:paraId="72D0C1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AB68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28 October 2025. Maintenance is managed by a maintenance supervisor assisted by three maintenance persons There is an annual maintenance plan for planned maintenance including checks and compliance for the building warrant of fitness, testing and tagging of electrical equipment (last completed 13 November 2024), calibration and servicing of clinical equipment and hoists (last completed 17 March 2025), testing of the call bell system, wheelchairs, shower chairs, hot water checks and maintenance of the building and grounds. The van has a current warrant of fitness and registration.</w:t>
            </w:r>
          </w:p>
          <w:p w14:paraId="43CE1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log maintenance or repair requests in a maintenance book. This is checked by the maintenance supervisor three times per day and signed off when repairs have been completed.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540809C5" w14:textId="77777777" w:rsidR="00000000" w:rsidRPr="00BE00C7" w:rsidRDefault="00000000" w:rsidP="00BE00C7">
            <w:pPr>
              <w:pStyle w:val="OutcomeDescription"/>
              <w:spacing w:before="120" w:after="120"/>
              <w:rPr>
                <w:rFonts w:cs="Arial"/>
                <w:lang w:eastAsia="en-NZ"/>
              </w:rPr>
            </w:pPr>
            <w:r w:rsidRPr="00BE00C7">
              <w:rPr>
                <w:rFonts w:cs="Arial"/>
                <w:lang w:eastAsia="en-NZ"/>
              </w:rPr>
              <w:t>A tour of the facility was conducted. The facility is on one level divided into areas titled Tui, Rosella and Bellbird. Standard rooms have a handbasin and premium rooms have a toilet and handbasin. There are sufficient communal showers in each area for residents. Most residents dine in the main dining room. There is one large lounge where activities occur and a newly created whānau room that can be closed off from the main lounge. There is a kitchenette in the whānau room. Residents can access the decks that have seating and shade and pleasant views over the local area.</w:t>
            </w:r>
          </w:p>
          <w:p w14:paraId="536BB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All bedrooms and communal areas have ample natural light and ventilation. Bedrooms have radiant heaters that can be adjusted to suit individual residents. Corridors are wide, have safety rails and promote safe mobility with the use of mobility aids. Residents were observed moving freely around the areas with mobility aids where required. </w:t>
            </w:r>
          </w:p>
          <w:p w14:paraId="67888D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are single and spacious. There is ample space in all areas to allow care to be provided and for the safe use of mobility equipment. Staff interviewed reported that they have plenty of  space to provide </w:t>
            </w:r>
            <w:r w:rsidRPr="00BE00C7">
              <w:rPr>
                <w:rFonts w:cs="Arial"/>
                <w:lang w:eastAsia="en-NZ"/>
              </w:rPr>
              <w:lastRenderedPageBreak/>
              <w:t>care to residents. Residents are encouraged to personalise their bedrooms with personal, cultural and spiritual belongings as viewed on the day of audit. Fixtures, fittings, and flooring are appropriate. Toilet/shower facilities are easy to clean. There is ample space in toilet and shower areas to accommodate shower chairs if required. There are signs on all shower/toilet doors. The visitors` toilet is situated near the reception. The facility is non-smoking.</w:t>
            </w:r>
          </w:p>
          <w:p w14:paraId="7CAFD7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00F7996A" w14:textId="77777777" w:rsidR="00000000" w:rsidRPr="00BE00C7" w:rsidRDefault="00000000" w:rsidP="00BE00C7">
            <w:pPr>
              <w:pStyle w:val="OutcomeDescription"/>
              <w:spacing w:before="120" w:after="120"/>
              <w:rPr>
                <w:rFonts w:cs="Arial"/>
                <w:lang w:eastAsia="en-NZ"/>
              </w:rPr>
            </w:pPr>
          </w:p>
        </w:tc>
      </w:tr>
      <w:tr w:rsidR="00974E26" w14:paraId="7A78A5B9" w14:textId="77777777">
        <w:tc>
          <w:tcPr>
            <w:tcW w:w="0" w:type="auto"/>
          </w:tcPr>
          <w:p w14:paraId="68DDCDE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0312C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97E4D56" w14:textId="77777777" w:rsidR="00000000" w:rsidRPr="00BE00C7" w:rsidRDefault="00000000" w:rsidP="00BE00C7">
            <w:pPr>
              <w:pStyle w:val="OutcomeDescription"/>
              <w:spacing w:before="120" w:after="120"/>
              <w:rPr>
                <w:rFonts w:cs="Arial"/>
                <w:lang w:eastAsia="en-NZ"/>
              </w:rPr>
            </w:pPr>
          </w:p>
        </w:tc>
        <w:tc>
          <w:tcPr>
            <w:tcW w:w="0" w:type="auto"/>
          </w:tcPr>
          <w:p w14:paraId="1D69A6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1C9096"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12 October 2001. A fire evacuation drill is repeated six-monthly with the last one being held on 25 November 2025. There are emergency management plans in place to ensure health, civil defence and other emergencies are included. The nurse manager checks the civil defence supplies six-monthly. In the event of a power outage there is a small generator to supply a limited amount of lighting and an agreement in place with a supplier who are authorised by Vector to install a generator. There is a gas barbeque and two full gas tanks. There are sufficient food stocks for up to five days if needed.</w:t>
            </w:r>
          </w:p>
          <w:p w14:paraId="57E3BD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an emergency including 10 litres of water for each resident. Emergency management is included in staff orientation and external contractor orientation. It is also ongoing as part of the education plan. A minimum of one person trained in first aid is available at all times. All call bells are checked monthly. Call bells are in each bedroom, ensuite and communal toilets and showers. Call bells are linked to staff pagers and displayed on attenuating panels. Residents were observed to have their call bells in close proximity. The gate to the village is locked automatically at night. There is a contract in place with a security firm and staff can call them at any time. </w:t>
            </w:r>
            <w:r w:rsidRPr="00BE00C7">
              <w:rPr>
                <w:rFonts w:cs="Arial"/>
                <w:lang w:eastAsia="en-NZ"/>
              </w:rPr>
              <w:lastRenderedPageBreak/>
              <w:t>Metlifecare Crestwood employs a night porter for the village and care centre.</w:t>
            </w:r>
          </w:p>
          <w:p w14:paraId="56E71760" w14:textId="77777777" w:rsidR="00000000" w:rsidRPr="00BE00C7" w:rsidRDefault="00000000" w:rsidP="00BE00C7">
            <w:pPr>
              <w:pStyle w:val="OutcomeDescription"/>
              <w:spacing w:before="120" w:after="120"/>
              <w:rPr>
                <w:rFonts w:cs="Arial"/>
                <w:lang w:eastAsia="en-NZ"/>
              </w:rPr>
            </w:pPr>
          </w:p>
        </w:tc>
      </w:tr>
      <w:tr w:rsidR="00974E26" w14:paraId="63EE178A" w14:textId="77777777">
        <w:tc>
          <w:tcPr>
            <w:tcW w:w="0" w:type="auto"/>
          </w:tcPr>
          <w:p w14:paraId="017AA0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87E20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9A59FF6" w14:textId="77777777" w:rsidR="00000000" w:rsidRPr="00BE00C7" w:rsidRDefault="00000000" w:rsidP="00BE00C7">
            <w:pPr>
              <w:pStyle w:val="OutcomeDescription"/>
              <w:spacing w:before="120" w:after="120"/>
              <w:rPr>
                <w:rFonts w:cs="Arial"/>
                <w:lang w:eastAsia="en-NZ"/>
              </w:rPr>
            </w:pPr>
          </w:p>
        </w:tc>
        <w:tc>
          <w:tcPr>
            <w:tcW w:w="0" w:type="auto"/>
          </w:tcPr>
          <w:p w14:paraId="61F693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83C95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Metlifecare Crestwood business and quality plan to ensure an environment that minimises the risk of infection to residents, staff, and visitors. A Metlifecare Infection Prevention and Control annual plan for Metlifecare Crestwood for 2024-2025 is being implemented and reviewed quarterly. The infection control programme, its content and detail, is appropriate for the size, complexity and degree of risk associated with the service. Infection control is linked into the electronic quality risk and incident reporting system.</w:t>
            </w:r>
          </w:p>
          <w:p w14:paraId="19D006A5"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in infection control and AMS can be accessed through Metlifecare’s support office, Public Health, and Health New Zealand. Clinical indicators, including infection rates, are thoroughly assessed at the clinical management team (CMT) meetings, attended by nurse managers and senior nurses. These meetings are chaired by the head of clinical and the outcomes are reported at each clinical governance group (CGG) meeting.</w:t>
            </w:r>
          </w:p>
          <w:p w14:paraId="5C9B9A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GP, and the public health team. </w:t>
            </w:r>
          </w:p>
          <w:p w14:paraId="5894EA51" w14:textId="77777777" w:rsidR="00000000" w:rsidRPr="00BE00C7" w:rsidRDefault="00000000" w:rsidP="00BE00C7">
            <w:pPr>
              <w:pStyle w:val="OutcomeDescription"/>
              <w:spacing w:before="120" w:after="120"/>
              <w:rPr>
                <w:rFonts w:cs="Arial"/>
                <w:lang w:eastAsia="en-NZ"/>
              </w:rPr>
            </w:pPr>
          </w:p>
        </w:tc>
      </w:tr>
      <w:tr w:rsidR="00974E26" w14:paraId="767BF732" w14:textId="77777777">
        <w:tc>
          <w:tcPr>
            <w:tcW w:w="0" w:type="auto"/>
          </w:tcPr>
          <w:p w14:paraId="4009FB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A0131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7AE1D99F" w14:textId="77777777" w:rsidR="00000000" w:rsidRPr="00BE00C7" w:rsidRDefault="00000000" w:rsidP="00BE00C7">
            <w:pPr>
              <w:pStyle w:val="OutcomeDescription"/>
              <w:spacing w:before="120" w:after="120"/>
              <w:rPr>
                <w:rFonts w:cs="Arial"/>
                <w:lang w:eastAsia="en-NZ"/>
              </w:rPr>
            </w:pPr>
          </w:p>
        </w:tc>
        <w:tc>
          <w:tcPr>
            <w:tcW w:w="0" w:type="auto"/>
          </w:tcPr>
          <w:p w14:paraId="4566A4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CBE4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guidance from Health New Zealand. The </w:t>
            </w:r>
            <w:r w:rsidRPr="00BE00C7">
              <w:rPr>
                <w:rFonts w:cs="Arial"/>
                <w:lang w:eastAsia="en-NZ"/>
              </w:rPr>
              <w:lastRenderedPageBreak/>
              <w:t xml:space="preserve">infection prevention and control resource nurse (IPC coordinator)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Metlifecare’s support office (clinical quality specialist). The Infection Prevention and Control Plan for 2024-2025 links to the quality plan. The Infection Control and Prevention Plan has documented objectives and are reviewed quarterly on the progress. </w:t>
            </w:r>
          </w:p>
          <w:p w14:paraId="621247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72595E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(senior registered nurse) was interviewed, and confirmed the implementation of the pandemic plan, proves to be successful at the times of outbreaks. During the visual inspection of the facility and facility tour, staff were observed to adhere to infection control policies and practices. The infection prevention and control internal audit monitors the effectiveness of education and infection control practices.</w:t>
            </w:r>
          </w:p>
          <w:p w14:paraId="699CD4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409FFA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545172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53A72F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4FC7D802"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w:t>
            </w:r>
          </w:p>
          <w:p w14:paraId="40B6A8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 sanitisers, plastic aprons and gloves strategically placed around the facility near point of care. Handbasins all have flowing soap. </w:t>
            </w:r>
          </w:p>
          <w:p w14:paraId="3A6961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future plans to extend or alter the building; however, the IPC coordinator had input into the process of refurbishment of a family/whānau room. </w:t>
            </w:r>
          </w:p>
          <w:p w14:paraId="77C5B349" w14:textId="77777777" w:rsidR="00000000" w:rsidRPr="00BE00C7" w:rsidRDefault="00000000" w:rsidP="00BE00C7">
            <w:pPr>
              <w:pStyle w:val="OutcomeDescription"/>
              <w:spacing w:before="120" w:after="120"/>
              <w:rPr>
                <w:rFonts w:cs="Arial"/>
                <w:lang w:eastAsia="en-NZ"/>
              </w:rPr>
            </w:pPr>
          </w:p>
        </w:tc>
      </w:tr>
      <w:tr w:rsidR="00974E26" w14:paraId="0C061F1B" w14:textId="77777777">
        <w:tc>
          <w:tcPr>
            <w:tcW w:w="0" w:type="auto"/>
          </w:tcPr>
          <w:p w14:paraId="0CC726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F27BC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8948AA" w14:textId="77777777" w:rsidR="00000000" w:rsidRPr="00BE00C7" w:rsidRDefault="00000000" w:rsidP="00BE00C7">
            <w:pPr>
              <w:pStyle w:val="OutcomeDescription"/>
              <w:spacing w:before="120" w:after="120"/>
              <w:rPr>
                <w:rFonts w:cs="Arial"/>
                <w:lang w:eastAsia="en-NZ"/>
              </w:rPr>
            </w:pPr>
          </w:p>
        </w:tc>
        <w:tc>
          <w:tcPr>
            <w:tcW w:w="0" w:type="auto"/>
          </w:tcPr>
          <w:p w14:paraId="27B582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4AA3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residents are prescribed appropriate antibiotics according to the sensitivity results. Prophylactic use of antibiotics is not considered to be appropriate and is discouraged.</w:t>
            </w:r>
          </w:p>
          <w:p w14:paraId="3F611F9A" w14:textId="77777777" w:rsidR="00000000" w:rsidRPr="00BE00C7" w:rsidRDefault="00000000" w:rsidP="00BE00C7">
            <w:pPr>
              <w:pStyle w:val="OutcomeDescription"/>
              <w:spacing w:before="120" w:after="120"/>
              <w:rPr>
                <w:rFonts w:cs="Arial"/>
                <w:lang w:eastAsia="en-NZ"/>
              </w:rPr>
            </w:pPr>
          </w:p>
        </w:tc>
      </w:tr>
      <w:tr w:rsidR="00974E26" w14:paraId="0EC324C7" w14:textId="77777777">
        <w:tc>
          <w:tcPr>
            <w:tcW w:w="0" w:type="auto"/>
          </w:tcPr>
          <w:p w14:paraId="61E3FF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2C2A1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FBA47AB" w14:textId="77777777" w:rsidR="00000000" w:rsidRPr="00BE00C7" w:rsidRDefault="00000000" w:rsidP="00BE00C7">
            <w:pPr>
              <w:pStyle w:val="OutcomeDescription"/>
              <w:spacing w:before="120" w:after="120"/>
              <w:rPr>
                <w:rFonts w:cs="Arial"/>
                <w:lang w:eastAsia="en-NZ"/>
              </w:rPr>
            </w:pPr>
          </w:p>
        </w:tc>
        <w:tc>
          <w:tcPr>
            <w:tcW w:w="0" w:type="auto"/>
          </w:tcPr>
          <w:p w14:paraId="285C76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4324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Metlifecare infection prevention and control manual. Monthly infection data is collected for all infections </w:t>
            </w:r>
            <w:r w:rsidRPr="00BE00C7">
              <w:rPr>
                <w:rFonts w:cs="Arial"/>
                <w:lang w:eastAsia="en-NZ"/>
              </w:rPr>
              <w:lastRenderedPageBreak/>
              <w:t>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 control surveillance is discussed at clinical, quality, and staff meetings. 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70CF6F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the Health New Zealand for any community concerns. There have been three outbreaks since the last audit (a combined Covid-19, Influenza A and Respiratory syncytial virus (RSV) between April and June 2024, and a flu 19 outbreak in December 2024) and an unconfirmed scabies/ skin infestation outbreak in April 2024. The outbreaks were notified appropriately and advice for all outbreaks were sought from public health and Health New Zealand IPC team, all have been well managed.</w:t>
            </w:r>
          </w:p>
          <w:p w14:paraId="60FDC7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explained isolation procedures and standard precautions were implemented. There were ready made outbreak kits that supports a swift implementation of the outbreak management plan. Staff and residents affected were communicated to, and family/whānau were informed of the requirements related to visiting. A review of an 18-month project related to minimising urinary tract infections(UTIs) was monitored and reviewed; a continuous improvement rating related to surveillance and management of  urinary tract infections is awarded at this audit. </w:t>
            </w:r>
          </w:p>
          <w:p w14:paraId="02DA60E0" w14:textId="77777777" w:rsidR="00000000" w:rsidRPr="00BE00C7" w:rsidRDefault="00000000" w:rsidP="00BE00C7">
            <w:pPr>
              <w:pStyle w:val="OutcomeDescription"/>
              <w:spacing w:before="120" w:after="120"/>
              <w:rPr>
                <w:rFonts w:cs="Arial"/>
                <w:lang w:eastAsia="en-NZ"/>
              </w:rPr>
            </w:pPr>
          </w:p>
        </w:tc>
      </w:tr>
      <w:tr w:rsidR="00974E26" w14:paraId="5D92AE0E" w14:textId="77777777">
        <w:tc>
          <w:tcPr>
            <w:tcW w:w="0" w:type="auto"/>
          </w:tcPr>
          <w:p w14:paraId="6F66B0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1A11B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t>
            </w:r>
            <w:r w:rsidRPr="00BE00C7">
              <w:rPr>
                <w:rFonts w:cs="Arial"/>
                <w:lang w:eastAsia="en-NZ"/>
              </w:rPr>
              <w:lastRenderedPageBreak/>
              <w:t>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C9B6C07" w14:textId="77777777" w:rsidR="00000000" w:rsidRPr="00BE00C7" w:rsidRDefault="00000000" w:rsidP="00BE00C7">
            <w:pPr>
              <w:pStyle w:val="OutcomeDescription"/>
              <w:spacing w:before="120" w:after="120"/>
              <w:rPr>
                <w:rFonts w:cs="Arial"/>
                <w:lang w:eastAsia="en-NZ"/>
              </w:rPr>
            </w:pPr>
          </w:p>
        </w:tc>
        <w:tc>
          <w:tcPr>
            <w:tcW w:w="0" w:type="auto"/>
          </w:tcPr>
          <w:p w14:paraId="618C1F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A580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w:t>
            </w:r>
            <w:r w:rsidRPr="00BE00C7">
              <w:rPr>
                <w:rFonts w:cs="Arial"/>
                <w:lang w:eastAsia="en-NZ"/>
              </w:rPr>
              <w:lastRenderedPageBreak/>
              <w:t xml:space="preserve">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are two sluice rooms with sanitisers, stainless steel bench and separate handwashing facilities are available. Eye protection and other PPE are available. Staff have completed chemical safety training. A chemical provider monitors the effectiveness of chemicals. </w:t>
            </w:r>
          </w:p>
          <w:p w14:paraId="032E97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laundered off site four days a week at the Metlifecare laundry in East Auckland. Clean laundry is delivered the same day. There is a separate entrance for linen pickup and delivery.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overseen by the IPC coordinator. The washing machine and dryers are checked and serviced regularly. There are domestic aids (cleaners) on seven days a week. </w:t>
            </w:r>
          </w:p>
          <w:p w14:paraId="2D84E003" w14:textId="77777777" w:rsidR="00000000" w:rsidRPr="00BE00C7" w:rsidRDefault="00000000" w:rsidP="00BE00C7">
            <w:pPr>
              <w:pStyle w:val="OutcomeDescription"/>
              <w:spacing w:before="120" w:after="120"/>
              <w:rPr>
                <w:rFonts w:cs="Arial"/>
                <w:lang w:eastAsia="en-NZ"/>
              </w:rPr>
            </w:pPr>
          </w:p>
        </w:tc>
      </w:tr>
      <w:tr w:rsidR="00974E26" w14:paraId="656CA3F3" w14:textId="77777777">
        <w:tc>
          <w:tcPr>
            <w:tcW w:w="0" w:type="auto"/>
          </w:tcPr>
          <w:p w14:paraId="5F2C2D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CCEB6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1383BB9" w14:textId="77777777" w:rsidR="00000000" w:rsidRPr="00BE00C7" w:rsidRDefault="00000000" w:rsidP="00BE00C7">
            <w:pPr>
              <w:pStyle w:val="OutcomeDescription"/>
              <w:spacing w:before="120" w:after="120"/>
              <w:rPr>
                <w:rFonts w:cs="Arial"/>
                <w:lang w:eastAsia="en-NZ"/>
              </w:rPr>
            </w:pPr>
          </w:p>
        </w:tc>
        <w:tc>
          <w:tcPr>
            <w:tcW w:w="0" w:type="auto"/>
          </w:tcPr>
          <w:p w14:paraId="45580B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C907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restraint minimisation and safe practice policy in place. Its aim is to maintain a restraint-free environment. The governance group demonstrated a commitment to this and are supported by the management team. There is no use of restraint. Minutes of staff meetings show restraint is discussed and reported in management reports and presented to the Board.</w:t>
            </w:r>
          </w:p>
          <w:p w14:paraId="0426CA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reviewed meet the requirements of the standards. A registered nurse is the restraint coordinator. They provide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education programme.</w:t>
            </w:r>
          </w:p>
          <w:p w14:paraId="5F2360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approval for any use of restraint in the first instance would be put forward to the senior registered nurse and nurse manager. The team would consider approval of any restraint, approval of the method of restraint, guidelines, education of staff, observations, and evaluation, and they would ensure that the correct equipment was used. </w:t>
            </w:r>
          </w:p>
          <w:p w14:paraId="6B2E2C76" w14:textId="77777777" w:rsidR="00000000" w:rsidRPr="00BE00C7" w:rsidRDefault="00000000" w:rsidP="00BE00C7">
            <w:pPr>
              <w:pStyle w:val="OutcomeDescription"/>
              <w:spacing w:before="120" w:after="120"/>
              <w:rPr>
                <w:rFonts w:cs="Arial"/>
                <w:lang w:eastAsia="en-NZ"/>
              </w:rPr>
            </w:pPr>
          </w:p>
        </w:tc>
      </w:tr>
    </w:tbl>
    <w:p w14:paraId="13DA8F8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2BFDC65" w14:textId="77777777" w:rsidR="00000000" w:rsidRDefault="00000000">
      <w:pPr>
        <w:pStyle w:val="Heading1"/>
        <w:rPr>
          <w:rFonts w:cs="Arial"/>
        </w:rPr>
      </w:pPr>
      <w:r>
        <w:rPr>
          <w:rFonts w:cs="Arial"/>
        </w:rPr>
        <w:lastRenderedPageBreak/>
        <w:t>Specific results for criterion where corrective actions are required</w:t>
      </w:r>
    </w:p>
    <w:p w14:paraId="5576DFB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C704A5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E0B88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74E26" w14:paraId="44D39830" w14:textId="77777777">
        <w:tc>
          <w:tcPr>
            <w:tcW w:w="0" w:type="auto"/>
          </w:tcPr>
          <w:p w14:paraId="6A150E5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48243F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475AB4E" w14:textId="77777777" w:rsidR="00000000" w:rsidRDefault="00000000">
      <w:pPr>
        <w:pStyle w:val="Heading1"/>
        <w:rPr>
          <w:rFonts w:cs="Arial"/>
        </w:rPr>
      </w:pPr>
      <w:r>
        <w:rPr>
          <w:rFonts w:cs="Arial"/>
        </w:rPr>
        <w:lastRenderedPageBreak/>
        <w:t>Specific results for criterion where a continuous improvement has been recorded</w:t>
      </w:r>
    </w:p>
    <w:p w14:paraId="013983A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67BD5D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7C65EF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1328"/>
        <w:gridCol w:w="4469"/>
        <w:gridCol w:w="4609"/>
      </w:tblGrid>
      <w:tr w:rsidR="00974E26" w14:paraId="204A2100" w14:textId="77777777">
        <w:tc>
          <w:tcPr>
            <w:tcW w:w="0" w:type="auto"/>
          </w:tcPr>
          <w:p w14:paraId="0036C76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08C47B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A82DC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EF035B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974E26" w14:paraId="40F90D22" w14:textId="77777777">
        <w:tc>
          <w:tcPr>
            <w:tcW w:w="0" w:type="auto"/>
          </w:tcPr>
          <w:p w14:paraId="56E0BD3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06C7B403"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36518014"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FAB4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an environment that encourages quality initiatives where a review process including analysis and reporting of findings occurred. There is evidence of action taken based on findings of high rates of prevalence in UTIs in Metlifecare Crestwood (total of 27) in 2023 that resulted in improvements made to service provision and resulted in positive changes made to residents wellbeing. The quality initiatives reviewed a focus on the implementing of a clinical decision tool and a new improved hydration initiative that not just focus on fluids but also food choices that improve hydration in the elderly and to assist the decrease the prevalence of UTIs.</w:t>
            </w:r>
          </w:p>
          <w:p w14:paraId="17D47D08" w14:textId="77777777" w:rsidR="00000000" w:rsidRPr="00BE00C7" w:rsidRDefault="00000000" w:rsidP="00BE00C7">
            <w:pPr>
              <w:pStyle w:val="OutcomeDescription"/>
              <w:spacing w:before="120" w:after="120"/>
              <w:rPr>
                <w:rFonts w:cs="Arial"/>
                <w:lang w:eastAsia="en-NZ"/>
              </w:rPr>
            </w:pPr>
          </w:p>
        </w:tc>
        <w:tc>
          <w:tcPr>
            <w:tcW w:w="0" w:type="auto"/>
          </w:tcPr>
          <w:p w14:paraId="4DCD5C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used the clinical decision tool of the Health Quality and Safety Commission to ensure standardising an approach to UTI diagnosis and treatment and to provide the balance between potential benefits and harms. All RNs and caregivers completed training in recognising symptoms related to UTI. Thirty-two staff completed a pre and post knowledge questionnaire related to their knowledge about signs and symptoms of  elderly dehydration and UTI presentation in the elderly.</w:t>
            </w:r>
          </w:p>
          <w:p w14:paraId="5A53DE49"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(hospital) residents were identified in early 2024 with recurrent UTIs (more than three over a 12-month period) that impacted on their health that include sleep disturbances, fatigue, malaise, and cognitive and mobility changes. The residents group identified need constant encouragement related to fluids.</w:t>
            </w:r>
          </w:p>
          <w:p w14:paraId="5E838C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As such, from February 2024 saw the continued focus with an improved new developed Metlifecare clinical decision-making tool called` Clinical pathway for suspected urinary tract infections without catheter` designed  to identify, diagnose, and treat UTIs more effectively and reduce inappropriate use of antibiotics. A quality improvement include a targeted approach related to optimal hydration. Metlifecare’s dietitian and nutritionist develop meal plans to meet the nutritional requirements of older adults, optional food such as soups, jellies, ice cream, ice blocks ,fruit (watermelon, cantaloupe), vegetables and salads to provide around 20 percent of daily fluid intake for residents having difficulty increasing drinks.</w:t>
            </w:r>
          </w:p>
          <w:p w14:paraId="77A79A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Hydration stations are set up in communal areas and regular fluid rounds are implemented to ensure adequate fluid intake but also include the options of ice blocks, watermelon, jellies and ice cream. Food and fluid charts were implemented for the group of residents to monitor the food they enjoy and consumed. All four residents’ food charts were reviewed and evidence a good consumption of watermelon. The watermelon was continued till the product was out of season by July 2024. A bowel monitoring chart review was undertaken on the electronic resident system in conjunction with the three-month medication chart review and evidence an overall improvement in constipation and a decrease in the use of aperients. The overall UTIs decreased in 2024-2025 YTD to 14. All residents but one resident who had a UTI in December 2024 were UTI free in 2024. The consumption of  watermelons were encouraged for the rest of the residents at risk and continued in February 2025. </w:t>
            </w:r>
          </w:p>
          <w:p w14:paraId="73F190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increased focus on a combination of fluid and `food like` products saw the effective management of constipation that usually contributed to voiding anomalies that contribute to UTIs. The UTI rate decreased in 2024-2025YTD to be below 0.6-1.4. The Metlifecare targeted rate is 2.98. </w:t>
            </w:r>
          </w:p>
          <w:p w14:paraId="153ED8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confirmed the decision has changed their clinical practice that resulted in early detection of UTIs, appropriate early interventions and judicial prescribing of antimicrobials, as evidenced in the electronic resident system. The caregivers confirmed they are equipped to identify suspected UTIs and implement approved strategies. The feedback from the residents (when able) and family/whanau collated from the six multidisciplinary meetings identified satisfaction with the care and improvements in symptom management. Individual resident support satisfaction rate sits at 91.7 percent in the last satisfaction survey. </w:t>
            </w:r>
          </w:p>
          <w:p w14:paraId="2713E305" w14:textId="77777777" w:rsidR="00000000" w:rsidRPr="00BE00C7" w:rsidRDefault="00000000" w:rsidP="00BE00C7">
            <w:pPr>
              <w:pStyle w:val="OutcomeDescription"/>
              <w:spacing w:before="120" w:after="120"/>
              <w:rPr>
                <w:rFonts w:cs="Arial"/>
                <w:lang w:eastAsia="en-NZ"/>
              </w:rPr>
            </w:pPr>
          </w:p>
        </w:tc>
      </w:tr>
    </w:tbl>
    <w:p w14:paraId="2D79B4C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11937E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F943" w14:textId="77777777" w:rsidR="00E024D3" w:rsidRDefault="00E024D3">
      <w:r>
        <w:separator/>
      </w:r>
    </w:p>
  </w:endnote>
  <w:endnote w:type="continuationSeparator" w:id="0">
    <w:p w14:paraId="6BDBFBDC" w14:textId="77777777" w:rsidR="00E024D3" w:rsidRDefault="00E0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F80A" w14:textId="77777777" w:rsidR="00000000" w:rsidRDefault="00000000">
    <w:pPr>
      <w:pStyle w:val="Footer"/>
    </w:pPr>
  </w:p>
  <w:p w14:paraId="3639755E" w14:textId="77777777" w:rsidR="00000000" w:rsidRDefault="00000000"/>
  <w:p w14:paraId="555879E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458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Metlifecare Crestwood</w:t>
    </w:r>
    <w:bookmarkEnd w:id="59"/>
    <w:r>
      <w:rPr>
        <w:rFonts w:cs="Arial"/>
        <w:sz w:val="16"/>
        <w:szCs w:val="20"/>
      </w:rPr>
      <w:tab/>
      <w:t xml:space="preserve">Date of Audit: </w:t>
    </w:r>
    <w:bookmarkStart w:id="60" w:name="AuditStartDate1"/>
    <w:r>
      <w:rPr>
        <w:rFonts w:cs="Arial"/>
        <w:sz w:val="16"/>
        <w:szCs w:val="20"/>
      </w:rPr>
      <w:t>29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2D60A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E70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B6F6" w14:textId="77777777" w:rsidR="00E024D3" w:rsidRDefault="00E024D3">
      <w:r>
        <w:separator/>
      </w:r>
    </w:p>
  </w:footnote>
  <w:footnote w:type="continuationSeparator" w:id="0">
    <w:p w14:paraId="2E3774CE" w14:textId="77777777" w:rsidR="00E024D3" w:rsidRDefault="00E0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85B8" w14:textId="77777777" w:rsidR="00000000" w:rsidRDefault="00000000">
    <w:pPr>
      <w:pStyle w:val="Header"/>
    </w:pPr>
  </w:p>
  <w:p w14:paraId="7BECCD0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79F0" w14:textId="77777777" w:rsidR="00000000" w:rsidRDefault="00000000">
    <w:pPr>
      <w:pStyle w:val="Header"/>
    </w:pPr>
  </w:p>
  <w:p w14:paraId="6559C17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751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B9C7772">
      <w:start w:val="1"/>
      <w:numFmt w:val="decimal"/>
      <w:lvlText w:val="%1."/>
      <w:lvlJc w:val="left"/>
      <w:pPr>
        <w:ind w:left="360" w:hanging="360"/>
      </w:pPr>
    </w:lvl>
    <w:lvl w:ilvl="1" w:tplc="D6C6E3F8" w:tentative="1">
      <w:start w:val="1"/>
      <w:numFmt w:val="lowerLetter"/>
      <w:lvlText w:val="%2."/>
      <w:lvlJc w:val="left"/>
      <w:pPr>
        <w:ind w:left="1080" w:hanging="360"/>
      </w:pPr>
    </w:lvl>
    <w:lvl w:ilvl="2" w:tplc="53A08BB2" w:tentative="1">
      <w:start w:val="1"/>
      <w:numFmt w:val="lowerRoman"/>
      <w:lvlText w:val="%3."/>
      <w:lvlJc w:val="right"/>
      <w:pPr>
        <w:ind w:left="1800" w:hanging="180"/>
      </w:pPr>
    </w:lvl>
    <w:lvl w:ilvl="3" w:tplc="D53E6662" w:tentative="1">
      <w:start w:val="1"/>
      <w:numFmt w:val="decimal"/>
      <w:lvlText w:val="%4."/>
      <w:lvlJc w:val="left"/>
      <w:pPr>
        <w:ind w:left="2520" w:hanging="360"/>
      </w:pPr>
    </w:lvl>
    <w:lvl w:ilvl="4" w:tplc="32320DBA" w:tentative="1">
      <w:start w:val="1"/>
      <w:numFmt w:val="lowerLetter"/>
      <w:lvlText w:val="%5."/>
      <w:lvlJc w:val="left"/>
      <w:pPr>
        <w:ind w:left="3240" w:hanging="360"/>
      </w:pPr>
    </w:lvl>
    <w:lvl w:ilvl="5" w:tplc="DCC277A8" w:tentative="1">
      <w:start w:val="1"/>
      <w:numFmt w:val="lowerRoman"/>
      <w:lvlText w:val="%6."/>
      <w:lvlJc w:val="right"/>
      <w:pPr>
        <w:ind w:left="3960" w:hanging="180"/>
      </w:pPr>
    </w:lvl>
    <w:lvl w:ilvl="6" w:tplc="D860901A" w:tentative="1">
      <w:start w:val="1"/>
      <w:numFmt w:val="decimal"/>
      <w:lvlText w:val="%7."/>
      <w:lvlJc w:val="left"/>
      <w:pPr>
        <w:ind w:left="4680" w:hanging="360"/>
      </w:pPr>
    </w:lvl>
    <w:lvl w:ilvl="7" w:tplc="A1DCEDC8" w:tentative="1">
      <w:start w:val="1"/>
      <w:numFmt w:val="lowerLetter"/>
      <w:lvlText w:val="%8."/>
      <w:lvlJc w:val="left"/>
      <w:pPr>
        <w:ind w:left="5400" w:hanging="360"/>
      </w:pPr>
    </w:lvl>
    <w:lvl w:ilvl="8" w:tplc="93D4A6E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D369070">
      <w:start w:val="1"/>
      <w:numFmt w:val="bullet"/>
      <w:lvlText w:val=""/>
      <w:lvlJc w:val="left"/>
      <w:pPr>
        <w:ind w:left="720" w:hanging="360"/>
      </w:pPr>
      <w:rPr>
        <w:rFonts w:ascii="Symbol" w:hAnsi="Symbol" w:hint="default"/>
      </w:rPr>
    </w:lvl>
    <w:lvl w:ilvl="1" w:tplc="9BEE6E02" w:tentative="1">
      <w:start w:val="1"/>
      <w:numFmt w:val="bullet"/>
      <w:lvlText w:val="o"/>
      <w:lvlJc w:val="left"/>
      <w:pPr>
        <w:ind w:left="1440" w:hanging="360"/>
      </w:pPr>
      <w:rPr>
        <w:rFonts w:ascii="Courier New" w:hAnsi="Courier New" w:cs="Courier New" w:hint="default"/>
      </w:rPr>
    </w:lvl>
    <w:lvl w:ilvl="2" w:tplc="9DAC67A8" w:tentative="1">
      <w:start w:val="1"/>
      <w:numFmt w:val="bullet"/>
      <w:lvlText w:val=""/>
      <w:lvlJc w:val="left"/>
      <w:pPr>
        <w:ind w:left="2160" w:hanging="360"/>
      </w:pPr>
      <w:rPr>
        <w:rFonts w:ascii="Wingdings" w:hAnsi="Wingdings" w:hint="default"/>
      </w:rPr>
    </w:lvl>
    <w:lvl w:ilvl="3" w:tplc="23803A26" w:tentative="1">
      <w:start w:val="1"/>
      <w:numFmt w:val="bullet"/>
      <w:lvlText w:val=""/>
      <w:lvlJc w:val="left"/>
      <w:pPr>
        <w:ind w:left="2880" w:hanging="360"/>
      </w:pPr>
      <w:rPr>
        <w:rFonts w:ascii="Symbol" w:hAnsi="Symbol" w:hint="default"/>
      </w:rPr>
    </w:lvl>
    <w:lvl w:ilvl="4" w:tplc="57DE4DF0" w:tentative="1">
      <w:start w:val="1"/>
      <w:numFmt w:val="bullet"/>
      <w:lvlText w:val="o"/>
      <w:lvlJc w:val="left"/>
      <w:pPr>
        <w:ind w:left="3600" w:hanging="360"/>
      </w:pPr>
      <w:rPr>
        <w:rFonts w:ascii="Courier New" w:hAnsi="Courier New" w:cs="Courier New" w:hint="default"/>
      </w:rPr>
    </w:lvl>
    <w:lvl w:ilvl="5" w:tplc="63E8173C" w:tentative="1">
      <w:start w:val="1"/>
      <w:numFmt w:val="bullet"/>
      <w:lvlText w:val=""/>
      <w:lvlJc w:val="left"/>
      <w:pPr>
        <w:ind w:left="4320" w:hanging="360"/>
      </w:pPr>
      <w:rPr>
        <w:rFonts w:ascii="Wingdings" w:hAnsi="Wingdings" w:hint="default"/>
      </w:rPr>
    </w:lvl>
    <w:lvl w:ilvl="6" w:tplc="BBDEDF08" w:tentative="1">
      <w:start w:val="1"/>
      <w:numFmt w:val="bullet"/>
      <w:lvlText w:val=""/>
      <w:lvlJc w:val="left"/>
      <w:pPr>
        <w:ind w:left="5040" w:hanging="360"/>
      </w:pPr>
      <w:rPr>
        <w:rFonts w:ascii="Symbol" w:hAnsi="Symbol" w:hint="default"/>
      </w:rPr>
    </w:lvl>
    <w:lvl w:ilvl="7" w:tplc="EA3C964C" w:tentative="1">
      <w:start w:val="1"/>
      <w:numFmt w:val="bullet"/>
      <w:lvlText w:val="o"/>
      <w:lvlJc w:val="left"/>
      <w:pPr>
        <w:ind w:left="5760" w:hanging="360"/>
      </w:pPr>
      <w:rPr>
        <w:rFonts w:ascii="Courier New" w:hAnsi="Courier New" w:cs="Courier New" w:hint="default"/>
      </w:rPr>
    </w:lvl>
    <w:lvl w:ilvl="8" w:tplc="542EE76E" w:tentative="1">
      <w:start w:val="1"/>
      <w:numFmt w:val="bullet"/>
      <w:lvlText w:val=""/>
      <w:lvlJc w:val="left"/>
      <w:pPr>
        <w:ind w:left="6480" w:hanging="360"/>
      </w:pPr>
      <w:rPr>
        <w:rFonts w:ascii="Wingdings" w:hAnsi="Wingdings" w:hint="default"/>
      </w:rPr>
    </w:lvl>
  </w:abstractNum>
  <w:num w:numId="1" w16cid:durableId="1909341260">
    <w:abstractNumId w:val="1"/>
  </w:num>
  <w:num w:numId="2" w16cid:durableId="59601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26"/>
    <w:rsid w:val="00127C9E"/>
    <w:rsid w:val="0025559D"/>
    <w:rsid w:val="00974E26"/>
    <w:rsid w:val="00E024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8B9E"/>
  <w15:docId w15:val="{3F5A0593-91C6-45AF-8AE5-6AC10B6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14790</Words>
  <Characters>84303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2025-06-09T21:14:00Z</dcterms:created>
  <dcterms:modified xsi:type="dcterms:W3CDTF">2025-06-09T21:22:00Z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