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DE33" w14:textId="77777777" w:rsidR="004A5E6A" w:rsidRDefault="004A5E6A">
      <w:pPr>
        <w:pStyle w:val="Heading1"/>
        <w:rPr>
          <w:rFonts w:cs="Arial"/>
        </w:rPr>
      </w:pPr>
      <w:bookmarkStart w:id="0" w:name="PRMS_RIName"/>
      <w:r>
        <w:rPr>
          <w:rFonts w:cs="Arial"/>
        </w:rPr>
        <w:t>Taslin NZ Limited - Otatara Heights Residential Care</w:t>
      </w:r>
      <w:bookmarkEnd w:id="0"/>
    </w:p>
    <w:p w14:paraId="7F1F2E7A" w14:textId="77777777" w:rsidR="004A5E6A" w:rsidRDefault="004A5E6A">
      <w:pPr>
        <w:pStyle w:val="Heading2"/>
        <w:spacing w:after="0"/>
        <w:rPr>
          <w:rFonts w:cs="Arial"/>
        </w:rPr>
      </w:pPr>
      <w:r>
        <w:rPr>
          <w:rFonts w:cs="Arial"/>
        </w:rPr>
        <w:t>Introduction</w:t>
      </w:r>
    </w:p>
    <w:p w14:paraId="6A470A5C" w14:textId="77777777" w:rsidR="004A5E6A" w:rsidRDefault="004A5E6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26557FE" w14:textId="77777777" w:rsidR="004A5E6A" w:rsidRDefault="004A5E6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ED8CAE" w14:textId="77777777" w:rsidR="004A5E6A" w:rsidRDefault="004A5E6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83ACE25" w14:textId="77777777" w:rsidR="004A5E6A" w:rsidRDefault="004A5E6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303409A" w14:textId="77777777" w:rsidR="004A5E6A" w:rsidRDefault="004A5E6A">
      <w:pPr>
        <w:spacing w:before="240" w:after="240"/>
        <w:rPr>
          <w:rFonts w:cs="Arial"/>
          <w:lang w:eastAsia="en-NZ"/>
        </w:rPr>
      </w:pPr>
      <w:r>
        <w:rPr>
          <w:rFonts w:cs="Arial"/>
          <w:lang w:eastAsia="en-NZ"/>
        </w:rPr>
        <w:t>The specifics of this audit included:</w:t>
      </w:r>
    </w:p>
    <w:p w14:paraId="1ED221A6" w14:textId="77777777" w:rsidR="004A5E6A" w:rsidRPr="009D18F5" w:rsidRDefault="004A5E6A" w:rsidP="009D18F5">
      <w:pPr>
        <w:pBdr>
          <w:top w:val="single" w:sz="4" w:space="1" w:color="auto"/>
          <w:left w:val="single" w:sz="4" w:space="4" w:color="auto"/>
          <w:bottom w:val="single" w:sz="4" w:space="1" w:color="auto"/>
          <w:right w:val="single" w:sz="4" w:space="4" w:color="auto"/>
        </w:pBdr>
        <w:rPr>
          <w:rFonts w:cs="Arial"/>
        </w:rPr>
      </w:pPr>
    </w:p>
    <w:p w14:paraId="7E619EA4" w14:textId="77777777" w:rsidR="004A5E6A" w:rsidRPr="009418D4" w:rsidRDefault="004A5E6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Taslin NZ Limited</w:t>
      </w:r>
      <w:bookmarkEnd w:id="4"/>
    </w:p>
    <w:p w14:paraId="020FE268" w14:textId="77777777" w:rsidR="004A5E6A" w:rsidRPr="009418D4" w:rsidRDefault="004A5E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Otatara Heights Residential Care</w:t>
      </w:r>
      <w:bookmarkEnd w:id="5"/>
    </w:p>
    <w:p w14:paraId="366D67C1" w14:textId="77777777" w:rsidR="004A5E6A" w:rsidRPr="009418D4" w:rsidRDefault="004A5E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Residential disability services - Physical; Residential disability services - Psychiatric</w:t>
      </w:r>
      <w:bookmarkEnd w:id="6"/>
    </w:p>
    <w:p w14:paraId="1E3224E5" w14:textId="77777777" w:rsidR="004A5E6A" w:rsidRPr="009418D4" w:rsidRDefault="004A5E6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April 2025</w:t>
      </w:r>
      <w:bookmarkEnd w:id="7"/>
      <w:r w:rsidRPr="009418D4">
        <w:rPr>
          <w:rFonts w:cs="Arial"/>
        </w:rPr>
        <w:tab/>
        <w:t xml:space="preserve">End date: </w:t>
      </w:r>
      <w:bookmarkStart w:id="8" w:name="AuditEndDate"/>
      <w:r>
        <w:rPr>
          <w:rFonts w:cs="Arial"/>
        </w:rPr>
        <w:t xml:space="preserve">16 April </w:t>
      </w:r>
      <w:r>
        <w:rPr>
          <w:rFonts w:cs="Arial"/>
        </w:rPr>
        <w:t>2025</w:t>
      </w:r>
      <w:bookmarkEnd w:id="8"/>
    </w:p>
    <w:p w14:paraId="04BE1E24" w14:textId="77777777" w:rsidR="004A5E6A" w:rsidRPr="009418D4" w:rsidRDefault="004A5E6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C97005B" w14:textId="77777777" w:rsidR="00F851A2" w:rsidRPr="009418D4" w:rsidRDefault="004A5E6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17F55C28" w14:textId="77777777" w:rsidR="004A5E6A" w:rsidRDefault="004A5E6A" w:rsidP="009D18F5">
      <w:pPr>
        <w:pBdr>
          <w:top w:val="single" w:sz="4" w:space="1" w:color="auto"/>
          <w:left w:val="single" w:sz="4" w:space="4" w:color="auto"/>
          <w:bottom w:val="single" w:sz="4" w:space="1" w:color="auto"/>
          <w:right w:val="single" w:sz="4" w:space="4" w:color="auto"/>
        </w:pBdr>
        <w:rPr>
          <w:rFonts w:cs="Arial"/>
          <w:lang w:eastAsia="en-NZ"/>
        </w:rPr>
      </w:pPr>
    </w:p>
    <w:p w14:paraId="3ADD2DBE" w14:textId="77777777" w:rsidR="004A5E6A" w:rsidRDefault="004A5E6A">
      <w:pPr>
        <w:pStyle w:val="Heading1"/>
        <w:rPr>
          <w:rFonts w:cs="Arial"/>
        </w:rPr>
      </w:pPr>
      <w:r>
        <w:rPr>
          <w:rFonts w:cs="Arial"/>
        </w:rPr>
        <w:lastRenderedPageBreak/>
        <w:t>Executive summary of the audit</w:t>
      </w:r>
    </w:p>
    <w:p w14:paraId="5230A93D" w14:textId="77777777" w:rsidR="004A5E6A" w:rsidRDefault="004A5E6A">
      <w:pPr>
        <w:pStyle w:val="Heading2"/>
        <w:rPr>
          <w:rFonts w:cs="Arial"/>
        </w:rPr>
      </w:pPr>
      <w:r>
        <w:rPr>
          <w:rFonts w:cs="Arial"/>
        </w:rPr>
        <w:t>Introduction</w:t>
      </w:r>
    </w:p>
    <w:p w14:paraId="2FD9737C" w14:textId="77777777" w:rsidR="004A5E6A" w:rsidRDefault="004A5E6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302C38" w14:textId="77777777" w:rsidR="004A5E6A" w:rsidRDefault="004A5E6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1D47D3" w14:textId="77777777" w:rsidR="004A5E6A" w:rsidRDefault="004A5E6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591736" w14:textId="77777777" w:rsidR="004A5E6A" w:rsidRDefault="004A5E6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39DC36E1" w14:textId="77777777" w:rsidR="004A5E6A" w:rsidRDefault="004A5E6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0321B6C" w14:textId="77777777" w:rsidR="004A5E6A" w:rsidRDefault="004A5E6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D52D53A" w14:textId="77777777" w:rsidR="004A5E6A" w:rsidRDefault="004A5E6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CAE77D" w14:textId="77777777" w:rsidR="004A5E6A" w:rsidRDefault="004A5E6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C1F82F2" w14:textId="77777777" w:rsidR="004A5E6A" w:rsidRDefault="004A5E6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851A2" w14:paraId="0946EC1B" w14:textId="77777777">
        <w:trPr>
          <w:cantSplit/>
          <w:tblHeader/>
        </w:trPr>
        <w:tc>
          <w:tcPr>
            <w:tcW w:w="1260" w:type="dxa"/>
            <w:tcBorders>
              <w:bottom w:val="single" w:sz="4" w:space="0" w:color="000000"/>
            </w:tcBorders>
            <w:vAlign w:val="center"/>
          </w:tcPr>
          <w:p w14:paraId="6FEF6443" w14:textId="77777777" w:rsidR="004A5E6A" w:rsidRDefault="004A5E6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E66330" w14:textId="77777777" w:rsidR="004A5E6A" w:rsidRDefault="004A5E6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A78043A" w14:textId="77777777" w:rsidR="004A5E6A" w:rsidRDefault="004A5E6A">
            <w:pPr>
              <w:spacing w:before="60" w:after="60"/>
              <w:rPr>
                <w:rFonts w:eastAsia="Calibri"/>
                <w:b/>
                <w:szCs w:val="24"/>
              </w:rPr>
            </w:pPr>
            <w:r>
              <w:rPr>
                <w:rFonts w:eastAsia="Calibri"/>
                <w:b/>
                <w:szCs w:val="24"/>
              </w:rPr>
              <w:t>Definition</w:t>
            </w:r>
          </w:p>
        </w:tc>
      </w:tr>
      <w:tr w:rsidR="00F851A2" w14:paraId="6DC70BCD" w14:textId="77777777">
        <w:trPr>
          <w:cantSplit/>
          <w:trHeight w:val="964"/>
        </w:trPr>
        <w:tc>
          <w:tcPr>
            <w:tcW w:w="1260" w:type="dxa"/>
            <w:tcBorders>
              <w:bottom w:val="single" w:sz="4" w:space="0" w:color="000000"/>
            </w:tcBorders>
            <w:shd w:val="clear" w:color="0066FF" w:fill="0000FF"/>
            <w:vAlign w:val="center"/>
          </w:tcPr>
          <w:p w14:paraId="00DC82C8" w14:textId="77777777" w:rsidR="004A5E6A" w:rsidRDefault="004A5E6A">
            <w:pPr>
              <w:spacing w:before="60" w:after="60"/>
              <w:rPr>
                <w:rFonts w:eastAsia="Calibri"/>
                <w:szCs w:val="24"/>
              </w:rPr>
            </w:pPr>
          </w:p>
        </w:tc>
        <w:tc>
          <w:tcPr>
            <w:tcW w:w="7095" w:type="dxa"/>
            <w:tcBorders>
              <w:bottom w:val="single" w:sz="4" w:space="0" w:color="000000"/>
            </w:tcBorders>
            <w:shd w:val="clear" w:color="auto" w:fill="auto"/>
            <w:vAlign w:val="center"/>
          </w:tcPr>
          <w:p w14:paraId="2691E443" w14:textId="77777777" w:rsidR="004A5E6A" w:rsidRDefault="004A5E6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5EE9B42" w14:textId="77777777" w:rsidR="004A5E6A" w:rsidRDefault="004A5E6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851A2" w14:paraId="32092C87" w14:textId="77777777">
        <w:trPr>
          <w:cantSplit/>
          <w:trHeight w:val="964"/>
        </w:trPr>
        <w:tc>
          <w:tcPr>
            <w:tcW w:w="1260" w:type="dxa"/>
            <w:shd w:val="clear" w:color="33CC33" w:fill="00FF00"/>
            <w:vAlign w:val="center"/>
          </w:tcPr>
          <w:p w14:paraId="081CB14F" w14:textId="77777777" w:rsidR="004A5E6A" w:rsidRDefault="004A5E6A">
            <w:pPr>
              <w:spacing w:before="60" w:after="60"/>
              <w:rPr>
                <w:rFonts w:eastAsia="Calibri"/>
                <w:szCs w:val="24"/>
              </w:rPr>
            </w:pPr>
          </w:p>
        </w:tc>
        <w:tc>
          <w:tcPr>
            <w:tcW w:w="7095" w:type="dxa"/>
            <w:shd w:val="clear" w:color="auto" w:fill="auto"/>
            <w:vAlign w:val="center"/>
          </w:tcPr>
          <w:p w14:paraId="4FCAE4A9" w14:textId="77777777" w:rsidR="004A5E6A" w:rsidRDefault="004A5E6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B313BE" w14:textId="77777777" w:rsidR="004A5E6A" w:rsidRDefault="004A5E6A">
            <w:pPr>
              <w:spacing w:before="60" w:after="60"/>
              <w:ind w:left="50"/>
              <w:rPr>
                <w:rFonts w:eastAsia="Calibri"/>
                <w:szCs w:val="24"/>
              </w:rPr>
            </w:pPr>
            <w:r w:rsidRPr="00FB778F">
              <w:rPr>
                <w:rFonts w:eastAsia="Calibri"/>
                <w:szCs w:val="24"/>
              </w:rPr>
              <w:t>Subsections applicable to this service fully attained</w:t>
            </w:r>
          </w:p>
        </w:tc>
      </w:tr>
      <w:tr w:rsidR="00F851A2" w14:paraId="766EB770" w14:textId="77777777">
        <w:trPr>
          <w:cantSplit/>
          <w:trHeight w:val="964"/>
        </w:trPr>
        <w:tc>
          <w:tcPr>
            <w:tcW w:w="1260" w:type="dxa"/>
            <w:tcBorders>
              <w:bottom w:val="single" w:sz="4" w:space="0" w:color="000000"/>
            </w:tcBorders>
            <w:shd w:val="clear" w:color="auto" w:fill="FFFF00"/>
            <w:vAlign w:val="center"/>
          </w:tcPr>
          <w:p w14:paraId="24FDFBFB" w14:textId="77777777" w:rsidR="004A5E6A" w:rsidRDefault="004A5E6A">
            <w:pPr>
              <w:spacing w:before="60" w:after="60"/>
              <w:rPr>
                <w:rFonts w:eastAsia="Calibri"/>
                <w:szCs w:val="24"/>
              </w:rPr>
            </w:pPr>
          </w:p>
        </w:tc>
        <w:tc>
          <w:tcPr>
            <w:tcW w:w="7095" w:type="dxa"/>
            <w:shd w:val="clear" w:color="auto" w:fill="auto"/>
            <w:vAlign w:val="center"/>
          </w:tcPr>
          <w:p w14:paraId="3EB883DB" w14:textId="77777777" w:rsidR="004A5E6A" w:rsidRDefault="004A5E6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A740D3" w14:textId="77777777" w:rsidR="004A5E6A" w:rsidRDefault="004A5E6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851A2" w14:paraId="1EE7D867" w14:textId="77777777">
        <w:trPr>
          <w:cantSplit/>
          <w:trHeight w:val="964"/>
        </w:trPr>
        <w:tc>
          <w:tcPr>
            <w:tcW w:w="1260" w:type="dxa"/>
            <w:tcBorders>
              <w:bottom w:val="single" w:sz="4" w:space="0" w:color="000000"/>
            </w:tcBorders>
            <w:shd w:val="clear" w:color="auto" w:fill="FFC800"/>
            <w:vAlign w:val="center"/>
          </w:tcPr>
          <w:p w14:paraId="10804D42" w14:textId="77777777" w:rsidR="004A5E6A" w:rsidRDefault="004A5E6A">
            <w:pPr>
              <w:spacing w:before="60" w:after="60"/>
              <w:rPr>
                <w:rFonts w:eastAsia="Calibri"/>
                <w:szCs w:val="24"/>
              </w:rPr>
            </w:pPr>
          </w:p>
        </w:tc>
        <w:tc>
          <w:tcPr>
            <w:tcW w:w="7095" w:type="dxa"/>
            <w:tcBorders>
              <w:bottom w:val="single" w:sz="4" w:space="0" w:color="000000"/>
            </w:tcBorders>
            <w:shd w:val="clear" w:color="auto" w:fill="auto"/>
            <w:vAlign w:val="center"/>
          </w:tcPr>
          <w:p w14:paraId="2520A356" w14:textId="77777777" w:rsidR="004A5E6A" w:rsidRDefault="004A5E6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026E338" w14:textId="77777777" w:rsidR="004A5E6A" w:rsidRDefault="004A5E6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851A2" w14:paraId="695CDAB3" w14:textId="77777777">
        <w:trPr>
          <w:cantSplit/>
          <w:trHeight w:val="964"/>
        </w:trPr>
        <w:tc>
          <w:tcPr>
            <w:tcW w:w="1260" w:type="dxa"/>
            <w:shd w:val="clear" w:color="auto" w:fill="FF0000"/>
            <w:vAlign w:val="center"/>
          </w:tcPr>
          <w:p w14:paraId="3F65A10A" w14:textId="77777777" w:rsidR="004A5E6A" w:rsidRDefault="004A5E6A">
            <w:pPr>
              <w:spacing w:before="60" w:after="60"/>
              <w:rPr>
                <w:rFonts w:eastAsia="Calibri"/>
                <w:szCs w:val="24"/>
              </w:rPr>
            </w:pPr>
          </w:p>
        </w:tc>
        <w:tc>
          <w:tcPr>
            <w:tcW w:w="7095" w:type="dxa"/>
            <w:shd w:val="clear" w:color="auto" w:fill="auto"/>
            <w:vAlign w:val="center"/>
          </w:tcPr>
          <w:p w14:paraId="38DFCA42" w14:textId="77777777" w:rsidR="004A5E6A" w:rsidRDefault="004A5E6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5F26B5" w14:textId="77777777" w:rsidR="004A5E6A" w:rsidRDefault="004A5E6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A3EE310" w14:textId="77777777" w:rsidR="004A5E6A" w:rsidRDefault="004A5E6A">
      <w:pPr>
        <w:pStyle w:val="Heading2"/>
        <w:spacing w:after="0"/>
        <w:rPr>
          <w:rFonts w:cs="Arial"/>
        </w:rPr>
      </w:pPr>
      <w:r>
        <w:rPr>
          <w:rFonts w:cs="Arial"/>
        </w:rPr>
        <w:t>General overview of the audit</w:t>
      </w:r>
    </w:p>
    <w:p w14:paraId="4999B514" w14:textId="77777777" w:rsidR="004A5E6A" w:rsidRDefault="004A5E6A">
      <w:pPr>
        <w:spacing w:before="240" w:line="276" w:lineRule="auto"/>
        <w:rPr>
          <w:rFonts w:eastAsia="Calibri"/>
        </w:rPr>
      </w:pPr>
      <w:bookmarkStart w:id="13" w:name="GeneralOverview"/>
      <w:r w:rsidRPr="00A4268A">
        <w:rPr>
          <w:rFonts w:eastAsia="Calibri"/>
        </w:rPr>
        <w:t xml:space="preserve">Otatara Heights Residential Care (Otatara Heights) provides rest home, residential disability - physical and psychiatric level of care for up to 42 residents. On the day of audit there were 42 residents. </w:t>
      </w:r>
    </w:p>
    <w:p w14:paraId="28C4990F" w14:textId="77777777" w:rsidR="00F851A2" w:rsidRPr="00A4268A" w:rsidRDefault="004A5E6A">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the contracts with Health New Zealand and Ministry of Social Development. The audit process included the review of policies and procedures, the review of resident and staff records, observations, and interviews with residents, family/whānau, management, staff and a general practitioner.  </w:t>
      </w:r>
    </w:p>
    <w:p w14:paraId="1930914B" w14:textId="77777777" w:rsidR="00F851A2" w:rsidRPr="00A4268A" w:rsidRDefault="004A5E6A">
      <w:pPr>
        <w:spacing w:before="240" w:line="276" w:lineRule="auto"/>
        <w:rPr>
          <w:rFonts w:eastAsia="Calibri"/>
        </w:rPr>
      </w:pPr>
      <w:r w:rsidRPr="00A4268A">
        <w:rPr>
          <w:rFonts w:eastAsia="Calibri"/>
        </w:rPr>
        <w:t xml:space="preserve">The managing director was appropriately qualified and supported by registered nurses and a team of experienced care and support staff.  There are quality systems and processes being implemented. Feedback from residents and families/whānau was positive about the care and the services provided. An induction and in-service training programmes are in place to provide staff with appropriate knowledge and skills to deliver care. </w:t>
      </w:r>
    </w:p>
    <w:p w14:paraId="7742B09A" w14:textId="77777777" w:rsidR="00F851A2" w:rsidRPr="00A4268A" w:rsidRDefault="004A5E6A">
      <w:pPr>
        <w:spacing w:before="240" w:line="276" w:lineRule="auto"/>
        <w:rPr>
          <w:rFonts w:eastAsia="Calibri"/>
        </w:rPr>
      </w:pPr>
      <w:r w:rsidRPr="00A4268A">
        <w:rPr>
          <w:rFonts w:eastAsia="Calibri"/>
        </w:rPr>
        <w:t xml:space="preserve">There have been no changes to the facility since the previous audit. </w:t>
      </w:r>
    </w:p>
    <w:p w14:paraId="547DF34A" w14:textId="77777777" w:rsidR="00F851A2" w:rsidRPr="00A4268A" w:rsidRDefault="004A5E6A">
      <w:pPr>
        <w:spacing w:before="240" w:line="276" w:lineRule="auto"/>
        <w:rPr>
          <w:rFonts w:eastAsia="Calibri"/>
        </w:rPr>
      </w:pPr>
      <w:r w:rsidRPr="00A4268A">
        <w:rPr>
          <w:rFonts w:eastAsia="Calibri"/>
        </w:rPr>
        <w:t xml:space="preserve">The shortfalls to address from the previous audit relating to quality meetings and medication management have been satisfied. </w:t>
      </w:r>
    </w:p>
    <w:p w14:paraId="7EEB34B9" w14:textId="77777777" w:rsidR="00F851A2" w:rsidRPr="00A4268A" w:rsidRDefault="004A5E6A">
      <w:pPr>
        <w:spacing w:before="240" w:line="276" w:lineRule="auto"/>
        <w:rPr>
          <w:rFonts w:eastAsia="Calibri"/>
        </w:rPr>
      </w:pPr>
      <w:r w:rsidRPr="00A4268A">
        <w:rPr>
          <w:rFonts w:eastAsia="Calibri"/>
        </w:rPr>
        <w:t xml:space="preserve">There were no shortfalls identified at this surveillance audit. </w:t>
      </w:r>
    </w:p>
    <w:bookmarkEnd w:id="13"/>
    <w:p w14:paraId="20528B0E" w14:textId="77777777" w:rsidR="00F851A2" w:rsidRPr="00A4268A" w:rsidRDefault="00F851A2">
      <w:pPr>
        <w:spacing w:before="240" w:line="276" w:lineRule="auto"/>
        <w:rPr>
          <w:rFonts w:eastAsia="Calibri"/>
        </w:rPr>
      </w:pPr>
    </w:p>
    <w:p w14:paraId="19AD56A7" w14:textId="77777777" w:rsidR="004A5E6A" w:rsidRDefault="004A5E6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2D475779" w14:textId="77777777" w:rsidTr="00A4268A">
        <w:trPr>
          <w:cantSplit/>
        </w:trPr>
        <w:tc>
          <w:tcPr>
            <w:tcW w:w="10206" w:type="dxa"/>
            <w:vAlign w:val="center"/>
          </w:tcPr>
          <w:p w14:paraId="29E211D9" w14:textId="77777777" w:rsidR="004A5E6A" w:rsidRPr="00FB778F" w:rsidRDefault="004A5E6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0D368C1" w14:textId="77777777" w:rsidR="004A5E6A" w:rsidRPr="00621629" w:rsidRDefault="004A5E6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966936C" w14:textId="77777777" w:rsidR="004A5E6A" w:rsidRPr="00621629" w:rsidRDefault="004A5E6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F3271DF" w14:textId="77777777" w:rsidR="004A5E6A" w:rsidRPr="00621629" w:rsidRDefault="004A5E6A" w:rsidP="008F3634">
            <w:pPr>
              <w:spacing w:before="60" w:after="60" w:line="276" w:lineRule="auto"/>
              <w:rPr>
                <w:rFonts w:eastAsia="Calibri"/>
              </w:rPr>
            </w:pPr>
            <w:bookmarkStart w:id="15" w:name="IndicatorDescription1_1"/>
            <w:bookmarkEnd w:id="15"/>
            <w:r>
              <w:t>Subsections applicable to this service fully attained.</w:t>
            </w:r>
          </w:p>
        </w:tc>
      </w:tr>
    </w:tbl>
    <w:p w14:paraId="24F3802B" w14:textId="77777777" w:rsidR="004A5E6A" w:rsidRDefault="004A5E6A">
      <w:pPr>
        <w:spacing w:before="240" w:line="276" w:lineRule="auto"/>
        <w:rPr>
          <w:rFonts w:eastAsia="Calibri"/>
        </w:rPr>
      </w:pPr>
      <w:bookmarkStart w:id="16" w:name="ConsumerRights"/>
      <w:r w:rsidRPr="00A4268A">
        <w:rPr>
          <w:rFonts w:eastAsia="Calibri"/>
        </w:rPr>
        <w:t xml:space="preserve">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 </w:t>
      </w:r>
    </w:p>
    <w:p w14:paraId="2C88C8D7" w14:textId="77777777" w:rsidR="00F851A2" w:rsidRPr="00A4268A" w:rsidRDefault="004A5E6A">
      <w:pPr>
        <w:spacing w:before="240" w:line="276" w:lineRule="auto"/>
        <w:rPr>
          <w:rFonts w:eastAsia="Calibri"/>
        </w:rPr>
      </w:pPr>
      <w:r w:rsidRPr="00A4268A">
        <w:rPr>
          <w:rFonts w:eastAsia="Calibri"/>
        </w:rPr>
        <w:t xml:space="preserve">There was no evidence of abuse, neglect, or discrimination. Staff are aware of professional boundaries. There are established systems to facilitate informed consent, and to protect resident’s property and finances. The complaints process is responsive, fair, and equitable. Complaints are managed in accordance with the Code of Health and Disability Services Consumers’ Rights, and complainants are kept fully informed. </w:t>
      </w:r>
    </w:p>
    <w:bookmarkEnd w:id="16"/>
    <w:p w14:paraId="168DA411" w14:textId="77777777" w:rsidR="00F851A2" w:rsidRPr="00A4268A" w:rsidRDefault="00F851A2">
      <w:pPr>
        <w:spacing w:before="240" w:line="276" w:lineRule="auto"/>
        <w:rPr>
          <w:rFonts w:eastAsia="Calibri"/>
        </w:rPr>
      </w:pPr>
    </w:p>
    <w:p w14:paraId="52DBF059" w14:textId="77777777" w:rsidR="004A5E6A" w:rsidRDefault="004A5E6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12F6815E" w14:textId="77777777" w:rsidTr="00A4268A">
        <w:trPr>
          <w:cantSplit/>
        </w:trPr>
        <w:tc>
          <w:tcPr>
            <w:tcW w:w="10206" w:type="dxa"/>
            <w:vAlign w:val="center"/>
          </w:tcPr>
          <w:p w14:paraId="5AA06DCF" w14:textId="77777777" w:rsidR="004A5E6A" w:rsidRPr="00621629" w:rsidRDefault="004A5E6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7A1721E" w14:textId="77777777" w:rsidR="004A5E6A" w:rsidRPr="00621629" w:rsidRDefault="004A5E6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A3D385" w14:textId="77777777" w:rsidR="004A5E6A" w:rsidRPr="00621629" w:rsidRDefault="004A5E6A" w:rsidP="00621629">
            <w:pPr>
              <w:spacing w:before="60" w:after="60" w:line="276" w:lineRule="auto"/>
              <w:rPr>
                <w:rFonts w:eastAsia="Calibri"/>
              </w:rPr>
            </w:pPr>
            <w:bookmarkStart w:id="18" w:name="IndicatorDescription1_2"/>
            <w:bookmarkEnd w:id="18"/>
            <w:r>
              <w:t>Subsections applicable to this service fully attained.</w:t>
            </w:r>
          </w:p>
        </w:tc>
      </w:tr>
    </w:tbl>
    <w:p w14:paraId="15CDA3C8" w14:textId="77777777" w:rsidR="004A5E6A" w:rsidRDefault="004A5E6A">
      <w:pPr>
        <w:spacing w:before="240" w:line="276" w:lineRule="auto"/>
        <w:rPr>
          <w:rFonts w:eastAsia="Calibri"/>
        </w:rPr>
      </w:pPr>
      <w:bookmarkStart w:id="19" w:name="OrganisationalManagement"/>
      <w:r w:rsidRPr="00A4268A">
        <w:rPr>
          <w:rFonts w:eastAsia="Calibri"/>
        </w:rPr>
        <w:t>Otatara Heights business plan includes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staff. There is process for following the National Adverse Event reporting Policy, and management have an understanding, and comply with sta</w:t>
      </w:r>
      <w:r w:rsidRPr="00A4268A">
        <w:rPr>
          <w:rFonts w:eastAsia="Calibri"/>
        </w:rPr>
        <w:t xml:space="preserve">tutory and regulatory obligations in relation to essential notification reporting. Quality improvement projects are </w:t>
      </w:r>
      <w:r w:rsidRPr="00A4268A">
        <w:rPr>
          <w:rFonts w:eastAsia="Calibri"/>
        </w:rPr>
        <w:lastRenderedPageBreak/>
        <w:t xml:space="preserve">implemented. Internal audits are documented as taking place as scheduled, with corrective actions as indicated. There is a staffing and rostering policy. Human resources are managed in accordance with good employment practice. A role specific orientation programme and regular staff education and training are in place. </w:t>
      </w:r>
    </w:p>
    <w:bookmarkEnd w:id="19"/>
    <w:p w14:paraId="0D10DEB7" w14:textId="77777777" w:rsidR="00F851A2" w:rsidRPr="00A4268A" w:rsidRDefault="00F851A2">
      <w:pPr>
        <w:spacing w:before="240" w:line="276" w:lineRule="auto"/>
        <w:rPr>
          <w:rFonts w:eastAsia="Calibri"/>
        </w:rPr>
      </w:pPr>
    </w:p>
    <w:p w14:paraId="5B3CC8A7" w14:textId="77777777" w:rsidR="004A5E6A" w:rsidRDefault="004A5E6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3055C801" w14:textId="77777777" w:rsidTr="00A4268A">
        <w:trPr>
          <w:cantSplit/>
        </w:trPr>
        <w:tc>
          <w:tcPr>
            <w:tcW w:w="10206" w:type="dxa"/>
            <w:vAlign w:val="center"/>
          </w:tcPr>
          <w:p w14:paraId="45EA9505" w14:textId="77777777" w:rsidR="004A5E6A" w:rsidRPr="00621629" w:rsidRDefault="004A5E6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363BF4D" w14:textId="77777777" w:rsidR="004A5E6A" w:rsidRPr="00621629" w:rsidRDefault="004A5E6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AEC8B0" w14:textId="77777777" w:rsidR="004A5E6A" w:rsidRPr="00621629" w:rsidRDefault="004A5E6A" w:rsidP="00621629">
            <w:pPr>
              <w:spacing w:before="60" w:after="60" w:line="276" w:lineRule="auto"/>
              <w:rPr>
                <w:rFonts w:eastAsia="Calibri"/>
              </w:rPr>
            </w:pPr>
            <w:bookmarkStart w:id="21" w:name="IndicatorDescription1_3"/>
            <w:bookmarkEnd w:id="21"/>
            <w:r>
              <w:t>Subsections applicable to this service fully attained.</w:t>
            </w:r>
          </w:p>
        </w:tc>
      </w:tr>
    </w:tbl>
    <w:p w14:paraId="65E68D73" w14:textId="77777777" w:rsidR="004A5E6A" w:rsidRPr="005E14A4" w:rsidRDefault="004A5E6A"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58CD72BB" w14:textId="77777777" w:rsidR="00F851A2" w:rsidRPr="00A4268A" w:rsidRDefault="004A5E6A"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w:t>
      </w:r>
    </w:p>
    <w:p w14:paraId="5CB756BC" w14:textId="77777777" w:rsidR="00F851A2" w:rsidRPr="00A4268A" w:rsidRDefault="004A5E6A"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00874C3B" w14:textId="77777777" w:rsidR="00F851A2" w:rsidRPr="00A4268A" w:rsidRDefault="004A5E6A" w:rsidP="00621629">
      <w:pPr>
        <w:spacing w:before="240" w:line="276" w:lineRule="auto"/>
        <w:rPr>
          <w:rFonts w:eastAsia="Calibri"/>
        </w:rPr>
      </w:pPr>
      <w:r w:rsidRPr="00A4268A">
        <w:rPr>
          <w:rFonts w:eastAsia="Calibri"/>
        </w:rPr>
        <w:t xml:space="preserve">All resident’s transfers and referrals are coordinated with residents and families/whānau. </w:t>
      </w:r>
    </w:p>
    <w:bookmarkEnd w:id="22"/>
    <w:p w14:paraId="6184366B" w14:textId="77777777" w:rsidR="00F851A2" w:rsidRPr="00A4268A" w:rsidRDefault="00F851A2" w:rsidP="00621629">
      <w:pPr>
        <w:spacing w:before="240" w:line="276" w:lineRule="auto"/>
        <w:rPr>
          <w:rFonts w:eastAsia="Calibri"/>
        </w:rPr>
      </w:pPr>
    </w:p>
    <w:p w14:paraId="28288F8D" w14:textId="77777777" w:rsidR="004A5E6A" w:rsidRDefault="004A5E6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4FF11F5E" w14:textId="77777777" w:rsidTr="00A4268A">
        <w:trPr>
          <w:cantSplit/>
        </w:trPr>
        <w:tc>
          <w:tcPr>
            <w:tcW w:w="10206" w:type="dxa"/>
            <w:vAlign w:val="center"/>
          </w:tcPr>
          <w:p w14:paraId="3717C9A6" w14:textId="77777777" w:rsidR="004A5E6A" w:rsidRPr="00621629" w:rsidRDefault="004A5E6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9FAC57" w14:textId="77777777" w:rsidR="004A5E6A" w:rsidRPr="00621629" w:rsidRDefault="004A5E6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A34093" w14:textId="77777777" w:rsidR="004A5E6A" w:rsidRPr="00621629" w:rsidRDefault="004A5E6A" w:rsidP="00621629">
            <w:pPr>
              <w:spacing w:before="60" w:after="60" w:line="276" w:lineRule="auto"/>
              <w:rPr>
                <w:rFonts w:eastAsia="Calibri"/>
              </w:rPr>
            </w:pPr>
            <w:bookmarkStart w:id="24" w:name="IndicatorDescription1_4"/>
            <w:bookmarkEnd w:id="24"/>
            <w:r>
              <w:t>Subsections applicable to this service fully attained.</w:t>
            </w:r>
          </w:p>
        </w:tc>
      </w:tr>
    </w:tbl>
    <w:p w14:paraId="704D3C6D" w14:textId="77777777" w:rsidR="004A5E6A" w:rsidRDefault="004A5E6A">
      <w:pPr>
        <w:spacing w:before="240" w:line="276" w:lineRule="auto"/>
        <w:rPr>
          <w:rFonts w:eastAsia="Calibri"/>
        </w:rPr>
      </w:pPr>
      <w:bookmarkStart w:id="25" w:name="SafeAndAppropriateEnvironment"/>
      <w:r w:rsidRPr="00A4268A">
        <w:rPr>
          <w:rFonts w:eastAsia="Calibri"/>
        </w:rPr>
        <w:lastRenderedPageBreak/>
        <w:t xml:space="preserve">The building holds a current building warrant of fitness. A maintenance plan is adhered to, and all equipment has been tested, tagged and calibrated as scheduled. The facility provides a homelike atmosphere. There have been no changes to the facility since the last audit. </w:t>
      </w:r>
    </w:p>
    <w:bookmarkEnd w:id="25"/>
    <w:p w14:paraId="5E141549" w14:textId="77777777" w:rsidR="00F851A2" w:rsidRPr="00A4268A" w:rsidRDefault="00F851A2">
      <w:pPr>
        <w:spacing w:before="240" w:line="276" w:lineRule="auto"/>
        <w:rPr>
          <w:rFonts w:eastAsia="Calibri"/>
        </w:rPr>
      </w:pPr>
    </w:p>
    <w:p w14:paraId="43817CBE" w14:textId="77777777" w:rsidR="004A5E6A" w:rsidRDefault="004A5E6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0A72266B" w14:textId="77777777" w:rsidTr="00A4268A">
        <w:trPr>
          <w:cantSplit/>
        </w:trPr>
        <w:tc>
          <w:tcPr>
            <w:tcW w:w="10206" w:type="dxa"/>
            <w:vAlign w:val="center"/>
          </w:tcPr>
          <w:p w14:paraId="599B5C17" w14:textId="77777777" w:rsidR="004A5E6A" w:rsidRPr="00621629" w:rsidRDefault="004A5E6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828BABE" w14:textId="77777777" w:rsidR="004A5E6A" w:rsidRPr="00621629" w:rsidRDefault="004A5E6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D90E371" w14:textId="77777777" w:rsidR="004A5E6A" w:rsidRPr="00621629" w:rsidRDefault="004A5E6A" w:rsidP="00621629">
            <w:pPr>
              <w:spacing w:before="60" w:after="60" w:line="276" w:lineRule="auto"/>
              <w:rPr>
                <w:rFonts w:eastAsia="Calibri"/>
              </w:rPr>
            </w:pPr>
            <w:bookmarkStart w:id="27" w:name="IndicatorDescription2"/>
            <w:bookmarkEnd w:id="27"/>
            <w:r>
              <w:t>Subsections applicable to this service fully attained.</w:t>
            </w:r>
          </w:p>
        </w:tc>
      </w:tr>
    </w:tbl>
    <w:p w14:paraId="58388B78" w14:textId="77777777" w:rsidR="004A5E6A" w:rsidRDefault="004A5E6A">
      <w:pPr>
        <w:spacing w:before="240" w:line="276" w:lineRule="auto"/>
        <w:rPr>
          <w:rFonts w:eastAsia="Calibri"/>
        </w:rPr>
      </w:pPr>
      <w:bookmarkStart w:id="28" w:name="RestraintMinimisationAndSafePractice"/>
      <w:r w:rsidRPr="00A4268A">
        <w:rPr>
          <w:rFonts w:eastAsia="Calibri"/>
        </w:rPr>
        <w:t xml:space="preserve">The infection control programme is implemented and has been reviewed annually. Documentation evidenced that relevant infection control education is provided to staff as part of their orientation and as part of ongoing in-service education programme. Surveillance data is undertaken, including the use of standardised surveillance definitions. Results of surveillance are acted upon, evaluated, and reported to relevant personnel in a timely manner. Surveillance information is used to identify opportunities for </w:t>
      </w:r>
      <w:r w:rsidRPr="00A4268A">
        <w:rPr>
          <w:rFonts w:eastAsia="Calibri"/>
        </w:rPr>
        <w:t xml:space="preserve">improvements. The last (Covid-19) outbreak was March 2023. </w:t>
      </w:r>
    </w:p>
    <w:bookmarkEnd w:id="28"/>
    <w:p w14:paraId="0C4B6811" w14:textId="77777777" w:rsidR="00F851A2" w:rsidRPr="00A4268A" w:rsidRDefault="00F851A2">
      <w:pPr>
        <w:spacing w:before="240" w:line="276" w:lineRule="auto"/>
        <w:rPr>
          <w:rFonts w:eastAsia="Calibri"/>
        </w:rPr>
      </w:pPr>
    </w:p>
    <w:p w14:paraId="43E4161D" w14:textId="77777777" w:rsidR="004A5E6A" w:rsidRDefault="004A5E6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51A2" w14:paraId="3C351D41" w14:textId="77777777" w:rsidTr="00A4268A">
        <w:trPr>
          <w:cantSplit/>
        </w:trPr>
        <w:tc>
          <w:tcPr>
            <w:tcW w:w="10206" w:type="dxa"/>
            <w:vAlign w:val="center"/>
          </w:tcPr>
          <w:p w14:paraId="20312A62" w14:textId="77777777" w:rsidR="004A5E6A" w:rsidRPr="00621629" w:rsidRDefault="004A5E6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33AEE5" w14:textId="77777777" w:rsidR="004A5E6A" w:rsidRPr="00621629" w:rsidRDefault="004A5E6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C950FE" w14:textId="77777777" w:rsidR="004A5E6A" w:rsidRPr="00621629" w:rsidRDefault="004A5E6A" w:rsidP="00621629">
            <w:pPr>
              <w:spacing w:before="60" w:after="60" w:line="276" w:lineRule="auto"/>
              <w:rPr>
                <w:rFonts w:eastAsia="Calibri"/>
              </w:rPr>
            </w:pPr>
            <w:bookmarkStart w:id="30" w:name="IndicatorDescription3"/>
            <w:bookmarkEnd w:id="30"/>
            <w:r>
              <w:t>Subsections applicable to this service fully attained.</w:t>
            </w:r>
          </w:p>
        </w:tc>
      </w:tr>
    </w:tbl>
    <w:p w14:paraId="5CB01F8D" w14:textId="77777777" w:rsidR="004A5E6A" w:rsidRDefault="004A5E6A">
      <w:pPr>
        <w:spacing w:before="240" w:line="276" w:lineRule="auto"/>
        <w:rPr>
          <w:rFonts w:eastAsia="Calibri"/>
        </w:rPr>
      </w:pPr>
      <w:bookmarkStart w:id="31" w:name="InfectionPreventionAndControl"/>
      <w:r w:rsidRPr="00A4268A">
        <w:rPr>
          <w:rFonts w:eastAsia="Calibri"/>
        </w:rPr>
        <w:lastRenderedPageBreak/>
        <w:t xml:space="preserve">The service aims for a restraint free service, and this is supported by the directors and policies and procedures. There was one resident using a bed rail at time of audit. Minimisation of restraint use is included as part of the education and training plan. Staff demonstrated sound knowledge and understanding of providing the least restrictive practice, de-escalation techniques, and alternative solutions. </w:t>
      </w:r>
    </w:p>
    <w:bookmarkEnd w:id="31"/>
    <w:p w14:paraId="6BB7555D" w14:textId="77777777" w:rsidR="00F851A2" w:rsidRPr="00A4268A" w:rsidRDefault="00F851A2">
      <w:pPr>
        <w:spacing w:before="240" w:line="276" w:lineRule="auto"/>
        <w:rPr>
          <w:rFonts w:eastAsia="Calibri"/>
        </w:rPr>
      </w:pPr>
    </w:p>
    <w:p w14:paraId="7352B543" w14:textId="77777777" w:rsidR="004A5E6A" w:rsidRDefault="004A5E6A" w:rsidP="000E6E02">
      <w:pPr>
        <w:pStyle w:val="Heading2"/>
        <w:spacing w:before="0"/>
        <w:rPr>
          <w:rFonts w:cs="Arial"/>
        </w:rPr>
      </w:pPr>
      <w:r>
        <w:rPr>
          <w:rFonts w:cs="Arial"/>
        </w:rPr>
        <w:t>Summary of attainment</w:t>
      </w:r>
    </w:p>
    <w:p w14:paraId="4700BB82" w14:textId="77777777" w:rsidR="004A5E6A" w:rsidRDefault="004A5E6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851A2" w14:paraId="6C0E1F52" w14:textId="77777777">
        <w:tc>
          <w:tcPr>
            <w:tcW w:w="1384" w:type="dxa"/>
            <w:vAlign w:val="center"/>
          </w:tcPr>
          <w:p w14:paraId="022640EC" w14:textId="77777777" w:rsidR="004A5E6A" w:rsidRDefault="004A5E6A">
            <w:pPr>
              <w:keepNext/>
              <w:spacing w:before="60" w:after="60"/>
              <w:rPr>
                <w:rFonts w:cs="Arial"/>
                <w:b/>
                <w:sz w:val="20"/>
                <w:szCs w:val="20"/>
              </w:rPr>
            </w:pPr>
            <w:r>
              <w:rPr>
                <w:rFonts w:cs="Arial"/>
                <w:b/>
                <w:sz w:val="20"/>
                <w:szCs w:val="20"/>
              </w:rPr>
              <w:t>Attainment Rating</w:t>
            </w:r>
          </w:p>
        </w:tc>
        <w:tc>
          <w:tcPr>
            <w:tcW w:w="1701" w:type="dxa"/>
            <w:vAlign w:val="center"/>
          </w:tcPr>
          <w:p w14:paraId="10955748" w14:textId="77777777" w:rsidR="004A5E6A" w:rsidRDefault="004A5E6A">
            <w:pPr>
              <w:keepNext/>
              <w:spacing w:before="60" w:after="60"/>
              <w:jc w:val="center"/>
              <w:rPr>
                <w:rFonts w:cs="Arial"/>
                <w:b/>
                <w:sz w:val="20"/>
                <w:szCs w:val="20"/>
              </w:rPr>
            </w:pPr>
            <w:r>
              <w:rPr>
                <w:rFonts w:cs="Arial"/>
                <w:b/>
                <w:sz w:val="20"/>
                <w:szCs w:val="20"/>
              </w:rPr>
              <w:t>Continuous Improvement</w:t>
            </w:r>
          </w:p>
          <w:p w14:paraId="4C422BD1" w14:textId="77777777" w:rsidR="004A5E6A" w:rsidRDefault="004A5E6A">
            <w:pPr>
              <w:keepNext/>
              <w:spacing w:before="60" w:after="60"/>
              <w:jc w:val="center"/>
              <w:rPr>
                <w:rFonts w:cs="Arial"/>
                <w:b/>
                <w:sz w:val="20"/>
                <w:szCs w:val="20"/>
              </w:rPr>
            </w:pPr>
            <w:r>
              <w:rPr>
                <w:rFonts w:cs="Arial"/>
                <w:b/>
                <w:sz w:val="20"/>
                <w:szCs w:val="20"/>
              </w:rPr>
              <w:t>(CI)</w:t>
            </w:r>
          </w:p>
        </w:tc>
        <w:tc>
          <w:tcPr>
            <w:tcW w:w="1843" w:type="dxa"/>
            <w:vAlign w:val="center"/>
          </w:tcPr>
          <w:p w14:paraId="2197C66C" w14:textId="77777777" w:rsidR="004A5E6A" w:rsidRDefault="004A5E6A">
            <w:pPr>
              <w:keepNext/>
              <w:spacing w:before="60" w:after="60"/>
              <w:jc w:val="center"/>
              <w:rPr>
                <w:rFonts w:cs="Arial"/>
                <w:b/>
                <w:sz w:val="20"/>
                <w:szCs w:val="20"/>
              </w:rPr>
            </w:pPr>
            <w:r>
              <w:rPr>
                <w:rFonts w:cs="Arial"/>
                <w:b/>
                <w:sz w:val="20"/>
                <w:szCs w:val="20"/>
              </w:rPr>
              <w:t>Fully Attained</w:t>
            </w:r>
          </w:p>
          <w:p w14:paraId="56A3DA60" w14:textId="77777777" w:rsidR="004A5E6A" w:rsidRDefault="004A5E6A">
            <w:pPr>
              <w:keepNext/>
              <w:spacing w:before="60" w:after="60"/>
              <w:jc w:val="center"/>
              <w:rPr>
                <w:rFonts w:cs="Arial"/>
                <w:b/>
                <w:sz w:val="20"/>
                <w:szCs w:val="20"/>
              </w:rPr>
            </w:pPr>
            <w:r>
              <w:rPr>
                <w:rFonts w:cs="Arial"/>
                <w:b/>
                <w:sz w:val="20"/>
                <w:szCs w:val="20"/>
              </w:rPr>
              <w:t>(FA)</w:t>
            </w:r>
          </w:p>
        </w:tc>
        <w:tc>
          <w:tcPr>
            <w:tcW w:w="1843" w:type="dxa"/>
            <w:vAlign w:val="center"/>
          </w:tcPr>
          <w:p w14:paraId="66FD771B" w14:textId="77777777" w:rsidR="004A5E6A" w:rsidRDefault="004A5E6A">
            <w:pPr>
              <w:keepNext/>
              <w:spacing w:before="60" w:after="60"/>
              <w:jc w:val="center"/>
              <w:rPr>
                <w:rFonts w:cs="Arial"/>
                <w:b/>
                <w:sz w:val="20"/>
                <w:szCs w:val="20"/>
              </w:rPr>
            </w:pPr>
            <w:r>
              <w:rPr>
                <w:rFonts w:cs="Arial"/>
                <w:b/>
                <w:sz w:val="20"/>
                <w:szCs w:val="20"/>
              </w:rPr>
              <w:t>Partially Attained Negligible Risk</w:t>
            </w:r>
          </w:p>
          <w:p w14:paraId="24CF25AB" w14:textId="77777777" w:rsidR="004A5E6A" w:rsidRDefault="004A5E6A">
            <w:pPr>
              <w:keepNext/>
              <w:spacing w:before="60" w:after="60"/>
              <w:jc w:val="center"/>
              <w:rPr>
                <w:rFonts w:cs="Arial"/>
                <w:b/>
                <w:sz w:val="20"/>
                <w:szCs w:val="20"/>
              </w:rPr>
            </w:pPr>
            <w:r>
              <w:rPr>
                <w:rFonts w:cs="Arial"/>
                <w:b/>
                <w:sz w:val="20"/>
                <w:szCs w:val="20"/>
              </w:rPr>
              <w:t>(PA Negligible)</w:t>
            </w:r>
          </w:p>
        </w:tc>
        <w:tc>
          <w:tcPr>
            <w:tcW w:w="1842" w:type="dxa"/>
            <w:vAlign w:val="center"/>
          </w:tcPr>
          <w:p w14:paraId="39E4E950" w14:textId="77777777" w:rsidR="004A5E6A" w:rsidRDefault="004A5E6A">
            <w:pPr>
              <w:keepNext/>
              <w:spacing w:before="60" w:after="60"/>
              <w:jc w:val="center"/>
              <w:rPr>
                <w:rFonts w:cs="Arial"/>
                <w:b/>
                <w:sz w:val="20"/>
                <w:szCs w:val="20"/>
              </w:rPr>
            </w:pPr>
            <w:r>
              <w:rPr>
                <w:rFonts w:cs="Arial"/>
                <w:b/>
                <w:sz w:val="20"/>
                <w:szCs w:val="20"/>
              </w:rPr>
              <w:t>Partially Attained Low Risk</w:t>
            </w:r>
          </w:p>
          <w:p w14:paraId="1DD773E3" w14:textId="77777777" w:rsidR="004A5E6A" w:rsidRDefault="004A5E6A">
            <w:pPr>
              <w:keepNext/>
              <w:spacing w:before="60" w:after="60"/>
              <w:jc w:val="center"/>
              <w:rPr>
                <w:rFonts w:cs="Arial"/>
                <w:b/>
                <w:sz w:val="20"/>
                <w:szCs w:val="20"/>
              </w:rPr>
            </w:pPr>
            <w:r>
              <w:rPr>
                <w:rFonts w:cs="Arial"/>
                <w:b/>
                <w:sz w:val="20"/>
                <w:szCs w:val="20"/>
              </w:rPr>
              <w:t>(PA Low)</w:t>
            </w:r>
          </w:p>
        </w:tc>
        <w:tc>
          <w:tcPr>
            <w:tcW w:w="1843" w:type="dxa"/>
            <w:vAlign w:val="center"/>
          </w:tcPr>
          <w:p w14:paraId="6D858C6D" w14:textId="77777777" w:rsidR="004A5E6A" w:rsidRDefault="004A5E6A">
            <w:pPr>
              <w:keepNext/>
              <w:spacing w:before="60" w:after="60"/>
              <w:jc w:val="center"/>
              <w:rPr>
                <w:rFonts w:cs="Arial"/>
                <w:b/>
                <w:sz w:val="20"/>
                <w:szCs w:val="20"/>
              </w:rPr>
            </w:pPr>
            <w:r>
              <w:rPr>
                <w:rFonts w:cs="Arial"/>
                <w:b/>
                <w:sz w:val="20"/>
                <w:szCs w:val="20"/>
              </w:rPr>
              <w:t>Partially Attained Moderate Risk</w:t>
            </w:r>
          </w:p>
          <w:p w14:paraId="37691DF2" w14:textId="77777777" w:rsidR="004A5E6A" w:rsidRDefault="004A5E6A">
            <w:pPr>
              <w:keepNext/>
              <w:spacing w:before="60" w:after="60"/>
              <w:jc w:val="center"/>
              <w:rPr>
                <w:rFonts w:cs="Arial"/>
                <w:b/>
                <w:sz w:val="20"/>
                <w:szCs w:val="20"/>
              </w:rPr>
            </w:pPr>
            <w:r>
              <w:rPr>
                <w:rFonts w:cs="Arial"/>
                <w:b/>
                <w:sz w:val="20"/>
                <w:szCs w:val="20"/>
              </w:rPr>
              <w:t>(PA Moderate)</w:t>
            </w:r>
          </w:p>
        </w:tc>
        <w:tc>
          <w:tcPr>
            <w:tcW w:w="1843" w:type="dxa"/>
            <w:vAlign w:val="center"/>
          </w:tcPr>
          <w:p w14:paraId="56AE9991" w14:textId="77777777" w:rsidR="004A5E6A" w:rsidRDefault="004A5E6A">
            <w:pPr>
              <w:keepNext/>
              <w:spacing w:before="60" w:after="60"/>
              <w:jc w:val="center"/>
              <w:rPr>
                <w:rFonts w:cs="Arial"/>
                <w:b/>
                <w:sz w:val="20"/>
                <w:szCs w:val="20"/>
              </w:rPr>
            </w:pPr>
            <w:r>
              <w:rPr>
                <w:rFonts w:cs="Arial"/>
                <w:b/>
                <w:sz w:val="20"/>
                <w:szCs w:val="20"/>
              </w:rPr>
              <w:t>Partially Attained High Risk</w:t>
            </w:r>
          </w:p>
          <w:p w14:paraId="0346228D" w14:textId="77777777" w:rsidR="004A5E6A" w:rsidRDefault="004A5E6A">
            <w:pPr>
              <w:keepNext/>
              <w:spacing w:before="60" w:after="60"/>
              <w:jc w:val="center"/>
              <w:rPr>
                <w:rFonts w:cs="Arial"/>
                <w:b/>
                <w:sz w:val="20"/>
                <w:szCs w:val="20"/>
              </w:rPr>
            </w:pPr>
            <w:r>
              <w:rPr>
                <w:rFonts w:cs="Arial"/>
                <w:b/>
                <w:sz w:val="20"/>
                <w:szCs w:val="20"/>
              </w:rPr>
              <w:t>(PA High)</w:t>
            </w:r>
          </w:p>
        </w:tc>
        <w:tc>
          <w:tcPr>
            <w:tcW w:w="1843" w:type="dxa"/>
            <w:vAlign w:val="center"/>
          </w:tcPr>
          <w:p w14:paraId="34A82AA7" w14:textId="77777777" w:rsidR="004A5E6A" w:rsidRDefault="004A5E6A">
            <w:pPr>
              <w:keepNext/>
              <w:spacing w:before="60" w:after="60"/>
              <w:jc w:val="center"/>
              <w:rPr>
                <w:rFonts w:cs="Arial"/>
                <w:b/>
                <w:sz w:val="20"/>
                <w:szCs w:val="20"/>
              </w:rPr>
            </w:pPr>
            <w:r>
              <w:rPr>
                <w:rFonts w:cs="Arial"/>
                <w:b/>
                <w:sz w:val="20"/>
                <w:szCs w:val="20"/>
              </w:rPr>
              <w:t xml:space="preserve">Partially </w:t>
            </w:r>
            <w:r>
              <w:rPr>
                <w:rFonts w:cs="Arial"/>
                <w:b/>
                <w:sz w:val="20"/>
                <w:szCs w:val="20"/>
              </w:rPr>
              <w:t>Attained Critical Risk</w:t>
            </w:r>
          </w:p>
          <w:p w14:paraId="327921B0" w14:textId="77777777" w:rsidR="004A5E6A" w:rsidRDefault="004A5E6A">
            <w:pPr>
              <w:keepNext/>
              <w:spacing w:before="60" w:after="60"/>
              <w:jc w:val="center"/>
              <w:rPr>
                <w:rFonts w:cs="Arial"/>
                <w:b/>
                <w:sz w:val="20"/>
                <w:szCs w:val="20"/>
              </w:rPr>
            </w:pPr>
            <w:r>
              <w:rPr>
                <w:rFonts w:cs="Arial"/>
                <w:b/>
                <w:sz w:val="20"/>
                <w:szCs w:val="20"/>
              </w:rPr>
              <w:t>(PA Critical)</w:t>
            </w:r>
          </w:p>
        </w:tc>
      </w:tr>
      <w:tr w:rsidR="00F851A2" w14:paraId="0EC9A81F" w14:textId="77777777">
        <w:tc>
          <w:tcPr>
            <w:tcW w:w="1384" w:type="dxa"/>
            <w:vAlign w:val="center"/>
          </w:tcPr>
          <w:p w14:paraId="74D48A71" w14:textId="77777777" w:rsidR="004A5E6A" w:rsidRDefault="004A5E6A">
            <w:pPr>
              <w:keepNext/>
              <w:spacing w:before="60" w:after="60"/>
              <w:rPr>
                <w:rFonts w:cs="Arial"/>
                <w:b/>
                <w:sz w:val="20"/>
                <w:szCs w:val="20"/>
              </w:rPr>
            </w:pPr>
            <w:r>
              <w:rPr>
                <w:rFonts w:cs="Arial"/>
                <w:b/>
                <w:sz w:val="20"/>
                <w:szCs w:val="20"/>
              </w:rPr>
              <w:t>Subsection</w:t>
            </w:r>
          </w:p>
        </w:tc>
        <w:tc>
          <w:tcPr>
            <w:tcW w:w="1701" w:type="dxa"/>
            <w:vAlign w:val="center"/>
          </w:tcPr>
          <w:p w14:paraId="18D0026C" w14:textId="77777777" w:rsidR="004A5E6A" w:rsidRDefault="004A5E6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F995F7" w14:textId="77777777" w:rsidR="004A5E6A" w:rsidRDefault="004A5E6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7FB0F6E" w14:textId="77777777" w:rsidR="004A5E6A" w:rsidRDefault="004A5E6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58BBB9E" w14:textId="77777777" w:rsidR="004A5E6A" w:rsidRDefault="004A5E6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CA948E8" w14:textId="77777777" w:rsidR="004A5E6A" w:rsidRDefault="004A5E6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55EC212" w14:textId="77777777" w:rsidR="004A5E6A" w:rsidRDefault="004A5E6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482BEA" w14:textId="77777777" w:rsidR="004A5E6A" w:rsidRDefault="004A5E6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851A2" w14:paraId="58ED184C" w14:textId="77777777">
        <w:tc>
          <w:tcPr>
            <w:tcW w:w="1384" w:type="dxa"/>
            <w:vAlign w:val="center"/>
          </w:tcPr>
          <w:p w14:paraId="69436754" w14:textId="77777777" w:rsidR="004A5E6A" w:rsidRDefault="004A5E6A">
            <w:pPr>
              <w:keepNext/>
              <w:spacing w:before="60" w:after="60"/>
              <w:rPr>
                <w:rFonts w:cs="Arial"/>
                <w:b/>
                <w:sz w:val="20"/>
                <w:szCs w:val="20"/>
              </w:rPr>
            </w:pPr>
            <w:r>
              <w:rPr>
                <w:rFonts w:cs="Arial"/>
                <w:b/>
                <w:sz w:val="20"/>
                <w:szCs w:val="20"/>
              </w:rPr>
              <w:t>Criteria</w:t>
            </w:r>
          </w:p>
        </w:tc>
        <w:tc>
          <w:tcPr>
            <w:tcW w:w="1701" w:type="dxa"/>
            <w:vAlign w:val="center"/>
          </w:tcPr>
          <w:p w14:paraId="59DFF8F3" w14:textId="77777777" w:rsidR="004A5E6A" w:rsidRDefault="004A5E6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5E70A7" w14:textId="77777777" w:rsidR="004A5E6A" w:rsidRDefault="004A5E6A"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42145923" w14:textId="77777777" w:rsidR="004A5E6A" w:rsidRDefault="004A5E6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AC5C79" w14:textId="77777777" w:rsidR="004A5E6A" w:rsidRDefault="004A5E6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C645E21" w14:textId="77777777" w:rsidR="004A5E6A" w:rsidRDefault="004A5E6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17BFF76" w14:textId="77777777" w:rsidR="004A5E6A" w:rsidRDefault="004A5E6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044C39" w14:textId="77777777" w:rsidR="004A5E6A" w:rsidRDefault="004A5E6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CA038A" w14:textId="77777777" w:rsidR="004A5E6A" w:rsidRDefault="004A5E6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851A2" w14:paraId="6C6C5A6D" w14:textId="77777777">
        <w:tc>
          <w:tcPr>
            <w:tcW w:w="1384" w:type="dxa"/>
            <w:vAlign w:val="center"/>
          </w:tcPr>
          <w:p w14:paraId="52F67623" w14:textId="77777777" w:rsidR="004A5E6A" w:rsidRDefault="004A5E6A">
            <w:pPr>
              <w:keepNext/>
              <w:spacing w:before="60" w:after="60"/>
              <w:rPr>
                <w:rFonts w:cs="Arial"/>
                <w:b/>
                <w:sz w:val="20"/>
                <w:szCs w:val="20"/>
              </w:rPr>
            </w:pPr>
            <w:r>
              <w:rPr>
                <w:rFonts w:cs="Arial"/>
                <w:b/>
                <w:sz w:val="20"/>
                <w:szCs w:val="20"/>
              </w:rPr>
              <w:t>Attainment Rating</w:t>
            </w:r>
          </w:p>
        </w:tc>
        <w:tc>
          <w:tcPr>
            <w:tcW w:w="1701" w:type="dxa"/>
            <w:vAlign w:val="center"/>
          </w:tcPr>
          <w:p w14:paraId="541EEE9C" w14:textId="77777777" w:rsidR="004A5E6A" w:rsidRDefault="004A5E6A">
            <w:pPr>
              <w:keepNext/>
              <w:spacing w:before="60" w:after="60"/>
              <w:jc w:val="center"/>
              <w:rPr>
                <w:rFonts w:cs="Arial"/>
                <w:b/>
                <w:sz w:val="20"/>
                <w:szCs w:val="20"/>
              </w:rPr>
            </w:pPr>
            <w:r>
              <w:rPr>
                <w:rFonts w:cs="Arial"/>
                <w:b/>
                <w:sz w:val="20"/>
                <w:szCs w:val="20"/>
              </w:rPr>
              <w:t>Unattained Negligible Risk</w:t>
            </w:r>
          </w:p>
          <w:p w14:paraId="41B4C4F7" w14:textId="77777777" w:rsidR="004A5E6A" w:rsidRDefault="004A5E6A">
            <w:pPr>
              <w:keepNext/>
              <w:spacing w:before="60" w:after="60"/>
              <w:jc w:val="center"/>
              <w:rPr>
                <w:rFonts w:cs="Arial"/>
                <w:b/>
                <w:sz w:val="20"/>
                <w:szCs w:val="20"/>
              </w:rPr>
            </w:pPr>
            <w:r>
              <w:rPr>
                <w:rFonts w:cs="Arial"/>
                <w:b/>
                <w:sz w:val="20"/>
                <w:szCs w:val="20"/>
              </w:rPr>
              <w:t>(UA Negligible)</w:t>
            </w:r>
          </w:p>
        </w:tc>
        <w:tc>
          <w:tcPr>
            <w:tcW w:w="1843" w:type="dxa"/>
            <w:vAlign w:val="center"/>
          </w:tcPr>
          <w:p w14:paraId="4EF51FF5" w14:textId="77777777" w:rsidR="004A5E6A" w:rsidRDefault="004A5E6A">
            <w:pPr>
              <w:keepNext/>
              <w:spacing w:before="60" w:after="60"/>
              <w:jc w:val="center"/>
              <w:rPr>
                <w:rFonts w:cs="Arial"/>
                <w:b/>
                <w:sz w:val="20"/>
                <w:szCs w:val="20"/>
              </w:rPr>
            </w:pPr>
            <w:r>
              <w:rPr>
                <w:rFonts w:cs="Arial"/>
                <w:b/>
                <w:sz w:val="20"/>
                <w:szCs w:val="20"/>
              </w:rPr>
              <w:t>Unattained Low Risk</w:t>
            </w:r>
          </w:p>
          <w:p w14:paraId="2CD7C6E2" w14:textId="77777777" w:rsidR="004A5E6A" w:rsidRDefault="004A5E6A">
            <w:pPr>
              <w:keepNext/>
              <w:spacing w:before="60" w:after="60"/>
              <w:jc w:val="center"/>
              <w:rPr>
                <w:rFonts w:cs="Arial"/>
                <w:b/>
                <w:sz w:val="20"/>
                <w:szCs w:val="20"/>
              </w:rPr>
            </w:pPr>
            <w:r>
              <w:rPr>
                <w:rFonts w:cs="Arial"/>
                <w:b/>
                <w:sz w:val="20"/>
                <w:szCs w:val="20"/>
              </w:rPr>
              <w:t>(UA Low)</w:t>
            </w:r>
          </w:p>
        </w:tc>
        <w:tc>
          <w:tcPr>
            <w:tcW w:w="1843" w:type="dxa"/>
            <w:vAlign w:val="center"/>
          </w:tcPr>
          <w:p w14:paraId="6CF58D83" w14:textId="77777777" w:rsidR="004A5E6A" w:rsidRDefault="004A5E6A">
            <w:pPr>
              <w:keepNext/>
              <w:spacing w:before="60" w:after="60"/>
              <w:jc w:val="center"/>
              <w:rPr>
                <w:rFonts w:cs="Arial"/>
                <w:b/>
                <w:sz w:val="20"/>
                <w:szCs w:val="20"/>
              </w:rPr>
            </w:pPr>
            <w:r>
              <w:rPr>
                <w:rFonts w:cs="Arial"/>
                <w:b/>
                <w:sz w:val="20"/>
                <w:szCs w:val="20"/>
              </w:rPr>
              <w:t>Unattained Moderate Risk</w:t>
            </w:r>
          </w:p>
          <w:p w14:paraId="2342CA63" w14:textId="77777777" w:rsidR="004A5E6A" w:rsidRDefault="004A5E6A">
            <w:pPr>
              <w:keepNext/>
              <w:spacing w:before="60" w:after="60"/>
              <w:jc w:val="center"/>
              <w:rPr>
                <w:rFonts w:cs="Arial"/>
                <w:b/>
                <w:sz w:val="20"/>
                <w:szCs w:val="20"/>
              </w:rPr>
            </w:pPr>
            <w:r>
              <w:rPr>
                <w:rFonts w:cs="Arial"/>
                <w:b/>
                <w:sz w:val="20"/>
                <w:szCs w:val="20"/>
              </w:rPr>
              <w:t>(UA Moderate)</w:t>
            </w:r>
          </w:p>
        </w:tc>
        <w:tc>
          <w:tcPr>
            <w:tcW w:w="1842" w:type="dxa"/>
            <w:vAlign w:val="center"/>
          </w:tcPr>
          <w:p w14:paraId="545AEBBD" w14:textId="77777777" w:rsidR="004A5E6A" w:rsidRDefault="004A5E6A">
            <w:pPr>
              <w:keepNext/>
              <w:spacing w:before="60" w:after="60"/>
              <w:jc w:val="center"/>
              <w:rPr>
                <w:rFonts w:cs="Arial"/>
                <w:b/>
                <w:sz w:val="20"/>
                <w:szCs w:val="20"/>
              </w:rPr>
            </w:pPr>
            <w:r>
              <w:rPr>
                <w:rFonts w:cs="Arial"/>
                <w:b/>
                <w:sz w:val="20"/>
                <w:szCs w:val="20"/>
              </w:rPr>
              <w:t>Unattained High Risk</w:t>
            </w:r>
          </w:p>
          <w:p w14:paraId="3F129F35" w14:textId="77777777" w:rsidR="004A5E6A" w:rsidRDefault="004A5E6A">
            <w:pPr>
              <w:keepNext/>
              <w:spacing w:before="60" w:after="60"/>
              <w:jc w:val="center"/>
              <w:rPr>
                <w:rFonts w:cs="Arial"/>
                <w:b/>
                <w:sz w:val="20"/>
                <w:szCs w:val="20"/>
              </w:rPr>
            </w:pPr>
            <w:r>
              <w:rPr>
                <w:rFonts w:cs="Arial"/>
                <w:b/>
                <w:sz w:val="20"/>
                <w:szCs w:val="20"/>
              </w:rPr>
              <w:t>(UA High)</w:t>
            </w:r>
          </w:p>
        </w:tc>
        <w:tc>
          <w:tcPr>
            <w:tcW w:w="1843" w:type="dxa"/>
            <w:vAlign w:val="center"/>
          </w:tcPr>
          <w:p w14:paraId="48727D29" w14:textId="77777777" w:rsidR="004A5E6A" w:rsidRDefault="004A5E6A">
            <w:pPr>
              <w:keepNext/>
              <w:spacing w:before="60" w:after="60"/>
              <w:jc w:val="center"/>
              <w:rPr>
                <w:rFonts w:cs="Arial"/>
                <w:b/>
                <w:sz w:val="20"/>
                <w:szCs w:val="20"/>
              </w:rPr>
            </w:pPr>
            <w:r>
              <w:rPr>
                <w:rFonts w:cs="Arial"/>
                <w:b/>
                <w:sz w:val="20"/>
                <w:szCs w:val="20"/>
              </w:rPr>
              <w:t>Unattained Critical Risk</w:t>
            </w:r>
          </w:p>
          <w:p w14:paraId="6B385D9E" w14:textId="77777777" w:rsidR="004A5E6A" w:rsidRDefault="004A5E6A">
            <w:pPr>
              <w:keepNext/>
              <w:spacing w:before="60" w:after="60"/>
              <w:jc w:val="center"/>
              <w:rPr>
                <w:rFonts w:cs="Arial"/>
                <w:b/>
                <w:sz w:val="20"/>
                <w:szCs w:val="20"/>
              </w:rPr>
            </w:pPr>
            <w:r>
              <w:rPr>
                <w:rFonts w:cs="Arial"/>
                <w:b/>
                <w:sz w:val="20"/>
                <w:szCs w:val="20"/>
              </w:rPr>
              <w:t>(UA Critical)</w:t>
            </w:r>
          </w:p>
        </w:tc>
      </w:tr>
      <w:tr w:rsidR="00F851A2" w14:paraId="32E47604" w14:textId="77777777">
        <w:tc>
          <w:tcPr>
            <w:tcW w:w="1384" w:type="dxa"/>
            <w:vAlign w:val="center"/>
          </w:tcPr>
          <w:p w14:paraId="13D5F452" w14:textId="77777777" w:rsidR="004A5E6A" w:rsidRDefault="004A5E6A">
            <w:pPr>
              <w:keepNext/>
              <w:spacing w:before="60" w:after="60"/>
              <w:rPr>
                <w:rFonts w:cs="Arial"/>
                <w:b/>
                <w:sz w:val="20"/>
                <w:szCs w:val="20"/>
              </w:rPr>
            </w:pPr>
            <w:r>
              <w:rPr>
                <w:rFonts w:cs="Arial"/>
                <w:b/>
                <w:sz w:val="20"/>
                <w:szCs w:val="20"/>
              </w:rPr>
              <w:t>Subsection</w:t>
            </w:r>
          </w:p>
        </w:tc>
        <w:tc>
          <w:tcPr>
            <w:tcW w:w="1701" w:type="dxa"/>
            <w:vAlign w:val="center"/>
          </w:tcPr>
          <w:p w14:paraId="120AB6D9" w14:textId="77777777" w:rsidR="004A5E6A" w:rsidRDefault="004A5E6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0155A21" w14:textId="77777777" w:rsidR="004A5E6A" w:rsidRDefault="004A5E6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2F7FC7" w14:textId="77777777" w:rsidR="004A5E6A" w:rsidRDefault="004A5E6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F45BC53" w14:textId="77777777" w:rsidR="004A5E6A" w:rsidRDefault="004A5E6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1569D7C" w14:textId="77777777" w:rsidR="004A5E6A" w:rsidRDefault="004A5E6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851A2" w14:paraId="710A7904" w14:textId="77777777">
        <w:tc>
          <w:tcPr>
            <w:tcW w:w="1384" w:type="dxa"/>
            <w:vAlign w:val="center"/>
          </w:tcPr>
          <w:p w14:paraId="01903460" w14:textId="77777777" w:rsidR="004A5E6A" w:rsidRDefault="004A5E6A">
            <w:pPr>
              <w:spacing w:before="60" w:after="60"/>
              <w:rPr>
                <w:rFonts w:cs="Arial"/>
                <w:b/>
                <w:sz w:val="20"/>
                <w:szCs w:val="20"/>
              </w:rPr>
            </w:pPr>
            <w:r>
              <w:rPr>
                <w:rFonts w:cs="Arial"/>
                <w:b/>
                <w:sz w:val="20"/>
                <w:szCs w:val="20"/>
              </w:rPr>
              <w:t>Criteria</w:t>
            </w:r>
          </w:p>
        </w:tc>
        <w:tc>
          <w:tcPr>
            <w:tcW w:w="1701" w:type="dxa"/>
            <w:vAlign w:val="center"/>
          </w:tcPr>
          <w:p w14:paraId="1435EDD7" w14:textId="77777777" w:rsidR="004A5E6A" w:rsidRDefault="004A5E6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F215F7" w14:textId="77777777" w:rsidR="004A5E6A" w:rsidRDefault="004A5E6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41874D" w14:textId="77777777" w:rsidR="004A5E6A" w:rsidRDefault="004A5E6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F059AE" w14:textId="77777777" w:rsidR="004A5E6A" w:rsidRDefault="004A5E6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AD57B5" w14:textId="77777777" w:rsidR="004A5E6A" w:rsidRDefault="004A5E6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9D18C7C" w14:textId="77777777" w:rsidR="004A5E6A" w:rsidRDefault="004A5E6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07389B" w14:textId="77777777" w:rsidR="004A5E6A" w:rsidRDefault="004A5E6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1357B2" w14:textId="77777777" w:rsidR="004A5E6A" w:rsidRDefault="004A5E6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1802C9" w14:textId="77777777" w:rsidR="004A5E6A" w:rsidRDefault="004A5E6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851A2" w14:paraId="7489A2B9" w14:textId="77777777">
        <w:tc>
          <w:tcPr>
            <w:tcW w:w="0" w:type="auto"/>
          </w:tcPr>
          <w:p w14:paraId="542F988F" w14:textId="77777777" w:rsidR="004A5E6A" w:rsidRPr="00BE00C7" w:rsidRDefault="004A5E6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0FC80FD" w14:textId="77777777" w:rsidR="004A5E6A" w:rsidRPr="00BE00C7" w:rsidRDefault="004A5E6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ED37FD" w14:textId="77777777" w:rsidR="004A5E6A" w:rsidRPr="00BE00C7" w:rsidRDefault="004A5E6A" w:rsidP="00BE00C7">
            <w:pPr>
              <w:pStyle w:val="OutcomeDescription"/>
              <w:spacing w:before="120" w:after="120"/>
              <w:rPr>
                <w:rFonts w:cs="Arial"/>
                <w:b/>
                <w:lang w:eastAsia="en-NZ"/>
              </w:rPr>
            </w:pPr>
            <w:r w:rsidRPr="00BE00C7">
              <w:rPr>
                <w:rFonts w:cs="Arial"/>
                <w:b/>
                <w:lang w:eastAsia="en-NZ"/>
              </w:rPr>
              <w:t>Audit Evidence</w:t>
            </w:r>
          </w:p>
        </w:tc>
      </w:tr>
      <w:tr w:rsidR="00F851A2" w14:paraId="68CC1252" w14:textId="77777777">
        <w:tc>
          <w:tcPr>
            <w:tcW w:w="0" w:type="auto"/>
          </w:tcPr>
          <w:p w14:paraId="5F348DCA"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1.1: Pae ora healthy futures</w:t>
            </w:r>
          </w:p>
          <w:p w14:paraId="7E305E83" w14:textId="77777777" w:rsidR="004A5E6A" w:rsidRPr="00BE00C7" w:rsidRDefault="004A5E6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0A6C985" w14:textId="77777777" w:rsidR="004A5E6A" w:rsidRPr="00BE00C7" w:rsidRDefault="004A5E6A" w:rsidP="00BE00C7">
            <w:pPr>
              <w:pStyle w:val="OutcomeDescription"/>
              <w:spacing w:before="120" w:after="120"/>
              <w:rPr>
                <w:rFonts w:cs="Arial"/>
                <w:lang w:eastAsia="en-NZ"/>
              </w:rPr>
            </w:pPr>
          </w:p>
        </w:tc>
        <w:tc>
          <w:tcPr>
            <w:tcW w:w="0" w:type="auto"/>
          </w:tcPr>
          <w:p w14:paraId="398DA598"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0A168D7E" w14:textId="77777777" w:rsidR="004A5E6A" w:rsidRPr="00BE00C7" w:rsidRDefault="004A5E6A" w:rsidP="00BE00C7">
            <w:pPr>
              <w:pStyle w:val="OutcomeDescription"/>
              <w:spacing w:before="120" w:after="120"/>
              <w:rPr>
                <w:rFonts w:cs="Arial"/>
                <w:lang w:eastAsia="en-NZ"/>
              </w:rPr>
            </w:pPr>
            <w:r w:rsidRPr="00BE00C7">
              <w:rPr>
                <w:rFonts w:cs="Arial"/>
                <w:lang w:eastAsia="en-NZ"/>
              </w:rPr>
              <w:t>A Māori health plan is documented for the organisation, which Otatara Heights utilise as part of their strategy to embed and enact Te Tiriti o Waitangi in all aspects of service delivery. At time of audit there were residents who identified as Māori. A review of the cultural aspect of care plan provided evidence of how mana motuhake is recognised and care provided is based upon the principles of Te Tiriti o Waitangi. There were Māori staff who confirmed that services were delivered in a culturally supportiv</w:t>
            </w:r>
            <w:r w:rsidRPr="00BE00C7">
              <w:rPr>
                <w:rFonts w:cs="Arial"/>
                <w:lang w:eastAsia="en-NZ"/>
              </w:rPr>
              <w:t xml:space="preserve">e manner and how Māori residents were supported to flourish within the environment. </w:t>
            </w:r>
          </w:p>
          <w:p w14:paraId="1E3EC303" w14:textId="77777777" w:rsidR="004A5E6A" w:rsidRPr="00BE00C7" w:rsidRDefault="004A5E6A" w:rsidP="00BE00C7">
            <w:pPr>
              <w:pStyle w:val="OutcomeDescription"/>
              <w:spacing w:before="120" w:after="120"/>
              <w:rPr>
                <w:rFonts w:cs="Arial"/>
                <w:lang w:eastAsia="en-NZ"/>
              </w:rPr>
            </w:pPr>
          </w:p>
        </w:tc>
      </w:tr>
      <w:tr w:rsidR="00F851A2" w14:paraId="2CA38F3E" w14:textId="77777777">
        <w:tc>
          <w:tcPr>
            <w:tcW w:w="0" w:type="auto"/>
          </w:tcPr>
          <w:p w14:paraId="77E7B185"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E924470"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C583FC0" w14:textId="77777777" w:rsidR="004A5E6A" w:rsidRPr="00BE00C7" w:rsidRDefault="004A5E6A" w:rsidP="00BE00C7">
            <w:pPr>
              <w:pStyle w:val="OutcomeDescription"/>
              <w:spacing w:before="120" w:after="120"/>
              <w:rPr>
                <w:rFonts w:cs="Arial"/>
                <w:lang w:eastAsia="en-NZ"/>
              </w:rPr>
            </w:pPr>
          </w:p>
        </w:tc>
        <w:tc>
          <w:tcPr>
            <w:tcW w:w="0" w:type="auto"/>
          </w:tcPr>
          <w:p w14:paraId="00927209"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2D691D"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Otatara Heights uses a model of care that reflects the values and beliefs which underpin the health service provision to Pacific people. At time of audit there were no residents residing in the facility who identified as Pasifika. Staff who identified as Pasifika were employed at time of audit. Staff confirmed an awareness of and understanding of Pacific culture, values, beliefs and were knowledgeable about how to access community support for Pacific individuals when required. </w:t>
            </w:r>
          </w:p>
          <w:p w14:paraId="22262699" w14:textId="77777777" w:rsidR="004A5E6A" w:rsidRPr="00BE00C7" w:rsidRDefault="004A5E6A" w:rsidP="00BE00C7">
            <w:pPr>
              <w:pStyle w:val="OutcomeDescription"/>
              <w:spacing w:before="120" w:after="120"/>
              <w:rPr>
                <w:rFonts w:cs="Arial"/>
                <w:lang w:eastAsia="en-NZ"/>
              </w:rPr>
            </w:pPr>
          </w:p>
        </w:tc>
      </w:tr>
      <w:tr w:rsidR="00F851A2" w14:paraId="30502315" w14:textId="77777777">
        <w:tc>
          <w:tcPr>
            <w:tcW w:w="0" w:type="auto"/>
          </w:tcPr>
          <w:p w14:paraId="19BAFC94"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1.3: My rights during service delivery</w:t>
            </w:r>
          </w:p>
          <w:p w14:paraId="35787AB1"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A07ADFB" w14:textId="77777777" w:rsidR="004A5E6A" w:rsidRPr="00BE00C7" w:rsidRDefault="004A5E6A" w:rsidP="00BE00C7">
            <w:pPr>
              <w:pStyle w:val="OutcomeDescription"/>
              <w:spacing w:before="120" w:after="120"/>
              <w:rPr>
                <w:rFonts w:cs="Arial"/>
                <w:lang w:eastAsia="en-NZ"/>
              </w:rPr>
            </w:pPr>
          </w:p>
        </w:tc>
        <w:tc>
          <w:tcPr>
            <w:tcW w:w="0" w:type="auto"/>
          </w:tcPr>
          <w:p w14:paraId="43AA57E4"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78FA9A45"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w:t>
            </w:r>
          </w:p>
          <w:p w14:paraId="40FD3E1B"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management and staff interviewed (the managing director, human resources manager, administration manager, three healthcare assistants, one senior registered nurse, one registered nurse, one head cook and the laundry manager) understood their responsibilities in relation to the Code. The residents interviewed (three rest home residents, one resident on a younger person with a disability contract and one resident on a mental health contract) were aware of their rights. </w:t>
            </w:r>
          </w:p>
          <w:p w14:paraId="4E446128" w14:textId="77777777" w:rsidR="004A5E6A" w:rsidRPr="00BE00C7" w:rsidRDefault="004A5E6A" w:rsidP="00BE00C7">
            <w:pPr>
              <w:pStyle w:val="OutcomeDescription"/>
              <w:spacing w:before="120" w:after="120"/>
              <w:rPr>
                <w:rFonts w:cs="Arial"/>
                <w:lang w:eastAsia="en-NZ"/>
              </w:rPr>
            </w:pPr>
          </w:p>
        </w:tc>
      </w:tr>
      <w:tr w:rsidR="00F851A2" w14:paraId="15CEDC21" w14:textId="77777777">
        <w:tc>
          <w:tcPr>
            <w:tcW w:w="0" w:type="auto"/>
          </w:tcPr>
          <w:p w14:paraId="0D5EB785"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1.5: I am protected from abuse</w:t>
            </w:r>
          </w:p>
          <w:p w14:paraId="05B32975"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54A3390" w14:textId="77777777" w:rsidR="004A5E6A" w:rsidRPr="00BE00C7" w:rsidRDefault="004A5E6A" w:rsidP="00BE00C7">
            <w:pPr>
              <w:pStyle w:val="OutcomeDescription"/>
              <w:spacing w:before="120" w:after="120"/>
              <w:rPr>
                <w:rFonts w:cs="Arial"/>
                <w:lang w:eastAsia="en-NZ"/>
              </w:rPr>
            </w:pPr>
          </w:p>
        </w:tc>
        <w:tc>
          <w:tcPr>
            <w:tcW w:w="0" w:type="auto"/>
          </w:tcPr>
          <w:p w14:paraId="4AA8EEC8"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4DDD55D5"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Otatara Heights policies guide staff to prevent any form of discrimination, harassment, or any other exploitation. There are established policies, and protocols to respect resident’s property, including an established process to manage and protect resident finances. All staff at Otatara Heights are trained in and are aware of professional boundaries as evidenced in orientation documents and ongoing education records. Staff demonstrated an understanding of professional boundaries when interviewed. </w:t>
            </w:r>
          </w:p>
          <w:p w14:paraId="3F32AACA" w14:textId="77777777" w:rsidR="004A5E6A" w:rsidRPr="00BE00C7" w:rsidRDefault="004A5E6A" w:rsidP="00BE00C7">
            <w:pPr>
              <w:pStyle w:val="OutcomeDescription"/>
              <w:spacing w:before="120" w:after="120"/>
              <w:rPr>
                <w:rFonts w:cs="Arial"/>
                <w:lang w:eastAsia="en-NZ"/>
              </w:rPr>
            </w:pPr>
          </w:p>
        </w:tc>
      </w:tr>
      <w:tr w:rsidR="00F851A2" w14:paraId="6E527704" w14:textId="77777777">
        <w:tc>
          <w:tcPr>
            <w:tcW w:w="0" w:type="auto"/>
          </w:tcPr>
          <w:p w14:paraId="3BDFA22C"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1.7: I am informed and able to make choices</w:t>
            </w:r>
          </w:p>
          <w:p w14:paraId="0D5D5711"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w:t>
            </w:r>
            <w:r w:rsidRPr="00BE00C7">
              <w:rPr>
                <w:rFonts w:cs="Arial"/>
                <w:lang w:eastAsia="en-NZ"/>
              </w:rPr>
              <w:t>hoice, and control.</w:t>
            </w:r>
          </w:p>
          <w:p w14:paraId="50E1DBED" w14:textId="77777777" w:rsidR="004A5E6A" w:rsidRPr="00BE00C7" w:rsidRDefault="004A5E6A" w:rsidP="00BE00C7">
            <w:pPr>
              <w:pStyle w:val="OutcomeDescription"/>
              <w:spacing w:before="120" w:after="120"/>
              <w:rPr>
                <w:rFonts w:cs="Arial"/>
                <w:lang w:eastAsia="en-NZ"/>
              </w:rPr>
            </w:pPr>
          </w:p>
        </w:tc>
        <w:tc>
          <w:tcPr>
            <w:tcW w:w="0" w:type="auto"/>
          </w:tcPr>
          <w:p w14:paraId="03BEE825"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DC8D23" w14:textId="77777777" w:rsidR="004A5E6A" w:rsidRPr="00BE00C7" w:rsidRDefault="004A5E6A" w:rsidP="00BE00C7">
            <w:pPr>
              <w:pStyle w:val="OutcomeDescription"/>
              <w:spacing w:before="120" w:after="120"/>
              <w:rPr>
                <w:rFonts w:cs="Arial"/>
                <w:lang w:eastAsia="en-NZ"/>
              </w:rPr>
            </w:pPr>
            <w:r w:rsidRPr="00BE00C7">
              <w:rPr>
                <w:rFonts w:cs="Arial"/>
                <w:lang w:eastAsia="en-NZ"/>
              </w:rPr>
              <w:t>Staff and management confirmed their understanding of the organisational process to ensure informed consent for all residents (including Māori, who may wish to involve whānau for collective decision making). Resident files reviewed included general consent forms and consents for influenza and Covid-19 vaccinations. Consent forms were appropriately signed by the activated enduring power of attorney (EPOA) where this has been activated. All documentation regarding EPOA and activation is on file.</w:t>
            </w:r>
          </w:p>
          <w:p w14:paraId="211F4C50"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Interviews with resident’s family/whānau confirmed their choices regarding decisions and their wellbeing is respected. </w:t>
            </w:r>
          </w:p>
          <w:p w14:paraId="48BF4F4F" w14:textId="77777777" w:rsidR="004A5E6A" w:rsidRPr="00BE00C7" w:rsidRDefault="004A5E6A" w:rsidP="00BE00C7">
            <w:pPr>
              <w:pStyle w:val="OutcomeDescription"/>
              <w:spacing w:before="120" w:after="120"/>
              <w:rPr>
                <w:rFonts w:cs="Arial"/>
                <w:lang w:eastAsia="en-NZ"/>
              </w:rPr>
            </w:pPr>
          </w:p>
        </w:tc>
      </w:tr>
      <w:tr w:rsidR="00F851A2" w14:paraId="21BAF4DE" w14:textId="77777777">
        <w:tc>
          <w:tcPr>
            <w:tcW w:w="0" w:type="auto"/>
          </w:tcPr>
          <w:p w14:paraId="6CACD52D"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1.8: I have the right to complain</w:t>
            </w:r>
          </w:p>
          <w:p w14:paraId="3D7B21F3"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7D231D5" w14:textId="77777777" w:rsidR="004A5E6A" w:rsidRPr="00BE00C7" w:rsidRDefault="004A5E6A" w:rsidP="00BE00C7">
            <w:pPr>
              <w:pStyle w:val="OutcomeDescription"/>
              <w:spacing w:before="120" w:after="120"/>
              <w:rPr>
                <w:rFonts w:cs="Arial"/>
                <w:lang w:eastAsia="en-NZ"/>
              </w:rPr>
            </w:pPr>
          </w:p>
        </w:tc>
        <w:tc>
          <w:tcPr>
            <w:tcW w:w="0" w:type="auto"/>
          </w:tcPr>
          <w:p w14:paraId="15CE87F5"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2F4271BC" w14:textId="77777777" w:rsidR="004A5E6A" w:rsidRPr="00BE00C7" w:rsidRDefault="004A5E6A" w:rsidP="00BE00C7">
            <w:pPr>
              <w:pStyle w:val="OutcomeDescription"/>
              <w:spacing w:before="120" w:after="120"/>
              <w:rPr>
                <w:rFonts w:cs="Arial"/>
                <w:lang w:eastAsia="en-NZ"/>
              </w:rPr>
            </w:pPr>
            <w:r w:rsidRPr="00BE00C7">
              <w:rPr>
                <w:rFonts w:cs="Arial"/>
                <w:lang w:eastAsia="en-NZ"/>
              </w:rPr>
              <w:t>The service had a complaints policy/procedure in place that was available to staff, residents, family/whānau and visitors.  The complaints policy provided information related to complaints information, processes and timeframes required to identify, manage and respectfully respond to complaints in keeping with right 10 of Code. There had been no internal or external complaints received since the previous audit. Although there had been no complaints review of documentation and discussion with managing directo</w:t>
            </w:r>
            <w:r w:rsidRPr="00BE00C7">
              <w:rPr>
                <w:rFonts w:cs="Arial"/>
                <w:lang w:eastAsia="en-NZ"/>
              </w:rPr>
              <w:t xml:space="preserve">r confirmed solid processes are well entrenched and all staff cognisant of the importance of following up on and escalating any concerns or negative feedback received. Residents and family/whānau interviewed confirmed the facility takes a reactive response to any issues raised and their response was swift. Complaint forms are located at the entrance and in visible places throughout the facility or on request from staff. Residents or family/whānau making a complaint can involve an independent support person </w:t>
            </w:r>
            <w:r w:rsidRPr="00BE00C7">
              <w:rPr>
                <w:rFonts w:cs="Arial"/>
                <w:lang w:eastAsia="en-NZ"/>
              </w:rPr>
              <w:t xml:space="preserve">in the process if they choose. The complaints process is linked to advocacy services. The Code of Health and Disability Services Consumers’ Rights and complaints process is visible, and available in te reo Māori, and English. </w:t>
            </w:r>
          </w:p>
          <w:p w14:paraId="231207D3"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managing director acknowledged their understanding that for Māori, there is preference for face-to-face communication and to include whānau. </w:t>
            </w:r>
          </w:p>
          <w:p w14:paraId="05C2EAEB" w14:textId="77777777" w:rsidR="004A5E6A" w:rsidRPr="00BE00C7" w:rsidRDefault="004A5E6A" w:rsidP="00BE00C7">
            <w:pPr>
              <w:pStyle w:val="OutcomeDescription"/>
              <w:spacing w:before="120" w:after="120"/>
              <w:rPr>
                <w:rFonts w:cs="Arial"/>
                <w:lang w:eastAsia="en-NZ"/>
              </w:rPr>
            </w:pPr>
          </w:p>
        </w:tc>
      </w:tr>
      <w:tr w:rsidR="00F851A2" w14:paraId="05C356AA" w14:textId="77777777">
        <w:tc>
          <w:tcPr>
            <w:tcW w:w="0" w:type="auto"/>
          </w:tcPr>
          <w:p w14:paraId="1C50A4AB"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2.1: Governance</w:t>
            </w:r>
          </w:p>
          <w:p w14:paraId="5CC9FA8D"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4B9DE989" w14:textId="77777777" w:rsidR="004A5E6A" w:rsidRPr="00BE00C7" w:rsidRDefault="004A5E6A" w:rsidP="00BE00C7">
            <w:pPr>
              <w:pStyle w:val="OutcomeDescription"/>
              <w:spacing w:before="120" w:after="120"/>
              <w:rPr>
                <w:rFonts w:cs="Arial"/>
                <w:lang w:eastAsia="en-NZ"/>
              </w:rPr>
            </w:pPr>
          </w:p>
        </w:tc>
        <w:tc>
          <w:tcPr>
            <w:tcW w:w="0" w:type="auto"/>
          </w:tcPr>
          <w:p w14:paraId="0414FF58"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948CE4" w14:textId="77777777" w:rsidR="004A5E6A" w:rsidRPr="00BE00C7" w:rsidRDefault="004A5E6A" w:rsidP="00BE00C7">
            <w:pPr>
              <w:pStyle w:val="OutcomeDescription"/>
              <w:spacing w:before="120" w:after="120"/>
              <w:rPr>
                <w:rFonts w:cs="Arial"/>
                <w:lang w:eastAsia="en-NZ"/>
              </w:rPr>
            </w:pPr>
            <w:r w:rsidRPr="00BE00C7">
              <w:rPr>
                <w:rFonts w:cs="Arial"/>
                <w:lang w:eastAsia="en-NZ"/>
              </w:rPr>
              <w:t>Otatara Heights Residential Care is owned Taslin New Zealand Limited. The service is certified to provide rest home, residential psychiatric and physical level care for up to 42 residents. At the time of audit there were 42 residents. There were 23 rest home residents, (including three residents funded by ACC, and six residents on a long-term support chronic health contract (LTS-CHC). The remaining residents were on the age-related residential care ARRC contract. There were eight residential disability - ps</w:t>
            </w:r>
            <w:r w:rsidRPr="00BE00C7">
              <w:rPr>
                <w:rFonts w:cs="Arial"/>
                <w:lang w:eastAsia="en-NZ"/>
              </w:rPr>
              <w:t xml:space="preserve">ychiatric on mental health contracts, and 11 residents on a younger person with a disabilities </w:t>
            </w:r>
            <w:r w:rsidRPr="00BE00C7">
              <w:rPr>
                <w:rFonts w:cs="Arial"/>
                <w:lang w:eastAsia="en-NZ"/>
              </w:rPr>
              <w:lastRenderedPageBreak/>
              <w:t xml:space="preserve">(YPD) contract.  </w:t>
            </w:r>
          </w:p>
          <w:p w14:paraId="41EDC9F7"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service is family owned, operated and currently managed by an experienced managing director who is qualified in healthcare delivery. The other director was appointed in September 2023 as a business manager. The family have owned the business since 2013. The managing director is supported by a senior registered nurse who leads the clinical services since the resignation of a clinical nurse manager in 2024. They are supported by a newly employed registered nurse. </w:t>
            </w:r>
          </w:p>
          <w:p w14:paraId="5A69D8FA"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governance of the company is the responsibility of the two directors. The managing director confirmed the company’s compliance with legislative, contractual, and regulatory requirements. </w:t>
            </w:r>
          </w:p>
          <w:p w14:paraId="29B5DD44" w14:textId="77777777" w:rsidR="004A5E6A" w:rsidRPr="00BE00C7" w:rsidRDefault="004A5E6A" w:rsidP="00BE00C7">
            <w:pPr>
              <w:pStyle w:val="OutcomeDescription"/>
              <w:spacing w:before="120" w:after="120"/>
              <w:rPr>
                <w:rFonts w:cs="Arial"/>
                <w:lang w:eastAsia="en-NZ"/>
              </w:rPr>
            </w:pPr>
            <w:r w:rsidRPr="00BE00C7">
              <w:rPr>
                <w:rFonts w:cs="Arial"/>
                <w:lang w:eastAsia="en-NZ"/>
              </w:rPr>
              <w:t>The vision and values are posted in visible locations throughout the facility and are reviewed annually. The directors receive progress updates on various topics, including staff and resident incidents, human resource matters and escalated complaints. The plan reflects links with Māori, aligns with the Ministry of Health strategies and addresses barriers to equitable service delivery. The service has identified external and internal risks and opportunities that include addressing possible inequities, and ho</w:t>
            </w:r>
            <w:r w:rsidRPr="00BE00C7">
              <w:rPr>
                <w:rFonts w:cs="Arial"/>
                <w:lang w:eastAsia="en-NZ"/>
              </w:rPr>
              <w:t xml:space="preserve">w these inequities plan to be addressed. Goals are regularly reviewed with evidence of sign off when met. </w:t>
            </w:r>
          </w:p>
          <w:p w14:paraId="40F64981" w14:textId="77777777" w:rsidR="004A5E6A" w:rsidRPr="00BE00C7" w:rsidRDefault="004A5E6A" w:rsidP="00BE00C7">
            <w:pPr>
              <w:pStyle w:val="OutcomeDescription"/>
              <w:spacing w:before="120" w:after="120"/>
              <w:rPr>
                <w:rFonts w:cs="Arial"/>
                <w:lang w:eastAsia="en-NZ"/>
              </w:rPr>
            </w:pPr>
            <w:r w:rsidRPr="00BE00C7">
              <w:rPr>
                <w:rFonts w:cs="Arial"/>
                <w:lang w:eastAsia="en-NZ"/>
              </w:rPr>
              <w:t>Clinical governance is led by the two registered nurses. There are weekly updates given at handover and these talks focus on current clinical focus areas and the implementation of core values within the service. Monthly reports to the directors reflect evidence of communicating quality and risk activities.</w:t>
            </w:r>
          </w:p>
          <w:p w14:paraId="436E9E7F" w14:textId="77777777" w:rsidR="004A5E6A" w:rsidRPr="00BE00C7" w:rsidRDefault="004A5E6A" w:rsidP="00BE00C7">
            <w:pPr>
              <w:pStyle w:val="OutcomeDescription"/>
              <w:spacing w:before="120" w:after="120"/>
              <w:rPr>
                <w:rFonts w:cs="Arial"/>
                <w:lang w:eastAsia="en-NZ"/>
              </w:rPr>
            </w:pPr>
          </w:p>
        </w:tc>
      </w:tr>
      <w:tr w:rsidR="00F851A2" w14:paraId="27549C20" w14:textId="77777777">
        <w:tc>
          <w:tcPr>
            <w:tcW w:w="0" w:type="auto"/>
          </w:tcPr>
          <w:p w14:paraId="31E07A25"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BAB4BD"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t>
            </w:r>
            <w:r w:rsidRPr="00BE00C7">
              <w:rPr>
                <w:rFonts w:cs="Arial"/>
                <w:lang w:eastAsia="en-NZ"/>
              </w:rPr>
              <w:lastRenderedPageBreak/>
              <w:t>wide governance systems in place relating to continuous quality improvement that take a risk-based approach, and these systems meet the needs of people using the services and our health care and support workers.</w:t>
            </w:r>
          </w:p>
          <w:p w14:paraId="14B45B3A" w14:textId="77777777" w:rsidR="004A5E6A" w:rsidRPr="00BE00C7" w:rsidRDefault="004A5E6A" w:rsidP="00BE00C7">
            <w:pPr>
              <w:pStyle w:val="OutcomeDescription"/>
              <w:spacing w:before="120" w:after="120"/>
              <w:rPr>
                <w:rFonts w:cs="Arial"/>
                <w:lang w:eastAsia="en-NZ"/>
              </w:rPr>
            </w:pPr>
          </w:p>
        </w:tc>
        <w:tc>
          <w:tcPr>
            <w:tcW w:w="0" w:type="auto"/>
          </w:tcPr>
          <w:p w14:paraId="661C8C1F"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38691C" w14:textId="77777777" w:rsidR="004A5E6A" w:rsidRPr="00BE00C7" w:rsidRDefault="004A5E6A" w:rsidP="00BE00C7">
            <w:pPr>
              <w:pStyle w:val="OutcomeDescription"/>
              <w:spacing w:before="120" w:after="120"/>
              <w:rPr>
                <w:rFonts w:cs="Arial"/>
                <w:lang w:eastAsia="en-NZ"/>
              </w:rPr>
            </w:pPr>
            <w:r w:rsidRPr="00BE00C7">
              <w:rPr>
                <w:rFonts w:cs="Arial"/>
                <w:lang w:eastAsia="en-NZ"/>
              </w:rPr>
              <w:t>Otatara Heights is implementing the organisational quality and risk management programme. The quality and risk management systems include performance monitoring through internal audits and through collection of clinical indicator data. The managing director, quality manager and senior registered nurse lead and implement the quality programme. The programme involves all staff with every staff member expected to be active in implementing a quality approach when at work and participating in the quality program</w:t>
            </w:r>
            <w:r w:rsidRPr="00BE00C7">
              <w:rPr>
                <w:rFonts w:cs="Arial"/>
                <w:lang w:eastAsia="en-NZ"/>
              </w:rPr>
              <w:t xml:space="preserve">me. The service is implementing the organisations internal audit programme that includes all aspects of clinical care. Relevant corrective </w:t>
            </w:r>
            <w:r w:rsidRPr="00BE00C7">
              <w:rPr>
                <w:rFonts w:cs="Arial"/>
                <w:lang w:eastAsia="en-NZ"/>
              </w:rPr>
              <w:lastRenderedPageBreak/>
              <w:t xml:space="preserve">actions are developed and implemented to address any shortfalls. </w:t>
            </w:r>
          </w:p>
          <w:p w14:paraId="3F254DEF"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Progress against quality outcomes is evaluated. Reports are completed for each incident or accident with immediate action noted and any follow up action(s) required, evidenced in six accident/incident forms reviewed (behaviour, unwitnessed falls, skin tears, bruising). Each event involving a resident reflected a clinical assessment and follow up by a registered nurse. Opportunities to minimise future risks are identified by the registered nurses. </w:t>
            </w:r>
          </w:p>
          <w:p w14:paraId="152B9FEB"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senior registered nurse collates all the data and completes a monthly and annual analysis of results which is provided to staff.  Results are discussed in staff meetings with meeting minutes displayed on staff notice boards. Monthly staff, and clinical/quality, meetings provide an avenue for discussions in relation to quality data; health and safety; infection control; benchmarking (with the sister facility), complaints received; staff; and education. </w:t>
            </w:r>
          </w:p>
          <w:p w14:paraId="45A2C8E5" w14:textId="77777777" w:rsidR="004A5E6A" w:rsidRPr="00BE00C7" w:rsidRDefault="004A5E6A" w:rsidP="00BE00C7">
            <w:pPr>
              <w:pStyle w:val="OutcomeDescription"/>
              <w:spacing w:before="120" w:after="120"/>
              <w:rPr>
                <w:rFonts w:cs="Arial"/>
                <w:lang w:eastAsia="en-NZ"/>
              </w:rPr>
            </w:pPr>
            <w:r w:rsidRPr="00BE00C7">
              <w:rPr>
                <w:rFonts w:cs="Arial"/>
                <w:lang w:eastAsia="en-NZ"/>
              </w:rPr>
              <w:t>Discussion with the senior registered nurse and review of documentation evidenced that the provider uses the plan, do, study, act (PDSA) framework to guide staff to implement and evaluate improvements made to service delivery. The outcomes of which are shared within the appropriate staff meeting. Meeting minutes sighted evidenced that meetings are occurring as scheduled. Resident family/whānau meetings are occurring as per schedule with resident’s family/whānau interviewed stating they find the meetings hel</w:t>
            </w:r>
            <w:r w:rsidRPr="00BE00C7">
              <w:rPr>
                <w:rFonts w:cs="Arial"/>
                <w:lang w:eastAsia="en-NZ"/>
              </w:rPr>
              <w:t>pful to find out what is happening within the home and have an opportunity to give feedback. The last resident and family/whānau satisfaction survey results were completed in (2024). The engagement was very low, and results were unable to be collated. The team were trying a different method of engaging residents and family/whānau for the 2025 survey at time of audit. In the meantime, the managing director confirmed they were still proactively accessing feedback from residents and family/whānau and addressin</w:t>
            </w:r>
            <w:r w:rsidRPr="00BE00C7">
              <w:rPr>
                <w:rFonts w:cs="Arial"/>
                <w:lang w:eastAsia="en-NZ"/>
              </w:rPr>
              <w:t>g any concerns if they arose.</w:t>
            </w:r>
          </w:p>
          <w:p w14:paraId="1101E0D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up-to-date register was reviewed. Health and safety is discussed at staff meetings. Staff have completed training related to health and safety. Staff are kept informed on health and safety issues through the handover process and staff meetings. Discussion with the owner/director evidenced their awareness of their requirement to notify relevant authorities in relation to essential notifications. </w:t>
            </w:r>
          </w:p>
          <w:p w14:paraId="101A93C9"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A S31 notification was completed when the previous clinical nurse manager </w:t>
            </w:r>
            <w:r w:rsidRPr="00BE00C7">
              <w:rPr>
                <w:rFonts w:cs="Arial"/>
                <w:lang w:eastAsia="en-NZ"/>
              </w:rPr>
              <w:lastRenderedPageBreak/>
              <w:t xml:space="preserve">resigned and notified that the clinical structure was to change with the appointment of a senior registered nurse instead of a new clinical nurse manager. The notification of a stage four pressure injury was in process at time of audit. </w:t>
            </w:r>
          </w:p>
          <w:p w14:paraId="66A44209"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Review of documentation including meeting minutes, discussion with management and staff, interview with residents and family whānau confirmed that i) all meetings were facilitated as scheduled, ii) all quality data was analysed to inform the quality component of staff meetings and iii) quality data is benchmarked. The previous shortfall identified at the previous audit is now closed. </w:t>
            </w:r>
          </w:p>
          <w:p w14:paraId="46864011" w14:textId="77777777" w:rsidR="004A5E6A" w:rsidRPr="00BE00C7" w:rsidRDefault="004A5E6A" w:rsidP="00BE00C7">
            <w:pPr>
              <w:pStyle w:val="OutcomeDescription"/>
              <w:spacing w:before="120" w:after="120"/>
              <w:rPr>
                <w:rFonts w:cs="Arial"/>
                <w:lang w:eastAsia="en-NZ"/>
              </w:rPr>
            </w:pPr>
          </w:p>
        </w:tc>
      </w:tr>
      <w:tr w:rsidR="00F851A2" w14:paraId="0F34D235" w14:textId="77777777">
        <w:tc>
          <w:tcPr>
            <w:tcW w:w="0" w:type="auto"/>
          </w:tcPr>
          <w:p w14:paraId="73F64A31"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A894072"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E7A3EFE" w14:textId="77777777" w:rsidR="004A5E6A" w:rsidRPr="00BE00C7" w:rsidRDefault="004A5E6A" w:rsidP="00BE00C7">
            <w:pPr>
              <w:pStyle w:val="OutcomeDescription"/>
              <w:spacing w:before="120" w:after="120"/>
              <w:rPr>
                <w:rFonts w:cs="Arial"/>
                <w:lang w:eastAsia="en-NZ"/>
              </w:rPr>
            </w:pPr>
          </w:p>
        </w:tc>
        <w:tc>
          <w:tcPr>
            <w:tcW w:w="0" w:type="auto"/>
          </w:tcPr>
          <w:p w14:paraId="02CF4721"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64E880F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Rosters implement the staffing rationale. The managing director splits their week between Otatara Heights and their sister facility in Havelock North. There is a defined split. The Havelock North facility is smaller, the managing director has one dedicated day at the Havelock North facility, and is readily available should either facility require more input. The senior registered nurse works full time Monday to Friday and works one shift per week at the sister facility in Havelock North. They are supported </w:t>
            </w:r>
            <w:r w:rsidRPr="00BE00C7">
              <w:rPr>
                <w:rFonts w:cs="Arial"/>
                <w:lang w:eastAsia="en-NZ"/>
              </w:rPr>
              <w:t xml:space="preserve">by the registered nurse. Both of whom work morning and afternoon shifts. There is a weekly on call roster between the registered nurses. The senior team partake in a rostered-on call for all matters relating to operational issues. The managing director is available 24/7. Senior healthcare assistants are spread over the morning and afternoon shifts. </w:t>
            </w:r>
          </w:p>
          <w:p w14:paraId="46A7BA74" w14:textId="77777777" w:rsidR="004A5E6A" w:rsidRPr="00BE00C7" w:rsidRDefault="004A5E6A" w:rsidP="00BE00C7">
            <w:pPr>
              <w:pStyle w:val="OutcomeDescription"/>
              <w:spacing w:before="120" w:after="120"/>
              <w:rPr>
                <w:rFonts w:cs="Arial"/>
                <w:lang w:eastAsia="en-NZ"/>
              </w:rPr>
            </w:pPr>
            <w:r w:rsidRPr="00BE00C7">
              <w:rPr>
                <w:rFonts w:cs="Arial"/>
                <w:lang w:eastAsia="en-NZ"/>
              </w:rPr>
              <w:t>The registered nurses work across the week (morning and afternoon shifts) assisting the team, liaising with families, and completing interRAIs care plans. Separate cleaning and laundry staff are rostered. Staff on duty on the days of the audit were visible and were attending to call bells in a timely manner, as confirmed by all residents and family/whānau interviewed. Staff interviewed stated that the staffing levels are adequate for the resident needs and that the management team provide good support.  Res</w:t>
            </w:r>
            <w:r w:rsidRPr="00BE00C7">
              <w:rPr>
                <w:rFonts w:cs="Arial"/>
                <w:lang w:eastAsia="en-NZ"/>
              </w:rPr>
              <w:t>idents and family/whānau members interviewed reported that they believe that staff numbers were adequate.</w:t>
            </w:r>
          </w:p>
          <w:p w14:paraId="2BA8CC4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annual education and training schedule was completed for 2024 and is being implemented for 2025. The education programme exceeds eight hours annually. The education and training schedule lists compulsory training, which </w:t>
            </w:r>
            <w:r w:rsidRPr="00BE00C7">
              <w:rPr>
                <w:rFonts w:cs="Arial"/>
                <w:lang w:eastAsia="en-NZ"/>
              </w:rPr>
              <w:lastRenderedPageBreak/>
              <w:t>includes training specifically to support residents on Mental health and residential disability contracts. Training includes (but is not limited to) code of rights, informed consent, restraint, challenging behaviour, Pacific values, Māori health (values, beliefs, tapu, noa, and end of life), wound management, and medication management, stigma and discrimination, anxiety, health and wellbeing, managing stress, and inclusivity covered within health and wellness for staff. The provider has a “inclusivity” appr</w:t>
            </w:r>
            <w:r w:rsidRPr="00BE00C7">
              <w:rPr>
                <w:rFonts w:cs="Arial"/>
                <w:lang w:eastAsia="en-NZ"/>
              </w:rPr>
              <w:t>oach to education and care and prefers to not split out the different residents’ needs as such as their philosophy is very much centred on all resident’s needs. The managing director outlined how rights, advocacy, informed consent and professional boundaries all have an addendum which pertains to mental health and disabilities needs specifically. There is an attendance register for each training session and an individual staff member record of training electronically. Educational courses offered include in-</w:t>
            </w:r>
            <w:r w:rsidRPr="00BE00C7">
              <w:rPr>
                <w:rFonts w:cs="Arial"/>
                <w:lang w:eastAsia="en-NZ"/>
              </w:rPr>
              <w:t xml:space="preserve">services, online, and competency questionnaires. Both registered nurses, selection of healthcare assistants and activities staff have completed first aid training. There is at least one staff member on each shift with first aid training. All registered nurses and healthcare assistants who administer medications have current medication competencies. </w:t>
            </w:r>
          </w:p>
          <w:p w14:paraId="05B0CAD5"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All healthcare assistants are encouraged to complete New Zealand Qualification Authority (NZQA) qualifications. Of the current healthcare assistants 11 have achieved a level four NZQA qualification, 10 level three and two have achieved level two. Three are working towards their level two. above. Five healthcare assistants have mental health related qualifications. </w:t>
            </w:r>
          </w:p>
          <w:p w14:paraId="6A621276" w14:textId="77777777" w:rsidR="004A5E6A" w:rsidRPr="00BE00C7" w:rsidRDefault="004A5E6A" w:rsidP="00BE00C7">
            <w:pPr>
              <w:pStyle w:val="OutcomeDescription"/>
              <w:spacing w:before="120" w:after="120"/>
              <w:rPr>
                <w:rFonts w:cs="Arial"/>
                <w:lang w:eastAsia="en-NZ"/>
              </w:rPr>
            </w:pPr>
            <w:r w:rsidRPr="00BE00C7">
              <w:rPr>
                <w:rFonts w:cs="Arial"/>
                <w:lang w:eastAsia="en-NZ"/>
              </w:rPr>
              <w:t>The registered nurses are supported to maintain their professional competency. There are implemented competencies for registered nurses related to specialised procedures and treatments medication, controlled drugs, restraint, and emergencies. Additional registered nurse specific competencies include an interRAI assessment competency. At the time of audit, there was one registered nurse who has completed interRAI training. The senior registered nurse has current competency with syringe driver management.</w:t>
            </w:r>
          </w:p>
          <w:p w14:paraId="4F6B24D7"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managing director outlined that the team comprises of a mix of regulated and non-regulated staff who come to the facility with a broad range of backgrounds, lived experience and life experiences. Staff are encouraged to offer feedback and contribute to service improvement. </w:t>
            </w:r>
          </w:p>
          <w:p w14:paraId="5C711C21"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Residents feedback is sought on a yearly basis through annual surveys, </w:t>
            </w:r>
            <w:r w:rsidRPr="00BE00C7">
              <w:rPr>
                <w:rFonts w:cs="Arial"/>
                <w:lang w:eastAsia="en-NZ"/>
              </w:rPr>
              <w:lastRenderedPageBreak/>
              <w:t xml:space="preserve">monthly resident meetings and on an ad hoc basis. Their participation is encouraged during evaluations of service delivery. Policies and procedures evidence contributions made from people with lived experience.  Residents, family/whānau, staff and the community (where appropriate) with lived experience are participating in service delivery. </w:t>
            </w:r>
          </w:p>
          <w:p w14:paraId="7A50F786" w14:textId="77777777" w:rsidR="004A5E6A" w:rsidRPr="00BE00C7" w:rsidRDefault="004A5E6A" w:rsidP="00BE00C7">
            <w:pPr>
              <w:pStyle w:val="OutcomeDescription"/>
              <w:spacing w:before="120" w:after="120"/>
              <w:rPr>
                <w:rFonts w:cs="Arial"/>
                <w:lang w:eastAsia="en-NZ"/>
              </w:rPr>
            </w:pPr>
          </w:p>
        </w:tc>
      </w:tr>
      <w:tr w:rsidR="00F851A2" w14:paraId="4B65E4F3" w14:textId="77777777">
        <w:tc>
          <w:tcPr>
            <w:tcW w:w="0" w:type="auto"/>
          </w:tcPr>
          <w:p w14:paraId="7870FEE9"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F031AC"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6AE653C" w14:textId="77777777" w:rsidR="004A5E6A" w:rsidRPr="00BE00C7" w:rsidRDefault="004A5E6A" w:rsidP="00BE00C7">
            <w:pPr>
              <w:pStyle w:val="OutcomeDescription"/>
              <w:spacing w:before="120" w:after="120"/>
              <w:rPr>
                <w:rFonts w:cs="Arial"/>
                <w:lang w:eastAsia="en-NZ"/>
              </w:rPr>
            </w:pPr>
          </w:p>
        </w:tc>
        <w:tc>
          <w:tcPr>
            <w:tcW w:w="0" w:type="auto"/>
          </w:tcPr>
          <w:p w14:paraId="3B6E68CB"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15B6FDDA"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Five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w:t>
            </w:r>
          </w:p>
          <w:p w14:paraId="28356053" w14:textId="77777777" w:rsidR="004A5E6A" w:rsidRPr="00BE00C7" w:rsidRDefault="004A5E6A"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Staff interviewed confirmed the orientation programme was adequate to familiarise themselves with their role, the facility, and t</w:t>
            </w:r>
            <w:r w:rsidRPr="00BE00C7">
              <w:rPr>
                <w:rFonts w:cs="Arial"/>
                <w:lang w:eastAsia="en-NZ"/>
              </w:rPr>
              <w:t>he organisation. Review of staff records, discussion with the owner/director and review of the staff appraisal schedule plus discussion with staff evidenced that all staff who have been employed for a year or more have a current performance appraisal on record</w:t>
            </w:r>
          </w:p>
          <w:p w14:paraId="22BD189C" w14:textId="77777777" w:rsidR="004A5E6A" w:rsidRPr="00BE00C7" w:rsidRDefault="004A5E6A" w:rsidP="00BE00C7">
            <w:pPr>
              <w:pStyle w:val="OutcomeDescription"/>
              <w:spacing w:before="120" w:after="120"/>
              <w:rPr>
                <w:rFonts w:cs="Arial"/>
                <w:lang w:eastAsia="en-NZ"/>
              </w:rPr>
            </w:pPr>
          </w:p>
        </w:tc>
      </w:tr>
      <w:tr w:rsidR="00F851A2" w14:paraId="5A0113F6" w14:textId="77777777">
        <w:tc>
          <w:tcPr>
            <w:tcW w:w="0" w:type="auto"/>
          </w:tcPr>
          <w:p w14:paraId="1F0D14AC"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3.2: My pathway to wellbeing</w:t>
            </w:r>
          </w:p>
          <w:p w14:paraId="53DECE85"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5A59B76" w14:textId="77777777" w:rsidR="004A5E6A" w:rsidRPr="00BE00C7" w:rsidRDefault="004A5E6A" w:rsidP="00BE00C7">
            <w:pPr>
              <w:pStyle w:val="OutcomeDescription"/>
              <w:spacing w:before="120" w:after="120"/>
              <w:rPr>
                <w:rFonts w:cs="Arial"/>
                <w:lang w:eastAsia="en-NZ"/>
              </w:rPr>
            </w:pPr>
          </w:p>
        </w:tc>
        <w:tc>
          <w:tcPr>
            <w:tcW w:w="0" w:type="auto"/>
          </w:tcPr>
          <w:p w14:paraId="5D49BADB"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925E37"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Five resident records were reviewed: three rest home, one residential disability - psychiatric on a mental health contract and one young person with a disability physical (YPD) contract. The senior registered nurse and registered nurse is responsible for all resident’s assessments, care planning and evaluation of care. </w:t>
            </w:r>
          </w:p>
          <w:p w14:paraId="3A354B15"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All initial assessments and long-term care plans were completed for residents, detailing needs, and preferences. The individualised electronic long term care plans (LTCPs) are developed with information gathered during the initial assessments and the interRAI assessment. All LTCP and interRAI sampled had been completed within three weeks of the residents’ admission to the </w:t>
            </w:r>
            <w:r w:rsidRPr="00BE00C7">
              <w:rPr>
                <w:rFonts w:cs="Arial"/>
                <w:lang w:eastAsia="en-NZ"/>
              </w:rPr>
              <w:lastRenderedPageBreak/>
              <w:t xml:space="preserve">facility. The residents identified as being under the residential disability services - psychiatric contract and YPD were not required to have an interRAI assessment; however, they had an assessment completed including falls risk, communication (verbal and non-verbal), continence, mobility, nutrition, activities and cultural assessments. </w:t>
            </w:r>
          </w:p>
          <w:p w14:paraId="298E3C1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w:t>
            </w:r>
          </w:p>
          <w:p w14:paraId="50A35767" w14:textId="77777777" w:rsidR="004A5E6A" w:rsidRPr="00BE00C7" w:rsidRDefault="004A5E6A"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senior registered nurse and include the degree of achievement towards meeting the desired goals and outcomes. Residents interviewed confirmed assessments ar</w:t>
            </w:r>
            <w:r w:rsidRPr="00BE00C7">
              <w:rPr>
                <w:rFonts w:cs="Arial"/>
                <w:lang w:eastAsia="en-NZ"/>
              </w:rPr>
              <w:t>e completed according to their needs and in the privacy of their bedrooms. There was evidence of family involvement in care planning and documented ongoing communication of health status updates. Family interviews and resident records evidenced that family/whānau are informed where there is a change in health status.</w:t>
            </w:r>
          </w:p>
          <w:p w14:paraId="255CF498"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There is one general practitioner (who has most residents under their care) who visits weekly and as required. Medical documentation and records reviewed </w:t>
            </w:r>
            <w:r w:rsidRPr="00BE00C7">
              <w:rPr>
                <w:rFonts w:cs="Arial"/>
                <w:lang w:eastAsia="en-NZ"/>
              </w:rPr>
              <w:t>were current. When interviewed the general practitioner was complimentary regarding the standard of care and clinical/operational leadership. After hours care is provided by the contracted medical practice and the local public hospital when needed. If a physiotherapist is required a referral is completed. A podiatrist visits regularly.  Other health professionals are available by referral when required.</w:t>
            </w:r>
          </w:p>
          <w:p w14:paraId="7A202D74"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stage four pressure injury (externally acquired), one chronic vascular ulcer, and a small number of minor wounds. The pressure injury was managed </w:t>
            </w:r>
            <w:r w:rsidRPr="00BE00C7">
              <w:rPr>
                <w:rFonts w:cs="Arial"/>
                <w:lang w:eastAsia="en-NZ"/>
              </w:rPr>
              <w:t>by the wound specialists at Health New Zealand. Regular reviews, photos and updates were sent to the provider which evidenced the pressure injury was making slow but steady progress. The progress notes are recorded and maintained in the integrated records. Monthly observations such as weight and blood pressure were completed and were up to date. Neurological observations are recorded following un-witnessed falls as per policy. A range of monitoring charts are available for the care staff to utilise. These i</w:t>
            </w:r>
            <w:r w:rsidRPr="00BE00C7">
              <w:rPr>
                <w:rFonts w:cs="Arial"/>
                <w:lang w:eastAsia="en-NZ"/>
              </w:rPr>
              <w:t xml:space="preserve">nclude monthly blood pressure and weight monitoring, and bowel records. </w:t>
            </w:r>
          </w:p>
          <w:p w14:paraId="3F7CAADC" w14:textId="77777777" w:rsidR="004A5E6A" w:rsidRPr="00BE00C7" w:rsidRDefault="004A5E6A"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(witnessed) at the beginning of each shift.</w:t>
            </w:r>
          </w:p>
          <w:p w14:paraId="7032700A" w14:textId="77777777" w:rsidR="004A5E6A" w:rsidRPr="00BE00C7" w:rsidRDefault="004A5E6A" w:rsidP="004A5E6A">
            <w:pPr>
              <w:pStyle w:val="OutcomeDescription"/>
              <w:spacing w:before="120" w:after="120"/>
              <w:rPr>
                <w:rFonts w:cs="Arial"/>
                <w:lang w:eastAsia="en-NZ"/>
              </w:rPr>
            </w:pPr>
          </w:p>
        </w:tc>
      </w:tr>
      <w:tr w:rsidR="00F851A2" w14:paraId="7F383CD6" w14:textId="77777777">
        <w:tc>
          <w:tcPr>
            <w:tcW w:w="0" w:type="auto"/>
          </w:tcPr>
          <w:p w14:paraId="7667A698"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Subsection 3.4: My medication</w:t>
            </w:r>
          </w:p>
          <w:p w14:paraId="016F1A7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563965" w14:textId="77777777" w:rsidR="004A5E6A" w:rsidRPr="00BE00C7" w:rsidRDefault="004A5E6A" w:rsidP="00BE00C7">
            <w:pPr>
              <w:pStyle w:val="OutcomeDescription"/>
              <w:spacing w:before="120" w:after="120"/>
              <w:rPr>
                <w:rFonts w:cs="Arial"/>
                <w:lang w:eastAsia="en-NZ"/>
              </w:rPr>
            </w:pPr>
          </w:p>
        </w:tc>
        <w:tc>
          <w:tcPr>
            <w:tcW w:w="0" w:type="auto"/>
          </w:tcPr>
          <w:p w14:paraId="6CE49116"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179EE395" w14:textId="77777777" w:rsidR="004A5E6A" w:rsidRPr="00BE00C7" w:rsidRDefault="004A5E6A"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senior registered nurse has completed syringe driver training. Staff were observed to be safely administering medications. The registered nurse and medication competent healthcare assistants interviewed could describe thei</w:t>
            </w:r>
            <w:r w:rsidRPr="00BE00C7">
              <w:rPr>
                <w:rFonts w:cs="Arial"/>
                <w:lang w:eastAsia="en-NZ"/>
              </w:rPr>
              <w:t xml:space="preserve">r role regarding medication administration. </w:t>
            </w:r>
          </w:p>
          <w:p w14:paraId="458D7A4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service currently uses plastic packs for medication. All medications are checked on delivery against the medication chart and any discrepancies are fed back to the supplying pharmacy. Medications were appropriately stored in locked cupboards and the medication trolley in the medication room. The medication fridge temperatures are monitored daily, and all stored medications are checked weekly. Eyedrops are dated on opening.  </w:t>
            </w:r>
          </w:p>
          <w:p w14:paraId="5F98197B"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Ten medication charts were reviewed. Each chart sampled had photo </w:t>
            </w:r>
            <w:r w:rsidRPr="00BE00C7">
              <w:rPr>
                <w:rFonts w:cs="Arial"/>
                <w:lang w:eastAsia="en-NZ"/>
              </w:rPr>
              <w:lastRenderedPageBreak/>
              <w:t>identification and allergy status identified. Indications were used were noted for as required medications, and the effectiveness of as required medication was consistently documented in the electronic medication system and progress notes. There were no residents self-administering medications; however, there are policies and procedures documented to guide staff should a resident wish to administer their own medications. No vaccines are kept on site. There are no standing orders in use.  There was documente</w:t>
            </w:r>
            <w:r w:rsidRPr="00BE00C7">
              <w:rPr>
                <w:rFonts w:cs="Arial"/>
                <w:lang w:eastAsia="en-NZ"/>
              </w:rPr>
              <w:t>d evidence in the clinical files that residents and relatives are updated around medication changes, including the reason for changing medications and side effects. When medication related incidents occurred, these were investigated and followed up.</w:t>
            </w:r>
          </w:p>
          <w:p w14:paraId="691665EA"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Review of medication charts and the controlled drug register, and discussion with the senior registered nurse evidenced that i) all sensitivities and allergies were documented for all medication charts, ii) all medications given had been signed for. The previous shortfall identified at the previous audit has been closed. </w:t>
            </w:r>
          </w:p>
          <w:p w14:paraId="1B50A0DF" w14:textId="77777777" w:rsidR="004A5E6A" w:rsidRPr="00BE00C7" w:rsidRDefault="004A5E6A" w:rsidP="00BE00C7">
            <w:pPr>
              <w:pStyle w:val="OutcomeDescription"/>
              <w:spacing w:before="120" w:after="120"/>
              <w:rPr>
                <w:rFonts w:cs="Arial"/>
                <w:lang w:eastAsia="en-NZ"/>
              </w:rPr>
            </w:pPr>
          </w:p>
        </w:tc>
      </w:tr>
      <w:tr w:rsidR="00F851A2" w14:paraId="74FD046C" w14:textId="77777777">
        <w:tc>
          <w:tcPr>
            <w:tcW w:w="0" w:type="auto"/>
          </w:tcPr>
          <w:p w14:paraId="2B82D5EE"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555CC6C"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7903794" w14:textId="77777777" w:rsidR="004A5E6A" w:rsidRPr="00BE00C7" w:rsidRDefault="004A5E6A" w:rsidP="00BE00C7">
            <w:pPr>
              <w:pStyle w:val="OutcomeDescription"/>
              <w:spacing w:before="120" w:after="120"/>
              <w:rPr>
                <w:rFonts w:cs="Arial"/>
                <w:lang w:eastAsia="en-NZ"/>
              </w:rPr>
            </w:pPr>
          </w:p>
        </w:tc>
        <w:tc>
          <w:tcPr>
            <w:tcW w:w="0" w:type="auto"/>
          </w:tcPr>
          <w:p w14:paraId="52B11BA1"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6F7DDAC8" w14:textId="77777777" w:rsidR="004A5E6A" w:rsidRPr="00BE00C7" w:rsidRDefault="004A5E6A"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food control plan current to 20 May 2025. The residents and family/whānau interviewed were complimentary regarding the standard o</w:t>
            </w:r>
            <w:r w:rsidRPr="00BE00C7">
              <w:rPr>
                <w:rFonts w:cs="Arial"/>
                <w:lang w:eastAsia="en-NZ"/>
              </w:rPr>
              <w:t xml:space="preserve">f the meals served. Nutritious snacks were available 24/7. </w:t>
            </w:r>
          </w:p>
          <w:p w14:paraId="4A3F2F0E" w14:textId="77777777" w:rsidR="004A5E6A" w:rsidRPr="00BE00C7" w:rsidRDefault="004A5E6A" w:rsidP="00BE00C7">
            <w:pPr>
              <w:pStyle w:val="OutcomeDescription"/>
              <w:spacing w:before="120" w:after="120"/>
              <w:rPr>
                <w:rFonts w:cs="Arial"/>
                <w:lang w:eastAsia="en-NZ"/>
              </w:rPr>
            </w:pPr>
          </w:p>
        </w:tc>
      </w:tr>
      <w:tr w:rsidR="00F851A2" w14:paraId="2D31709B" w14:textId="77777777">
        <w:tc>
          <w:tcPr>
            <w:tcW w:w="0" w:type="auto"/>
          </w:tcPr>
          <w:p w14:paraId="299FA95C"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D30E74A"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0825FCEB" w14:textId="77777777" w:rsidR="004A5E6A" w:rsidRPr="00BE00C7" w:rsidRDefault="004A5E6A" w:rsidP="00BE00C7">
            <w:pPr>
              <w:pStyle w:val="OutcomeDescription"/>
              <w:spacing w:before="120" w:after="120"/>
              <w:rPr>
                <w:rFonts w:cs="Arial"/>
                <w:lang w:eastAsia="en-NZ"/>
              </w:rPr>
            </w:pPr>
          </w:p>
        </w:tc>
        <w:tc>
          <w:tcPr>
            <w:tcW w:w="0" w:type="auto"/>
          </w:tcPr>
          <w:p w14:paraId="346480BD"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BA370"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w:t>
            </w:r>
          </w:p>
          <w:p w14:paraId="69A9ABD1" w14:textId="77777777" w:rsidR="004A5E6A" w:rsidRPr="00BE00C7" w:rsidRDefault="004A5E6A" w:rsidP="00BE00C7">
            <w:pPr>
              <w:pStyle w:val="OutcomeDescription"/>
              <w:spacing w:before="120" w:after="120"/>
              <w:rPr>
                <w:rFonts w:cs="Arial"/>
                <w:lang w:eastAsia="en-NZ"/>
              </w:rPr>
            </w:pPr>
          </w:p>
        </w:tc>
      </w:tr>
      <w:tr w:rsidR="00F851A2" w14:paraId="1CF9E9A7" w14:textId="77777777">
        <w:tc>
          <w:tcPr>
            <w:tcW w:w="0" w:type="auto"/>
          </w:tcPr>
          <w:p w14:paraId="5CB9B190"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4.1: The facility</w:t>
            </w:r>
          </w:p>
          <w:p w14:paraId="5ADDD78C"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A307D4" w14:textId="77777777" w:rsidR="004A5E6A" w:rsidRPr="00BE00C7" w:rsidRDefault="004A5E6A" w:rsidP="00BE00C7">
            <w:pPr>
              <w:pStyle w:val="OutcomeDescription"/>
              <w:spacing w:before="120" w:after="120"/>
              <w:rPr>
                <w:rFonts w:cs="Arial"/>
                <w:lang w:eastAsia="en-NZ"/>
              </w:rPr>
            </w:pPr>
          </w:p>
        </w:tc>
        <w:tc>
          <w:tcPr>
            <w:tcW w:w="0" w:type="auto"/>
          </w:tcPr>
          <w:p w14:paraId="08700E0F"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4DD81836" w14:textId="77777777" w:rsidR="004A5E6A" w:rsidRPr="00BE00C7" w:rsidRDefault="004A5E6A" w:rsidP="00BE00C7">
            <w:pPr>
              <w:pStyle w:val="OutcomeDescription"/>
              <w:spacing w:before="120" w:after="120"/>
              <w:rPr>
                <w:rFonts w:cs="Arial"/>
                <w:lang w:eastAsia="en-NZ"/>
              </w:rPr>
            </w:pPr>
            <w:r w:rsidRPr="00BE00C7">
              <w:rPr>
                <w:rFonts w:cs="Arial"/>
                <w:lang w:eastAsia="en-NZ"/>
              </w:rPr>
              <w:t>The buildings, plant, and equipment are fit for purpose at Otatara Heights and comply with legislation relevant to the health and disability services being provided. The environment is inclusive of people’s culture and supports cultural practices. The current building warrant of fitness (BWOF) expires 1 November 2025. There is an annual maintenance plan that includes electrical testing and tagging, equipment checks, call bell checks, calibration of medical equipment and monthly testing of hot water temperat</w:t>
            </w:r>
            <w:r w:rsidRPr="00BE00C7">
              <w:rPr>
                <w:rFonts w:cs="Arial"/>
                <w:lang w:eastAsia="en-NZ"/>
              </w:rPr>
              <w:t xml:space="preserve">ures. Essential contractors/tradespeople are available 24 hours per day as required. Hot water temperature recording reviewed had corrective actions undertaken when outside of expected ranges. </w:t>
            </w:r>
          </w:p>
          <w:p w14:paraId="7625A362" w14:textId="77777777" w:rsidR="004A5E6A" w:rsidRPr="00BE00C7" w:rsidRDefault="004A5E6A" w:rsidP="00BE00C7">
            <w:pPr>
              <w:pStyle w:val="OutcomeDescription"/>
              <w:spacing w:before="120" w:after="120"/>
              <w:rPr>
                <w:rFonts w:cs="Arial"/>
                <w:lang w:eastAsia="en-NZ"/>
              </w:rPr>
            </w:pPr>
          </w:p>
        </w:tc>
      </w:tr>
      <w:tr w:rsidR="00F851A2" w14:paraId="399EED52" w14:textId="77777777">
        <w:tc>
          <w:tcPr>
            <w:tcW w:w="0" w:type="auto"/>
          </w:tcPr>
          <w:p w14:paraId="3A8579AB" w14:textId="77777777" w:rsidR="004A5E6A" w:rsidRPr="00BE00C7" w:rsidRDefault="004A5E6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D997255"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C3FF37" w14:textId="77777777" w:rsidR="004A5E6A" w:rsidRPr="00BE00C7" w:rsidRDefault="004A5E6A" w:rsidP="00BE00C7">
            <w:pPr>
              <w:pStyle w:val="OutcomeDescription"/>
              <w:spacing w:before="120" w:after="120"/>
              <w:rPr>
                <w:rFonts w:cs="Arial"/>
                <w:lang w:eastAsia="en-NZ"/>
              </w:rPr>
            </w:pPr>
          </w:p>
        </w:tc>
        <w:tc>
          <w:tcPr>
            <w:tcW w:w="0" w:type="auto"/>
          </w:tcPr>
          <w:p w14:paraId="6422E71A"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2A08AFAE" w14:textId="77777777" w:rsidR="004A5E6A" w:rsidRPr="00BE00C7" w:rsidRDefault="004A5E6A" w:rsidP="00BE00C7">
            <w:pPr>
              <w:pStyle w:val="OutcomeDescription"/>
              <w:spacing w:before="120" w:after="120"/>
              <w:rPr>
                <w:rFonts w:cs="Arial"/>
                <w:lang w:eastAsia="en-NZ"/>
              </w:rPr>
            </w:pPr>
            <w:r w:rsidRPr="00BE00C7">
              <w:rPr>
                <w:rFonts w:cs="Arial"/>
                <w:lang w:eastAsia="en-NZ"/>
              </w:rPr>
              <w:t>There is infection, prevention, and antimicrobial policies and procedures that includes the pandemic plan. The programme is linked to the quality improvement programme and is approved by the directors.  The senior registered nurse leads the infection control programme and has input into infection control policy development, and review.  Policies were developed with input from infection control specialists, and these comply with relevant legislation and accepted best practice. The infection control programme</w:t>
            </w:r>
            <w:r w:rsidRPr="00BE00C7">
              <w:rPr>
                <w:rFonts w:cs="Arial"/>
                <w:lang w:eastAsia="en-NZ"/>
              </w:rPr>
              <w:t xml:space="preserve"> is reviewed annually. The pandemic plan is available for all staff. Staff education includes standard precautions; isolation procedures; hand washing competencies; and donning and doffing of personal protective equipment (PPE). </w:t>
            </w:r>
          </w:p>
          <w:p w14:paraId="2A487AE2" w14:textId="77777777" w:rsidR="004A5E6A" w:rsidRPr="00BE00C7" w:rsidRDefault="004A5E6A" w:rsidP="00BE00C7">
            <w:pPr>
              <w:pStyle w:val="OutcomeDescription"/>
              <w:spacing w:before="120" w:after="120"/>
              <w:rPr>
                <w:rFonts w:cs="Arial"/>
                <w:lang w:eastAsia="en-NZ"/>
              </w:rPr>
            </w:pPr>
          </w:p>
        </w:tc>
      </w:tr>
      <w:tr w:rsidR="00F851A2" w14:paraId="24A05618" w14:textId="77777777">
        <w:tc>
          <w:tcPr>
            <w:tcW w:w="0" w:type="auto"/>
          </w:tcPr>
          <w:p w14:paraId="210325A1"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Subsection 5.4: Surveillance of health care-associated </w:t>
            </w:r>
            <w:r w:rsidRPr="00BE00C7">
              <w:rPr>
                <w:rFonts w:cs="Arial"/>
                <w:lang w:eastAsia="en-NZ"/>
              </w:rPr>
              <w:lastRenderedPageBreak/>
              <w:t>infection (HAI)</w:t>
            </w:r>
          </w:p>
          <w:p w14:paraId="10C745DE"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people: My health and progress are </w:t>
            </w:r>
            <w:r w:rsidRPr="00BE00C7">
              <w:rPr>
                <w:rFonts w:cs="Arial"/>
                <w:lang w:eastAsia="en-NZ"/>
              </w:rPr>
              <w:t>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D007DA" w14:textId="77777777" w:rsidR="004A5E6A" w:rsidRPr="00BE00C7" w:rsidRDefault="004A5E6A" w:rsidP="00BE00C7">
            <w:pPr>
              <w:pStyle w:val="OutcomeDescription"/>
              <w:spacing w:before="120" w:after="120"/>
              <w:rPr>
                <w:rFonts w:cs="Arial"/>
                <w:lang w:eastAsia="en-NZ"/>
              </w:rPr>
            </w:pPr>
          </w:p>
        </w:tc>
        <w:tc>
          <w:tcPr>
            <w:tcW w:w="0" w:type="auto"/>
          </w:tcPr>
          <w:p w14:paraId="12CA0480"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1B4EDB"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w:t>
            </w:r>
            <w:r w:rsidRPr="00BE00C7">
              <w:rPr>
                <w:rFonts w:cs="Arial"/>
                <w:lang w:eastAsia="en-NZ"/>
              </w:rPr>
              <w:lastRenderedPageBreak/>
              <w:t xml:space="preserve">principles of infection prevention and control. Infection surveillance is the responsibility of the infection control coordinator. All infections are entered into the electronic resident system, with a monthly collation and analysis of infections completed by the infection control coordinator. Any trends are identified, and corrective actions implemented. The service incorporates ethnicity data into surveillance methods and data captured around infections. Outcomes are discussed at handovers when residents </w:t>
            </w:r>
            <w:r w:rsidRPr="00BE00C7">
              <w:rPr>
                <w:rFonts w:cs="Arial"/>
                <w:lang w:eastAsia="en-NZ"/>
              </w:rPr>
              <w:t xml:space="preserve">have infections and staff meetings. </w:t>
            </w:r>
          </w:p>
          <w:p w14:paraId="11AD15C8" w14:textId="77777777" w:rsidR="004A5E6A" w:rsidRPr="00BE00C7" w:rsidRDefault="004A5E6A" w:rsidP="00BE00C7">
            <w:pPr>
              <w:pStyle w:val="OutcomeDescription"/>
              <w:spacing w:before="120" w:after="120"/>
              <w:rPr>
                <w:rFonts w:cs="Arial"/>
                <w:lang w:eastAsia="en-NZ"/>
              </w:rPr>
            </w:pPr>
            <w:r w:rsidRPr="00BE00C7">
              <w:rPr>
                <w:rFonts w:cs="Arial"/>
                <w:lang w:eastAsia="en-NZ"/>
              </w:rPr>
              <w:t>Staff have received infection control related training including outbreak management. Internal infection control audits are completed with corrective actions for areas of improvement. The service receives regular notifications from Health New Zealand. The last COVID-19 outbreak was March 2023.  Residents and staff were affected by influenza in June 2024. This event was quickly contained, appropriately managed and resident and staff numbers affected was minimal</w:t>
            </w:r>
          </w:p>
          <w:p w14:paraId="382954A0" w14:textId="77777777" w:rsidR="004A5E6A" w:rsidRPr="00BE00C7" w:rsidRDefault="004A5E6A" w:rsidP="00BE00C7">
            <w:pPr>
              <w:pStyle w:val="OutcomeDescription"/>
              <w:spacing w:before="120" w:after="120"/>
              <w:rPr>
                <w:rFonts w:cs="Arial"/>
                <w:lang w:eastAsia="en-NZ"/>
              </w:rPr>
            </w:pPr>
          </w:p>
        </w:tc>
      </w:tr>
      <w:tr w:rsidR="00F851A2" w14:paraId="0409F866" w14:textId="77777777">
        <w:tc>
          <w:tcPr>
            <w:tcW w:w="0" w:type="auto"/>
          </w:tcPr>
          <w:p w14:paraId="361393A3" w14:textId="77777777" w:rsidR="004A5E6A" w:rsidRPr="00BE00C7" w:rsidRDefault="004A5E6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813A18B" w14:textId="77777777" w:rsidR="004A5E6A" w:rsidRPr="00BE00C7" w:rsidRDefault="004A5E6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429165C" w14:textId="77777777" w:rsidR="004A5E6A" w:rsidRPr="00BE00C7" w:rsidRDefault="004A5E6A" w:rsidP="00BE00C7">
            <w:pPr>
              <w:pStyle w:val="OutcomeDescription"/>
              <w:spacing w:before="120" w:after="120"/>
              <w:rPr>
                <w:rFonts w:cs="Arial"/>
                <w:lang w:eastAsia="en-NZ"/>
              </w:rPr>
            </w:pPr>
          </w:p>
        </w:tc>
        <w:tc>
          <w:tcPr>
            <w:tcW w:w="0" w:type="auto"/>
          </w:tcPr>
          <w:p w14:paraId="074B7821" w14:textId="77777777" w:rsidR="004A5E6A" w:rsidRPr="00BE00C7" w:rsidRDefault="004A5E6A" w:rsidP="00BE00C7">
            <w:pPr>
              <w:pStyle w:val="OutcomeDescription"/>
              <w:spacing w:before="120" w:after="120"/>
              <w:rPr>
                <w:rFonts w:cs="Arial"/>
                <w:lang w:eastAsia="en-NZ"/>
              </w:rPr>
            </w:pPr>
            <w:r w:rsidRPr="00BE00C7">
              <w:rPr>
                <w:rFonts w:cs="Arial"/>
                <w:lang w:eastAsia="en-NZ"/>
              </w:rPr>
              <w:t>FA</w:t>
            </w:r>
          </w:p>
        </w:tc>
        <w:tc>
          <w:tcPr>
            <w:tcW w:w="0" w:type="auto"/>
          </w:tcPr>
          <w:p w14:paraId="754C4002" w14:textId="77777777" w:rsidR="004A5E6A" w:rsidRPr="00BE00C7" w:rsidRDefault="004A5E6A" w:rsidP="00BE00C7">
            <w:pPr>
              <w:pStyle w:val="OutcomeDescription"/>
              <w:spacing w:before="120" w:after="120"/>
              <w:rPr>
                <w:rFonts w:cs="Arial"/>
                <w:lang w:eastAsia="en-NZ"/>
              </w:rPr>
            </w:pPr>
            <w:r w:rsidRPr="00BE00C7">
              <w:rPr>
                <w:rFonts w:cs="Arial"/>
                <w:lang w:eastAsia="en-NZ"/>
              </w:rPr>
              <w:t>Maintaining a restraint free environment is the aim of the service. Policies and procedures meet the requirements of the standards. The senior registered nurse is responsible for the restraint elimination strategy and for monitoring restraint use in the organisation. The designated restraint coordinator is the senior registered nurse. Systems are in place to ensure restraint use will be reported to staff meetings, and to the owner/director. Restraint policy confirms that restraint consideration and applicat</w:t>
            </w:r>
            <w:r w:rsidRPr="00BE00C7">
              <w:rPr>
                <w:rFonts w:cs="Arial"/>
                <w:lang w:eastAsia="en-NZ"/>
              </w:rPr>
              <w:t xml:space="preserve">ion must be done in partnership with residents and family/whānau and the choice of device must be the least restrictive possible. </w:t>
            </w:r>
          </w:p>
          <w:p w14:paraId="09408B82"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There is currently one resident using restraint (bed rail). This was a joint decision between the senior staff, the resident and their family/whānau. Review of documentation and discussion with staff evidenced that the restraint policy and procedure has been followed in respect of decision making, assessment, documentation, reporting and review. </w:t>
            </w:r>
          </w:p>
          <w:p w14:paraId="0C34BA98" w14:textId="77777777" w:rsidR="004A5E6A" w:rsidRPr="00BE00C7" w:rsidRDefault="004A5E6A" w:rsidP="00BE00C7">
            <w:pPr>
              <w:pStyle w:val="OutcomeDescription"/>
              <w:spacing w:before="120" w:after="120"/>
              <w:rPr>
                <w:rFonts w:cs="Arial"/>
                <w:lang w:eastAsia="en-NZ"/>
              </w:rPr>
            </w:pPr>
            <w:r w:rsidRPr="00BE00C7">
              <w:rPr>
                <w:rFonts w:cs="Arial"/>
                <w:lang w:eastAsia="en-NZ"/>
              </w:rPr>
              <w:t xml:space="preserve">Restraint is included as part of the orientation for staff and completed annually through the education plan. </w:t>
            </w:r>
          </w:p>
          <w:p w14:paraId="5DE70DD1" w14:textId="77777777" w:rsidR="004A5E6A" w:rsidRPr="00BE00C7" w:rsidRDefault="004A5E6A" w:rsidP="00BE00C7">
            <w:pPr>
              <w:pStyle w:val="OutcomeDescription"/>
              <w:spacing w:before="120" w:after="120"/>
              <w:rPr>
                <w:rFonts w:cs="Arial"/>
                <w:lang w:eastAsia="en-NZ"/>
              </w:rPr>
            </w:pPr>
          </w:p>
        </w:tc>
      </w:tr>
    </w:tbl>
    <w:p w14:paraId="0D8B22FF" w14:textId="77777777" w:rsidR="004A5E6A" w:rsidRPr="00BE00C7" w:rsidRDefault="004A5E6A" w:rsidP="00BE00C7">
      <w:pPr>
        <w:pStyle w:val="OutcomeDescription"/>
        <w:spacing w:before="120" w:after="120"/>
        <w:rPr>
          <w:rFonts w:cs="Arial"/>
          <w:lang w:eastAsia="en-NZ"/>
        </w:rPr>
      </w:pPr>
      <w:bookmarkStart w:id="56" w:name="AuditSummaryAttainment"/>
      <w:bookmarkEnd w:id="56"/>
    </w:p>
    <w:p w14:paraId="2DCA3E1F" w14:textId="77777777" w:rsidR="004A5E6A" w:rsidRDefault="004A5E6A">
      <w:pPr>
        <w:pStyle w:val="Heading1"/>
        <w:rPr>
          <w:rFonts w:cs="Arial"/>
        </w:rPr>
      </w:pPr>
      <w:r>
        <w:rPr>
          <w:rFonts w:cs="Arial"/>
        </w:rPr>
        <w:lastRenderedPageBreak/>
        <w:t>Specific results for criterion where corrective actions are required</w:t>
      </w:r>
    </w:p>
    <w:p w14:paraId="42BDE88E" w14:textId="77777777" w:rsidR="004A5E6A" w:rsidRDefault="004A5E6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8F5965" w14:textId="77777777" w:rsidR="004A5E6A" w:rsidRDefault="004A5E6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86527F2" w14:textId="77777777" w:rsidR="004A5E6A" w:rsidRDefault="004A5E6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851A2" w14:paraId="54636756" w14:textId="77777777">
        <w:tc>
          <w:tcPr>
            <w:tcW w:w="0" w:type="auto"/>
          </w:tcPr>
          <w:p w14:paraId="1BBA47DB" w14:textId="77777777" w:rsidR="004A5E6A" w:rsidRPr="00BE00C7" w:rsidRDefault="004A5E6A" w:rsidP="00BE00C7">
            <w:pPr>
              <w:pStyle w:val="OutcomeDescription"/>
              <w:spacing w:before="120" w:after="120"/>
              <w:rPr>
                <w:rFonts w:cs="Arial"/>
                <w:lang w:eastAsia="en-NZ"/>
              </w:rPr>
            </w:pPr>
            <w:r w:rsidRPr="00BE00C7">
              <w:rPr>
                <w:rFonts w:cs="Arial"/>
                <w:lang w:eastAsia="en-NZ"/>
              </w:rPr>
              <w:t>No data to display</w:t>
            </w:r>
          </w:p>
        </w:tc>
      </w:tr>
    </w:tbl>
    <w:p w14:paraId="048032BA" w14:textId="77777777" w:rsidR="004A5E6A" w:rsidRPr="00BE00C7" w:rsidRDefault="004A5E6A" w:rsidP="00BE00C7">
      <w:pPr>
        <w:pStyle w:val="OutcomeDescription"/>
        <w:spacing w:before="120" w:after="120"/>
        <w:rPr>
          <w:rFonts w:cs="Arial"/>
          <w:lang w:eastAsia="en-NZ"/>
        </w:rPr>
      </w:pPr>
      <w:bookmarkStart w:id="57" w:name="AuditSummaryCAMCriterion"/>
      <w:bookmarkEnd w:id="57"/>
    </w:p>
    <w:p w14:paraId="4526ACF0" w14:textId="77777777" w:rsidR="004A5E6A" w:rsidRDefault="004A5E6A">
      <w:pPr>
        <w:pStyle w:val="Heading1"/>
        <w:rPr>
          <w:rFonts w:cs="Arial"/>
        </w:rPr>
      </w:pPr>
      <w:r>
        <w:rPr>
          <w:rFonts w:cs="Arial"/>
        </w:rPr>
        <w:lastRenderedPageBreak/>
        <w:t>Specific results for criterion where a continuous improvement has been recorded</w:t>
      </w:r>
    </w:p>
    <w:p w14:paraId="77C542D5" w14:textId="77777777" w:rsidR="004A5E6A" w:rsidRDefault="004A5E6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A1E8CD" w14:textId="77777777" w:rsidR="004A5E6A" w:rsidRDefault="004A5E6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F6CF165" w14:textId="77777777" w:rsidR="004A5E6A" w:rsidRDefault="004A5E6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851A2" w14:paraId="6DE06C02" w14:textId="77777777">
        <w:tc>
          <w:tcPr>
            <w:tcW w:w="0" w:type="auto"/>
          </w:tcPr>
          <w:p w14:paraId="617558E6" w14:textId="77777777" w:rsidR="004A5E6A" w:rsidRPr="00BE00C7" w:rsidRDefault="004A5E6A" w:rsidP="00BE00C7">
            <w:pPr>
              <w:pStyle w:val="OutcomeDescription"/>
              <w:spacing w:before="120" w:after="120"/>
              <w:rPr>
                <w:rFonts w:cs="Arial"/>
                <w:lang w:eastAsia="en-NZ"/>
              </w:rPr>
            </w:pPr>
            <w:r w:rsidRPr="00BE00C7">
              <w:rPr>
                <w:rFonts w:cs="Arial"/>
                <w:lang w:eastAsia="en-NZ"/>
              </w:rPr>
              <w:t>No data to display</w:t>
            </w:r>
          </w:p>
        </w:tc>
      </w:tr>
    </w:tbl>
    <w:p w14:paraId="559C7D9D" w14:textId="77777777" w:rsidR="004A5E6A" w:rsidRPr="00BE00C7" w:rsidRDefault="004A5E6A" w:rsidP="00BE00C7">
      <w:pPr>
        <w:pStyle w:val="OutcomeDescription"/>
        <w:spacing w:before="120" w:after="120"/>
        <w:rPr>
          <w:rFonts w:cs="Arial"/>
          <w:lang w:eastAsia="en-NZ"/>
        </w:rPr>
      </w:pPr>
      <w:bookmarkStart w:id="58" w:name="AuditSummaryCAMImprovment"/>
      <w:bookmarkEnd w:id="58"/>
    </w:p>
    <w:p w14:paraId="6F8BD7A9" w14:textId="77777777" w:rsidR="004A5E6A" w:rsidRDefault="004A5E6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10A4" w14:textId="77777777" w:rsidR="004A5E6A" w:rsidRDefault="004A5E6A">
      <w:r>
        <w:separator/>
      </w:r>
    </w:p>
  </w:endnote>
  <w:endnote w:type="continuationSeparator" w:id="0">
    <w:p w14:paraId="660B1655" w14:textId="77777777" w:rsidR="004A5E6A" w:rsidRDefault="004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C1C3" w14:textId="77777777" w:rsidR="004A5E6A" w:rsidRDefault="004A5E6A">
    <w:pPr>
      <w:pStyle w:val="Footer"/>
    </w:pPr>
  </w:p>
  <w:p w14:paraId="433E2869" w14:textId="77777777" w:rsidR="004A5E6A" w:rsidRDefault="004A5E6A"/>
  <w:p w14:paraId="42A1246D" w14:textId="77777777" w:rsidR="004A5E6A" w:rsidRDefault="004A5E6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B654" w14:textId="77777777" w:rsidR="004A5E6A" w:rsidRPr="000B00BC" w:rsidRDefault="004A5E6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Taslin NZ Limited - Otatara Heights </w:t>
    </w:r>
    <w:r>
      <w:rPr>
        <w:rFonts w:cs="Arial"/>
        <w:sz w:val="16"/>
        <w:szCs w:val="20"/>
      </w:rPr>
      <w:t>Residential Care</w:t>
    </w:r>
    <w:bookmarkEnd w:id="59"/>
    <w:r>
      <w:rPr>
        <w:rFonts w:cs="Arial"/>
        <w:sz w:val="16"/>
        <w:szCs w:val="20"/>
      </w:rPr>
      <w:tab/>
      <w:t xml:space="preserve">Date of Audit: </w:t>
    </w:r>
    <w:bookmarkStart w:id="60" w:name="AuditStartDate1"/>
    <w:r>
      <w:rPr>
        <w:rFonts w:cs="Arial"/>
        <w:sz w:val="16"/>
        <w:szCs w:val="20"/>
      </w:rPr>
      <w:t>15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16A2F6" w14:textId="77777777" w:rsidR="004A5E6A" w:rsidRDefault="004A5E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DE9D" w14:textId="77777777" w:rsidR="004A5E6A" w:rsidRDefault="004A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D5040" w14:textId="77777777" w:rsidR="004A5E6A" w:rsidRDefault="004A5E6A">
      <w:r>
        <w:separator/>
      </w:r>
    </w:p>
  </w:footnote>
  <w:footnote w:type="continuationSeparator" w:id="0">
    <w:p w14:paraId="7C1E9206" w14:textId="77777777" w:rsidR="004A5E6A" w:rsidRDefault="004A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0FBD" w14:textId="77777777" w:rsidR="004A5E6A" w:rsidRDefault="004A5E6A">
    <w:pPr>
      <w:pStyle w:val="Header"/>
    </w:pPr>
  </w:p>
  <w:p w14:paraId="70A0BF57" w14:textId="77777777" w:rsidR="004A5E6A" w:rsidRDefault="004A5E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13FA" w14:textId="77777777" w:rsidR="004A5E6A" w:rsidRDefault="004A5E6A">
    <w:pPr>
      <w:pStyle w:val="Header"/>
    </w:pPr>
  </w:p>
  <w:p w14:paraId="76205F25" w14:textId="77777777" w:rsidR="004A5E6A" w:rsidRDefault="004A5E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0100" w14:textId="77777777" w:rsidR="004A5E6A" w:rsidRDefault="004A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05A4966">
      <w:start w:val="1"/>
      <w:numFmt w:val="decimal"/>
      <w:lvlText w:val="%1."/>
      <w:lvlJc w:val="left"/>
      <w:pPr>
        <w:ind w:left="360" w:hanging="360"/>
      </w:pPr>
    </w:lvl>
    <w:lvl w:ilvl="1" w:tplc="63EA7CB2" w:tentative="1">
      <w:start w:val="1"/>
      <w:numFmt w:val="lowerLetter"/>
      <w:lvlText w:val="%2."/>
      <w:lvlJc w:val="left"/>
      <w:pPr>
        <w:ind w:left="1080" w:hanging="360"/>
      </w:pPr>
    </w:lvl>
    <w:lvl w:ilvl="2" w:tplc="2C8C5534" w:tentative="1">
      <w:start w:val="1"/>
      <w:numFmt w:val="lowerRoman"/>
      <w:lvlText w:val="%3."/>
      <w:lvlJc w:val="right"/>
      <w:pPr>
        <w:ind w:left="1800" w:hanging="180"/>
      </w:pPr>
    </w:lvl>
    <w:lvl w:ilvl="3" w:tplc="01928B32" w:tentative="1">
      <w:start w:val="1"/>
      <w:numFmt w:val="decimal"/>
      <w:lvlText w:val="%4."/>
      <w:lvlJc w:val="left"/>
      <w:pPr>
        <w:ind w:left="2520" w:hanging="360"/>
      </w:pPr>
    </w:lvl>
    <w:lvl w:ilvl="4" w:tplc="92DC7568" w:tentative="1">
      <w:start w:val="1"/>
      <w:numFmt w:val="lowerLetter"/>
      <w:lvlText w:val="%5."/>
      <w:lvlJc w:val="left"/>
      <w:pPr>
        <w:ind w:left="3240" w:hanging="360"/>
      </w:pPr>
    </w:lvl>
    <w:lvl w:ilvl="5" w:tplc="B636DCBA" w:tentative="1">
      <w:start w:val="1"/>
      <w:numFmt w:val="lowerRoman"/>
      <w:lvlText w:val="%6."/>
      <w:lvlJc w:val="right"/>
      <w:pPr>
        <w:ind w:left="3960" w:hanging="180"/>
      </w:pPr>
    </w:lvl>
    <w:lvl w:ilvl="6" w:tplc="8438F08C" w:tentative="1">
      <w:start w:val="1"/>
      <w:numFmt w:val="decimal"/>
      <w:lvlText w:val="%7."/>
      <w:lvlJc w:val="left"/>
      <w:pPr>
        <w:ind w:left="4680" w:hanging="360"/>
      </w:pPr>
    </w:lvl>
    <w:lvl w:ilvl="7" w:tplc="C2BC1CDA" w:tentative="1">
      <w:start w:val="1"/>
      <w:numFmt w:val="lowerLetter"/>
      <w:lvlText w:val="%8."/>
      <w:lvlJc w:val="left"/>
      <w:pPr>
        <w:ind w:left="5400" w:hanging="360"/>
      </w:pPr>
    </w:lvl>
    <w:lvl w:ilvl="8" w:tplc="4380DC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342E8A">
      <w:start w:val="1"/>
      <w:numFmt w:val="bullet"/>
      <w:lvlText w:val=""/>
      <w:lvlJc w:val="left"/>
      <w:pPr>
        <w:ind w:left="720" w:hanging="360"/>
      </w:pPr>
      <w:rPr>
        <w:rFonts w:ascii="Symbol" w:hAnsi="Symbol" w:hint="default"/>
      </w:rPr>
    </w:lvl>
    <w:lvl w:ilvl="1" w:tplc="BD004C60" w:tentative="1">
      <w:start w:val="1"/>
      <w:numFmt w:val="bullet"/>
      <w:lvlText w:val="o"/>
      <w:lvlJc w:val="left"/>
      <w:pPr>
        <w:ind w:left="1440" w:hanging="360"/>
      </w:pPr>
      <w:rPr>
        <w:rFonts w:ascii="Courier New" w:hAnsi="Courier New" w:cs="Courier New" w:hint="default"/>
      </w:rPr>
    </w:lvl>
    <w:lvl w:ilvl="2" w:tplc="630A12C6" w:tentative="1">
      <w:start w:val="1"/>
      <w:numFmt w:val="bullet"/>
      <w:lvlText w:val=""/>
      <w:lvlJc w:val="left"/>
      <w:pPr>
        <w:ind w:left="2160" w:hanging="360"/>
      </w:pPr>
      <w:rPr>
        <w:rFonts w:ascii="Wingdings" w:hAnsi="Wingdings" w:hint="default"/>
      </w:rPr>
    </w:lvl>
    <w:lvl w:ilvl="3" w:tplc="A392A57C" w:tentative="1">
      <w:start w:val="1"/>
      <w:numFmt w:val="bullet"/>
      <w:lvlText w:val=""/>
      <w:lvlJc w:val="left"/>
      <w:pPr>
        <w:ind w:left="2880" w:hanging="360"/>
      </w:pPr>
      <w:rPr>
        <w:rFonts w:ascii="Symbol" w:hAnsi="Symbol" w:hint="default"/>
      </w:rPr>
    </w:lvl>
    <w:lvl w:ilvl="4" w:tplc="16146A00" w:tentative="1">
      <w:start w:val="1"/>
      <w:numFmt w:val="bullet"/>
      <w:lvlText w:val="o"/>
      <w:lvlJc w:val="left"/>
      <w:pPr>
        <w:ind w:left="3600" w:hanging="360"/>
      </w:pPr>
      <w:rPr>
        <w:rFonts w:ascii="Courier New" w:hAnsi="Courier New" w:cs="Courier New" w:hint="default"/>
      </w:rPr>
    </w:lvl>
    <w:lvl w:ilvl="5" w:tplc="F7844338" w:tentative="1">
      <w:start w:val="1"/>
      <w:numFmt w:val="bullet"/>
      <w:lvlText w:val=""/>
      <w:lvlJc w:val="left"/>
      <w:pPr>
        <w:ind w:left="4320" w:hanging="360"/>
      </w:pPr>
      <w:rPr>
        <w:rFonts w:ascii="Wingdings" w:hAnsi="Wingdings" w:hint="default"/>
      </w:rPr>
    </w:lvl>
    <w:lvl w:ilvl="6" w:tplc="29200424" w:tentative="1">
      <w:start w:val="1"/>
      <w:numFmt w:val="bullet"/>
      <w:lvlText w:val=""/>
      <w:lvlJc w:val="left"/>
      <w:pPr>
        <w:ind w:left="5040" w:hanging="360"/>
      </w:pPr>
      <w:rPr>
        <w:rFonts w:ascii="Symbol" w:hAnsi="Symbol" w:hint="default"/>
      </w:rPr>
    </w:lvl>
    <w:lvl w:ilvl="7" w:tplc="3808F66E" w:tentative="1">
      <w:start w:val="1"/>
      <w:numFmt w:val="bullet"/>
      <w:lvlText w:val="o"/>
      <w:lvlJc w:val="left"/>
      <w:pPr>
        <w:ind w:left="5760" w:hanging="360"/>
      </w:pPr>
      <w:rPr>
        <w:rFonts w:ascii="Courier New" w:hAnsi="Courier New" w:cs="Courier New" w:hint="default"/>
      </w:rPr>
    </w:lvl>
    <w:lvl w:ilvl="8" w:tplc="911074A0" w:tentative="1">
      <w:start w:val="1"/>
      <w:numFmt w:val="bullet"/>
      <w:lvlText w:val=""/>
      <w:lvlJc w:val="left"/>
      <w:pPr>
        <w:ind w:left="6480" w:hanging="360"/>
      </w:pPr>
      <w:rPr>
        <w:rFonts w:ascii="Wingdings" w:hAnsi="Wingdings" w:hint="default"/>
      </w:rPr>
    </w:lvl>
  </w:abstractNum>
  <w:num w:numId="1" w16cid:durableId="2031174944">
    <w:abstractNumId w:val="1"/>
  </w:num>
  <w:num w:numId="2" w16cid:durableId="138929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A2"/>
    <w:rsid w:val="004A5E6A"/>
    <w:rsid w:val="00F851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CDB8"/>
  <w15:docId w15:val="{A0F51741-F196-42E2-B4B3-73A301AF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7578</Words>
  <Characters>43200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2025-06-03T04:09:00Z</dcterms:created>
  <dcterms:modified xsi:type="dcterms:W3CDTF">2025-06-03T04:09:00Z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