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9027" w14:textId="77777777" w:rsidR="004B271B" w:rsidRDefault="004B271B">
      <w:pPr>
        <w:pStyle w:val="Heading1"/>
        <w:rPr>
          <w:rFonts w:cs="Arial"/>
        </w:rPr>
      </w:pPr>
      <w:bookmarkStart w:id="0" w:name="PRMS_RIName"/>
      <w:r>
        <w:rPr>
          <w:rFonts w:cs="Arial"/>
        </w:rPr>
        <w:t>Manukau Healthcare Limited - Lady Elizabeth Home &amp; Hospital</w:t>
      </w:r>
      <w:bookmarkEnd w:id="0"/>
    </w:p>
    <w:p w14:paraId="4788E635" w14:textId="77777777" w:rsidR="004B271B" w:rsidRDefault="004B271B">
      <w:pPr>
        <w:pStyle w:val="Heading2"/>
        <w:spacing w:after="0"/>
        <w:rPr>
          <w:rFonts w:cs="Arial"/>
        </w:rPr>
      </w:pPr>
      <w:r>
        <w:rPr>
          <w:rFonts w:cs="Arial"/>
        </w:rPr>
        <w:t>Introduction</w:t>
      </w:r>
    </w:p>
    <w:p w14:paraId="69F46861" w14:textId="77777777" w:rsidR="004B271B" w:rsidRDefault="004B271B">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0553365" w14:textId="77777777" w:rsidR="004B271B" w:rsidRDefault="004B271B">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FA18195" w14:textId="77777777" w:rsidR="004B271B" w:rsidRDefault="004B271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1F50D71" w14:textId="77777777" w:rsidR="004B271B" w:rsidRDefault="004B271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1117980" w14:textId="77777777" w:rsidR="004B271B" w:rsidRDefault="004B271B">
      <w:pPr>
        <w:spacing w:before="240" w:after="240"/>
        <w:rPr>
          <w:rFonts w:cs="Arial"/>
          <w:lang w:eastAsia="en-NZ"/>
        </w:rPr>
      </w:pPr>
      <w:r>
        <w:rPr>
          <w:rFonts w:cs="Arial"/>
          <w:lang w:eastAsia="en-NZ"/>
        </w:rPr>
        <w:t>The specifics of this audit included:</w:t>
      </w:r>
    </w:p>
    <w:p w14:paraId="366EE7FC" w14:textId="77777777" w:rsidR="004B271B" w:rsidRPr="009D18F5" w:rsidRDefault="004B271B" w:rsidP="009D18F5">
      <w:pPr>
        <w:pBdr>
          <w:top w:val="single" w:sz="4" w:space="1" w:color="auto"/>
          <w:left w:val="single" w:sz="4" w:space="4" w:color="auto"/>
          <w:bottom w:val="single" w:sz="4" w:space="1" w:color="auto"/>
          <w:right w:val="single" w:sz="4" w:space="4" w:color="auto"/>
        </w:pBdr>
        <w:rPr>
          <w:rFonts w:cs="Arial"/>
        </w:rPr>
      </w:pPr>
    </w:p>
    <w:p w14:paraId="57C68922" w14:textId="77777777" w:rsidR="004B271B" w:rsidRPr="009418D4" w:rsidRDefault="004B271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Manukau Healthcare Limited</w:t>
      </w:r>
      <w:bookmarkEnd w:id="4"/>
    </w:p>
    <w:p w14:paraId="7687CE57" w14:textId="77777777" w:rsidR="004B271B" w:rsidRPr="009418D4" w:rsidRDefault="004B271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Lady Elizabeth Home &amp; Hospital</w:t>
      </w:r>
      <w:bookmarkEnd w:id="5"/>
    </w:p>
    <w:p w14:paraId="5303DC83" w14:textId="77777777" w:rsidR="004B271B" w:rsidRPr="009418D4" w:rsidRDefault="004B271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62F5FA3" w14:textId="77777777" w:rsidR="004B271B" w:rsidRPr="009418D4" w:rsidRDefault="004B271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March 2025</w:t>
      </w:r>
      <w:bookmarkEnd w:id="7"/>
      <w:r w:rsidRPr="009418D4">
        <w:rPr>
          <w:rFonts w:cs="Arial"/>
        </w:rPr>
        <w:tab/>
      </w:r>
      <w:r w:rsidRPr="009418D4">
        <w:rPr>
          <w:rFonts w:cs="Arial"/>
        </w:rPr>
        <w:t xml:space="preserve">End date: </w:t>
      </w:r>
      <w:bookmarkStart w:id="8" w:name="AuditEndDate"/>
      <w:r>
        <w:rPr>
          <w:rFonts w:cs="Arial"/>
        </w:rPr>
        <w:t>20 March 2025</w:t>
      </w:r>
      <w:bookmarkEnd w:id="8"/>
    </w:p>
    <w:p w14:paraId="7274C614" w14:textId="77777777" w:rsidR="004B271B" w:rsidRPr="009418D4" w:rsidRDefault="004B271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4DFF39E" w14:textId="77777777" w:rsidR="00A321B5" w:rsidRPr="009418D4" w:rsidRDefault="004B271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1E919BBD" w14:textId="77777777" w:rsidR="004B271B" w:rsidRDefault="004B271B" w:rsidP="009D18F5">
      <w:pPr>
        <w:pBdr>
          <w:top w:val="single" w:sz="4" w:space="1" w:color="auto"/>
          <w:left w:val="single" w:sz="4" w:space="4" w:color="auto"/>
          <w:bottom w:val="single" w:sz="4" w:space="1" w:color="auto"/>
          <w:right w:val="single" w:sz="4" w:space="4" w:color="auto"/>
        </w:pBdr>
        <w:rPr>
          <w:rFonts w:cs="Arial"/>
          <w:lang w:eastAsia="en-NZ"/>
        </w:rPr>
      </w:pPr>
    </w:p>
    <w:p w14:paraId="531062FF" w14:textId="77777777" w:rsidR="004B271B" w:rsidRDefault="004B271B">
      <w:pPr>
        <w:pStyle w:val="Heading1"/>
        <w:rPr>
          <w:rFonts w:cs="Arial"/>
        </w:rPr>
      </w:pPr>
      <w:r>
        <w:rPr>
          <w:rFonts w:cs="Arial"/>
        </w:rPr>
        <w:lastRenderedPageBreak/>
        <w:t>Executive summary of the audit</w:t>
      </w:r>
    </w:p>
    <w:p w14:paraId="36B2B976" w14:textId="77777777" w:rsidR="004B271B" w:rsidRDefault="004B271B">
      <w:pPr>
        <w:pStyle w:val="Heading2"/>
        <w:rPr>
          <w:rFonts w:cs="Arial"/>
        </w:rPr>
      </w:pPr>
      <w:r>
        <w:rPr>
          <w:rFonts w:cs="Arial"/>
        </w:rPr>
        <w:t>Introduction</w:t>
      </w:r>
    </w:p>
    <w:p w14:paraId="0181C222" w14:textId="77777777" w:rsidR="004B271B" w:rsidRDefault="004B271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A0132CB" w14:textId="77777777" w:rsidR="004B271B" w:rsidRDefault="004B271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B068889" w14:textId="77777777" w:rsidR="004B271B" w:rsidRDefault="004B271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B0DF90" w14:textId="77777777" w:rsidR="004B271B" w:rsidRDefault="004B271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07D7174" w14:textId="77777777" w:rsidR="004B271B" w:rsidRDefault="004B271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7763654" w14:textId="77777777" w:rsidR="004B271B" w:rsidRDefault="004B271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D0ED70E" w14:textId="77777777" w:rsidR="004B271B" w:rsidRDefault="004B271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D5D2A2D" w14:textId="77777777" w:rsidR="004B271B" w:rsidRDefault="004B271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A27BE04" w14:textId="77777777" w:rsidR="004B271B" w:rsidRDefault="004B271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321B5" w14:paraId="256A8426" w14:textId="77777777">
        <w:trPr>
          <w:cantSplit/>
          <w:tblHeader/>
        </w:trPr>
        <w:tc>
          <w:tcPr>
            <w:tcW w:w="1260" w:type="dxa"/>
            <w:tcBorders>
              <w:bottom w:val="single" w:sz="4" w:space="0" w:color="000000"/>
            </w:tcBorders>
            <w:vAlign w:val="center"/>
          </w:tcPr>
          <w:p w14:paraId="01B165BD" w14:textId="77777777" w:rsidR="004B271B" w:rsidRDefault="004B271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D98C5AD" w14:textId="77777777" w:rsidR="004B271B" w:rsidRDefault="004B271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8E4324D" w14:textId="77777777" w:rsidR="004B271B" w:rsidRDefault="004B271B">
            <w:pPr>
              <w:spacing w:before="60" w:after="60"/>
              <w:rPr>
                <w:rFonts w:eastAsia="Calibri"/>
                <w:b/>
                <w:szCs w:val="24"/>
              </w:rPr>
            </w:pPr>
            <w:r>
              <w:rPr>
                <w:rFonts w:eastAsia="Calibri"/>
                <w:b/>
                <w:szCs w:val="24"/>
              </w:rPr>
              <w:t>Definition</w:t>
            </w:r>
          </w:p>
        </w:tc>
      </w:tr>
      <w:tr w:rsidR="00A321B5" w14:paraId="565455E9" w14:textId="77777777">
        <w:trPr>
          <w:cantSplit/>
          <w:trHeight w:val="964"/>
        </w:trPr>
        <w:tc>
          <w:tcPr>
            <w:tcW w:w="1260" w:type="dxa"/>
            <w:tcBorders>
              <w:bottom w:val="single" w:sz="4" w:space="0" w:color="000000"/>
            </w:tcBorders>
            <w:shd w:val="clear" w:color="0066FF" w:fill="0000FF"/>
            <w:vAlign w:val="center"/>
          </w:tcPr>
          <w:p w14:paraId="025C66EC" w14:textId="77777777" w:rsidR="004B271B" w:rsidRDefault="004B271B">
            <w:pPr>
              <w:spacing w:before="60" w:after="60"/>
              <w:rPr>
                <w:rFonts w:eastAsia="Calibri"/>
                <w:szCs w:val="24"/>
              </w:rPr>
            </w:pPr>
          </w:p>
        </w:tc>
        <w:tc>
          <w:tcPr>
            <w:tcW w:w="7095" w:type="dxa"/>
            <w:tcBorders>
              <w:bottom w:val="single" w:sz="4" w:space="0" w:color="000000"/>
            </w:tcBorders>
            <w:shd w:val="clear" w:color="auto" w:fill="auto"/>
            <w:vAlign w:val="center"/>
          </w:tcPr>
          <w:p w14:paraId="2DE5194B" w14:textId="77777777" w:rsidR="004B271B" w:rsidRDefault="004B271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9081682" w14:textId="77777777" w:rsidR="004B271B" w:rsidRDefault="004B271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A321B5" w14:paraId="071ACE79" w14:textId="77777777">
        <w:trPr>
          <w:cantSplit/>
          <w:trHeight w:val="964"/>
        </w:trPr>
        <w:tc>
          <w:tcPr>
            <w:tcW w:w="1260" w:type="dxa"/>
            <w:shd w:val="clear" w:color="33CC33" w:fill="00FF00"/>
            <w:vAlign w:val="center"/>
          </w:tcPr>
          <w:p w14:paraId="7C70BFEE" w14:textId="77777777" w:rsidR="004B271B" w:rsidRDefault="004B271B">
            <w:pPr>
              <w:spacing w:before="60" w:after="60"/>
              <w:rPr>
                <w:rFonts w:eastAsia="Calibri"/>
                <w:szCs w:val="24"/>
              </w:rPr>
            </w:pPr>
          </w:p>
        </w:tc>
        <w:tc>
          <w:tcPr>
            <w:tcW w:w="7095" w:type="dxa"/>
            <w:shd w:val="clear" w:color="auto" w:fill="auto"/>
            <w:vAlign w:val="center"/>
          </w:tcPr>
          <w:p w14:paraId="0C800A12" w14:textId="77777777" w:rsidR="004B271B" w:rsidRDefault="004B271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70F0AB7" w14:textId="77777777" w:rsidR="004B271B" w:rsidRDefault="004B271B">
            <w:pPr>
              <w:spacing w:before="60" w:after="60"/>
              <w:ind w:left="50"/>
              <w:rPr>
                <w:rFonts w:eastAsia="Calibri"/>
                <w:szCs w:val="24"/>
              </w:rPr>
            </w:pPr>
            <w:r w:rsidRPr="00FB778F">
              <w:rPr>
                <w:rFonts w:eastAsia="Calibri"/>
                <w:szCs w:val="24"/>
              </w:rPr>
              <w:t>Subsections applicable to this service fully attained</w:t>
            </w:r>
          </w:p>
        </w:tc>
      </w:tr>
      <w:tr w:rsidR="00A321B5" w14:paraId="3542B957" w14:textId="77777777">
        <w:trPr>
          <w:cantSplit/>
          <w:trHeight w:val="964"/>
        </w:trPr>
        <w:tc>
          <w:tcPr>
            <w:tcW w:w="1260" w:type="dxa"/>
            <w:tcBorders>
              <w:bottom w:val="single" w:sz="4" w:space="0" w:color="000000"/>
            </w:tcBorders>
            <w:shd w:val="clear" w:color="auto" w:fill="FFFF00"/>
            <w:vAlign w:val="center"/>
          </w:tcPr>
          <w:p w14:paraId="2A6FB014" w14:textId="77777777" w:rsidR="004B271B" w:rsidRDefault="004B271B">
            <w:pPr>
              <w:spacing w:before="60" w:after="60"/>
              <w:rPr>
                <w:rFonts w:eastAsia="Calibri"/>
                <w:szCs w:val="24"/>
              </w:rPr>
            </w:pPr>
          </w:p>
        </w:tc>
        <w:tc>
          <w:tcPr>
            <w:tcW w:w="7095" w:type="dxa"/>
            <w:shd w:val="clear" w:color="auto" w:fill="auto"/>
            <w:vAlign w:val="center"/>
          </w:tcPr>
          <w:p w14:paraId="19C2CAFB" w14:textId="77777777" w:rsidR="004B271B" w:rsidRDefault="004B271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0F1BF3F" w14:textId="77777777" w:rsidR="004B271B" w:rsidRDefault="004B271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A321B5" w14:paraId="774C5FBE" w14:textId="77777777">
        <w:trPr>
          <w:cantSplit/>
          <w:trHeight w:val="964"/>
        </w:trPr>
        <w:tc>
          <w:tcPr>
            <w:tcW w:w="1260" w:type="dxa"/>
            <w:tcBorders>
              <w:bottom w:val="single" w:sz="4" w:space="0" w:color="000000"/>
            </w:tcBorders>
            <w:shd w:val="clear" w:color="auto" w:fill="FFC800"/>
            <w:vAlign w:val="center"/>
          </w:tcPr>
          <w:p w14:paraId="5BCD1632" w14:textId="77777777" w:rsidR="004B271B" w:rsidRDefault="004B271B">
            <w:pPr>
              <w:spacing w:before="60" w:after="60"/>
              <w:rPr>
                <w:rFonts w:eastAsia="Calibri"/>
                <w:szCs w:val="24"/>
              </w:rPr>
            </w:pPr>
          </w:p>
        </w:tc>
        <w:tc>
          <w:tcPr>
            <w:tcW w:w="7095" w:type="dxa"/>
            <w:tcBorders>
              <w:bottom w:val="single" w:sz="4" w:space="0" w:color="000000"/>
            </w:tcBorders>
            <w:shd w:val="clear" w:color="auto" w:fill="auto"/>
            <w:vAlign w:val="center"/>
          </w:tcPr>
          <w:p w14:paraId="65D962F7" w14:textId="77777777" w:rsidR="004B271B" w:rsidRDefault="004B271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FB67FA9" w14:textId="77777777" w:rsidR="004B271B" w:rsidRDefault="004B271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321B5" w14:paraId="49BE82F4" w14:textId="77777777">
        <w:trPr>
          <w:cantSplit/>
          <w:trHeight w:val="964"/>
        </w:trPr>
        <w:tc>
          <w:tcPr>
            <w:tcW w:w="1260" w:type="dxa"/>
            <w:shd w:val="clear" w:color="auto" w:fill="FF0000"/>
            <w:vAlign w:val="center"/>
          </w:tcPr>
          <w:p w14:paraId="4801E4B3" w14:textId="77777777" w:rsidR="004B271B" w:rsidRDefault="004B271B">
            <w:pPr>
              <w:spacing w:before="60" w:after="60"/>
              <w:rPr>
                <w:rFonts w:eastAsia="Calibri"/>
                <w:szCs w:val="24"/>
              </w:rPr>
            </w:pPr>
          </w:p>
        </w:tc>
        <w:tc>
          <w:tcPr>
            <w:tcW w:w="7095" w:type="dxa"/>
            <w:shd w:val="clear" w:color="auto" w:fill="auto"/>
            <w:vAlign w:val="center"/>
          </w:tcPr>
          <w:p w14:paraId="0BAF776E" w14:textId="77777777" w:rsidR="004B271B" w:rsidRDefault="004B271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585669D" w14:textId="77777777" w:rsidR="004B271B" w:rsidRDefault="004B271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CB2B664" w14:textId="77777777" w:rsidR="004B271B" w:rsidRDefault="004B271B">
      <w:pPr>
        <w:pStyle w:val="Heading2"/>
        <w:spacing w:after="0"/>
        <w:rPr>
          <w:rFonts w:cs="Arial"/>
        </w:rPr>
      </w:pPr>
      <w:r>
        <w:rPr>
          <w:rFonts w:cs="Arial"/>
        </w:rPr>
        <w:t>General overview of the audit</w:t>
      </w:r>
    </w:p>
    <w:p w14:paraId="5F0BD572" w14:textId="77777777" w:rsidR="004B271B" w:rsidRDefault="004B271B">
      <w:pPr>
        <w:spacing w:before="240" w:line="276" w:lineRule="auto"/>
        <w:rPr>
          <w:rFonts w:eastAsia="Calibri"/>
        </w:rPr>
      </w:pPr>
      <w:bookmarkStart w:id="13" w:name="GeneralOverview"/>
      <w:r w:rsidRPr="00A4268A">
        <w:rPr>
          <w:rFonts w:eastAsia="Calibri"/>
        </w:rPr>
        <w:t xml:space="preserve">Manukau Healthcare Ltd – Lady Elizabeth Home and Hospital (Lady Elizabeth) is certified to provide care for up to 55 residents. There were no significant changes to the service or facilities since the previous audit. </w:t>
      </w:r>
    </w:p>
    <w:p w14:paraId="64085C51" w14:textId="77777777" w:rsidR="00A321B5" w:rsidRPr="00A4268A" w:rsidRDefault="004B271B">
      <w:pPr>
        <w:spacing w:before="240" w:line="276" w:lineRule="auto"/>
        <w:rPr>
          <w:rFonts w:eastAsia="Calibri"/>
        </w:rPr>
      </w:pPr>
      <w:r w:rsidRPr="00A4268A">
        <w:rPr>
          <w:rFonts w:eastAsia="Calibri"/>
        </w:rPr>
        <w:t>This surveillance audit process included review of policies and procedures, review of residents’ and staff files, observations and interviews with residents, whānau/family members, the owners/directors, managers, staff, and a nurse practitioner.</w:t>
      </w:r>
    </w:p>
    <w:p w14:paraId="2FCA6A77" w14:textId="77777777" w:rsidR="00A321B5" w:rsidRPr="00A4268A" w:rsidRDefault="004B271B">
      <w:pPr>
        <w:spacing w:before="240" w:line="276" w:lineRule="auto"/>
        <w:rPr>
          <w:rFonts w:eastAsia="Calibri"/>
        </w:rPr>
      </w:pPr>
      <w:r w:rsidRPr="00A4268A">
        <w:rPr>
          <w:rFonts w:eastAsia="Calibri"/>
        </w:rPr>
        <w:t>The corrective action required from the previous audit has been addressed with improvements made to police vetting of staff.  As a result of this audit, improvements are required in relation to care plan documentation.</w:t>
      </w:r>
    </w:p>
    <w:bookmarkEnd w:id="13"/>
    <w:p w14:paraId="0363254F" w14:textId="77777777" w:rsidR="00A321B5" w:rsidRPr="00A4268A" w:rsidRDefault="00A321B5">
      <w:pPr>
        <w:spacing w:before="240" w:line="276" w:lineRule="auto"/>
        <w:rPr>
          <w:rFonts w:eastAsia="Calibri"/>
        </w:rPr>
      </w:pPr>
    </w:p>
    <w:p w14:paraId="0D9B0585" w14:textId="77777777" w:rsidR="004B271B" w:rsidRDefault="004B271B"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21B5" w14:paraId="73019AC0" w14:textId="77777777" w:rsidTr="00A4268A">
        <w:trPr>
          <w:cantSplit/>
        </w:trPr>
        <w:tc>
          <w:tcPr>
            <w:tcW w:w="10206" w:type="dxa"/>
            <w:vAlign w:val="center"/>
          </w:tcPr>
          <w:p w14:paraId="0F2F6D2D" w14:textId="77777777" w:rsidR="004B271B" w:rsidRPr="00FB778F" w:rsidRDefault="004B271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97C111E" w14:textId="77777777" w:rsidR="004B271B" w:rsidRPr="00621629" w:rsidRDefault="004B271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7A98777" w14:textId="77777777" w:rsidR="004B271B" w:rsidRPr="00621629" w:rsidRDefault="004B271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DBE925B" w14:textId="77777777" w:rsidR="004B271B" w:rsidRPr="00621629" w:rsidRDefault="004B271B" w:rsidP="008F3634">
            <w:pPr>
              <w:spacing w:before="60" w:after="60" w:line="276" w:lineRule="auto"/>
              <w:rPr>
                <w:rFonts w:eastAsia="Calibri"/>
              </w:rPr>
            </w:pPr>
            <w:bookmarkStart w:id="15" w:name="IndicatorDescription1_1"/>
            <w:bookmarkEnd w:id="15"/>
            <w:r>
              <w:t>Subsections applicable to this service fully attained.</w:t>
            </w:r>
          </w:p>
        </w:tc>
      </w:tr>
    </w:tbl>
    <w:p w14:paraId="1F9AB4F5" w14:textId="77777777" w:rsidR="004B271B" w:rsidRDefault="004B271B">
      <w:pPr>
        <w:spacing w:before="240" w:line="276" w:lineRule="auto"/>
        <w:rPr>
          <w:rFonts w:eastAsia="Calibri"/>
        </w:rPr>
      </w:pPr>
      <w:bookmarkStart w:id="16" w:name="ConsumerRights"/>
      <w:r w:rsidRPr="00A4268A">
        <w:rPr>
          <w:rFonts w:eastAsia="Calibri"/>
        </w:rPr>
        <w:lastRenderedPageBreak/>
        <w:t xml:space="preserve">Lady Elizabeth works collaboratively to support and encourage a Māori world view of health in service delivery.  Processes were in place aimed at providing Māori residents, when applicable, with equitable and effective services based on Te Tiriti o Waitangi and the principles of mana motuhake. </w:t>
      </w:r>
    </w:p>
    <w:p w14:paraId="0D1CE290" w14:textId="77777777" w:rsidR="00A321B5" w:rsidRPr="00A4268A" w:rsidRDefault="004B271B">
      <w:pPr>
        <w:spacing w:before="240" w:line="276" w:lineRule="auto"/>
        <w:rPr>
          <w:rFonts w:eastAsia="Calibri"/>
        </w:rPr>
      </w:pPr>
      <w:r w:rsidRPr="00A4268A">
        <w:rPr>
          <w:rFonts w:eastAsia="Calibri"/>
        </w:rPr>
        <w:t xml:space="preserve">Pacific peoples were provided with services that recognise their worldviews and are culturally safe. </w:t>
      </w:r>
    </w:p>
    <w:p w14:paraId="282C73B3" w14:textId="77777777" w:rsidR="00A321B5" w:rsidRPr="00A4268A" w:rsidRDefault="004B271B">
      <w:pPr>
        <w:spacing w:before="240" w:line="276" w:lineRule="auto"/>
        <w:rPr>
          <w:rFonts w:eastAsia="Calibri"/>
        </w:rPr>
      </w:pPr>
      <w:r w:rsidRPr="00A4268A">
        <w:rPr>
          <w:rFonts w:eastAsia="Calibri"/>
        </w:rPr>
        <w:t xml:space="preserve">Residents and their whānau were informed of their rights according to the Code of Health and Disability Services Consumers’ Rights (the Code) and these were upheld. Service providers maintained professional boundaries, and there was no evidence of abuse, neglect, discrimination, or other exploitation. The property of residents was respected. </w:t>
      </w:r>
    </w:p>
    <w:p w14:paraId="4C5F5525" w14:textId="77777777" w:rsidR="00A321B5" w:rsidRPr="00A4268A" w:rsidRDefault="004B271B">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00525259" w14:textId="77777777" w:rsidR="00A321B5" w:rsidRPr="00A4268A" w:rsidRDefault="004B271B">
      <w:pPr>
        <w:spacing w:before="240" w:line="276" w:lineRule="auto"/>
        <w:rPr>
          <w:rFonts w:eastAsia="Calibri"/>
        </w:rPr>
      </w:pPr>
      <w:r w:rsidRPr="00A4268A">
        <w:rPr>
          <w:rFonts w:eastAsia="Calibri"/>
        </w:rPr>
        <w:t>There have been no complaints received since the last audit. Processes were in place to ensure that any complaints would be resolved promptly, equitably and effectively in collaboration with all parties involved.</w:t>
      </w:r>
    </w:p>
    <w:bookmarkEnd w:id="16"/>
    <w:p w14:paraId="712DD501" w14:textId="77777777" w:rsidR="00A321B5" w:rsidRPr="00A4268A" w:rsidRDefault="00A321B5">
      <w:pPr>
        <w:spacing w:before="240" w:line="276" w:lineRule="auto"/>
        <w:rPr>
          <w:rFonts w:eastAsia="Calibri"/>
        </w:rPr>
      </w:pPr>
    </w:p>
    <w:p w14:paraId="06517BCF" w14:textId="77777777" w:rsidR="004B271B" w:rsidRDefault="004B271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21B5" w14:paraId="51A76513" w14:textId="77777777" w:rsidTr="00A4268A">
        <w:trPr>
          <w:cantSplit/>
        </w:trPr>
        <w:tc>
          <w:tcPr>
            <w:tcW w:w="10206" w:type="dxa"/>
            <w:vAlign w:val="center"/>
          </w:tcPr>
          <w:p w14:paraId="7F075A09" w14:textId="77777777" w:rsidR="004B271B" w:rsidRPr="00621629" w:rsidRDefault="004B271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816010E" w14:textId="77777777" w:rsidR="004B271B" w:rsidRPr="00621629" w:rsidRDefault="004B271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F33649B" w14:textId="77777777" w:rsidR="004B271B" w:rsidRPr="00621629" w:rsidRDefault="004B271B" w:rsidP="00621629">
            <w:pPr>
              <w:spacing w:before="60" w:after="60" w:line="276" w:lineRule="auto"/>
              <w:rPr>
                <w:rFonts w:eastAsia="Calibri"/>
              </w:rPr>
            </w:pPr>
            <w:bookmarkStart w:id="18" w:name="IndicatorDescription1_2"/>
            <w:bookmarkEnd w:id="18"/>
            <w:r>
              <w:t>Subsections applicable to this service fully attained.</w:t>
            </w:r>
          </w:p>
        </w:tc>
      </w:tr>
    </w:tbl>
    <w:p w14:paraId="1DDD70C8" w14:textId="77777777" w:rsidR="004B271B" w:rsidRDefault="004B271B">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This includes ensuring compliance with legislative and </w:t>
      </w:r>
      <w:r w:rsidRPr="00A4268A">
        <w:rPr>
          <w:rFonts w:eastAsia="Calibri"/>
        </w:rPr>
        <w:t>contractual requirements, supporting quality and risk management systems, and reducing barriers to improve outcomes for Māori.</w:t>
      </w:r>
    </w:p>
    <w:p w14:paraId="533C6B31" w14:textId="77777777" w:rsidR="00A321B5" w:rsidRPr="00A4268A" w:rsidRDefault="004B271B">
      <w:pPr>
        <w:spacing w:before="240" w:line="276" w:lineRule="auto"/>
        <w:rPr>
          <w:rFonts w:eastAsia="Calibri"/>
        </w:rPr>
      </w:pPr>
      <w:r w:rsidRPr="00A4268A">
        <w:rPr>
          <w:rFonts w:eastAsia="Calibri"/>
        </w:rPr>
        <w:t xml:space="preserve">Planning ensured the purpose, values, direction, scope and goals for the organisation are defined. Performance was monitored and reviewed at planned intervals. </w:t>
      </w:r>
    </w:p>
    <w:p w14:paraId="4FE91C07" w14:textId="77777777" w:rsidR="00A321B5" w:rsidRPr="00A4268A" w:rsidRDefault="004B271B">
      <w:pPr>
        <w:spacing w:before="240" w:line="276" w:lineRule="auto"/>
        <w:rPr>
          <w:rFonts w:eastAsia="Calibri"/>
        </w:rPr>
      </w:pPr>
      <w:r w:rsidRPr="00A4268A">
        <w:rPr>
          <w:rFonts w:eastAsia="Calibri"/>
        </w:rPr>
        <w:lastRenderedPageBreak/>
        <w:t xml:space="preserve">A clinical governance structure met the needs of the service, supporting and monitoring good practice.  </w:t>
      </w:r>
    </w:p>
    <w:p w14:paraId="3CE52198" w14:textId="77777777" w:rsidR="00A321B5" w:rsidRPr="00A4268A" w:rsidRDefault="004B271B">
      <w:pPr>
        <w:spacing w:before="240" w:line="276" w:lineRule="auto"/>
        <w:rPr>
          <w:rFonts w:eastAsia="Calibri"/>
        </w:rPr>
      </w:pPr>
      <w:r w:rsidRPr="00A4268A">
        <w:rPr>
          <w:rFonts w:eastAsia="Calibri"/>
        </w:rPr>
        <w:t xml:space="preserve">The quality and risk management systems were focused on improving service delivery and care using a risk-based approach. An integrated approach includes collection and analysis of quality improvement data, identifies trends and leads to improvements. Actual and potential risks were identified and mitigated. </w:t>
      </w:r>
    </w:p>
    <w:p w14:paraId="3D469105" w14:textId="77777777" w:rsidR="00A321B5" w:rsidRPr="00A4268A" w:rsidRDefault="004B271B">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complied with statutory and regulatory reporting obligations. </w:t>
      </w:r>
    </w:p>
    <w:p w14:paraId="57364D9F" w14:textId="77777777" w:rsidR="00A321B5" w:rsidRPr="00A4268A" w:rsidRDefault="004B271B">
      <w:pPr>
        <w:spacing w:before="240" w:line="276" w:lineRule="auto"/>
        <w:rPr>
          <w:rFonts w:eastAsia="Calibri"/>
        </w:rPr>
      </w:pPr>
      <w:r w:rsidRPr="00A4268A">
        <w:rPr>
          <w:rFonts w:eastAsia="Calibri"/>
        </w:rPr>
        <w:t xml:space="preserve">Staffing levels and skill mix met the cultural and clinical needs of residents. Staff had the skills, attitudes, qualifications and experience to meet the needs of residents. A systematic approach to identify and deliver ongoing learning and competencies supported safe equitable service delivery. </w:t>
      </w:r>
    </w:p>
    <w:p w14:paraId="594CC0AD" w14:textId="77777777" w:rsidR="00A321B5" w:rsidRPr="00A4268A" w:rsidRDefault="004B271B">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7088869C" w14:textId="77777777" w:rsidR="00A321B5" w:rsidRPr="00A4268A" w:rsidRDefault="00A321B5">
      <w:pPr>
        <w:spacing w:before="240" w:line="276" w:lineRule="auto"/>
        <w:rPr>
          <w:rFonts w:eastAsia="Calibri"/>
        </w:rPr>
      </w:pPr>
    </w:p>
    <w:p w14:paraId="40A0FFBD" w14:textId="77777777" w:rsidR="004B271B" w:rsidRDefault="004B271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21B5" w14:paraId="452FF350" w14:textId="77777777" w:rsidTr="00A4268A">
        <w:trPr>
          <w:cantSplit/>
        </w:trPr>
        <w:tc>
          <w:tcPr>
            <w:tcW w:w="10206" w:type="dxa"/>
            <w:vAlign w:val="center"/>
          </w:tcPr>
          <w:p w14:paraId="7B7FD33E" w14:textId="77777777" w:rsidR="004B271B" w:rsidRPr="00621629" w:rsidRDefault="004B271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1D7ECB4" w14:textId="77777777" w:rsidR="004B271B" w:rsidRPr="00621629" w:rsidRDefault="004B271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3A0A6E9" w14:textId="77777777" w:rsidR="004B271B" w:rsidRPr="00621629" w:rsidRDefault="004B271B"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B962684" w14:textId="77777777" w:rsidR="004B271B" w:rsidRPr="005E14A4" w:rsidRDefault="004B271B"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Residents were </w:t>
      </w:r>
      <w:r w:rsidRPr="00A4268A">
        <w:rPr>
          <w:rFonts w:eastAsia="Calibri"/>
        </w:rPr>
        <w:t>assessed before entry to the service to confirm the level of care required. All interRAI assessments were current, including all in the interRAI database.</w:t>
      </w:r>
    </w:p>
    <w:p w14:paraId="2A5089B8" w14:textId="77777777" w:rsidR="00A321B5" w:rsidRPr="00A4268A" w:rsidRDefault="004B271B" w:rsidP="00621629">
      <w:pPr>
        <w:spacing w:before="240" w:line="276" w:lineRule="auto"/>
        <w:rPr>
          <w:rFonts w:eastAsia="Calibri"/>
        </w:rPr>
      </w:pPr>
      <w:r w:rsidRPr="00A4268A">
        <w:rPr>
          <w:rFonts w:eastAsia="Calibri"/>
        </w:rPr>
        <w:lastRenderedPageBreak/>
        <w:t xml:space="preserve">Medicines were safely managed and administered by staff who were competent to do so. </w:t>
      </w:r>
    </w:p>
    <w:p w14:paraId="6EC023AB" w14:textId="77777777" w:rsidR="00A321B5" w:rsidRPr="00A4268A" w:rsidRDefault="004B271B"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5C25506E" w14:textId="77777777" w:rsidR="00A321B5" w:rsidRPr="00A4268A" w:rsidRDefault="004B271B" w:rsidP="00621629">
      <w:pPr>
        <w:spacing w:before="240" w:line="276" w:lineRule="auto"/>
        <w:rPr>
          <w:rFonts w:eastAsia="Calibri"/>
        </w:rPr>
      </w:pPr>
      <w:r w:rsidRPr="00A4268A">
        <w:rPr>
          <w:rFonts w:eastAsia="Calibri"/>
        </w:rPr>
        <w:t>Residents were referred or transferred to other health services as required.</w:t>
      </w:r>
    </w:p>
    <w:bookmarkEnd w:id="22"/>
    <w:p w14:paraId="1E8B68CD" w14:textId="77777777" w:rsidR="00A321B5" w:rsidRPr="00A4268A" w:rsidRDefault="00A321B5" w:rsidP="00621629">
      <w:pPr>
        <w:spacing w:before="240" w:line="276" w:lineRule="auto"/>
        <w:rPr>
          <w:rFonts w:eastAsia="Calibri"/>
        </w:rPr>
      </w:pPr>
    </w:p>
    <w:p w14:paraId="654035F8" w14:textId="77777777" w:rsidR="004B271B" w:rsidRDefault="004B271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21B5" w14:paraId="117C340D" w14:textId="77777777" w:rsidTr="00A4268A">
        <w:trPr>
          <w:cantSplit/>
        </w:trPr>
        <w:tc>
          <w:tcPr>
            <w:tcW w:w="10206" w:type="dxa"/>
            <w:vAlign w:val="center"/>
          </w:tcPr>
          <w:p w14:paraId="6B635F74" w14:textId="77777777" w:rsidR="004B271B" w:rsidRPr="00621629" w:rsidRDefault="004B271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E51E8B7" w14:textId="77777777" w:rsidR="004B271B" w:rsidRPr="00621629" w:rsidRDefault="004B271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7598CD3" w14:textId="77777777" w:rsidR="004B271B" w:rsidRPr="00621629" w:rsidRDefault="004B271B" w:rsidP="00621629">
            <w:pPr>
              <w:spacing w:before="60" w:after="60" w:line="276" w:lineRule="auto"/>
              <w:rPr>
                <w:rFonts w:eastAsia="Calibri"/>
              </w:rPr>
            </w:pPr>
            <w:bookmarkStart w:id="24" w:name="IndicatorDescription1_4"/>
            <w:bookmarkEnd w:id="24"/>
            <w:r>
              <w:t>Subsections applicable to this service fully attained.</w:t>
            </w:r>
          </w:p>
        </w:tc>
      </w:tr>
    </w:tbl>
    <w:p w14:paraId="64E58F71" w14:textId="77777777" w:rsidR="004B271B" w:rsidRDefault="004B271B">
      <w:pPr>
        <w:spacing w:before="240" w:line="276" w:lineRule="auto"/>
        <w:rPr>
          <w:rFonts w:eastAsia="Calibri"/>
        </w:rPr>
      </w:pPr>
      <w:bookmarkStart w:id="25" w:name="SafeAndAppropriateEnvironment"/>
      <w:r w:rsidRPr="00A4268A">
        <w:rPr>
          <w:rFonts w:eastAsia="Calibri"/>
        </w:rPr>
        <w:t xml:space="preserve">The facility, plant and equipment meets the needs of residents and are culturally inclusive. A current Building Warrant of Fitness and planned </w:t>
      </w:r>
      <w:r w:rsidRPr="00A4268A">
        <w:rPr>
          <w:rFonts w:eastAsia="Calibri"/>
        </w:rPr>
        <w:t>maintenance programme ensured safety. Electrical equipment was tested as required.</w:t>
      </w:r>
    </w:p>
    <w:bookmarkEnd w:id="25"/>
    <w:p w14:paraId="55BCCF25" w14:textId="77777777" w:rsidR="00A321B5" w:rsidRPr="00A4268A" w:rsidRDefault="00A321B5">
      <w:pPr>
        <w:spacing w:before="240" w:line="276" w:lineRule="auto"/>
        <w:rPr>
          <w:rFonts w:eastAsia="Calibri"/>
        </w:rPr>
      </w:pPr>
    </w:p>
    <w:p w14:paraId="4763AA43" w14:textId="77777777" w:rsidR="004B271B" w:rsidRDefault="004B271B"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21B5" w14:paraId="1EB2820A" w14:textId="77777777" w:rsidTr="00A4268A">
        <w:trPr>
          <w:cantSplit/>
        </w:trPr>
        <w:tc>
          <w:tcPr>
            <w:tcW w:w="10206" w:type="dxa"/>
            <w:vAlign w:val="center"/>
          </w:tcPr>
          <w:p w14:paraId="5587B4CA" w14:textId="77777777" w:rsidR="004B271B" w:rsidRPr="00621629" w:rsidRDefault="004B271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22F8B2A" w14:textId="77777777" w:rsidR="004B271B" w:rsidRPr="00621629" w:rsidRDefault="004B271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4FAA5AD" w14:textId="77777777" w:rsidR="004B271B" w:rsidRPr="00621629" w:rsidRDefault="004B271B" w:rsidP="00621629">
            <w:pPr>
              <w:spacing w:before="60" w:after="60" w:line="276" w:lineRule="auto"/>
              <w:rPr>
                <w:rFonts w:eastAsia="Calibri"/>
              </w:rPr>
            </w:pPr>
            <w:bookmarkStart w:id="27" w:name="IndicatorDescription2"/>
            <w:bookmarkEnd w:id="27"/>
            <w:r>
              <w:t>Subsections applicable to this service fully attained.</w:t>
            </w:r>
          </w:p>
        </w:tc>
      </w:tr>
    </w:tbl>
    <w:p w14:paraId="41338935" w14:textId="77777777" w:rsidR="004B271B" w:rsidRDefault="004B271B">
      <w:pPr>
        <w:spacing w:before="240" w:line="276" w:lineRule="auto"/>
        <w:rPr>
          <w:rFonts w:eastAsia="Calibri"/>
        </w:rPr>
      </w:pPr>
      <w:bookmarkStart w:id="28" w:name="RestraintMinimisationAndSafePractice"/>
      <w:r w:rsidRPr="00A4268A">
        <w:rPr>
          <w:rFonts w:eastAsia="Calibri"/>
        </w:rPr>
        <w:lastRenderedPageBreak/>
        <w:t>A documented infection prevention (IP) programme has been developed by those with IP expertise, has been approved by the governing body, is linked with the quality improvement programme, and was reviewed and reported on annually.  The operations manager/clinical nurse manager (OM/CNM) oversees the infection prevention and control programme.</w:t>
      </w:r>
    </w:p>
    <w:p w14:paraId="71238C58" w14:textId="77777777" w:rsidR="00A321B5" w:rsidRPr="00A4268A" w:rsidRDefault="004B271B">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7BCC00DB" w14:textId="77777777" w:rsidR="00A321B5" w:rsidRPr="00A4268A" w:rsidRDefault="004B271B">
      <w:pPr>
        <w:spacing w:before="240" w:line="276" w:lineRule="auto"/>
        <w:rPr>
          <w:rFonts w:eastAsia="Calibri"/>
        </w:rPr>
      </w:pPr>
      <w:r w:rsidRPr="00A4268A">
        <w:rPr>
          <w:rFonts w:eastAsia="Calibri"/>
        </w:rPr>
        <w:t xml:space="preserve">The ‘surveillance of health care-associated infections’ programme is appropriate to the size and setting of the service, using standardised surveillance definitions with an equity focus. </w:t>
      </w:r>
    </w:p>
    <w:p w14:paraId="5C49B92F" w14:textId="77777777" w:rsidR="00A321B5" w:rsidRPr="00A4268A" w:rsidRDefault="004B271B">
      <w:pPr>
        <w:spacing w:before="240" w:line="276" w:lineRule="auto"/>
        <w:rPr>
          <w:rFonts w:eastAsia="Calibri"/>
        </w:rPr>
      </w:pPr>
      <w:r w:rsidRPr="00A4268A">
        <w:rPr>
          <w:rFonts w:eastAsia="Calibri"/>
        </w:rPr>
        <w:t>Infection outbreaks of COVID-19 were managed according to Ministry of Health (MoH) guidelines.</w:t>
      </w:r>
    </w:p>
    <w:bookmarkEnd w:id="28"/>
    <w:p w14:paraId="13522202" w14:textId="77777777" w:rsidR="00A321B5" w:rsidRPr="00A4268A" w:rsidRDefault="00A321B5">
      <w:pPr>
        <w:spacing w:before="240" w:line="276" w:lineRule="auto"/>
        <w:rPr>
          <w:rFonts w:eastAsia="Calibri"/>
        </w:rPr>
      </w:pPr>
    </w:p>
    <w:p w14:paraId="50EF69B6" w14:textId="77777777" w:rsidR="004B271B" w:rsidRDefault="004B271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21B5" w14:paraId="1D960489" w14:textId="77777777" w:rsidTr="00A4268A">
        <w:trPr>
          <w:cantSplit/>
        </w:trPr>
        <w:tc>
          <w:tcPr>
            <w:tcW w:w="10206" w:type="dxa"/>
            <w:vAlign w:val="center"/>
          </w:tcPr>
          <w:p w14:paraId="0BB753CC" w14:textId="77777777" w:rsidR="004B271B" w:rsidRPr="00621629" w:rsidRDefault="004B271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3166313" w14:textId="77777777" w:rsidR="004B271B" w:rsidRPr="00621629" w:rsidRDefault="004B271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CE37896" w14:textId="77777777" w:rsidR="004B271B" w:rsidRPr="00621629" w:rsidRDefault="004B271B" w:rsidP="00621629">
            <w:pPr>
              <w:spacing w:before="60" w:after="60" w:line="276" w:lineRule="auto"/>
              <w:rPr>
                <w:rFonts w:eastAsia="Calibri"/>
              </w:rPr>
            </w:pPr>
            <w:bookmarkStart w:id="30" w:name="IndicatorDescription3"/>
            <w:bookmarkEnd w:id="30"/>
            <w:r>
              <w:t>Subsections applicable to this service fully attained.</w:t>
            </w:r>
          </w:p>
        </w:tc>
      </w:tr>
    </w:tbl>
    <w:p w14:paraId="1F38C0C8" w14:textId="77777777" w:rsidR="004B271B" w:rsidRDefault="004B271B">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owners/directors and policies and procedures. There were residents using restraints at the time of audit. </w:t>
      </w:r>
    </w:p>
    <w:p w14:paraId="5F48774B" w14:textId="77777777" w:rsidR="00A321B5" w:rsidRPr="00A4268A" w:rsidRDefault="004B271B">
      <w:pPr>
        <w:spacing w:before="240" w:line="276" w:lineRule="auto"/>
        <w:rPr>
          <w:rFonts w:eastAsia="Calibri"/>
        </w:rPr>
      </w:pPr>
      <w:r w:rsidRPr="00A4268A">
        <w:rPr>
          <w:rFonts w:eastAsia="Calibri"/>
        </w:rPr>
        <w:t>Staff have been trained in providing the least restrictive practice, de-escalation techniques, alternative interventions, and demonstrated effective practice.</w:t>
      </w:r>
    </w:p>
    <w:bookmarkEnd w:id="31"/>
    <w:p w14:paraId="7A1572C0" w14:textId="77777777" w:rsidR="00A321B5" w:rsidRPr="00A4268A" w:rsidRDefault="00A321B5">
      <w:pPr>
        <w:spacing w:before="240" w:line="276" w:lineRule="auto"/>
        <w:rPr>
          <w:rFonts w:eastAsia="Calibri"/>
        </w:rPr>
      </w:pPr>
    </w:p>
    <w:p w14:paraId="23E02F48" w14:textId="77777777" w:rsidR="004B271B" w:rsidRDefault="004B271B" w:rsidP="000E6E02">
      <w:pPr>
        <w:pStyle w:val="Heading2"/>
        <w:spacing w:before="0"/>
        <w:rPr>
          <w:rFonts w:cs="Arial"/>
        </w:rPr>
      </w:pPr>
      <w:r>
        <w:rPr>
          <w:rFonts w:cs="Arial"/>
        </w:rPr>
        <w:lastRenderedPageBreak/>
        <w:t>Summary of attainment</w:t>
      </w:r>
    </w:p>
    <w:p w14:paraId="6A8296A0" w14:textId="77777777" w:rsidR="004B271B" w:rsidRDefault="004B271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321B5" w14:paraId="241C4DA9" w14:textId="77777777">
        <w:tc>
          <w:tcPr>
            <w:tcW w:w="1384" w:type="dxa"/>
            <w:vAlign w:val="center"/>
          </w:tcPr>
          <w:p w14:paraId="2ED95E2E" w14:textId="77777777" w:rsidR="004B271B" w:rsidRDefault="004B271B">
            <w:pPr>
              <w:keepNext/>
              <w:spacing w:before="60" w:after="60"/>
              <w:rPr>
                <w:rFonts w:cs="Arial"/>
                <w:b/>
                <w:sz w:val="20"/>
                <w:szCs w:val="20"/>
              </w:rPr>
            </w:pPr>
            <w:r>
              <w:rPr>
                <w:rFonts w:cs="Arial"/>
                <w:b/>
                <w:sz w:val="20"/>
                <w:szCs w:val="20"/>
              </w:rPr>
              <w:t>Attainment Rating</w:t>
            </w:r>
          </w:p>
        </w:tc>
        <w:tc>
          <w:tcPr>
            <w:tcW w:w="1701" w:type="dxa"/>
            <w:vAlign w:val="center"/>
          </w:tcPr>
          <w:p w14:paraId="63FECD52" w14:textId="77777777" w:rsidR="004B271B" w:rsidRDefault="004B271B">
            <w:pPr>
              <w:keepNext/>
              <w:spacing w:before="60" w:after="60"/>
              <w:jc w:val="center"/>
              <w:rPr>
                <w:rFonts w:cs="Arial"/>
                <w:b/>
                <w:sz w:val="20"/>
                <w:szCs w:val="20"/>
              </w:rPr>
            </w:pPr>
            <w:r>
              <w:rPr>
                <w:rFonts w:cs="Arial"/>
                <w:b/>
                <w:sz w:val="20"/>
                <w:szCs w:val="20"/>
              </w:rPr>
              <w:t>Continuous Improvement</w:t>
            </w:r>
          </w:p>
          <w:p w14:paraId="4117AEFC" w14:textId="77777777" w:rsidR="004B271B" w:rsidRDefault="004B271B">
            <w:pPr>
              <w:keepNext/>
              <w:spacing w:before="60" w:after="60"/>
              <w:jc w:val="center"/>
              <w:rPr>
                <w:rFonts w:cs="Arial"/>
                <w:b/>
                <w:sz w:val="20"/>
                <w:szCs w:val="20"/>
              </w:rPr>
            </w:pPr>
            <w:r>
              <w:rPr>
                <w:rFonts w:cs="Arial"/>
                <w:b/>
                <w:sz w:val="20"/>
                <w:szCs w:val="20"/>
              </w:rPr>
              <w:t>(CI)</w:t>
            </w:r>
          </w:p>
        </w:tc>
        <w:tc>
          <w:tcPr>
            <w:tcW w:w="1843" w:type="dxa"/>
            <w:vAlign w:val="center"/>
          </w:tcPr>
          <w:p w14:paraId="44A0DE7A" w14:textId="77777777" w:rsidR="004B271B" w:rsidRDefault="004B271B">
            <w:pPr>
              <w:keepNext/>
              <w:spacing w:before="60" w:after="60"/>
              <w:jc w:val="center"/>
              <w:rPr>
                <w:rFonts w:cs="Arial"/>
                <w:b/>
                <w:sz w:val="20"/>
                <w:szCs w:val="20"/>
              </w:rPr>
            </w:pPr>
            <w:r>
              <w:rPr>
                <w:rFonts w:cs="Arial"/>
                <w:b/>
                <w:sz w:val="20"/>
                <w:szCs w:val="20"/>
              </w:rPr>
              <w:t xml:space="preserve">Fully </w:t>
            </w:r>
            <w:r>
              <w:rPr>
                <w:rFonts w:cs="Arial"/>
                <w:b/>
                <w:sz w:val="20"/>
                <w:szCs w:val="20"/>
              </w:rPr>
              <w:t>Attained</w:t>
            </w:r>
          </w:p>
          <w:p w14:paraId="6A83BB7F" w14:textId="77777777" w:rsidR="004B271B" w:rsidRDefault="004B271B">
            <w:pPr>
              <w:keepNext/>
              <w:spacing w:before="60" w:after="60"/>
              <w:jc w:val="center"/>
              <w:rPr>
                <w:rFonts w:cs="Arial"/>
                <w:b/>
                <w:sz w:val="20"/>
                <w:szCs w:val="20"/>
              </w:rPr>
            </w:pPr>
            <w:r>
              <w:rPr>
                <w:rFonts w:cs="Arial"/>
                <w:b/>
                <w:sz w:val="20"/>
                <w:szCs w:val="20"/>
              </w:rPr>
              <w:t>(FA)</w:t>
            </w:r>
          </w:p>
        </w:tc>
        <w:tc>
          <w:tcPr>
            <w:tcW w:w="1843" w:type="dxa"/>
            <w:vAlign w:val="center"/>
          </w:tcPr>
          <w:p w14:paraId="5ABCD46C" w14:textId="77777777" w:rsidR="004B271B" w:rsidRDefault="004B271B">
            <w:pPr>
              <w:keepNext/>
              <w:spacing w:before="60" w:after="60"/>
              <w:jc w:val="center"/>
              <w:rPr>
                <w:rFonts w:cs="Arial"/>
                <w:b/>
                <w:sz w:val="20"/>
                <w:szCs w:val="20"/>
              </w:rPr>
            </w:pPr>
            <w:r>
              <w:rPr>
                <w:rFonts w:cs="Arial"/>
                <w:b/>
                <w:sz w:val="20"/>
                <w:szCs w:val="20"/>
              </w:rPr>
              <w:t>Partially Attained Negligible Risk</w:t>
            </w:r>
          </w:p>
          <w:p w14:paraId="192E128C" w14:textId="77777777" w:rsidR="004B271B" w:rsidRDefault="004B271B">
            <w:pPr>
              <w:keepNext/>
              <w:spacing w:before="60" w:after="60"/>
              <w:jc w:val="center"/>
              <w:rPr>
                <w:rFonts w:cs="Arial"/>
                <w:b/>
                <w:sz w:val="20"/>
                <w:szCs w:val="20"/>
              </w:rPr>
            </w:pPr>
            <w:r>
              <w:rPr>
                <w:rFonts w:cs="Arial"/>
                <w:b/>
                <w:sz w:val="20"/>
                <w:szCs w:val="20"/>
              </w:rPr>
              <w:t>(PA Negligible)</w:t>
            </w:r>
          </w:p>
        </w:tc>
        <w:tc>
          <w:tcPr>
            <w:tcW w:w="1842" w:type="dxa"/>
            <w:vAlign w:val="center"/>
          </w:tcPr>
          <w:p w14:paraId="178A3A23" w14:textId="77777777" w:rsidR="004B271B" w:rsidRDefault="004B271B">
            <w:pPr>
              <w:keepNext/>
              <w:spacing w:before="60" w:after="60"/>
              <w:jc w:val="center"/>
              <w:rPr>
                <w:rFonts w:cs="Arial"/>
                <w:b/>
                <w:sz w:val="20"/>
                <w:szCs w:val="20"/>
              </w:rPr>
            </w:pPr>
            <w:r>
              <w:rPr>
                <w:rFonts w:cs="Arial"/>
                <w:b/>
                <w:sz w:val="20"/>
                <w:szCs w:val="20"/>
              </w:rPr>
              <w:t>Partially Attained Low Risk</w:t>
            </w:r>
          </w:p>
          <w:p w14:paraId="2CE509D0" w14:textId="77777777" w:rsidR="004B271B" w:rsidRDefault="004B271B">
            <w:pPr>
              <w:keepNext/>
              <w:spacing w:before="60" w:after="60"/>
              <w:jc w:val="center"/>
              <w:rPr>
                <w:rFonts w:cs="Arial"/>
                <w:b/>
                <w:sz w:val="20"/>
                <w:szCs w:val="20"/>
              </w:rPr>
            </w:pPr>
            <w:r>
              <w:rPr>
                <w:rFonts w:cs="Arial"/>
                <w:b/>
                <w:sz w:val="20"/>
                <w:szCs w:val="20"/>
              </w:rPr>
              <w:t>(PA Low)</w:t>
            </w:r>
          </w:p>
        </w:tc>
        <w:tc>
          <w:tcPr>
            <w:tcW w:w="1843" w:type="dxa"/>
            <w:vAlign w:val="center"/>
          </w:tcPr>
          <w:p w14:paraId="69B633C5" w14:textId="77777777" w:rsidR="004B271B" w:rsidRDefault="004B271B">
            <w:pPr>
              <w:keepNext/>
              <w:spacing w:before="60" w:after="60"/>
              <w:jc w:val="center"/>
              <w:rPr>
                <w:rFonts w:cs="Arial"/>
                <w:b/>
                <w:sz w:val="20"/>
                <w:szCs w:val="20"/>
              </w:rPr>
            </w:pPr>
            <w:r>
              <w:rPr>
                <w:rFonts w:cs="Arial"/>
                <w:b/>
                <w:sz w:val="20"/>
                <w:szCs w:val="20"/>
              </w:rPr>
              <w:t>Partially Attained Moderate Risk</w:t>
            </w:r>
          </w:p>
          <w:p w14:paraId="0DED0A26" w14:textId="77777777" w:rsidR="004B271B" w:rsidRDefault="004B271B">
            <w:pPr>
              <w:keepNext/>
              <w:spacing w:before="60" w:after="60"/>
              <w:jc w:val="center"/>
              <w:rPr>
                <w:rFonts w:cs="Arial"/>
                <w:b/>
                <w:sz w:val="20"/>
                <w:szCs w:val="20"/>
              </w:rPr>
            </w:pPr>
            <w:r>
              <w:rPr>
                <w:rFonts w:cs="Arial"/>
                <w:b/>
                <w:sz w:val="20"/>
                <w:szCs w:val="20"/>
              </w:rPr>
              <w:t>(PA Moderate)</w:t>
            </w:r>
          </w:p>
        </w:tc>
        <w:tc>
          <w:tcPr>
            <w:tcW w:w="1843" w:type="dxa"/>
            <w:vAlign w:val="center"/>
          </w:tcPr>
          <w:p w14:paraId="59AB17C3" w14:textId="77777777" w:rsidR="004B271B" w:rsidRDefault="004B271B">
            <w:pPr>
              <w:keepNext/>
              <w:spacing w:before="60" w:after="60"/>
              <w:jc w:val="center"/>
              <w:rPr>
                <w:rFonts w:cs="Arial"/>
                <w:b/>
                <w:sz w:val="20"/>
                <w:szCs w:val="20"/>
              </w:rPr>
            </w:pPr>
            <w:r>
              <w:rPr>
                <w:rFonts w:cs="Arial"/>
                <w:b/>
                <w:sz w:val="20"/>
                <w:szCs w:val="20"/>
              </w:rPr>
              <w:t>Partially Attained High Risk</w:t>
            </w:r>
          </w:p>
          <w:p w14:paraId="13BB8A61" w14:textId="77777777" w:rsidR="004B271B" w:rsidRDefault="004B271B">
            <w:pPr>
              <w:keepNext/>
              <w:spacing w:before="60" w:after="60"/>
              <w:jc w:val="center"/>
              <w:rPr>
                <w:rFonts w:cs="Arial"/>
                <w:b/>
                <w:sz w:val="20"/>
                <w:szCs w:val="20"/>
              </w:rPr>
            </w:pPr>
            <w:r>
              <w:rPr>
                <w:rFonts w:cs="Arial"/>
                <w:b/>
                <w:sz w:val="20"/>
                <w:szCs w:val="20"/>
              </w:rPr>
              <w:t>(PA High)</w:t>
            </w:r>
          </w:p>
        </w:tc>
        <w:tc>
          <w:tcPr>
            <w:tcW w:w="1843" w:type="dxa"/>
            <w:vAlign w:val="center"/>
          </w:tcPr>
          <w:p w14:paraId="1CB86C5A" w14:textId="77777777" w:rsidR="004B271B" w:rsidRDefault="004B271B">
            <w:pPr>
              <w:keepNext/>
              <w:spacing w:before="60" w:after="60"/>
              <w:jc w:val="center"/>
              <w:rPr>
                <w:rFonts w:cs="Arial"/>
                <w:b/>
                <w:sz w:val="20"/>
                <w:szCs w:val="20"/>
              </w:rPr>
            </w:pPr>
            <w:r>
              <w:rPr>
                <w:rFonts w:cs="Arial"/>
                <w:b/>
                <w:sz w:val="20"/>
                <w:szCs w:val="20"/>
              </w:rPr>
              <w:t>Partially Attained Critical Risk</w:t>
            </w:r>
          </w:p>
          <w:p w14:paraId="6A218C9D" w14:textId="77777777" w:rsidR="004B271B" w:rsidRDefault="004B271B">
            <w:pPr>
              <w:keepNext/>
              <w:spacing w:before="60" w:after="60"/>
              <w:jc w:val="center"/>
              <w:rPr>
                <w:rFonts w:cs="Arial"/>
                <w:b/>
                <w:sz w:val="20"/>
                <w:szCs w:val="20"/>
              </w:rPr>
            </w:pPr>
            <w:r>
              <w:rPr>
                <w:rFonts w:cs="Arial"/>
                <w:b/>
                <w:sz w:val="20"/>
                <w:szCs w:val="20"/>
              </w:rPr>
              <w:t>(PA Critical)</w:t>
            </w:r>
          </w:p>
        </w:tc>
      </w:tr>
      <w:tr w:rsidR="00A321B5" w14:paraId="15179892" w14:textId="77777777">
        <w:tc>
          <w:tcPr>
            <w:tcW w:w="1384" w:type="dxa"/>
            <w:vAlign w:val="center"/>
          </w:tcPr>
          <w:p w14:paraId="6CDC1213" w14:textId="77777777" w:rsidR="004B271B" w:rsidRDefault="004B271B">
            <w:pPr>
              <w:keepNext/>
              <w:spacing w:before="60" w:after="60"/>
              <w:rPr>
                <w:rFonts w:cs="Arial"/>
                <w:b/>
                <w:sz w:val="20"/>
                <w:szCs w:val="20"/>
              </w:rPr>
            </w:pPr>
            <w:r>
              <w:rPr>
                <w:rFonts w:cs="Arial"/>
                <w:b/>
                <w:sz w:val="20"/>
                <w:szCs w:val="20"/>
              </w:rPr>
              <w:t>Subsection</w:t>
            </w:r>
          </w:p>
        </w:tc>
        <w:tc>
          <w:tcPr>
            <w:tcW w:w="1701" w:type="dxa"/>
            <w:vAlign w:val="center"/>
          </w:tcPr>
          <w:p w14:paraId="51AE6042" w14:textId="77777777" w:rsidR="004B271B" w:rsidRDefault="004B271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9AF9979" w14:textId="77777777" w:rsidR="004B271B" w:rsidRDefault="004B271B"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509F7419" w14:textId="77777777" w:rsidR="004B271B" w:rsidRDefault="004B271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035C551" w14:textId="77777777" w:rsidR="004B271B" w:rsidRDefault="004B271B"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9DF6CEB" w14:textId="77777777" w:rsidR="004B271B" w:rsidRDefault="004B271B"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B6271EE" w14:textId="77777777" w:rsidR="004B271B" w:rsidRDefault="004B271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AB962FE" w14:textId="77777777" w:rsidR="004B271B" w:rsidRDefault="004B271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321B5" w14:paraId="2ED55F88" w14:textId="77777777">
        <w:tc>
          <w:tcPr>
            <w:tcW w:w="1384" w:type="dxa"/>
            <w:vAlign w:val="center"/>
          </w:tcPr>
          <w:p w14:paraId="4544DAE7" w14:textId="77777777" w:rsidR="004B271B" w:rsidRDefault="004B271B">
            <w:pPr>
              <w:keepNext/>
              <w:spacing w:before="60" w:after="60"/>
              <w:rPr>
                <w:rFonts w:cs="Arial"/>
                <w:b/>
                <w:sz w:val="20"/>
                <w:szCs w:val="20"/>
              </w:rPr>
            </w:pPr>
            <w:r>
              <w:rPr>
                <w:rFonts w:cs="Arial"/>
                <w:b/>
                <w:sz w:val="20"/>
                <w:szCs w:val="20"/>
              </w:rPr>
              <w:t>Criteria</w:t>
            </w:r>
          </w:p>
        </w:tc>
        <w:tc>
          <w:tcPr>
            <w:tcW w:w="1701" w:type="dxa"/>
            <w:vAlign w:val="center"/>
          </w:tcPr>
          <w:p w14:paraId="7D8E9CCA" w14:textId="77777777" w:rsidR="004B271B" w:rsidRDefault="004B271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321FF85" w14:textId="77777777" w:rsidR="004B271B" w:rsidRDefault="004B271B"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2A548130" w14:textId="77777777" w:rsidR="004B271B" w:rsidRDefault="004B271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6ECC92F" w14:textId="77777777" w:rsidR="004B271B" w:rsidRDefault="004B271B"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4EED323" w14:textId="77777777" w:rsidR="004B271B" w:rsidRDefault="004B271B"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926AEFF" w14:textId="77777777" w:rsidR="004B271B" w:rsidRDefault="004B271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C1438D6" w14:textId="77777777" w:rsidR="004B271B" w:rsidRDefault="004B271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ABEAC90" w14:textId="77777777" w:rsidR="004B271B" w:rsidRDefault="004B271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321B5" w14:paraId="1362D9FC" w14:textId="77777777">
        <w:tc>
          <w:tcPr>
            <w:tcW w:w="1384" w:type="dxa"/>
            <w:vAlign w:val="center"/>
          </w:tcPr>
          <w:p w14:paraId="0FEEE715" w14:textId="77777777" w:rsidR="004B271B" w:rsidRDefault="004B271B">
            <w:pPr>
              <w:keepNext/>
              <w:spacing w:before="60" w:after="60"/>
              <w:rPr>
                <w:rFonts w:cs="Arial"/>
                <w:b/>
                <w:sz w:val="20"/>
                <w:szCs w:val="20"/>
              </w:rPr>
            </w:pPr>
            <w:r>
              <w:rPr>
                <w:rFonts w:cs="Arial"/>
                <w:b/>
                <w:sz w:val="20"/>
                <w:szCs w:val="20"/>
              </w:rPr>
              <w:t>Attainment Rating</w:t>
            </w:r>
          </w:p>
        </w:tc>
        <w:tc>
          <w:tcPr>
            <w:tcW w:w="1701" w:type="dxa"/>
            <w:vAlign w:val="center"/>
          </w:tcPr>
          <w:p w14:paraId="5B23D124" w14:textId="77777777" w:rsidR="004B271B" w:rsidRDefault="004B271B">
            <w:pPr>
              <w:keepNext/>
              <w:spacing w:before="60" w:after="60"/>
              <w:jc w:val="center"/>
              <w:rPr>
                <w:rFonts w:cs="Arial"/>
                <w:b/>
                <w:sz w:val="20"/>
                <w:szCs w:val="20"/>
              </w:rPr>
            </w:pPr>
            <w:r>
              <w:rPr>
                <w:rFonts w:cs="Arial"/>
                <w:b/>
                <w:sz w:val="20"/>
                <w:szCs w:val="20"/>
              </w:rPr>
              <w:t>Unattained Negligible Risk</w:t>
            </w:r>
          </w:p>
          <w:p w14:paraId="081B3AFB" w14:textId="77777777" w:rsidR="004B271B" w:rsidRDefault="004B271B">
            <w:pPr>
              <w:keepNext/>
              <w:spacing w:before="60" w:after="60"/>
              <w:jc w:val="center"/>
              <w:rPr>
                <w:rFonts w:cs="Arial"/>
                <w:b/>
                <w:sz w:val="20"/>
                <w:szCs w:val="20"/>
              </w:rPr>
            </w:pPr>
            <w:r>
              <w:rPr>
                <w:rFonts w:cs="Arial"/>
                <w:b/>
                <w:sz w:val="20"/>
                <w:szCs w:val="20"/>
              </w:rPr>
              <w:t>(UA Negligible)</w:t>
            </w:r>
          </w:p>
        </w:tc>
        <w:tc>
          <w:tcPr>
            <w:tcW w:w="1843" w:type="dxa"/>
            <w:vAlign w:val="center"/>
          </w:tcPr>
          <w:p w14:paraId="17B26E0D" w14:textId="77777777" w:rsidR="004B271B" w:rsidRDefault="004B271B">
            <w:pPr>
              <w:keepNext/>
              <w:spacing w:before="60" w:after="60"/>
              <w:jc w:val="center"/>
              <w:rPr>
                <w:rFonts w:cs="Arial"/>
                <w:b/>
                <w:sz w:val="20"/>
                <w:szCs w:val="20"/>
              </w:rPr>
            </w:pPr>
            <w:r>
              <w:rPr>
                <w:rFonts w:cs="Arial"/>
                <w:b/>
                <w:sz w:val="20"/>
                <w:szCs w:val="20"/>
              </w:rPr>
              <w:t>Unattained Low Risk</w:t>
            </w:r>
          </w:p>
          <w:p w14:paraId="3334AB69" w14:textId="77777777" w:rsidR="004B271B" w:rsidRDefault="004B271B">
            <w:pPr>
              <w:keepNext/>
              <w:spacing w:before="60" w:after="60"/>
              <w:jc w:val="center"/>
              <w:rPr>
                <w:rFonts w:cs="Arial"/>
                <w:b/>
                <w:sz w:val="20"/>
                <w:szCs w:val="20"/>
              </w:rPr>
            </w:pPr>
            <w:r>
              <w:rPr>
                <w:rFonts w:cs="Arial"/>
                <w:b/>
                <w:sz w:val="20"/>
                <w:szCs w:val="20"/>
              </w:rPr>
              <w:t>(UA Low)</w:t>
            </w:r>
          </w:p>
        </w:tc>
        <w:tc>
          <w:tcPr>
            <w:tcW w:w="1843" w:type="dxa"/>
            <w:vAlign w:val="center"/>
          </w:tcPr>
          <w:p w14:paraId="06A0A7F3" w14:textId="77777777" w:rsidR="004B271B" w:rsidRDefault="004B271B">
            <w:pPr>
              <w:keepNext/>
              <w:spacing w:before="60" w:after="60"/>
              <w:jc w:val="center"/>
              <w:rPr>
                <w:rFonts w:cs="Arial"/>
                <w:b/>
                <w:sz w:val="20"/>
                <w:szCs w:val="20"/>
              </w:rPr>
            </w:pPr>
            <w:r>
              <w:rPr>
                <w:rFonts w:cs="Arial"/>
                <w:b/>
                <w:sz w:val="20"/>
                <w:szCs w:val="20"/>
              </w:rPr>
              <w:t>Unattained Moderate Risk</w:t>
            </w:r>
          </w:p>
          <w:p w14:paraId="5C57CFB8" w14:textId="77777777" w:rsidR="004B271B" w:rsidRDefault="004B271B">
            <w:pPr>
              <w:keepNext/>
              <w:spacing w:before="60" w:after="60"/>
              <w:jc w:val="center"/>
              <w:rPr>
                <w:rFonts w:cs="Arial"/>
                <w:b/>
                <w:sz w:val="20"/>
                <w:szCs w:val="20"/>
              </w:rPr>
            </w:pPr>
            <w:r>
              <w:rPr>
                <w:rFonts w:cs="Arial"/>
                <w:b/>
                <w:sz w:val="20"/>
                <w:szCs w:val="20"/>
              </w:rPr>
              <w:t>(UA Moderate)</w:t>
            </w:r>
          </w:p>
        </w:tc>
        <w:tc>
          <w:tcPr>
            <w:tcW w:w="1842" w:type="dxa"/>
            <w:vAlign w:val="center"/>
          </w:tcPr>
          <w:p w14:paraId="2FC8B9C2" w14:textId="77777777" w:rsidR="004B271B" w:rsidRDefault="004B271B">
            <w:pPr>
              <w:keepNext/>
              <w:spacing w:before="60" w:after="60"/>
              <w:jc w:val="center"/>
              <w:rPr>
                <w:rFonts w:cs="Arial"/>
                <w:b/>
                <w:sz w:val="20"/>
                <w:szCs w:val="20"/>
              </w:rPr>
            </w:pPr>
            <w:r>
              <w:rPr>
                <w:rFonts w:cs="Arial"/>
                <w:b/>
                <w:sz w:val="20"/>
                <w:szCs w:val="20"/>
              </w:rPr>
              <w:t>Unattained High Risk</w:t>
            </w:r>
          </w:p>
          <w:p w14:paraId="428B213E" w14:textId="77777777" w:rsidR="004B271B" w:rsidRDefault="004B271B">
            <w:pPr>
              <w:keepNext/>
              <w:spacing w:before="60" w:after="60"/>
              <w:jc w:val="center"/>
              <w:rPr>
                <w:rFonts w:cs="Arial"/>
                <w:b/>
                <w:sz w:val="20"/>
                <w:szCs w:val="20"/>
              </w:rPr>
            </w:pPr>
            <w:r>
              <w:rPr>
                <w:rFonts w:cs="Arial"/>
                <w:b/>
                <w:sz w:val="20"/>
                <w:szCs w:val="20"/>
              </w:rPr>
              <w:t>(UA High)</w:t>
            </w:r>
          </w:p>
        </w:tc>
        <w:tc>
          <w:tcPr>
            <w:tcW w:w="1843" w:type="dxa"/>
            <w:vAlign w:val="center"/>
          </w:tcPr>
          <w:p w14:paraId="6E871239" w14:textId="77777777" w:rsidR="004B271B" w:rsidRDefault="004B271B">
            <w:pPr>
              <w:keepNext/>
              <w:spacing w:before="60" w:after="60"/>
              <w:jc w:val="center"/>
              <w:rPr>
                <w:rFonts w:cs="Arial"/>
                <w:b/>
                <w:sz w:val="20"/>
                <w:szCs w:val="20"/>
              </w:rPr>
            </w:pPr>
            <w:r>
              <w:rPr>
                <w:rFonts w:cs="Arial"/>
                <w:b/>
                <w:sz w:val="20"/>
                <w:szCs w:val="20"/>
              </w:rPr>
              <w:t>Unattained Critical Risk</w:t>
            </w:r>
          </w:p>
          <w:p w14:paraId="4ED31895" w14:textId="77777777" w:rsidR="004B271B" w:rsidRDefault="004B271B">
            <w:pPr>
              <w:keepNext/>
              <w:spacing w:before="60" w:after="60"/>
              <w:jc w:val="center"/>
              <w:rPr>
                <w:rFonts w:cs="Arial"/>
                <w:b/>
                <w:sz w:val="20"/>
                <w:szCs w:val="20"/>
              </w:rPr>
            </w:pPr>
            <w:r>
              <w:rPr>
                <w:rFonts w:cs="Arial"/>
                <w:b/>
                <w:sz w:val="20"/>
                <w:szCs w:val="20"/>
              </w:rPr>
              <w:t>(UA Critical)</w:t>
            </w:r>
          </w:p>
        </w:tc>
      </w:tr>
      <w:tr w:rsidR="00A321B5" w14:paraId="40387F21" w14:textId="77777777">
        <w:tc>
          <w:tcPr>
            <w:tcW w:w="1384" w:type="dxa"/>
            <w:vAlign w:val="center"/>
          </w:tcPr>
          <w:p w14:paraId="52514175" w14:textId="77777777" w:rsidR="004B271B" w:rsidRDefault="004B271B">
            <w:pPr>
              <w:keepNext/>
              <w:spacing w:before="60" w:after="60"/>
              <w:rPr>
                <w:rFonts w:cs="Arial"/>
                <w:b/>
                <w:sz w:val="20"/>
                <w:szCs w:val="20"/>
              </w:rPr>
            </w:pPr>
            <w:r>
              <w:rPr>
                <w:rFonts w:cs="Arial"/>
                <w:b/>
                <w:sz w:val="20"/>
                <w:szCs w:val="20"/>
              </w:rPr>
              <w:t>Subsection</w:t>
            </w:r>
          </w:p>
        </w:tc>
        <w:tc>
          <w:tcPr>
            <w:tcW w:w="1701" w:type="dxa"/>
            <w:vAlign w:val="center"/>
          </w:tcPr>
          <w:p w14:paraId="12490617" w14:textId="77777777" w:rsidR="004B271B" w:rsidRDefault="004B271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67B5901" w14:textId="77777777" w:rsidR="004B271B" w:rsidRDefault="004B271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5123B21" w14:textId="77777777" w:rsidR="004B271B" w:rsidRDefault="004B271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7732A91" w14:textId="77777777" w:rsidR="004B271B" w:rsidRDefault="004B271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834E4C1" w14:textId="77777777" w:rsidR="004B271B" w:rsidRDefault="004B271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321B5" w14:paraId="32C3E85B" w14:textId="77777777">
        <w:tc>
          <w:tcPr>
            <w:tcW w:w="1384" w:type="dxa"/>
            <w:vAlign w:val="center"/>
          </w:tcPr>
          <w:p w14:paraId="5271E59C" w14:textId="77777777" w:rsidR="004B271B" w:rsidRDefault="004B271B">
            <w:pPr>
              <w:spacing w:before="60" w:after="60"/>
              <w:rPr>
                <w:rFonts w:cs="Arial"/>
                <w:b/>
                <w:sz w:val="20"/>
                <w:szCs w:val="20"/>
              </w:rPr>
            </w:pPr>
            <w:r>
              <w:rPr>
                <w:rFonts w:cs="Arial"/>
                <w:b/>
                <w:sz w:val="20"/>
                <w:szCs w:val="20"/>
              </w:rPr>
              <w:t>Criteria</w:t>
            </w:r>
          </w:p>
        </w:tc>
        <w:tc>
          <w:tcPr>
            <w:tcW w:w="1701" w:type="dxa"/>
            <w:vAlign w:val="center"/>
          </w:tcPr>
          <w:p w14:paraId="76827C97" w14:textId="77777777" w:rsidR="004B271B" w:rsidRDefault="004B271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6F2B4C7" w14:textId="77777777" w:rsidR="004B271B" w:rsidRDefault="004B271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80DFCF4" w14:textId="77777777" w:rsidR="004B271B" w:rsidRDefault="004B271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BADDB22" w14:textId="77777777" w:rsidR="004B271B" w:rsidRDefault="004B271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7BC6D90" w14:textId="77777777" w:rsidR="004B271B" w:rsidRDefault="004B271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0B5C9FF" w14:textId="77777777" w:rsidR="004B271B" w:rsidRDefault="004B271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912F46E" w14:textId="77777777" w:rsidR="004B271B" w:rsidRDefault="004B271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7381406" w14:textId="77777777" w:rsidR="004B271B" w:rsidRDefault="004B271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D6511F4" w14:textId="77777777" w:rsidR="004B271B" w:rsidRDefault="004B271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1370"/>
        <w:gridCol w:w="6918"/>
      </w:tblGrid>
      <w:tr w:rsidR="00A321B5" w14:paraId="60671469" w14:textId="77777777">
        <w:tc>
          <w:tcPr>
            <w:tcW w:w="0" w:type="auto"/>
          </w:tcPr>
          <w:p w14:paraId="596EAD6F" w14:textId="77777777" w:rsidR="004B271B" w:rsidRPr="00BE00C7" w:rsidRDefault="004B271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6005578" w14:textId="77777777" w:rsidR="004B271B" w:rsidRPr="00BE00C7" w:rsidRDefault="004B271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5DB7D69" w14:textId="77777777" w:rsidR="004B271B" w:rsidRPr="00BE00C7" w:rsidRDefault="004B271B" w:rsidP="00BE00C7">
            <w:pPr>
              <w:pStyle w:val="OutcomeDescription"/>
              <w:spacing w:before="120" w:after="120"/>
              <w:rPr>
                <w:rFonts w:cs="Arial"/>
                <w:b/>
                <w:lang w:eastAsia="en-NZ"/>
              </w:rPr>
            </w:pPr>
            <w:r w:rsidRPr="00BE00C7">
              <w:rPr>
                <w:rFonts w:cs="Arial"/>
                <w:b/>
                <w:lang w:eastAsia="en-NZ"/>
              </w:rPr>
              <w:t>Audit Evidence</w:t>
            </w:r>
          </w:p>
        </w:tc>
      </w:tr>
      <w:tr w:rsidR="00A321B5" w14:paraId="4A8333A8" w14:textId="77777777">
        <w:tc>
          <w:tcPr>
            <w:tcW w:w="0" w:type="auto"/>
          </w:tcPr>
          <w:p w14:paraId="6D86F63B" w14:textId="77777777" w:rsidR="004B271B" w:rsidRPr="00BE00C7" w:rsidRDefault="004B271B" w:rsidP="00BE00C7">
            <w:pPr>
              <w:pStyle w:val="OutcomeDescription"/>
              <w:spacing w:before="120" w:after="120"/>
              <w:rPr>
                <w:rFonts w:cs="Arial"/>
                <w:lang w:eastAsia="en-NZ"/>
              </w:rPr>
            </w:pPr>
            <w:r w:rsidRPr="00BE00C7">
              <w:rPr>
                <w:rFonts w:cs="Arial"/>
                <w:lang w:eastAsia="en-NZ"/>
              </w:rPr>
              <w:t>Subsection 1.1: Pae ora healthy futures</w:t>
            </w:r>
          </w:p>
          <w:p w14:paraId="6DA11976" w14:textId="77777777" w:rsidR="004B271B" w:rsidRPr="00BE00C7" w:rsidRDefault="004B271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585AB096" w14:textId="77777777" w:rsidR="004B271B" w:rsidRPr="00BE00C7" w:rsidRDefault="004B271B" w:rsidP="00BE00C7">
            <w:pPr>
              <w:pStyle w:val="OutcomeDescription"/>
              <w:spacing w:before="120" w:after="120"/>
              <w:rPr>
                <w:rFonts w:cs="Arial"/>
                <w:lang w:eastAsia="en-NZ"/>
              </w:rPr>
            </w:pPr>
          </w:p>
        </w:tc>
        <w:tc>
          <w:tcPr>
            <w:tcW w:w="0" w:type="auto"/>
          </w:tcPr>
          <w:p w14:paraId="2A3559EA" w14:textId="77777777" w:rsidR="004B271B" w:rsidRPr="00BE00C7" w:rsidRDefault="004B271B" w:rsidP="00BE00C7">
            <w:pPr>
              <w:pStyle w:val="OutcomeDescription"/>
              <w:spacing w:before="120" w:after="120"/>
              <w:rPr>
                <w:rFonts w:cs="Arial"/>
                <w:lang w:eastAsia="en-NZ"/>
              </w:rPr>
            </w:pPr>
            <w:r w:rsidRPr="00BE00C7">
              <w:rPr>
                <w:rFonts w:cs="Arial"/>
                <w:lang w:eastAsia="en-NZ"/>
              </w:rPr>
              <w:t>FA</w:t>
            </w:r>
          </w:p>
        </w:tc>
        <w:tc>
          <w:tcPr>
            <w:tcW w:w="0" w:type="auto"/>
          </w:tcPr>
          <w:p w14:paraId="5BC71D4E" w14:textId="77777777" w:rsidR="004B271B" w:rsidRPr="00BE00C7" w:rsidRDefault="004B271B" w:rsidP="00BE00C7">
            <w:pPr>
              <w:pStyle w:val="OutcomeDescription"/>
              <w:spacing w:before="120" w:after="120"/>
              <w:rPr>
                <w:rFonts w:cs="Arial"/>
                <w:lang w:eastAsia="en-NZ"/>
              </w:rPr>
            </w:pPr>
            <w:r w:rsidRPr="00BE00C7">
              <w:rPr>
                <w:rFonts w:cs="Arial"/>
                <w:lang w:eastAsia="en-NZ"/>
              </w:rPr>
              <w:t>Lady Elizabeth has developed policies, procedures and processes to embed and enact Te Tiriti o Waitangi in all aspects of its work. Mana motuhake was respected. Partnerships have been established with Māori organisations to support service integration, planning, equity approaches, and support for Māori. There were no Māori residents at the time of audit.</w:t>
            </w:r>
          </w:p>
          <w:p w14:paraId="00BC1521" w14:textId="77777777" w:rsidR="004B271B" w:rsidRPr="00BE00C7" w:rsidRDefault="004B271B" w:rsidP="00BE00C7">
            <w:pPr>
              <w:pStyle w:val="OutcomeDescription"/>
              <w:spacing w:before="120" w:after="120"/>
              <w:rPr>
                <w:rFonts w:cs="Arial"/>
                <w:lang w:eastAsia="en-NZ"/>
              </w:rPr>
            </w:pPr>
          </w:p>
        </w:tc>
      </w:tr>
      <w:tr w:rsidR="00A321B5" w14:paraId="70B31F27" w14:textId="77777777">
        <w:tc>
          <w:tcPr>
            <w:tcW w:w="0" w:type="auto"/>
          </w:tcPr>
          <w:p w14:paraId="2661955E" w14:textId="77777777" w:rsidR="004B271B" w:rsidRPr="00BE00C7" w:rsidRDefault="004B271B"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7C4BD3E" w14:textId="3948FBFB" w:rsidR="004B271B" w:rsidRPr="00BE00C7" w:rsidRDefault="004B271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619CD681" w14:textId="77777777" w:rsidR="004B271B" w:rsidRPr="00BE00C7" w:rsidRDefault="004B271B" w:rsidP="00BE00C7">
            <w:pPr>
              <w:pStyle w:val="OutcomeDescription"/>
              <w:spacing w:before="120" w:after="120"/>
              <w:rPr>
                <w:rFonts w:cs="Arial"/>
                <w:lang w:eastAsia="en-NZ"/>
              </w:rPr>
            </w:pPr>
            <w:r w:rsidRPr="00BE00C7">
              <w:rPr>
                <w:rFonts w:cs="Arial"/>
                <w:lang w:eastAsia="en-NZ"/>
              </w:rPr>
              <w:t>FA</w:t>
            </w:r>
          </w:p>
        </w:tc>
        <w:tc>
          <w:tcPr>
            <w:tcW w:w="0" w:type="auto"/>
          </w:tcPr>
          <w:p w14:paraId="58DDEAAE" w14:textId="77777777" w:rsidR="004B271B" w:rsidRPr="00BE00C7" w:rsidRDefault="004B271B" w:rsidP="00BE00C7">
            <w:pPr>
              <w:pStyle w:val="OutcomeDescription"/>
              <w:spacing w:before="120" w:after="120"/>
              <w:rPr>
                <w:rFonts w:cs="Arial"/>
                <w:lang w:eastAsia="en-NZ"/>
              </w:rPr>
            </w:pPr>
            <w:r w:rsidRPr="00BE00C7">
              <w:rPr>
                <w:rFonts w:cs="Arial"/>
                <w:lang w:eastAsia="en-NZ"/>
              </w:rPr>
              <w:t>Lady Elizabeth provides services that are underpinned by Pacific worldviews. Pacific Islands staff interviewed discussed how Pacific residents’ worldviews, and cultural and spiritual beliefs, were embraced.</w:t>
            </w:r>
          </w:p>
          <w:p w14:paraId="5480EA8E" w14:textId="77777777" w:rsidR="004B271B" w:rsidRPr="00BE00C7" w:rsidRDefault="004B271B" w:rsidP="00BE00C7">
            <w:pPr>
              <w:pStyle w:val="OutcomeDescription"/>
              <w:spacing w:before="120" w:after="120"/>
              <w:rPr>
                <w:rFonts w:cs="Arial"/>
                <w:lang w:eastAsia="en-NZ"/>
              </w:rPr>
            </w:pPr>
          </w:p>
        </w:tc>
      </w:tr>
      <w:tr w:rsidR="00A321B5" w14:paraId="06E299A8" w14:textId="77777777">
        <w:tc>
          <w:tcPr>
            <w:tcW w:w="0" w:type="auto"/>
          </w:tcPr>
          <w:p w14:paraId="22BF05A5"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54842C4"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036190C" w14:textId="77777777" w:rsidR="004B271B" w:rsidRPr="00BE00C7" w:rsidRDefault="004B271B" w:rsidP="00BE00C7">
            <w:pPr>
              <w:pStyle w:val="OutcomeDescription"/>
              <w:spacing w:before="120" w:after="120"/>
              <w:rPr>
                <w:rFonts w:cs="Arial"/>
                <w:lang w:eastAsia="en-NZ"/>
              </w:rPr>
            </w:pPr>
          </w:p>
        </w:tc>
        <w:tc>
          <w:tcPr>
            <w:tcW w:w="0" w:type="auto"/>
          </w:tcPr>
          <w:p w14:paraId="066B8B8C" w14:textId="77777777" w:rsidR="004B271B" w:rsidRPr="00BE00C7" w:rsidRDefault="004B271B" w:rsidP="00BE00C7">
            <w:pPr>
              <w:pStyle w:val="OutcomeDescription"/>
              <w:spacing w:before="120" w:after="120"/>
              <w:rPr>
                <w:rFonts w:cs="Arial"/>
                <w:lang w:eastAsia="en-NZ"/>
              </w:rPr>
            </w:pPr>
            <w:r w:rsidRPr="00BE00C7">
              <w:rPr>
                <w:rFonts w:cs="Arial"/>
                <w:lang w:eastAsia="en-NZ"/>
              </w:rPr>
              <w:t>FA</w:t>
            </w:r>
          </w:p>
        </w:tc>
        <w:tc>
          <w:tcPr>
            <w:tcW w:w="0" w:type="auto"/>
          </w:tcPr>
          <w:p w14:paraId="66D53773" w14:textId="77777777" w:rsidR="004B271B" w:rsidRPr="00BE00C7" w:rsidRDefault="004B271B"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w:t>
            </w:r>
          </w:p>
          <w:p w14:paraId="1CBD1C75" w14:textId="77777777" w:rsidR="004B271B" w:rsidRPr="00BE00C7" w:rsidRDefault="004B271B"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1DF97AA4" w14:textId="77777777" w:rsidR="004B271B" w:rsidRPr="00BE00C7" w:rsidRDefault="004B271B" w:rsidP="00BE00C7">
            <w:pPr>
              <w:pStyle w:val="OutcomeDescription"/>
              <w:spacing w:before="120" w:after="120"/>
              <w:rPr>
                <w:rFonts w:cs="Arial"/>
                <w:lang w:eastAsia="en-NZ"/>
              </w:rPr>
            </w:pPr>
          </w:p>
        </w:tc>
      </w:tr>
      <w:tr w:rsidR="00A321B5" w14:paraId="1E78E48F" w14:textId="77777777">
        <w:tc>
          <w:tcPr>
            <w:tcW w:w="0" w:type="auto"/>
          </w:tcPr>
          <w:p w14:paraId="3E2D7EB9" w14:textId="77777777" w:rsidR="004B271B" w:rsidRPr="00BE00C7" w:rsidRDefault="004B271B" w:rsidP="00BE00C7">
            <w:pPr>
              <w:pStyle w:val="OutcomeDescription"/>
              <w:spacing w:before="120" w:after="120"/>
              <w:rPr>
                <w:rFonts w:cs="Arial"/>
                <w:lang w:eastAsia="en-NZ"/>
              </w:rPr>
            </w:pPr>
            <w:r w:rsidRPr="00BE00C7">
              <w:rPr>
                <w:rFonts w:cs="Arial"/>
                <w:lang w:eastAsia="en-NZ"/>
              </w:rPr>
              <w:t>Subsection 1.5: I am protected from abuse</w:t>
            </w:r>
          </w:p>
          <w:p w14:paraId="72635DFD"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919AA7E" w14:textId="77777777" w:rsidR="004B271B" w:rsidRPr="00BE00C7" w:rsidRDefault="004B271B" w:rsidP="00BE00C7">
            <w:pPr>
              <w:pStyle w:val="OutcomeDescription"/>
              <w:spacing w:before="120" w:after="120"/>
              <w:rPr>
                <w:rFonts w:cs="Arial"/>
                <w:lang w:eastAsia="en-NZ"/>
              </w:rPr>
            </w:pPr>
          </w:p>
        </w:tc>
        <w:tc>
          <w:tcPr>
            <w:tcW w:w="0" w:type="auto"/>
          </w:tcPr>
          <w:p w14:paraId="18AEA015" w14:textId="77777777" w:rsidR="004B271B" w:rsidRPr="00BE00C7" w:rsidRDefault="004B271B" w:rsidP="00BE00C7">
            <w:pPr>
              <w:pStyle w:val="OutcomeDescription"/>
              <w:spacing w:before="120" w:after="120"/>
              <w:rPr>
                <w:rFonts w:cs="Arial"/>
                <w:lang w:eastAsia="en-NZ"/>
              </w:rPr>
            </w:pPr>
            <w:r w:rsidRPr="00BE00C7">
              <w:rPr>
                <w:rFonts w:cs="Arial"/>
                <w:lang w:eastAsia="en-NZ"/>
              </w:rPr>
              <w:t>FA</w:t>
            </w:r>
          </w:p>
        </w:tc>
        <w:tc>
          <w:tcPr>
            <w:tcW w:w="0" w:type="auto"/>
          </w:tcPr>
          <w:p w14:paraId="7E400637"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All staff understood the service’s policy on abuse and neglect, including what to do should there be any signs of such. The induction process for staff included education related to professional boundaries, expected behaviours, and the code of conduct. A code of conduct statement is included in the staff employment agreement. Education on abuse and neglect was provided to staff annually. Residents reported that their property and finances were respected and that professional boundaries were maintained. </w:t>
            </w:r>
          </w:p>
          <w:p w14:paraId="793B5BD8" w14:textId="77777777" w:rsidR="004B271B" w:rsidRPr="00BE00C7" w:rsidRDefault="004B271B" w:rsidP="00BE00C7">
            <w:pPr>
              <w:pStyle w:val="OutcomeDescription"/>
              <w:spacing w:before="120" w:after="120"/>
              <w:rPr>
                <w:rFonts w:cs="Arial"/>
                <w:lang w:eastAsia="en-NZ"/>
              </w:rPr>
            </w:pPr>
            <w:r w:rsidRPr="00BE00C7">
              <w:rPr>
                <w:rFonts w:cs="Arial"/>
                <w:lang w:eastAsia="en-NZ"/>
              </w:rPr>
              <w:t>The nursing team reported that staff were guided by the code of conduct to ensure the environment was safe and free from any form of institutional and/or systemic racism. Whānau members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753F7503" w14:textId="77777777" w:rsidR="004B271B" w:rsidRPr="00BE00C7" w:rsidRDefault="004B271B" w:rsidP="00BE00C7">
            <w:pPr>
              <w:pStyle w:val="OutcomeDescription"/>
              <w:spacing w:before="120" w:after="120"/>
              <w:rPr>
                <w:rFonts w:cs="Arial"/>
                <w:lang w:eastAsia="en-NZ"/>
              </w:rPr>
            </w:pPr>
          </w:p>
        </w:tc>
      </w:tr>
      <w:tr w:rsidR="00A321B5" w14:paraId="667044DC" w14:textId="77777777">
        <w:tc>
          <w:tcPr>
            <w:tcW w:w="0" w:type="auto"/>
          </w:tcPr>
          <w:p w14:paraId="1EE50E27" w14:textId="77777777" w:rsidR="004B271B" w:rsidRPr="00BE00C7" w:rsidRDefault="004B271B" w:rsidP="00BE00C7">
            <w:pPr>
              <w:pStyle w:val="OutcomeDescription"/>
              <w:spacing w:before="120" w:after="120"/>
              <w:rPr>
                <w:rFonts w:cs="Arial"/>
                <w:lang w:eastAsia="en-NZ"/>
              </w:rPr>
            </w:pPr>
            <w:r w:rsidRPr="00BE00C7">
              <w:rPr>
                <w:rFonts w:cs="Arial"/>
                <w:lang w:eastAsia="en-NZ"/>
              </w:rPr>
              <w:t>Subsection 1.7: I am informed and able to make choices</w:t>
            </w:r>
          </w:p>
          <w:p w14:paraId="545CBD97"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4E23861" w14:textId="77777777" w:rsidR="004B271B" w:rsidRPr="00BE00C7" w:rsidRDefault="004B271B" w:rsidP="00BE00C7">
            <w:pPr>
              <w:pStyle w:val="OutcomeDescription"/>
              <w:spacing w:before="120" w:after="120"/>
              <w:rPr>
                <w:rFonts w:cs="Arial"/>
                <w:lang w:eastAsia="en-NZ"/>
              </w:rPr>
            </w:pPr>
          </w:p>
        </w:tc>
        <w:tc>
          <w:tcPr>
            <w:tcW w:w="0" w:type="auto"/>
          </w:tcPr>
          <w:p w14:paraId="759991A4"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752775" w14:textId="77777777" w:rsidR="004B271B" w:rsidRPr="00BE00C7" w:rsidRDefault="004B271B" w:rsidP="00BE00C7">
            <w:pPr>
              <w:pStyle w:val="OutcomeDescription"/>
              <w:spacing w:before="120" w:after="120"/>
              <w:rPr>
                <w:rFonts w:cs="Arial"/>
                <w:lang w:eastAsia="en-NZ"/>
              </w:rPr>
            </w:pPr>
            <w:r w:rsidRPr="00BE00C7">
              <w:rPr>
                <w:rFonts w:cs="Arial"/>
                <w:lang w:eastAsia="en-NZ"/>
              </w:rPr>
              <w:t>Files reviewed evidenced that residents and/or their legal representative were provided with the information necessary to make informed decisions in line with the Code. Residents interviewed, and where appropriate their whānau, felt empowered to actively participate in decision-making. Signed admission agreements were evidenced in the sampled residents’ records. Resuscitation and care plans were signed by residents who were competent and able to consent, and a medical decision was made by the nurse practiti</w:t>
            </w:r>
            <w:r w:rsidRPr="00BE00C7">
              <w:rPr>
                <w:rFonts w:cs="Arial"/>
                <w:lang w:eastAsia="en-NZ"/>
              </w:rPr>
              <w:t xml:space="preserve">oner (NP) for residents who were unable to provide consent. </w:t>
            </w:r>
          </w:p>
          <w:p w14:paraId="6C77761D"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The nursing team and care staff interviewed understood the principles and practice of informed consent, supported by policies in accordance with the Code.</w:t>
            </w:r>
          </w:p>
          <w:p w14:paraId="3DFB22BB" w14:textId="77777777" w:rsidR="004B271B" w:rsidRPr="00BE00C7" w:rsidRDefault="004B271B" w:rsidP="00BE00C7">
            <w:pPr>
              <w:pStyle w:val="OutcomeDescription"/>
              <w:spacing w:before="120" w:after="120"/>
              <w:rPr>
                <w:rFonts w:cs="Arial"/>
                <w:lang w:eastAsia="en-NZ"/>
              </w:rPr>
            </w:pPr>
          </w:p>
        </w:tc>
      </w:tr>
      <w:tr w:rsidR="00A321B5" w14:paraId="795506AC" w14:textId="77777777">
        <w:tc>
          <w:tcPr>
            <w:tcW w:w="0" w:type="auto"/>
          </w:tcPr>
          <w:p w14:paraId="7C0E9F75"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8084F27"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system and </w:t>
            </w:r>
            <w:r w:rsidRPr="00BE00C7">
              <w:rPr>
                <w:rFonts w:cs="Arial"/>
                <w:lang w:eastAsia="en-NZ"/>
              </w:rPr>
              <w:t>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1D16A8D" w14:textId="77777777" w:rsidR="004B271B" w:rsidRPr="00BE00C7" w:rsidRDefault="004B271B" w:rsidP="00BE00C7">
            <w:pPr>
              <w:pStyle w:val="OutcomeDescription"/>
              <w:spacing w:before="120" w:after="120"/>
              <w:rPr>
                <w:rFonts w:cs="Arial"/>
                <w:lang w:eastAsia="en-NZ"/>
              </w:rPr>
            </w:pPr>
          </w:p>
        </w:tc>
        <w:tc>
          <w:tcPr>
            <w:tcW w:w="0" w:type="auto"/>
          </w:tcPr>
          <w:p w14:paraId="69F185D3" w14:textId="77777777" w:rsidR="004B271B" w:rsidRPr="00BE00C7" w:rsidRDefault="004B271B" w:rsidP="00BE00C7">
            <w:pPr>
              <w:pStyle w:val="OutcomeDescription"/>
              <w:spacing w:before="120" w:after="120"/>
              <w:rPr>
                <w:rFonts w:cs="Arial"/>
                <w:lang w:eastAsia="en-NZ"/>
              </w:rPr>
            </w:pPr>
            <w:r w:rsidRPr="00BE00C7">
              <w:rPr>
                <w:rFonts w:cs="Arial"/>
                <w:lang w:eastAsia="en-NZ"/>
              </w:rPr>
              <w:t>FA</w:t>
            </w:r>
          </w:p>
        </w:tc>
        <w:tc>
          <w:tcPr>
            <w:tcW w:w="0" w:type="auto"/>
          </w:tcPr>
          <w:p w14:paraId="71A7F15A" w14:textId="77777777" w:rsidR="004B271B" w:rsidRPr="00BE00C7" w:rsidRDefault="004B271B"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leads to improvements. The process met the requirements of the Code. Residents and whānau understood their right to make a complaint and knew how to do so.  The management team have an open-door policy and worked to ensure open communication was occurring with residents and whānau.</w:t>
            </w:r>
          </w:p>
          <w:p w14:paraId="52E2F3A5" w14:textId="77777777" w:rsidR="004B271B" w:rsidRPr="00BE00C7" w:rsidRDefault="004B271B" w:rsidP="00BE00C7">
            <w:pPr>
              <w:pStyle w:val="OutcomeDescription"/>
              <w:spacing w:before="120" w:after="120"/>
              <w:rPr>
                <w:rFonts w:cs="Arial"/>
                <w:lang w:eastAsia="en-NZ"/>
              </w:rPr>
            </w:pPr>
            <w:r w:rsidRPr="00BE00C7">
              <w:rPr>
                <w:rFonts w:cs="Arial"/>
                <w:lang w:eastAsia="en-NZ"/>
              </w:rPr>
              <w:t>There have been no complaints received since the last audit, including from external sources. The operations manager/clinical nurse manager (OM/CNM) explained how complaints would be managed to ensure timely investigation and response in a culturally appropriate and equitable manner.</w:t>
            </w:r>
          </w:p>
          <w:p w14:paraId="67A9D4C9" w14:textId="77777777" w:rsidR="004B271B" w:rsidRPr="00BE00C7" w:rsidRDefault="004B271B" w:rsidP="00BE00C7">
            <w:pPr>
              <w:pStyle w:val="OutcomeDescription"/>
              <w:spacing w:before="120" w:after="120"/>
              <w:rPr>
                <w:rFonts w:cs="Arial"/>
                <w:lang w:eastAsia="en-NZ"/>
              </w:rPr>
            </w:pPr>
          </w:p>
        </w:tc>
      </w:tr>
      <w:tr w:rsidR="00A321B5" w14:paraId="29F4DBEE" w14:textId="77777777">
        <w:tc>
          <w:tcPr>
            <w:tcW w:w="0" w:type="auto"/>
          </w:tcPr>
          <w:p w14:paraId="4DEDE4A7" w14:textId="77777777" w:rsidR="004B271B" w:rsidRPr="00BE00C7" w:rsidRDefault="004B271B" w:rsidP="00BE00C7">
            <w:pPr>
              <w:pStyle w:val="OutcomeDescription"/>
              <w:spacing w:before="120" w:after="120"/>
              <w:rPr>
                <w:rFonts w:cs="Arial"/>
                <w:lang w:eastAsia="en-NZ"/>
              </w:rPr>
            </w:pPr>
            <w:r w:rsidRPr="00BE00C7">
              <w:rPr>
                <w:rFonts w:cs="Arial"/>
                <w:lang w:eastAsia="en-NZ"/>
              </w:rPr>
              <w:t>Subsection 2.1: Governance</w:t>
            </w:r>
          </w:p>
          <w:p w14:paraId="3A69B15C"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3C5F656" w14:textId="77777777" w:rsidR="004B271B" w:rsidRPr="00BE00C7" w:rsidRDefault="004B271B" w:rsidP="00BE00C7">
            <w:pPr>
              <w:pStyle w:val="OutcomeDescription"/>
              <w:spacing w:before="120" w:after="120"/>
              <w:rPr>
                <w:rFonts w:cs="Arial"/>
                <w:lang w:eastAsia="en-NZ"/>
              </w:rPr>
            </w:pPr>
          </w:p>
        </w:tc>
        <w:tc>
          <w:tcPr>
            <w:tcW w:w="0" w:type="auto"/>
          </w:tcPr>
          <w:p w14:paraId="5C87E189" w14:textId="77777777" w:rsidR="004B271B" w:rsidRPr="00BE00C7" w:rsidRDefault="004B271B" w:rsidP="00BE00C7">
            <w:pPr>
              <w:pStyle w:val="OutcomeDescription"/>
              <w:spacing w:before="120" w:after="120"/>
              <w:rPr>
                <w:rFonts w:cs="Arial"/>
                <w:lang w:eastAsia="en-NZ"/>
              </w:rPr>
            </w:pPr>
            <w:r w:rsidRPr="00BE00C7">
              <w:rPr>
                <w:rFonts w:cs="Arial"/>
                <w:lang w:eastAsia="en-NZ"/>
              </w:rPr>
              <w:t>FA</w:t>
            </w:r>
          </w:p>
        </w:tc>
        <w:tc>
          <w:tcPr>
            <w:tcW w:w="0" w:type="auto"/>
          </w:tcPr>
          <w:p w14:paraId="63E4299F" w14:textId="77777777" w:rsidR="004B271B" w:rsidRPr="00BE00C7" w:rsidRDefault="004B271B" w:rsidP="00BE00C7">
            <w:pPr>
              <w:pStyle w:val="OutcomeDescription"/>
              <w:spacing w:before="120" w:after="120"/>
              <w:rPr>
                <w:rFonts w:cs="Arial"/>
                <w:lang w:eastAsia="en-NZ"/>
              </w:rPr>
            </w:pPr>
            <w:r w:rsidRPr="00BE00C7">
              <w:rPr>
                <w:rFonts w:cs="Arial"/>
                <w:lang w:eastAsia="en-NZ"/>
              </w:rPr>
              <w:t>The two owners/directors assume accountability for delivering a high-quality service to users of the services and their whānau. Compliance with legislative, contractual and regulatory requirements is overseen by the two owners/directors and the management team. External advice would be sought as required. The operations manager/clinical nurse manager has attended over eight hours of education in the past year as required by the provider’s contract with Health New Zealand – Te Whatu Ora.</w:t>
            </w:r>
          </w:p>
          <w:p w14:paraId="431DA555"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meetings between the owners/directors and management team. The last three meeting minutes were sighted.  A template agenda was used to ensure a comprehensive range of topics was included. A focus on identifying barriers to access, improving outcomes, and achieving equity for Māori was evident in plans and monitoring documentation reviewed, and through discussion </w:t>
            </w:r>
            <w:r w:rsidRPr="00BE00C7">
              <w:rPr>
                <w:rFonts w:cs="Arial"/>
                <w:lang w:eastAsia="en-NZ"/>
              </w:rPr>
              <w:lastRenderedPageBreak/>
              <w:t>with the OM/CNM.  A commitment to the quality and risk management system was evident. The owners/directors interviewed felt well informed on progress and risks. This was confirmed by interview with the two owners/directors and review of the monthly minutes for the meetings between the owners/directors and the management team.</w:t>
            </w:r>
          </w:p>
          <w:p w14:paraId="635C8F49" w14:textId="77777777" w:rsidR="004B271B" w:rsidRPr="00BE00C7" w:rsidRDefault="004B271B" w:rsidP="00BE00C7">
            <w:pPr>
              <w:pStyle w:val="OutcomeDescription"/>
              <w:spacing w:before="120" w:after="120"/>
              <w:rPr>
                <w:rFonts w:cs="Arial"/>
                <w:lang w:eastAsia="en-NZ"/>
              </w:rPr>
            </w:pPr>
            <w:r w:rsidRPr="00BE00C7">
              <w:rPr>
                <w:rFonts w:cs="Arial"/>
                <w:lang w:eastAsia="en-NZ"/>
              </w:rPr>
              <w:t>The clinical governance structure was appropriate to the size and complexity of the organisation. Monitoring of resident safety, infections, restraint use, and adverse events was trended and benchmarked with the proceeding month’s data and with the same month the previous year.</w:t>
            </w:r>
          </w:p>
          <w:p w14:paraId="70F1C273" w14:textId="77777777" w:rsidR="004B271B" w:rsidRPr="00BE00C7" w:rsidRDefault="004B271B" w:rsidP="00BE00C7">
            <w:pPr>
              <w:pStyle w:val="OutcomeDescription"/>
              <w:spacing w:before="120" w:after="120"/>
              <w:rPr>
                <w:rFonts w:cs="Arial"/>
                <w:lang w:eastAsia="en-NZ"/>
              </w:rPr>
            </w:pPr>
            <w:r w:rsidRPr="00BE00C7">
              <w:rPr>
                <w:rFonts w:cs="Arial"/>
                <w:lang w:eastAsia="en-NZ"/>
              </w:rPr>
              <w:t>The service has Aged-Related Residential Care (ARRC) contracts with Health New Zealand – Te Whatu Ora for hospital level and rest home level of care and residential respite services. There is also a contract with Ministry of Social Development (MSD) - Disability Support Services (DSS) at continuing care and rest home level care. On the days of audit, there were 53 residents receiving care. This included 15 residents receiving ARRC rest home level of care (including one respite), and 35 at ARCC hospital leve</w:t>
            </w:r>
            <w:r w:rsidRPr="00BE00C7">
              <w:rPr>
                <w:rFonts w:cs="Arial"/>
                <w:lang w:eastAsia="en-NZ"/>
              </w:rPr>
              <w:t>l care (including one respite). There were two hospital level care residents receiving services funded by Disability Support Services (DSS). One resident was receiving hospital level care funded by the Accident Compensation Corporation (ACC).</w:t>
            </w:r>
          </w:p>
          <w:p w14:paraId="05BDBB4E" w14:textId="77777777" w:rsidR="004B271B" w:rsidRPr="00BE00C7" w:rsidRDefault="004B271B" w:rsidP="00BE00C7">
            <w:pPr>
              <w:pStyle w:val="OutcomeDescription"/>
              <w:spacing w:before="120" w:after="120"/>
              <w:rPr>
                <w:rFonts w:cs="Arial"/>
                <w:lang w:eastAsia="en-NZ"/>
              </w:rPr>
            </w:pPr>
          </w:p>
          <w:p w14:paraId="5AC746D2" w14:textId="77777777" w:rsidR="004B271B" w:rsidRPr="00BE00C7" w:rsidRDefault="004B271B" w:rsidP="00BE00C7">
            <w:pPr>
              <w:pStyle w:val="OutcomeDescription"/>
              <w:spacing w:before="120" w:after="120"/>
              <w:rPr>
                <w:rFonts w:cs="Arial"/>
                <w:lang w:eastAsia="en-NZ"/>
              </w:rPr>
            </w:pPr>
          </w:p>
        </w:tc>
      </w:tr>
      <w:tr w:rsidR="00A321B5" w14:paraId="17E102E4" w14:textId="77777777">
        <w:tc>
          <w:tcPr>
            <w:tcW w:w="0" w:type="auto"/>
          </w:tcPr>
          <w:p w14:paraId="31A5F3AE"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6823938"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CD9FF79" w14:textId="77777777" w:rsidR="004B271B" w:rsidRPr="00BE00C7" w:rsidRDefault="004B271B" w:rsidP="00BE00C7">
            <w:pPr>
              <w:pStyle w:val="OutcomeDescription"/>
              <w:spacing w:before="120" w:after="120"/>
              <w:rPr>
                <w:rFonts w:cs="Arial"/>
                <w:lang w:eastAsia="en-NZ"/>
              </w:rPr>
            </w:pPr>
          </w:p>
        </w:tc>
        <w:tc>
          <w:tcPr>
            <w:tcW w:w="0" w:type="auto"/>
          </w:tcPr>
          <w:p w14:paraId="222A8E8A"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AB05D8"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 and complaints, audit activities, a regular resident satisfaction survey, monitoring of outcomes, policies and procedures, clinical incidents including infections, and the use of restraint. A quality improvement project was being planned to review food and nutrition services in response to the resident survey/feedback. </w:t>
            </w:r>
          </w:p>
          <w:p w14:paraId="1D0C14C6"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7385B995"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The operations manager/clinical nurse manager described the processes for the identification, documentation, monitoring, review and reporting of </w:t>
            </w:r>
            <w:r w:rsidRPr="00BE00C7">
              <w:rPr>
                <w:rFonts w:cs="Arial"/>
                <w:lang w:eastAsia="en-NZ"/>
              </w:rPr>
              <w:lastRenderedPageBreak/>
              <w:t xml:space="preserve">risks, including health and safety risks, and development of mitigation strategies. </w:t>
            </w:r>
          </w:p>
          <w:p w14:paraId="6C2D782C"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Action plans have been developed where applicable following internal audits and surveys. </w:t>
            </w:r>
          </w:p>
          <w:p w14:paraId="27681151" w14:textId="77777777" w:rsidR="004B271B" w:rsidRPr="00BE00C7" w:rsidRDefault="004B271B"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Policy. A sample of incidents forms reviewed showed these were completed, incidents were investigated, and appropriate immediate care provided to residents. In the event of a resident fall, a post-fall assessment and neurological monitoring had consistently occurred for the sampled events and the nurse practitioner had been informed. Open communication with family/whanau occurred. However, the resident’s long-term care plan</w:t>
            </w:r>
            <w:r w:rsidRPr="00BE00C7">
              <w:rPr>
                <w:rFonts w:cs="Arial"/>
                <w:lang w:eastAsia="en-NZ"/>
              </w:rPr>
              <w:t xml:space="preserve"> was not consistently updated/individualised when applicable. This links with the area for improvement raised in criterion 3.2.5. Short-term care plans were used for some events. Staff have a culture of reporting incidents and felt supported to do so. Progress against quality outcomes was evaluated. A quality improvement project has recently commenced to reduce incidents of bruising. While staff were not yet consistently noting Severity Assessments Code (SAC) ratings for each reported event, the OM/CNM revi</w:t>
            </w:r>
            <w:r w:rsidRPr="00BE00C7">
              <w:rPr>
                <w:rFonts w:cs="Arial"/>
                <w:lang w:eastAsia="en-NZ"/>
              </w:rPr>
              <w:t>ews all adverse events forms. The OM/CNM has provided the nursing team with sector examples of types of events and applicable SAC ratings.</w:t>
            </w:r>
          </w:p>
          <w:p w14:paraId="5E6D2877" w14:textId="77777777" w:rsidR="004B271B" w:rsidRPr="00BE00C7" w:rsidRDefault="004B271B" w:rsidP="00BE00C7">
            <w:pPr>
              <w:pStyle w:val="OutcomeDescription"/>
              <w:spacing w:before="120" w:after="120"/>
              <w:rPr>
                <w:rFonts w:cs="Arial"/>
                <w:lang w:eastAsia="en-NZ"/>
              </w:rPr>
            </w:pPr>
            <w:r w:rsidRPr="00BE00C7">
              <w:rPr>
                <w:rFonts w:cs="Arial"/>
                <w:lang w:eastAsia="en-NZ"/>
              </w:rPr>
              <w:t>The OM/CNM understood and has complied with essential notification reporting requirements and has made one notification to the Health Quality and Safety Commission (HQSC) related to an unstageable pressure injury. The OM/CNM noted that a Section 31 notification is required to HealthCERT related to COVID-19 infections as of 1 April 2025.</w:t>
            </w:r>
          </w:p>
          <w:p w14:paraId="1CB6477B" w14:textId="77777777" w:rsidR="004B271B" w:rsidRPr="00BE00C7" w:rsidRDefault="004B271B" w:rsidP="00BE00C7">
            <w:pPr>
              <w:pStyle w:val="OutcomeDescription"/>
              <w:spacing w:before="120" w:after="120"/>
              <w:rPr>
                <w:rFonts w:cs="Arial"/>
                <w:lang w:eastAsia="en-NZ"/>
              </w:rPr>
            </w:pPr>
          </w:p>
        </w:tc>
      </w:tr>
      <w:tr w:rsidR="00A321B5" w14:paraId="30854F6F" w14:textId="77777777">
        <w:tc>
          <w:tcPr>
            <w:tcW w:w="0" w:type="auto"/>
          </w:tcPr>
          <w:p w14:paraId="2E38AA10"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EE0FB5B"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2817C034" w14:textId="77777777" w:rsidR="004B271B" w:rsidRPr="00BE00C7" w:rsidRDefault="004B271B" w:rsidP="00BE00C7">
            <w:pPr>
              <w:pStyle w:val="OutcomeDescription"/>
              <w:spacing w:before="120" w:after="120"/>
              <w:rPr>
                <w:rFonts w:cs="Arial"/>
                <w:lang w:eastAsia="en-NZ"/>
              </w:rPr>
            </w:pPr>
          </w:p>
        </w:tc>
        <w:tc>
          <w:tcPr>
            <w:tcW w:w="0" w:type="auto"/>
          </w:tcPr>
          <w:p w14:paraId="3235652E"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776AD4" w14:textId="77777777" w:rsidR="004B271B" w:rsidRPr="00BE00C7" w:rsidRDefault="004B271B"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ensured all aspects of service delivery were met. Those providing care reported there were adequate staff to complete the work allocated to them. Residents and whānau interviewed supported this. At least one st</w:t>
            </w:r>
            <w:r w:rsidRPr="00BE00C7">
              <w:rPr>
                <w:rFonts w:cs="Arial"/>
                <w:lang w:eastAsia="en-NZ"/>
              </w:rPr>
              <w:t xml:space="preserve">aff </w:t>
            </w:r>
            <w:r w:rsidRPr="00BE00C7">
              <w:rPr>
                <w:rFonts w:cs="Arial"/>
                <w:lang w:eastAsia="en-NZ"/>
              </w:rPr>
              <w:lastRenderedPageBreak/>
              <w:t>member on duty has a current first aid certificate and there was 24/7 RN coverage in the hospital.</w:t>
            </w:r>
          </w:p>
          <w:p w14:paraId="114A2E0C"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ensured services were delivered to meet the needs of residents.  </w:t>
            </w:r>
          </w:p>
          <w:p w14:paraId="65D52C78" w14:textId="77777777" w:rsidR="004B271B" w:rsidRPr="00BE00C7" w:rsidRDefault="004B271B" w:rsidP="00BE00C7">
            <w:pPr>
              <w:pStyle w:val="OutcomeDescription"/>
              <w:spacing w:before="120" w:after="120"/>
              <w:rPr>
                <w:rFonts w:cs="Arial"/>
                <w:lang w:eastAsia="en-NZ"/>
              </w:rPr>
            </w:pPr>
            <w:r w:rsidRPr="00BE00C7">
              <w:rPr>
                <w:rFonts w:cs="Arial"/>
                <w:lang w:eastAsia="en-NZ"/>
              </w:rPr>
              <w:t>Continuing education was planned on an annual basis, including mandatory training requirements. Staff spoke highly of the frequent education opportunities provided for staff and this was verified by education attendance records sighted. The owners/directors stated staff education was a priority for them. Related competencies were assessed and supported equitable service delivery. Records reviewed demonstrated completion of the required training and competency assessments, including medication competencies f</w:t>
            </w:r>
            <w:r w:rsidRPr="00BE00C7">
              <w:rPr>
                <w:rFonts w:cs="Arial"/>
                <w:lang w:eastAsia="en-NZ"/>
              </w:rPr>
              <w:t xml:space="preserve">or applicable staff. </w:t>
            </w:r>
          </w:p>
          <w:p w14:paraId="3E17D495" w14:textId="77777777" w:rsidR="004B271B" w:rsidRPr="00BE00C7" w:rsidRDefault="004B271B" w:rsidP="00BE00C7">
            <w:pPr>
              <w:pStyle w:val="OutcomeDescription"/>
              <w:spacing w:before="120" w:after="120"/>
              <w:rPr>
                <w:rFonts w:cs="Arial"/>
                <w:lang w:eastAsia="en-NZ"/>
              </w:rPr>
            </w:pPr>
            <w:r w:rsidRPr="00BE00C7">
              <w:rPr>
                <w:rFonts w:cs="Arial"/>
                <w:lang w:eastAsia="en-NZ"/>
              </w:rPr>
              <w:t>Care staff have either completed or commenced a New Zealand Qualification Authority education programme to meet the requirements of the provider’s agreement with Health New Zealand – Te Whatu Ora. The ON/CNM is an approved assessor for staff working to complete an industry-approved qualification. There were 17 staff with a Level 4 qualification, five staff with a Level 3 qualification, and one staff member with a Level 1 qualification, as detailed in a summary of qualification records provided by the provid</w:t>
            </w:r>
            <w:r w:rsidRPr="00BE00C7">
              <w:rPr>
                <w:rFonts w:cs="Arial"/>
                <w:lang w:eastAsia="en-NZ"/>
              </w:rPr>
              <w:t>er.</w:t>
            </w:r>
          </w:p>
          <w:p w14:paraId="33431B91" w14:textId="77777777" w:rsidR="004B271B" w:rsidRPr="00BE00C7" w:rsidRDefault="004B271B" w:rsidP="00BE00C7">
            <w:pPr>
              <w:pStyle w:val="OutcomeDescription"/>
              <w:spacing w:before="120" w:after="120"/>
              <w:rPr>
                <w:rFonts w:cs="Arial"/>
                <w:lang w:eastAsia="en-NZ"/>
              </w:rPr>
            </w:pPr>
          </w:p>
        </w:tc>
      </w:tr>
      <w:tr w:rsidR="00A321B5" w14:paraId="496E3A55" w14:textId="77777777">
        <w:tc>
          <w:tcPr>
            <w:tcW w:w="0" w:type="auto"/>
          </w:tcPr>
          <w:p w14:paraId="0545334A"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ACD48D1"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The people: People providing my </w:t>
            </w:r>
            <w:r w:rsidRPr="00BE00C7">
              <w:rPr>
                <w:rFonts w:cs="Arial"/>
                <w:lang w:eastAsia="en-NZ"/>
              </w:rPr>
              <w:t>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w:t>
            </w:r>
            <w:r w:rsidRPr="00BE00C7">
              <w:rPr>
                <w:rFonts w:cs="Arial"/>
                <w:lang w:eastAsia="en-NZ"/>
              </w:rPr>
              <w:t>re and services.</w:t>
            </w:r>
          </w:p>
          <w:p w14:paraId="406F56D6" w14:textId="77777777" w:rsidR="004B271B" w:rsidRPr="00BE00C7" w:rsidRDefault="004B271B" w:rsidP="00BE00C7">
            <w:pPr>
              <w:pStyle w:val="OutcomeDescription"/>
              <w:spacing w:before="120" w:after="120"/>
              <w:rPr>
                <w:rFonts w:cs="Arial"/>
                <w:lang w:eastAsia="en-NZ"/>
              </w:rPr>
            </w:pPr>
          </w:p>
        </w:tc>
        <w:tc>
          <w:tcPr>
            <w:tcW w:w="0" w:type="auto"/>
          </w:tcPr>
          <w:p w14:paraId="0A633294"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97FB49"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New staff complete an application form and have references checked, along with their eligibility to work in New Zealand verified. Police vetting of new staff occurs along with the existing staff employed at the time of the last certification audit. The shortfall from the last audit has been addressed. </w:t>
            </w:r>
          </w:p>
          <w:p w14:paraId="538FD6BE"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were being consistently implemented, including evidence of qualifications and both initial and ongoing registration (where applicable). </w:t>
            </w:r>
          </w:p>
          <w:p w14:paraId="502E0BD7"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within three months </w:t>
            </w:r>
            <w:r w:rsidRPr="00BE00C7">
              <w:rPr>
                <w:rFonts w:cs="Arial"/>
                <w:lang w:eastAsia="en-NZ"/>
              </w:rPr>
              <w:lastRenderedPageBreak/>
              <w:t>following appointment and yearly thereafter, as confirmed in records reviewed.</w:t>
            </w:r>
          </w:p>
          <w:p w14:paraId="118928A0" w14:textId="77777777" w:rsidR="004B271B" w:rsidRPr="00BE00C7" w:rsidRDefault="004B271B" w:rsidP="00BE00C7">
            <w:pPr>
              <w:pStyle w:val="OutcomeDescription"/>
              <w:spacing w:before="120" w:after="120"/>
              <w:rPr>
                <w:rFonts w:cs="Arial"/>
                <w:lang w:eastAsia="en-NZ"/>
              </w:rPr>
            </w:pPr>
          </w:p>
          <w:p w14:paraId="55E83CB8" w14:textId="77777777" w:rsidR="004B271B" w:rsidRPr="00BE00C7" w:rsidRDefault="004B271B" w:rsidP="00BE00C7">
            <w:pPr>
              <w:pStyle w:val="OutcomeDescription"/>
              <w:spacing w:before="120" w:after="120"/>
              <w:rPr>
                <w:rFonts w:cs="Arial"/>
                <w:lang w:eastAsia="en-NZ"/>
              </w:rPr>
            </w:pPr>
          </w:p>
        </w:tc>
      </w:tr>
      <w:tr w:rsidR="00A321B5" w14:paraId="6F3C3081" w14:textId="77777777">
        <w:tc>
          <w:tcPr>
            <w:tcW w:w="0" w:type="auto"/>
          </w:tcPr>
          <w:p w14:paraId="24C0A067"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CD65AE0"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668F37B" w14:textId="77777777" w:rsidR="004B271B" w:rsidRPr="00BE00C7" w:rsidRDefault="004B271B" w:rsidP="00BE00C7">
            <w:pPr>
              <w:pStyle w:val="OutcomeDescription"/>
              <w:spacing w:before="120" w:after="120"/>
              <w:rPr>
                <w:rFonts w:cs="Arial"/>
                <w:lang w:eastAsia="en-NZ"/>
              </w:rPr>
            </w:pPr>
          </w:p>
        </w:tc>
        <w:tc>
          <w:tcPr>
            <w:tcW w:w="0" w:type="auto"/>
          </w:tcPr>
          <w:p w14:paraId="535180B0" w14:textId="77777777" w:rsidR="004B271B" w:rsidRPr="00BE00C7" w:rsidRDefault="004B271B" w:rsidP="00BE00C7">
            <w:pPr>
              <w:pStyle w:val="OutcomeDescription"/>
              <w:spacing w:before="120" w:after="120"/>
              <w:rPr>
                <w:rFonts w:cs="Arial"/>
                <w:lang w:eastAsia="en-NZ"/>
              </w:rPr>
            </w:pPr>
            <w:r w:rsidRPr="00BE00C7">
              <w:rPr>
                <w:rFonts w:cs="Arial"/>
                <w:lang w:eastAsia="en-NZ"/>
              </w:rPr>
              <w:t>PA Moderate</w:t>
            </w:r>
          </w:p>
        </w:tc>
        <w:tc>
          <w:tcPr>
            <w:tcW w:w="0" w:type="auto"/>
          </w:tcPr>
          <w:p w14:paraId="78C2B2F4"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Five residents’ files were reviewed. The local Needs Assessment and Service Coordination (NASC) agency confirmed the levels of care required and these were sighted in all files reviewed. The service used assessment tools that include consideration of residents’ lived experiences, and cultural needs, values and beliefs. Nursing care is undertaken by appropriately trained and skilled staff, including the nursing team and care staff. Cultural assessments were completed by the nursing team in consultation with </w:t>
            </w:r>
            <w:r w:rsidRPr="00BE00C7">
              <w:rPr>
                <w:rFonts w:cs="Arial"/>
                <w:lang w:eastAsia="en-NZ"/>
              </w:rPr>
              <w:t xml:space="preserve">the residents, and whānau/EPOA. </w:t>
            </w:r>
          </w:p>
          <w:p w14:paraId="605844BB" w14:textId="77777777" w:rsidR="004B271B" w:rsidRPr="00BE00C7" w:rsidRDefault="004B271B" w:rsidP="00BE00C7">
            <w:pPr>
              <w:pStyle w:val="OutcomeDescription"/>
              <w:spacing w:before="120" w:after="120"/>
              <w:rPr>
                <w:rFonts w:cs="Arial"/>
                <w:lang w:eastAsia="en-NZ"/>
              </w:rPr>
            </w:pPr>
            <w:r w:rsidRPr="00BE00C7">
              <w:rPr>
                <w:rFonts w:cs="Arial"/>
                <w:lang w:eastAsia="en-NZ"/>
              </w:rPr>
              <w:t>The nurse practitioner (NP) completed the residents’ medical admissions within the required timeframes and conducted medical reviews promptly. Completed medical records were sighted in all files sampled. The NP reported that communication was conducted in a transparent manner, medical input was sought in a timely manner, medical orders were followed, and care was resident-centred. Residents’ files sampled identified service integration with other members of the health team. Multidisciplinary team (MDT) meet</w:t>
            </w:r>
            <w:r w:rsidRPr="00BE00C7">
              <w:rPr>
                <w:rFonts w:cs="Arial"/>
                <w:lang w:eastAsia="en-NZ"/>
              </w:rPr>
              <w:t>ings were completed six-monthly.  Behaviour management plans were in place for residents with behavioural issues of concern.</w:t>
            </w:r>
          </w:p>
          <w:p w14:paraId="3551B125" w14:textId="77777777" w:rsidR="004B271B" w:rsidRPr="00BE00C7" w:rsidRDefault="004B271B" w:rsidP="00BE00C7">
            <w:pPr>
              <w:pStyle w:val="OutcomeDescription"/>
              <w:spacing w:before="120" w:after="120"/>
              <w:rPr>
                <w:rFonts w:cs="Arial"/>
                <w:lang w:eastAsia="en-NZ"/>
              </w:rPr>
            </w:pPr>
            <w:r w:rsidRPr="00BE00C7">
              <w:rPr>
                <w:rFonts w:cs="Arial"/>
                <w:lang w:eastAsia="en-NZ"/>
              </w:rPr>
              <w:t>The OM/CNM reported that sufficient and appropriate information was shared between the staff at each handover. Interviewed staff stated that they were updated daily regarding each resident’s condition. Progress notes were completed on every shift and more often if there were any changes in a resident’s condition. Short-term care plans were developed for short-term problems or in the event of any significant change. The plans were reviewed weekly, or earlier if clinically indicated by the degree of risk note</w:t>
            </w:r>
            <w:r w:rsidRPr="00BE00C7">
              <w:rPr>
                <w:rFonts w:cs="Arial"/>
                <w:lang w:eastAsia="en-NZ"/>
              </w:rPr>
              <w:t>d during the assessment process. These were added to the long-term care plan if the condition did not resolve in three weeks. Any change in condition was reported to the OM/CNM or registered nurses; this was evidenced in the records sampled. Interviews verified residents and EPOA/whānau were included and informed of all changes.</w:t>
            </w:r>
          </w:p>
          <w:p w14:paraId="1A05B1E9"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A range of equipment and resources was available, suited to the levels of care provided and in accordance with the residents’ needs. The </w:t>
            </w:r>
            <w:r w:rsidRPr="00BE00C7">
              <w:rPr>
                <w:rFonts w:cs="Arial"/>
                <w:lang w:eastAsia="en-NZ"/>
              </w:rPr>
              <w:lastRenderedPageBreak/>
              <w:t>EPOA/whānau and residents interviewed confirmed their involvement in the evaluation of progress and any resulting changes. Evidence of EPOA/whānau and residents being notified following incidents was sighted on incident forms and communication with whānau/family forms in the resident files.</w:t>
            </w:r>
          </w:p>
          <w:p w14:paraId="6786E679" w14:textId="77777777" w:rsidR="004B271B" w:rsidRPr="00BE00C7" w:rsidRDefault="004B271B" w:rsidP="00BE00C7">
            <w:pPr>
              <w:pStyle w:val="OutcomeDescription"/>
              <w:spacing w:before="120" w:after="120"/>
              <w:rPr>
                <w:rFonts w:cs="Arial"/>
                <w:lang w:eastAsia="en-NZ"/>
              </w:rPr>
            </w:pPr>
            <w:r w:rsidRPr="00BE00C7">
              <w:rPr>
                <w:rFonts w:cs="Arial"/>
                <w:lang w:eastAsia="en-NZ"/>
              </w:rPr>
              <w:t>Improvements are required to ensure interRAI outcome scores are identified on the long-term care plans, and care plans are detailed to include all residents’ individual assessed needs.</w:t>
            </w:r>
          </w:p>
          <w:p w14:paraId="2E7F9321" w14:textId="77777777" w:rsidR="004B271B" w:rsidRPr="00BE00C7" w:rsidRDefault="004B271B" w:rsidP="004B271B">
            <w:pPr>
              <w:pStyle w:val="OutcomeDescription"/>
              <w:spacing w:before="120" w:after="120"/>
              <w:rPr>
                <w:rFonts w:cs="Arial"/>
                <w:lang w:eastAsia="en-NZ"/>
              </w:rPr>
            </w:pPr>
          </w:p>
        </w:tc>
      </w:tr>
      <w:tr w:rsidR="00A321B5" w14:paraId="3058A1FA" w14:textId="77777777">
        <w:tc>
          <w:tcPr>
            <w:tcW w:w="0" w:type="auto"/>
          </w:tcPr>
          <w:p w14:paraId="731DA4B2"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Subsection 3.4: My medication</w:t>
            </w:r>
          </w:p>
          <w:p w14:paraId="534426CA"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8910366" w14:textId="77777777" w:rsidR="004B271B" w:rsidRPr="00BE00C7" w:rsidRDefault="004B271B" w:rsidP="00BE00C7">
            <w:pPr>
              <w:pStyle w:val="OutcomeDescription"/>
              <w:spacing w:before="120" w:after="120"/>
              <w:rPr>
                <w:rFonts w:cs="Arial"/>
                <w:lang w:eastAsia="en-NZ"/>
              </w:rPr>
            </w:pPr>
          </w:p>
        </w:tc>
        <w:tc>
          <w:tcPr>
            <w:tcW w:w="0" w:type="auto"/>
          </w:tcPr>
          <w:p w14:paraId="6E3C4F19" w14:textId="77777777" w:rsidR="004B271B" w:rsidRPr="00BE00C7" w:rsidRDefault="004B271B" w:rsidP="00BE00C7">
            <w:pPr>
              <w:pStyle w:val="OutcomeDescription"/>
              <w:spacing w:before="120" w:after="120"/>
              <w:rPr>
                <w:rFonts w:cs="Arial"/>
                <w:lang w:eastAsia="en-NZ"/>
              </w:rPr>
            </w:pPr>
            <w:r w:rsidRPr="00BE00C7">
              <w:rPr>
                <w:rFonts w:cs="Arial"/>
                <w:lang w:eastAsia="en-NZ"/>
              </w:rPr>
              <w:t>FA</w:t>
            </w:r>
          </w:p>
        </w:tc>
        <w:tc>
          <w:tcPr>
            <w:tcW w:w="0" w:type="auto"/>
          </w:tcPr>
          <w:p w14:paraId="1AB3536B" w14:textId="77777777" w:rsidR="004B271B" w:rsidRPr="00BE00C7" w:rsidRDefault="004B271B"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Medications were supplied to the facility from a contracted pharmacy. The NP had completed three-monthly medication reviews. Indications for use were noted for pro re nata (PRN) medications. Allergies were indicated, and all photos uploaded on the electronic medication management system were current. Eye drops were dated on opening.</w:t>
            </w:r>
          </w:p>
          <w:p w14:paraId="6C93E18C" w14:textId="77777777" w:rsidR="004B271B" w:rsidRPr="00BE00C7" w:rsidRDefault="004B271B" w:rsidP="00BE00C7">
            <w:pPr>
              <w:pStyle w:val="OutcomeDescription"/>
              <w:spacing w:before="120" w:after="120"/>
              <w:rPr>
                <w:rFonts w:cs="Arial"/>
                <w:lang w:eastAsia="en-NZ"/>
              </w:rPr>
            </w:pPr>
            <w:r w:rsidRPr="00BE00C7">
              <w:rPr>
                <w:rFonts w:cs="Arial"/>
                <w:lang w:eastAsia="en-NZ"/>
              </w:rPr>
              <w:t>Medication competencies were current, completed in the last 12 months, for all staff administering medicines.</w:t>
            </w:r>
          </w:p>
          <w:p w14:paraId="0040A21D"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were returned to the pharmacy promptly. Weekly and six-monthly controlled drug stocktakes were completed as required.  Monitoring of medicine fridge and medication room temperatures was conducted regularly and deviations from normal were reported and attended to promptly. Records were sighted. </w:t>
            </w:r>
          </w:p>
          <w:p w14:paraId="4A97D587" w14:textId="77777777" w:rsidR="004B271B" w:rsidRPr="00BE00C7" w:rsidRDefault="004B271B" w:rsidP="00BE00C7">
            <w:pPr>
              <w:pStyle w:val="OutcomeDescription"/>
              <w:spacing w:before="120" w:after="120"/>
              <w:rPr>
                <w:rFonts w:cs="Arial"/>
                <w:lang w:eastAsia="en-NZ"/>
              </w:rPr>
            </w:pPr>
            <w:r w:rsidRPr="00BE00C7">
              <w:rPr>
                <w:rFonts w:cs="Arial"/>
                <w:lang w:eastAsia="en-NZ"/>
              </w:rPr>
              <w:t>The registered nurse was observed administering medications safely and correctly. Medications were stored safely and securely in the trolley, locked treatment room, and cupboards.</w:t>
            </w:r>
          </w:p>
          <w:p w14:paraId="3DE76F37"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There were no residents who were self-administering medication on the audit day. Appropriate processes were in place to ensure this is managed in a safe manner if required. There is a self-medication policy in place, and this was sighted. </w:t>
            </w:r>
          </w:p>
          <w:p w14:paraId="72A26AAB" w14:textId="77777777" w:rsidR="004B271B" w:rsidRPr="00BE00C7" w:rsidRDefault="004B271B" w:rsidP="00BE00C7">
            <w:pPr>
              <w:pStyle w:val="OutcomeDescription"/>
              <w:spacing w:before="120" w:after="120"/>
              <w:rPr>
                <w:rFonts w:cs="Arial"/>
                <w:lang w:eastAsia="en-NZ"/>
              </w:rPr>
            </w:pPr>
            <w:r w:rsidRPr="00BE00C7">
              <w:rPr>
                <w:rFonts w:cs="Arial"/>
                <w:lang w:eastAsia="en-NZ"/>
              </w:rPr>
              <w:t>There were no standing orders in use.</w:t>
            </w:r>
          </w:p>
          <w:p w14:paraId="5BE30C38" w14:textId="77777777" w:rsidR="004B271B" w:rsidRPr="00BE00C7" w:rsidRDefault="004B271B" w:rsidP="00BE00C7">
            <w:pPr>
              <w:pStyle w:val="OutcomeDescription"/>
              <w:spacing w:before="120" w:after="120"/>
              <w:rPr>
                <w:rFonts w:cs="Arial"/>
                <w:lang w:eastAsia="en-NZ"/>
              </w:rPr>
            </w:pPr>
          </w:p>
        </w:tc>
      </w:tr>
      <w:tr w:rsidR="00A321B5" w14:paraId="307D9712" w14:textId="77777777">
        <w:tc>
          <w:tcPr>
            <w:tcW w:w="0" w:type="auto"/>
          </w:tcPr>
          <w:p w14:paraId="534AC14C"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5E65367"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01A8B9C" w14:textId="77777777" w:rsidR="004B271B" w:rsidRPr="00BE00C7" w:rsidRDefault="004B271B" w:rsidP="00BE00C7">
            <w:pPr>
              <w:pStyle w:val="OutcomeDescription"/>
              <w:spacing w:before="120" w:after="120"/>
              <w:rPr>
                <w:rFonts w:cs="Arial"/>
                <w:lang w:eastAsia="en-NZ"/>
              </w:rPr>
            </w:pPr>
          </w:p>
        </w:tc>
        <w:tc>
          <w:tcPr>
            <w:tcW w:w="0" w:type="auto"/>
          </w:tcPr>
          <w:p w14:paraId="356A9672" w14:textId="77777777" w:rsidR="004B271B" w:rsidRPr="00BE00C7" w:rsidRDefault="004B271B" w:rsidP="00BE00C7">
            <w:pPr>
              <w:pStyle w:val="OutcomeDescription"/>
              <w:spacing w:before="120" w:after="120"/>
              <w:rPr>
                <w:rFonts w:cs="Arial"/>
                <w:lang w:eastAsia="en-NZ"/>
              </w:rPr>
            </w:pPr>
            <w:r w:rsidRPr="00BE00C7">
              <w:rPr>
                <w:rFonts w:cs="Arial"/>
                <w:lang w:eastAsia="en-NZ"/>
              </w:rPr>
              <w:t>FA</w:t>
            </w:r>
          </w:p>
        </w:tc>
        <w:tc>
          <w:tcPr>
            <w:tcW w:w="0" w:type="auto"/>
          </w:tcPr>
          <w:p w14:paraId="551A64C9"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taking into consideration the food and cultural preferences of those using the service. All food and baking were being prepared and cooked onsite by employed staff. There was an approved food control plan which expires on 15 May 2025. The menu review was completed on 25 July 2024. </w:t>
            </w:r>
          </w:p>
          <w:p w14:paraId="709956E5"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Diets were modified as required, and the kitchen staff confirmed awareness of the dietary needs of the residents. Residents were given an option of choosing a menu they wanted. Residents have a nutrition profile developed on admission that identifies dietary requirements, likes, and dislikes. All alternatives were catered for as required. Snacks and drinks were available for residents throughout the day and night when required. </w:t>
            </w:r>
          </w:p>
          <w:p w14:paraId="45A79444" w14:textId="77777777" w:rsidR="004B271B" w:rsidRPr="00BE00C7" w:rsidRDefault="004B271B" w:rsidP="00BE00C7">
            <w:pPr>
              <w:pStyle w:val="OutcomeDescription"/>
              <w:spacing w:before="120" w:after="120"/>
              <w:rPr>
                <w:rFonts w:cs="Arial"/>
                <w:lang w:eastAsia="en-NZ"/>
              </w:rPr>
            </w:pPr>
            <w:r w:rsidRPr="00BE00C7">
              <w:rPr>
                <w:rFonts w:cs="Arial"/>
                <w:lang w:eastAsia="en-NZ"/>
              </w:rPr>
              <w:t>Some EPOA/whānau and residents interviewed expressed dissatisfaction about the food. A quality improvement project in relation to food and nutrition services was being planned (refer to 2.2).</w:t>
            </w:r>
          </w:p>
          <w:p w14:paraId="48EFBEF5" w14:textId="77777777" w:rsidR="004B271B" w:rsidRPr="00BE00C7" w:rsidRDefault="004B271B" w:rsidP="00BE00C7">
            <w:pPr>
              <w:pStyle w:val="OutcomeDescription"/>
              <w:spacing w:before="120" w:after="120"/>
              <w:rPr>
                <w:rFonts w:cs="Arial"/>
                <w:lang w:eastAsia="en-NZ"/>
              </w:rPr>
            </w:pPr>
          </w:p>
        </w:tc>
      </w:tr>
      <w:tr w:rsidR="00A321B5" w14:paraId="7AF93BE4" w14:textId="77777777">
        <w:tc>
          <w:tcPr>
            <w:tcW w:w="0" w:type="auto"/>
          </w:tcPr>
          <w:p w14:paraId="5D194DC0"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EC8B224"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466DE6D" w14:textId="77777777" w:rsidR="004B271B" w:rsidRPr="00BE00C7" w:rsidRDefault="004B271B" w:rsidP="00BE00C7">
            <w:pPr>
              <w:pStyle w:val="OutcomeDescription"/>
              <w:spacing w:before="120" w:after="120"/>
              <w:rPr>
                <w:rFonts w:cs="Arial"/>
                <w:lang w:eastAsia="en-NZ"/>
              </w:rPr>
            </w:pPr>
          </w:p>
        </w:tc>
        <w:tc>
          <w:tcPr>
            <w:tcW w:w="0" w:type="auto"/>
          </w:tcPr>
          <w:p w14:paraId="596FE326" w14:textId="77777777" w:rsidR="004B271B" w:rsidRPr="00BE00C7" w:rsidRDefault="004B271B" w:rsidP="00BE00C7">
            <w:pPr>
              <w:pStyle w:val="OutcomeDescription"/>
              <w:spacing w:before="120" w:after="120"/>
              <w:rPr>
                <w:rFonts w:cs="Arial"/>
                <w:lang w:eastAsia="en-NZ"/>
              </w:rPr>
            </w:pPr>
            <w:r w:rsidRPr="00BE00C7">
              <w:rPr>
                <w:rFonts w:cs="Arial"/>
                <w:lang w:eastAsia="en-NZ"/>
              </w:rPr>
              <w:t>FA</w:t>
            </w:r>
          </w:p>
        </w:tc>
        <w:tc>
          <w:tcPr>
            <w:tcW w:w="0" w:type="auto"/>
          </w:tcPr>
          <w:p w14:paraId="346A03B2" w14:textId="77777777" w:rsidR="004B271B" w:rsidRPr="00BE00C7" w:rsidRDefault="004B271B" w:rsidP="00BE00C7">
            <w:pPr>
              <w:pStyle w:val="OutcomeDescription"/>
              <w:spacing w:before="120" w:after="120"/>
              <w:rPr>
                <w:rFonts w:cs="Arial"/>
                <w:lang w:eastAsia="en-NZ"/>
              </w:rPr>
            </w:pPr>
            <w:r w:rsidRPr="00BE00C7">
              <w:rPr>
                <w:rFonts w:cs="Arial"/>
                <w:lang w:eastAsia="en-NZ"/>
              </w:rPr>
              <w:t>Records sampled evidenced that the transfer and discharge planning included risk mitigation and current residents’ needs. The discharge plan reviewed confirmed that, where required, a referral to other allied health providers was completed to ensure the safety of the resident. This is completed in collaboration with the resident and whānau.</w:t>
            </w:r>
          </w:p>
          <w:p w14:paraId="621C83CD" w14:textId="77777777" w:rsidR="004B271B" w:rsidRPr="00BE00C7" w:rsidRDefault="004B271B" w:rsidP="00BE00C7">
            <w:pPr>
              <w:pStyle w:val="OutcomeDescription"/>
              <w:spacing w:before="120" w:after="120"/>
              <w:rPr>
                <w:rFonts w:cs="Arial"/>
                <w:lang w:eastAsia="en-NZ"/>
              </w:rPr>
            </w:pPr>
          </w:p>
        </w:tc>
      </w:tr>
      <w:tr w:rsidR="00A321B5" w14:paraId="1C915DE9" w14:textId="77777777">
        <w:tc>
          <w:tcPr>
            <w:tcW w:w="0" w:type="auto"/>
          </w:tcPr>
          <w:p w14:paraId="467B93A9" w14:textId="77777777" w:rsidR="004B271B" w:rsidRPr="00BE00C7" w:rsidRDefault="004B271B" w:rsidP="00BE00C7">
            <w:pPr>
              <w:pStyle w:val="OutcomeDescription"/>
              <w:spacing w:before="120" w:after="120"/>
              <w:rPr>
                <w:rFonts w:cs="Arial"/>
                <w:lang w:eastAsia="en-NZ"/>
              </w:rPr>
            </w:pPr>
            <w:r w:rsidRPr="00BE00C7">
              <w:rPr>
                <w:rFonts w:cs="Arial"/>
                <w:lang w:eastAsia="en-NZ"/>
              </w:rPr>
              <w:t>Subsection 4.1: The facility</w:t>
            </w:r>
          </w:p>
          <w:p w14:paraId="0DDCA1B9"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434FC30" w14:textId="77777777" w:rsidR="004B271B" w:rsidRPr="00BE00C7" w:rsidRDefault="004B271B" w:rsidP="00BE00C7">
            <w:pPr>
              <w:pStyle w:val="OutcomeDescription"/>
              <w:spacing w:before="120" w:after="120"/>
              <w:rPr>
                <w:rFonts w:cs="Arial"/>
                <w:lang w:eastAsia="en-NZ"/>
              </w:rPr>
            </w:pPr>
          </w:p>
        </w:tc>
        <w:tc>
          <w:tcPr>
            <w:tcW w:w="0" w:type="auto"/>
          </w:tcPr>
          <w:p w14:paraId="5FBBB04D"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676545"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Building, plant and equipment were fit for purpose, inclusive of peoples’ cultures and comply with relevant legislation. This included a current Building Warrant of Fitness, and electrical and biomedical testing of equipment, and building maintenance. </w:t>
            </w:r>
          </w:p>
          <w:p w14:paraId="1FA4E61B"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 xml:space="preserve">Residents and whānau were generally satisfied with the environment, including heating, natural light, privacy and maintenance. Whānau feedback of a more minor nature related to one aspect of the environment was </w:t>
            </w:r>
            <w:r w:rsidRPr="00BE00C7">
              <w:rPr>
                <w:rFonts w:cs="Arial"/>
                <w:lang w:eastAsia="en-NZ"/>
              </w:rPr>
              <w:t>discussed with the management team. The owners/directors noted a carpet replacement program was underway in the facility and will be completed in a staged process.</w:t>
            </w:r>
          </w:p>
          <w:p w14:paraId="141C4BB7" w14:textId="77777777" w:rsidR="004B271B" w:rsidRPr="00BE00C7" w:rsidRDefault="004B271B" w:rsidP="00BE00C7">
            <w:pPr>
              <w:pStyle w:val="OutcomeDescription"/>
              <w:spacing w:before="120" w:after="120"/>
              <w:rPr>
                <w:rFonts w:cs="Arial"/>
                <w:lang w:eastAsia="en-NZ"/>
              </w:rPr>
            </w:pPr>
          </w:p>
        </w:tc>
      </w:tr>
      <w:tr w:rsidR="00A321B5" w14:paraId="66AEA356" w14:textId="77777777">
        <w:tc>
          <w:tcPr>
            <w:tcW w:w="0" w:type="auto"/>
          </w:tcPr>
          <w:p w14:paraId="0FCC707D"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10431C5"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8F61B8D" w14:textId="77777777" w:rsidR="004B271B" w:rsidRPr="00BE00C7" w:rsidRDefault="004B271B" w:rsidP="00BE00C7">
            <w:pPr>
              <w:pStyle w:val="OutcomeDescription"/>
              <w:spacing w:before="120" w:after="120"/>
              <w:rPr>
                <w:rFonts w:cs="Arial"/>
                <w:lang w:eastAsia="en-NZ"/>
              </w:rPr>
            </w:pPr>
          </w:p>
        </w:tc>
        <w:tc>
          <w:tcPr>
            <w:tcW w:w="0" w:type="auto"/>
          </w:tcPr>
          <w:p w14:paraId="648BA08D" w14:textId="77777777" w:rsidR="004B271B" w:rsidRPr="00BE00C7" w:rsidRDefault="004B271B" w:rsidP="00BE00C7">
            <w:pPr>
              <w:pStyle w:val="OutcomeDescription"/>
              <w:spacing w:before="120" w:after="120"/>
              <w:rPr>
                <w:rFonts w:cs="Arial"/>
                <w:lang w:eastAsia="en-NZ"/>
              </w:rPr>
            </w:pPr>
            <w:r w:rsidRPr="00BE00C7">
              <w:rPr>
                <w:rFonts w:cs="Arial"/>
                <w:lang w:eastAsia="en-NZ"/>
              </w:rPr>
              <w:t>FA</w:t>
            </w:r>
          </w:p>
        </w:tc>
        <w:tc>
          <w:tcPr>
            <w:tcW w:w="0" w:type="auto"/>
          </w:tcPr>
          <w:p w14:paraId="5B9B2121"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The infection prevention and control coordinator (IPCC) oversees and implements the IP programme, which has been developed by those with IP expertise and approved by the governance body. The programme is linked to the quality improvement programme and is reviewed and reported on annually. This was confirmed by the IPCC and a review of the programme documentation. </w:t>
            </w:r>
          </w:p>
          <w:p w14:paraId="6952DC02" w14:textId="77777777" w:rsidR="004B271B" w:rsidRPr="00BE00C7" w:rsidRDefault="004B271B"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were educated about infection prevention in a manner that met their needs.</w:t>
            </w:r>
          </w:p>
          <w:p w14:paraId="2ACF1D95" w14:textId="77777777" w:rsidR="004B271B" w:rsidRPr="00BE00C7" w:rsidRDefault="004B271B" w:rsidP="00BE00C7">
            <w:pPr>
              <w:pStyle w:val="OutcomeDescription"/>
              <w:spacing w:before="120" w:after="120"/>
              <w:rPr>
                <w:rFonts w:cs="Arial"/>
                <w:lang w:eastAsia="en-NZ"/>
              </w:rPr>
            </w:pPr>
          </w:p>
        </w:tc>
      </w:tr>
      <w:tr w:rsidR="00A321B5" w14:paraId="18227776" w14:textId="77777777">
        <w:tc>
          <w:tcPr>
            <w:tcW w:w="0" w:type="auto"/>
          </w:tcPr>
          <w:p w14:paraId="54BCFBA6" w14:textId="77777777" w:rsidR="004B271B" w:rsidRPr="00BE00C7" w:rsidRDefault="004B271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10EEE3C"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4D67951" w14:textId="77777777" w:rsidR="004B271B" w:rsidRPr="00BE00C7" w:rsidRDefault="004B271B" w:rsidP="00BE00C7">
            <w:pPr>
              <w:pStyle w:val="OutcomeDescription"/>
              <w:spacing w:before="120" w:after="120"/>
              <w:rPr>
                <w:rFonts w:cs="Arial"/>
                <w:lang w:eastAsia="en-NZ"/>
              </w:rPr>
            </w:pPr>
          </w:p>
        </w:tc>
        <w:tc>
          <w:tcPr>
            <w:tcW w:w="0" w:type="auto"/>
          </w:tcPr>
          <w:p w14:paraId="12F90CA5" w14:textId="77777777" w:rsidR="004B271B" w:rsidRPr="00BE00C7" w:rsidRDefault="004B271B" w:rsidP="00BE00C7">
            <w:pPr>
              <w:pStyle w:val="OutcomeDescription"/>
              <w:spacing w:before="120" w:after="120"/>
              <w:rPr>
                <w:rFonts w:cs="Arial"/>
                <w:lang w:eastAsia="en-NZ"/>
              </w:rPr>
            </w:pPr>
            <w:r w:rsidRPr="00BE00C7">
              <w:rPr>
                <w:rFonts w:cs="Arial"/>
                <w:lang w:eastAsia="en-NZ"/>
              </w:rPr>
              <w:t>FA</w:t>
            </w:r>
          </w:p>
        </w:tc>
        <w:tc>
          <w:tcPr>
            <w:tcW w:w="0" w:type="auto"/>
          </w:tcPr>
          <w:p w14:paraId="7766BED9"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The infection surveillance programme was appropriate to the size and complexity of the service. Infection data was collected, monitored and reviewed monthly. The data, which included ethnicity data, was collated, and action plans were implemented. The HAIs being monitored included infections of the urinary tract, skin, eyes, respiratory, and wounds. Surveillance tools were used to collect infection data, and standardised surveillance definitions used. All infection data was reported to the governing body.  </w:t>
            </w:r>
          </w:p>
          <w:p w14:paraId="3BB491C7"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PPE donning and doffing, and hand hygiene. Relevant corrective actions were implemented where required.   </w:t>
            </w:r>
          </w:p>
          <w:p w14:paraId="19495E61"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Staff reported that they were informed of infection rates and regular audit outcomes at staff meetings, and these were sighted in meeting minutes. </w:t>
            </w:r>
            <w:r w:rsidRPr="00BE00C7">
              <w:rPr>
                <w:rFonts w:cs="Arial"/>
                <w:lang w:eastAsia="en-NZ"/>
              </w:rPr>
              <w:lastRenderedPageBreak/>
              <w:t xml:space="preserve">Records of monthly data sighted confirmed minimal numbers of infections, comparison with the previous month, reason for increase or decrease, and action advised. Any new infections were discussed at shift handovers for early interventions to be implemented. Benchmarking was completed by comparing with previous monthly results. </w:t>
            </w:r>
          </w:p>
          <w:p w14:paraId="2EB675F9" w14:textId="77777777" w:rsidR="004B271B" w:rsidRPr="00BE00C7" w:rsidRDefault="004B271B" w:rsidP="00BE00C7">
            <w:pPr>
              <w:pStyle w:val="OutcomeDescription"/>
              <w:spacing w:before="120" w:after="120"/>
              <w:rPr>
                <w:rFonts w:cs="Arial"/>
                <w:lang w:eastAsia="en-NZ"/>
              </w:rPr>
            </w:pPr>
            <w:r w:rsidRPr="00BE00C7">
              <w:rPr>
                <w:rFonts w:cs="Arial"/>
                <w:lang w:eastAsia="en-NZ"/>
              </w:rPr>
              <w:t>There was a COVID-19 infection outbreak since the previous audit, in December 2024. This was managed in accordance with the pandemic plan.</w:t>
            </w:r>
          </w:p>
          <w:p w14:paraId="28D896EB" w14:textId="77777777" w:rsidR="004B271B" w:rsidRPr="00BE00C7" w:rsidRDefault="004B271B" w:rsidP="00BE00C7">
            <w:pPr>
              <w:pStyle w:val="OutcomeDescription"/>
              <w:spacing w:before="120" w:after="120"/>
              <w:rPr>
                <w:rFonts w:cs="Arial"/>
                <w:lang w:eastAsia="en-NZ"/>
              </w:rPr>
            </w:pPr>
          </w:p>
        </w:tc>
      </w:tr>
      <w:tr w:rsidR="00A321B5" w14:paraId="6D59D779" w14:textId="77777777">
        <w:tc>
          <w:tcPr>
            <w:tcW w:w="0" w:type="auto"/>
          </w:tcPr>
          <w:p w14:paraId="7D4DA548"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6CABCEF" w14:textId="77777777" w:rsidR="004B271B" w:rsidRPr="00BE00C7" w:rsidRDefault="004B271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ABEE761" w14:textId="77777777" w:rsidR="004B271B" w:rsidRPr="00BE00C7" w:rsidRDefault="004B271B" w:rsidP="00BE00C7">
            <w:pPr>
              <w:pStyle w:val="OutcomeDescription"/>
              <w:spacing w:before="120" w:after="120"/>
              <w:rPr>
                <w:rFonts w:cs="Arial"/>
                <w:lang w:eastAsia="en-NZ"/>
              </w:rPr>
            </w:pPr>
          </w:p>
        </w:tc>
        <w:tc>
          <w:tcPr>
            <w:tcW w:w="0" w:type="auto"/>
          </w:tcPr>
          <w:p w14:paraId="18BF43D1" w14:textId="77777777" w:rsidR="004B271B" w:rsidRPr="00BE00C7" w:rsidRDefault="004B271B" w:rsidP="00BE00C7">
            <w:pPr>
              <w:pStyle w:val="OutcomeDescription"/>
              <w:spacing w:before="120" w:after="120"/>
              <w:rPr>
                <w:rFonts w:cs="Arial"/>
                <w:lang w:eastAsia="en-NZ"/>
              </w:rPr>
            </w:pPr>
            <w:r w:rsidRPr="00BE00C7">
              <w:rPr>
                <w:rFonts w:cs="Arial"/>
                <w:lang w:eastAsia="en-NZ"/>
              </w:rPr>
              <w:t>FA</w:t>
            </w:r>
          </w:p>
        </w:tc>
        <w:tc>
          <w:tcPr>
            <w:tcW w:w="0" w:type="auto"/>
          </w:tcPr>
          <w:p w14:paraId="7C9958A7"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Maintaining a </w:t>
            </w:r>
            <w:r w:rsidRPr="00BE00C7">
              <w:rPr>
                <w:rFonts w:cs="Arial"/>
                <w:lang w:eastAsia="en-NZ"/>
              </w:rPr>
              <w:t>restraint-free environment was the aim of the service. The governance group demonstrated commitment to this, supported by the OM/CNM as verified via interview with the owners/directors. At the time of audit, there were residents using a restraint.  Appropriate assessments by the multidisciplinary team had occurred and consents, including from whānau/family, obtained. Any use of restraint is reported to the owners/directors and discussed at the monthly meeting between the management team and owners/directors</w:t>
            </w:r>
            <w:r w:rsidRPr="00BE00C7">
              <w:rPr>
                <w:rFonts w:cs="Arial"/>
                <w:lang w:eastAsia="en-NZ"/>
              </w:rPr>
              <w:t>.</w:t>
            </w:r>
          </w:p>
          <w:p w14:paraId="21EAF38F" w14:textId="77777777" w:rsidR="004B271B" w:rsidRPr="00BE00C7" w:rsidRDefault="004B271B" w:rsidP="00BE00C7">
            <w:pPr>
              <w:pStyle w:val="OutcomeDescription"/>
              <w:spacing w:before="120" w:after="120"/>
              <w:rPr>
                <w:rFonts w:cs="Arial"/>
                <w:lang w:eastAsia="en-NZ"/>
              </w:rPr>
            </w:pPr>
            <w:r w:rsidRPr="00BE00C7">
              <w:rPr>
                <w:rFonts w:cs="Arial"/>
                <w:lang w:eastAsia="en-NZ"/>
              </w:rPr>
              <w:t>Staff have been trained in the least restrictive practice, safe restraint practice, alternative cultural-specific interventions, and de-escalation techniques.</w:t>
            </w:r>
          </w:p>
          <w:p w14:paraId="4D8E7636" w14:textId="77777777" w:rsidR="004B271B" w:rsidRPr="00BE00C7" w:rsidRDefault="004B271B" w:rsidP="00BE00C7">
            <w:pPr>
              <w:pStyle w:val="OutcomeDescription"/>
              <w:spacing w:before="120" w:after="120"/>
              <w:rPr>
                <w:rFonts w:cs="Arial"/>
                <w:lang w:eastAsia="en-NZ"/>
              </w:rPr>
            </w:pPr>
          </w:p>
        </w:tc>
      </w:tr>
    </w:tbl>
    <w:p w14:paraId="2AAC1F57" w14:textId="77777777" w:rsidR="004B271B" w:rsidRPr="00BE00C7" w:rsidRDefault="004B271B" w:rsidP="00BE00C7">
      <w:pPr>
        <w:pStyle w:val="OutcomeDescription"/>
        <w:spacing w:before="120" w:after="120"/>
        <w:rPr>
          <w:rFonts w:cs="Arial"/>
          <w:lang w:eastAsia="en-NZ"/>
        </w:rPr>
      </w:pPr>
      <w:bookmarkStart w:id="56" w:name="AuditSummaryAttainment"/>
      <w:bookmarkEnd w:id="56"/>
    </w:p>
    <w:p w14:paraId="283B131D" w14:textId="77777777" w:rsidR="004B271B" w:rsidRDefault="004B271B">
      <w:pPr>
        <w:pStyle w:val="Heading1"/>
        <w:rPr>
          <w:rFonts w:cs="Arial"/>
        </w:rPr>
      </w:pPr>
      <w:r>
        <w:rPr>
          <w:rFonts w:cs="Arial"/>
        </w:rPr>
        <w:lastRenderedPageBreak/>
        <w:t>Specific results for criterion where corrective actions are required</w:t>
      </w:r>
    </w:p>
    <w:p w14:paraId="7D591673" w14:textId="77777777" w:rsidR="004B271B" w:rsidRDefault="004B271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DBF2E97" w14:textId="77777777" w:rsidR="004B271B" w:rsidRDefault="004B271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A6B3797" w14:textId="77777777" w:rsidR="004B271B" w:rsidRDefault="004B271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1336"/>
        <w:gridCol w:w="4864"/>
        <w:gridCol w:w="1971"/>
        <w:gridCol w:w="2369"/>
      </w:tblGrid>
      <w:tr w:rsidR="00A321B5" w14:paraId="27CD57B6" w14:textId="77777777">
        <w:tc>
          <w:tcPr>
            <w:tcW w:w="0" w:type="auto"/>
          </w:tcPr>
          <w:p w14:paraId="4E406270" w14:textId="77777777" w:rsidR="004B271B" w:rsidRPr="00BE00C7" w:rsidRDefault="004B271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70D4093" w14:textId="77777777" w:rsidR="004B271B" w:rsidRPr="00BE00C7" w:rsidRDefault="004B271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27311BA" w14:textId="77777777" w:rsidR="004B271B" w:rsidRPr="00BE00C7" w:rsidRDefault="004B271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37C13F7" w14:textId="77777777" w:rsidR="004B271B" w:rsidRPr="00BE00C7" w:rsidRDefault="004B271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A16CD44" w14:textId="77777777" w:rsidR="004B271B" w:rsidRPr="00BE00C7" w:rsidRDefault="004B271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321B5" w14:paraId="2BD7B2CD" w14:textId="77777777">
        <w:tc>
          <w:tcPr>
            <w:tcW w:w="0" w:type="auto"/>
          </w:tcPr>
          <w:p w14:paraId="0BAAA8D4" w14:textId="77777777" w:rsidR="004B271B" w:rsidRPr="00BE00C7" w:rsidRDefault="004B271B" w:rsidP="00BE00C7">
            <w:pPr>
              <w:pStyle w:val="OutcomeDescription"/>
              <w:spacing w:before="120" w:after="120"/>
              <w:rPr>
                <w:rFonts w:cs="Arial"/>
                <w:lang w:eastAsia="en-NZ"/>
              </w:rPr>
            </w:pPr>
            <w:r w:rsidRPr="00BE00C7">
              <w:rPr>
                <w:rFonts w:cs="Arial"/>
                <w:lang w:eastAsia="en-NZ"/>
              </w:rPr>
              <w:t>Criterion 3.2.5</w:t>
            </w:r>
          </w:p>
          <w:p w14:paraId="2D1B79F9" w14:textId="77777777" w:rsidR="004B271B" w:rsidRPr="00BE00C7" w:rsidRDefault="004B271B"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intervals in collaboration with the </w:t>
            </w:r>
            <w:r w:rsidRPr="00BE00C7">
              <w:rPr>
                <w:rFonts w:cs="Arial"/>
                <w:lang w:eastAsia="en-NZ"/>
              </w:rPr>
              <w:t>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collaboratively through the ongoing re-assessment and review process, and ensure changes are </w:t>
            </w:r>
            <w:r w:rsidRPr="00BE00C7">
              <w:rPr>
                <w:rFonts w:cs="Arial"/>
                <w:lang w:eastAsia="en-NZ"/>
              </w:rPr>
              <w:lastRenderedPageBreak/>
              <w:t>implemented;</w:t>
            </w:r>
            <w:r w:rsidRPr="00BE00C7">
              <w:rPr>
                <w:rFonts w:cs="Arial"/>
                <w:lang w:eastAsia="en-NZ"/>
              </w:rPr>
              <w:br/>
              <w:t>(e) Ensure that, where progress is different from expected, the service provider in colla</w:t>
            </w:r>
            <w:r w:rsidRPr="00BE00C7">
              <w:rPr>
                <w:rFonts w:cs="Arial"/>
                <w:lang w:eastAsia="en-NZ"/>
              </w:rPr>
              <w:t>boration with the person receiving services and whānau responds by initiating changes to the care or support plan.</w:t>
            </w:r>
          </w:p>
          <w:p w14:paraId="12231EB3" w14:textId="77777777" w:rsidR="004B271B" w:rsidRPr="00BE00C7" w:rsidRDefault="004B271B" w:rsidP="00BE00C7">
            <w:pPr>
              <w:pStyle w:val="OutcomeDescription"/>
              <w:spacing w:before="120" w:after="120"/>
              <w:rPr>
                <w:rFonts w:cs="Arial"/>
                <w:lang w:eastAsia="en-NZ"/>
              </w:rPr>
            </w:pPr>
          </w:p>
        </w:tc>
        <w:tc>
          <w:tcPr>
            <w:tcW w:w="0" w:type="auto"/>
          </w:tcPr>
          <w:p w14:paraId="685D7950" w14:textId="77777777" w:rsidR="004B271B" w:rsidRPr="00BE00C7" w:rsidRDefault="004B271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503EC6B"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Residents' files sampled identified that initial assessments and initial care plans were resident-centred, and these were completed in a timely manner. All interRAI assessments reviewed were current, including all those in the interRAI database. However, interRAI outcomes scores were not consistently identified on the long-term care plans. Reviewed care-plans did not include sufficient information to guide care and meet residents’ individual needs, such as wandering, pain management, weight loss, and falls </w:t>
            </w:r>
            <w:r w:rsidRPr="00BE00C7">
              <w:rPr>
                <w:rFonts w:cs="Arial"/>
                <w:lang w:eastAsia="en-NZ"/>
              </w:rPr>
              <w:t>prevention. This included a resident who had several falls.  Refer to subsection 2.2.</w:t>
            </w:r>
          </w:p>
          <w:p w14:paraId="6291B676" w14:textId="77777777" w:rsidR="004B271B" w:rsidRPr="00BE00C7" w:rsidRDefault="004B271B" w:rsidP="00BE00C7">
            <w:pPr>
              <w:pStyle w:val="OutcomeDescription"/>
              <w:spacing w:before="120" w:after="120"/>
              <w:rPr>
                <w:rFonts w:cs="Arial"/>
                <w:lang w:eastAsia="en-NZ"/>
              </w:rPr>
            </w:pPr>
            <w:r w:rsidRPr="00BE00C7">
              <w:rPr>
                <w:rFonts w:cs="Arial"/>
                <w:lang w:eastAsia="en-NZ"/>
              </w:rPr>
              <w:t xml:space="preserve">Resident, whānau/EPOA and GP involvement is encouraged in the plan of care.   </w:t>
            </w:r>
          </w:p>
          <w:p w14:paraId="0B11B4CC" w14:textId="77777777" w:rsidR="004B271B" w:rsidRPr="00BE00C7" w:rsidRDefault="004B271B" w:rsidP="00BE00C7">
            <w:pPr>
              <w:pStyle w:val="OutcomeDescription"/>
              <w:spacing w:before="120" w:after="120"/>
              <w:rPr>
                <w:rFonts w:cs="Arial"/>
                <w:lang w:eastAsia="en-NZ"/>
              </w:rPr>
            </w:pPr>
          </w:p>
        </w:tc>
        <w:tc>
          <w:tcPr>
            <w:tcW w:w="0" w:type="auto"/>
          </w:tcPr>
          <w:p w14:paraId="4151A71D" w14:textId="77777777" w:rsidR="004B271B" w:rsidRPr="00BE00C7" w:rsidRDefault="004B271B" w:rsidP="00BE00C7">
            <w:pPr>
              <w:pStyle w:val="OutcomeDescription"/>
              <w:spacing w:before="120" w:after="120"/>
              <w:rPr>
                <w:rFonts w:cs="Arial"/>
                <w:lang w:eastAsia="en-NZ"/>
              </w:rPr>
            </w:pPr>
            <w:r w:rsidRPr="00BE00C7">
              <w:rPr>
                <w:rFonts w:cs="Arial"/>
                <w:lang w:eastAsia="en-NZ"/>
              </w:rPr>
              <w:t>(i)Three of five resident care plans did not have interRAI triggers identified.</w:t>
            </w:r>
          </w:p>
          <w:p w14:paraId="7484D56E" w14:textId="77777777" w:rsidR="004B271B" w:rsidRPr="00BE00C7" w:rsidRDefault="004B271B" w:rsidP="00BE00C7">
            <w:pPr>
              <w:pStyle w:val="OutcomeDescription"/>
              <w:spacing w:before="120" w:after="120"/>
              <w:rPr>
                <w:rFonts w:cs="Arial"/>
                <w:lang w:eastAsia="en-NZ"/>
              </w:rPr>
            </w:pPr>
            <w:r w:rsidRPr="00BE00C7">
              <w:rPr>
                <w:rFonts w:cs="Arial"/>
                <w:lang w:eastAsia="en-NZ"/>
              </w:rPr>
              <w:t>(ii)Long-term care plans were not detailed enough to guide care and meet residents’ individual needs.</w:t>
            </w:r>
          </w:p>
          <w:p w14:paraId="26FCCB42" w14:textId="77777777" w:rsidR="004B271B" w:rsidRPr="00BE00C7" w:rsidRDefault="004B271B" w:rsidP="00BE00C7">
            <w:pPr>
              <w:pStyle w:val="OutcomeDescription"/>
              <w:spacing w:before="120" w:after="120"/>
              <w:rPr>
                <w:rFonts w:cs="Arial"/>
                <w:lang w:eastAsia="en-NZ"/>
              </w:rPr>
            </w:pPr>
          </w:p>
        </w:tc>
        <w:tc>
          <w:tcPr>
            <w:tcW w:w="0" w:type="auto"/>
          </w:tcPr>
          <w:p w14:paraId="4B0E64D7" w14:textId="77777777" w:rsidR="004B271B" w:rsidRPr="00BE00C7" w:rsidRDefault="004B271B" w:rsidP="00BE00C7">
            <w:pPr>
              <w:pStyle w:val="OutcomeDescription"/>
              <w:spacing w:before="120" w:after="120"/>
              <w:rPr>
                <w:rFonts w:cs="Arial"/>
                <w:lang w:eastAsia="en-NZ"/>
              </w:rPr>
            </w:pPr>
            <w:r w:rsidRPr="00BE00C7">
              <w:rPr>
                <w:rFonts w:cs="Arial"/>
                <w:lang w:eastAsia="en-NZ"/>
              </w:rPr>
              <w:t>Ensure care plans have interRAI triggers identified and detailed enough to guide care and meet residents' individual needs.</w:t>
            </w:r>
          </w:p>
          <w:p w14:paraId="023F58FC" w14:textId="77777777" w:rsidR="004B271B" w:rsidRPr="00BE00C7" w:rsidRDefault="004B271B" w:rsidP="00BE00C7">
            <w:pPr>
              <w:pStyle w:val="OutcomeDescription"/>
              <w:spacing w:before="120" w:after="120"/>
              <w:rPr>
                <w:rFonts w:cs="Arial"/>
                <w:lang w:eastAsia="en-NZ"/>
              </w:rPr>
            </w:pPr>
          </w:p>
          <w:p w14:paraId="53457CF5" w14:textId="77777777" w:rsidR="004B271B" w:rsidRPr="00BE00C7" w:rsidRDefault="004B271B" w:rsidP="00BE00C7">
            <w:pPr>
              <w:pStyle w:val="OutcomeDescription"/>
              <w:spacing w:before="120" w:after="120"/>
              <w:rPr>
                <w:rFonts w:cs="Arial"/>
                <w:lang w:eastAsia="en-NZ"/>
              </w:rPr>
            </w:pPr>
            <w:r w:rsidRPr="00BE00C7">
              <w:rPr>
                <w:rFonts w:cs="Arial"/>
                <w:lang w:eastAsia="en-NZ"/>
              </w:rPr>
              <w:t>90 days</w:t>
            </w:r>
          </w:p>
        </w:tc>
      </w:tr>
    </w:tbl>
    <w:p w14:paraId="0CF32D41" w14:textId="77777777" w:rsidR="004B271B" w:rsidRPr="00BE00C7" w:rsidRDefault="004B271B" w:rsidP="00BE00C7">
      <w:pPr>
        <w:pStyle w:val="OutcomeDescription"/>
        <w:spacing w:before="120" w:after="120"/>
        <w:rPr>
          <w:rFonts w:cs="Arial"/>
          <w:lang w:eastAsia="en-NZ"/>
        </w:rPr>
      </w:pPr>
      <w:bookmarkStart w:id="57" w:name="AuditSummaryCAMCriterion"/>
      <w:bookmarkEnd w:id="57"/>
    </w:p>
    <w:p w14:paraId="681BD4BA" w14:textId="77777777" w:rsidR="004B271B" w:rsidRDefault="004B271B">
      <w:pPr>
        <w:pStyle w:val="Heading1"/>
        <w:rPr>
          <w:rFonts w:cs="Arial"/>
        </w:rPr>
      </w:pPr>
      <w:r>
        <w:rPr>
          <w:rFonts w:cs="Arial"/>
        </w:rPr>
        <w:lastRenderedPageBreak/>
        <w:t>Specific results for criterion where a continuous improvement has been recorded</w:t>
      </w:r>
    </w:p>
    <w:p w14:paraId="0EBCD3AB" w14:textId="77777777" w:rsidR="004B271B" w:rsidRDefault="004B271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D10F067" w14:textId="77777777" w:rsidR="004B271B" w:rsidRDefault="004B271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DE3A2D8" w14:textId="77777777" w:rsidR="004B271B" w:rsidRDefault="004B271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321B5" w14:paraId="02DFCCC2" w14:textId="77777777">
        <w:tc>
          <w:tcPr>
            <w:tcW w:w="0" w:type="auto"/>
          </w:tcPr>
          <w:p w14:paraId="70EB0305" w14:textId="77777777" w:rsidR="004B271B" w:rsidRPr="00BE00C7" w:rsidRDefault="004B271B" w:rsidP="00BE00C7">
            <w:pPr>
              <w:pStyle w:val="OutcomeDescription"/>
              <w:spacing w:before="120" w:after="120"/>
              <w:rPr>
                <w:rFonts w:cs="Arial"/>
                <w:lang w:eastAsia="en-NZ"/>
              </w:rPr>
            </w:pPr>
            <w:r w:rsidRPr="00BE00C7">
              <w:rPr>
                <w:rFonts w:cs="Arial"/>
                <w:lang w:eastAsia="en-NZ"/>
              </w:rPr>
              <w:t>No data to display</w:t>
            </w:r>
          </w:p>
        </w:tc>
      </w:tr>
    </w:tbl>
    <w:p w14:paraId="5EBEDE5B" w14:textId="77777777" w:rsidR="004B271B" w:rsidRPr="00BE00C7" w:rsidRDefault="004B271B" w:rsidP="00BE00C7">
      <w:pPr>
        <w:pStyle w:val="OutcomeDescription"/>
        <w:spacing w:before="120" w:after="120"/>
        <w:rPr>
          <w:rFonts w:cs="Arial"/>
          <w:lang w:eastAsia="en-NZ"/>
        </w:rPr>
      </w:pPr>
      <w:bookmarkStart w:id="58" w:name="AuditSummaryCAMImprovment"/>
      <w:bookmarkEnd w:id="58"/>
    </w:p>
    <w:p w14:paraId="5B652585" w14:textId="77777777" w:rsidR="004B271B" w:rsidRDefault="004B271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F97F1" w14:textId="77777777" w:rsidR="004B271B" w:rsidRDefault="004B271B">
      <w:r>
        <w:separator/>
      </w:r>
    </w:p>
  </w:endnote>
  <w:endnote w:type="continuationSeparator" w:id="0">
    <w:p w14:paraId="35081800" w14:textId="77777777" w:rsidR="004B271B" w:rsidRDefault="004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3BB8" w14:textId="77777777" w:rsidR="004B271B" w:rsidRDefault="004B271B">
    <w:pPr>
      <w:pStyle w:val="Footer"/>
    </w:pPr>
  </w:p>
  <w:p w14:paraId="1EC7CB20" w14:textId="77777777" w:rsidR="004B271B" w:rsidRDefault="004B271B"/>
  <w:p w14:paraId="71C856D3" w14:textId="77777777" w:rsidR="004B271B" w:rsidRDefault="004B271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0136" w14:textId="77777777" w:rsidR="004B271B" w:rsidRPr="000B00BC" w:rsidRDefault="004B271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Manukau </w:t>
    </w:r>
    <w:r>
      <w:rPr>
        <w:rFonts w:cs="Arial"/>
        <w:sz w:val="16"/>
        <w:szCs w:val="20"/>
      </w:rPr>
      <w:t>Healthcare Limited - Lady Elizabeth Home &amp; Hospital</w:t>
    </w:r>
    <w:bookmarkEnd w:id="59"/>
    <w:r>
      <w:rPr>
        <w:rFonts w:cs="Arial"/>
        <w:sz w:val="16"/>
        <w:szCs w:val="20"/>
      </w:rPr>
      <w:tab/>
      <w:t xml:space="preserve">Date of Audit: </w:t>
    </w:r>
    <w:bookmarkStart w:id="60" w:name="AuditStartDate1"/>
    <w:r>
      <w:rPr>
        <w:rFonts w:cs="Arial"/>
        <w:sz w:val="16"/>
        <w:szCs w:val="20"/>
      </w:rPr>
      <w:t>20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7682506" w14:textId="77777777" w:rsidR="004B271B" w:rsidRDefault="004B27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7C43" w14:textId="77777777" w:rsidR="004B271B" w:rsidRDefault="004B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55B4" w14:textId="77777777" w:rsidR="004B271B" w:rsidRDefault="004B271B">
      <w:r>
        <w:separator/>
      </w:r>
    </w:p>
  </w:footnote>
  <w:footnote w:type="continuationSeparator" w:id="0">
    <w:p w14:paraId="5FDC8D9F" w14:textId="77777777" w:rsidR="004B271B" w:rsidRDefault="004B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778D" w14:textId="77777777" w:rsidR="004B271B" w:rsidRDefault="004B271B">
    <w:pPr>
      <w:pStyle w:val="Header"/>
    </w:pPr>
  </w:p>
  <w:p w14:paraId="586A4E56" w14:textId="77777777" w:rsidR="004B271B" w:rsidRDefault="004B2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D402" w14:textId="77777777" w:rsidR="004B271B" w:rsidRDefault="004B271B">
    <w:pPr>
      <w:pStyle w:val="Header"/>
    </w:pPr>
  </w:p>
  <w:p w14:paraId="06424B9D" w14:textId="77777777" w:rsidR="004B271B" w:rsidRDefault="004B27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D7D6" w14:textId="77777777" w:rsidR="004B271B" w:rsidRDefault="004B2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DB00510">
      <w:start w:val="1"/>
      <w:numFmt w:val="decimal"/>
      <w:lvlText w:val="%1."/>
      <w:lvlJc w:val="left"/>
      <w:pPr>
        <w:ind w:left="360" w:hanging="360"/>
      </w:pPr>
    </w:lvl>
    <w:lvl w:ilvl="1" w:tplc="B986C7E6" w:tentative="1">
      <w:start w:val="1"/>
      <w:numFmt w:val="lowerLetter"/>
      <w:lvlText w:val="%2."/>
      <w:lvlJc w:val="left"/>
      <w:pPr>
        <w:ind w:left="1080" w:hanging="360"/>
      </w:pPr>
    </w:lvl>
    <w:lvl w:ilvl="2" w:tplc="3C32D824" w:tentative="1">
      <w:start w:val="1"/>
      <w:numFmt w:val="lowerRoman"/>
      <w:lvlText w:val="%3."/>
      <w:lvlJc w:val="right"/>
      <w:pPr>
        <w:ind w:left="1800" w:hanging="180"/>
      </w:pPr>
    </w:lvl>
    <w:lvl w:ilvl="3" w:tplc="9BD83398" w:tentative="1">
      <w:start w:val="1"/>
      <w:numFmt w:val="decimal"/>
      <w:lvlText w:val="%4."/>
      <w:lvlJc w:val="left"/>
      <w:pPr>
        <w:ind w:left="2520" w:hanging="360"/>
      </w:pPr>
    </w:lvl>
    <w:lvl w:ilvl="4" w:tplc="D8DE599C" w:tentative="1">
      <w:start w:val="1"/>
      <w:numFmt w:val="lowerLetter"/>
      <w:lvlText w:val="%5."/>
      <w:lvlJc w:val="left"/>
      <w:pPr>
        <w:ind w:left="3240" w:hanging="360"/>
      </w:pPr>
    </w:lvl>
    <w:lvl w:ilvl="5" w:tplc="4808D0F0" w:tentative="1">
      <w:start w:val="1"/>
      <w:numFmt w:val="lowerRoman"/>
      <w:lvlText w:val="%6."/>
      <w:lvlJc w:val="right"/>
      <w:pPr>
        <w:ind w:left="3960" w:hanging="180"/>
      </w:pPr>
    </w:lvl>
    <w:lvl w:ilvl="6" w:tplc="1534D6F4" w:tentative="1">
      <w:start w:val="1"/>
      <w:numFmt w:val="decimal"/>
      <w:lvlText w:val="%7."/>
      <w:lvlJc w:val="left"/>
      <w:pPr>
        <w:ind w:left="4680" w:hanging="360"/>
      </w:pPr>
    </w:lvl>
    <w:lvl w:ilvl="7" w:tplc="0E88DCC2" w:tentative="1">
      <w:start w:val="1"/>
      <w:numFmt w:val="lowerLetter"/>
      <w:lvlText w:val="%8."/>
      <w:lvlJc w:val="left"/>
      <w:pPr>
        <w:ind w:left="5400" w:hanging="360"/>
      </w:pPr>
    </w:lvl>
    <w:lvl w:ilvl="8" w:tplc="7B366C4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FE6F962">
      <w:start w:val="1"/>
      <w:numFmt w:val="bullet"/>
      <w:lvlText w:val=""/>
      <w:lvlJc w:val="left"/>
      <w:pPr>
        <w:ind w:left="720" w:hanging="360"/>
      </w:pPr>
      <w:rPr>
        <w:rFonts w:ascii="Symbol" w:hAnsi="Symbol" w:hint="default"/>
      </w:rPr>
    </w:lvl>
    <w:lvl w:ilvl="1" w:tplc="D92890FC" w:tentative="1">
      <w:start w:val="1"/>
      <w:numFmt w:val="bullet"/>
      <w:lvlText w:val="o"/>
      <w:lvlJc w:val="left"/>
      <w:pPr>
        <w:ind w:left="1440" w:hanging="360"/>
      </w:pPr>
      <w:rPr>
        <w:rFonts w:ascii="Courier New" w:hAnsi="Courier New" w:cs="Courier New" w:hint="default"/>
      </w:rPr>
    </w:lvl>
    <w:lvl w:ilvl="2" w:tplc="8B7A4B2A" w:tentative="1">
      <w:start w:val="1"/>
      <w:numFmt w:val="bullet"/>
      <w:lvlText w:val=""/>
      <w:lvlJc w:val="left"/>
      <w:pPr>
        <w:ind w:left="2160" w:hanging="360"/>
      </w:pPr>
      <w:rPr>
        <w:rFonts w:ascii="Wingdings" w:hAnsi="Wingdings" w:hint="default"/>
      </w:rPr>
    </w:lvl>
    <w:lvl w:ilvl="3" w:tplc="03AC412C" w:tentative="1">
      <w:start w:val="1"/>
      <w:numFmt w:val="bullet"/>
      <w:lvlText w:val=""/>
      <w:lvlJc w:val="left"/>
      <w:pPr>
        <w:ind w:left="2880" w:hanging="360"/>
      </w:pPr>
      <w:rPr>
        <w:rFonts w:ascii="Symbol" w:hAnsi="Symbol" w:hint="default"/>
      </w:rPr>
    </w:lvl>
    <w:lvl w:ilvl="4" w:tplc="8AAA3906" w:tentative="1">
      <w:start w:val="1"/>
      <w:numFmt w:val="bullet"/>
      <w:lvlText w:val="o"/>
      <w:lvlJc w:val="left"/>
      <w:pPr>
        <w:ind w:left="3600" w:hanging="360"/>
      </w:pPr>
      <w:rPr>
        <w:rFonts w:ascii="Courier New" w:hAnsi="Courier New" w:cs="Courier New" w:hint="default"/>
      </w:rPr>
    </w:lvl>
    <w:lvl w:ilvl="5" w:tplc="03D44866" w:tentative="1">
      <w:start w:val="1"/>
      <w:numFmt w:val="bullet"/>
      <w:lvlText w:val=""/>
      <w:lvlJc w:val="left"/>
      <w:pPr>
        <w:ind w:left="4320" w:hanging="360"/>
      </w:pPr>
      <w:rPr>
        <w:rFonts w:ascii="Wingdings" w:hAnsi="Wingdings" w:hint="default"/>
      </w:rPr>
    </w:lvl>
    <w:lvl w:ilvl="6" w:tplc="E6980F4A" w:tentative="1">
      <w:start w:val="1"/>
      <w:numFmt w:val="bullet"/>
      <w:lvlText w:val=""/>
      <w:lvlJc w:val="left"/>
      <w:pPr>
        <w:ind w:left="5040" w:hanging="360"/>
      </w:pPr>
      <w:rPr>
        <w:rFonts w:ascii="Symbol" w:hAnsi="Symbol" w:hint="default"/>
      </w:rPr>
    </w:lvl>
    <w:lvl w:ilvl="7" w:tplc="0EC61ACC" w:tentative="1">
      <w:start w:val="1"/>
      <w:numFmt w:val="bullet"/>
      <w:lvlText w:val="o"/>
      <w:lvlJc w:val="left"/>
      <w:pPr>
        <w:ind w:left="5760" w:hanging="360"/>
      </w:pPr>
      <w:rPr>
        <w:rFonts w:ascii="Courier New" w:hAnsi="Courier New" w:cs="Courier New" w:hint="default"/>
      </w:rPr>
    </w:lvl>
    <w:lvl w:ilvl="8" w:tplc="4718FB28" w:tentative="1">
      <w:start w:val="1"/>
      <w:numFmt w:val="bullet"/>
      <w:lvlText w:val=""/>
      <w:lvlJc w:val="left"/>
      <w:pPr>
        <w:ind w:left="6480" w:hanging="360"/>
      </w:pPr>
      <w:rPr>
        <w:rFonts w:ascii="Wingdings" w:hAnsi="Wingdings" w:hint="default"/>
      </w:rPr>
    </w:lvl>
  </w:abstractNum>
  <w:num w:numId="1" w16cid:durableId="1396008416">
    <w:abstractNumId w:val="1"/>
  </w:num>
  <w:num w:numId="2" w16cid:durableId="79274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B5"/>
    <w:rsid w:val="004B271B"/>
    <w:rsid w:val="00A321B5"/>
    <w:rsid w:val="00B65E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C9AA"/>
  <w15:docId w15:val="{731553D6-B67A-451F-B1F3-0D3AEAB6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6647</Words>
  <Characters>37892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2025-05-05T01:54:00Z</dcterms:created>
  <dcterms:modified xsi:type="dcterms:W3CDTF">2025-05-05T01:55:00Z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