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0B49" w14:textId="77777777" w:rsidR="006C4B0D" w:rsidRDefault="006C4B0D">
      <w:pPr>
        <w:pStyle w:val="Heading1"/>
        <w:rPr>
          <w:rFonts w:cs="Arial"/>
        </w:rPr>
      </w:pPr>
      <w:bookmarkStart w:id="0" w:name="PRMS_RIName"/>
      <w:r>
        <w:rPr>
          <w:rFonts w:cs="Arial"/>
        </w:rPr>
        <w:t>Masonic Care Limited - Masonic Court Rest Home and Hospital</w:t>
      </w:r>
      <w:bookmarkEnd w:id="0"/>
    </w:p>
    <w:p w14:paraId="63C49641" w14:textId="77777777" w:rsidR="006C4B0D" w:rsidRDefault="006C4B0D">
      <w:pPr>
        <w:pStyle w:val="Heading2"/>
        <w:spacing w:after="0"/>
        <w:rPr>
          <w:rFonts w:cs="Arial"/>
        </w:rPr>
      </w:pPr>
      <w:r>
        <w:rPr>
          <w:rFonts w:cs="Arial"/>
        </w:rPr>
        <w:t>Introduction</w:t>
      </w:r>
    </w:p>
    <w:p w14:paraId="07C5384C" w14:textId="77777777" w:rsidR="006C4B0D" w:rsidRDefault="006C4B0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40D78AD" w14:textId="77777777" w:rsidR="006C4B0D" w:rsidRDefault="006C4B0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3DB601D" w14:textId="77777777" w:rsidR="006C4B0D" w:rsidRDefault="006C4B0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202F528" w14:textId="77777777" w:rsidR="006C4B0D" w:rsidRDefault="006C4B0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683B0FD" w14:textId="77777777" w:rsidR="006C4B0D" w:rsidRDefault="006C4B0D">
      <w:pPr>
        <w:spacing w:before="240" w:after="240"/>
        <w:rPr>
          <w:rFonts w:cs="Arial"/>
          <w:lang w:eastAsia="en-NZ"/>
        </w:rPr>
      </w:pPr>
      <w:r>
        <w:rPr>
          <w:rFonts w:cs="Arial"/>
          <w:lang w:eastAsia="en-NZ"/>
        </w:rPr>
        <w:t>The specifics of this audit included:</w:t>
      </w:r>
    </w:p>
    <w:p w14:paraId="552988E4" w14:textId="77777777" w:rsidR="006C4B0D" w:rsidRPr="009D18F5" w:rsidRDefault="006C4B0D" w:rsidP="009D18F5">
      <w:pPr>
        <w:pBdr>
          <w:top w:val="single" w:sz="4" w:space="1" w:color="auto"/>
          <w:left w:val="single" w:sz="4" w:space="4" w:color="auto"/>
          <w:bottom w:val="single" w:sz="4" w:space="1" w:color="auto"/>
          <w:right w:val="single" w:sz="4" w:space="4" w:color="auto"/>
        </w:pBdr>
        <w:rPr>
          <w:rFonts w:cs="Arial"/>
        </w:rPr>
      </w:pPr>
    </w:p>
    <w:p w14:paraId="35756866" w14:textId="77777777" w:rsidR="006C4B0D" w:rsidRPr="009418D4" w:rsidRDefault="006C4B0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Masonic Care Limited</w:t>
      </w:r>
      <w:bookmarkEnd w:id="4"/>
    </w:p>
    <w:p w14:paraId="7432D529" w14:textId="77777777" w:rsidR="006C4B0D" w:rsidRPr="009418D4" w:rsidRDefault="006C4B0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Masonic Court Rest Home and Hospital</w:t>
      </w:r>
      <w:bookmarkEnd w:id="5"/>
    </w:p>
    <w:p w14:paraId="5D288A5E" w14:textId="77777777" w:rsidR="006C4B0D" w:rsidRPr="009418D4" w:rsidRDefault="006C4B0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7511761" w14:textId="77777777" w:rsidR="006C4B0D" w:rsidRPr="009418D4" w:rsidRDefault="006C4B0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2025</w:t>
      </w:r>
      <w:bookmarkEnd w:id="7"/>
      <w:r w:rsidRPr="009418D4">
        <w:rPr>
          <w:rFonts w:cs="Arial"/>
        </w:rPr>
        <w:tab/>
      </w:r>
      <w:r w:rsidRPr="009418D4">
        <w:rPr>
          <w:rFonts w:cs="Arial"/>
        </w:rPr>
        <w:t xml:space="preserve">End date: </w:t>
      </w:r>
      <w:bookmarkStart w:id="8" w:name="AuditEndDate"/>
      <w:r>
        <w:rPr>
          <w:rFonts w:cs="Arial"/>
        </w:rPr>
        <w:t>5 February 2025</w:t>
      </w:r>
      <w:bookmarkEnd w:id="8"/>
    </w:p>
    <w:p w14:paraId="7CFADF44" w14:textId="77777777" w:rsidR="006C4B0D" w:rsidRPr="009418D4" w:rsidRDefault="006C4B0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3F543DCC" w14:textId="77777777" w:rsidR="004638C3" w:rsidRPr="009418D4" w:rsidRDefault="006C4B0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1DD38BF6" w14:textId="77777777" w:rsidR="006C4B0D" w:rsidRDefault="006C4B0D" w:rsidP="009D18F5">
      <w:pPr>
        <w:pBdr>
          <w:top w:val="single" w:sz="4" w:space="1" w:color="auto"/>
          <w:left w:val="single" w:sz="4" w:space="4" w:color="auto"/>
          <w:bottom w:val="single" w:sz="4" w:space="1" w:color="auto"/>
          <w:right w:val="single" w:sz="4" w:space="4" w:color="auto"/>
        </w:pBdr>
        <w:rPr>
          <w:rFonts w:cs="Arial"/>
          <w:lang w:eastAsia="en-NZ"/>
        </w:rPr>
      </w:pPr>
    </w:p>
    <w:p w14:paraId="57AD0F78" w14:textId="77777777" w:rsidR="006C4B0D" w:rsidRDefault="006C4B0D">
      <w:pPr>
        <w:pStyle w:val="Heading1"/>
        <w:rPr>
          <w:rFonts w:cs="Arial"/>
        </w:rPr>
      </w:pPr>
      <w:r>
        <w:rPr>
          <w:rFonts w:cs="Arial"/>
        </w:rPr>
        <w:lastRenderedPageBreak/>
        <w:t>Executive summary of the audit</w:t>
      </w:r>
    </w:p>
    <w:p w14:paraId="253743CA" w14:textId="77777777" w:rsidR="006C4B0D" w:rsidRDefault="006C4B0D">
      <w:pPr>
        <w:pStyle w:val="Heading2"/>
        <w:rPr>
          <w:rFonts w:cs="Arial"/>
        </w:rPr>
      </w:pPr>
      <w:r>
        <w:rPr>
          <w:rFonts w:cs="Arial"/>
        </w:rPr>
        <w:t>Introduction</w:t>
      </w:r>
    </w:p>
    <w:p w14:paraId="54306403" w14:textId="77777777" w:rsidR="006C4B0D" w:rsidRDefault="006C4B0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F79B9CE" w14:textId="77777777" w:rsidR="006C4B0D" w:rsidRDefault="006C4B0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BD9F132" w14:textId="77777777" w:rsidR="006C4B0D" w:rsidRDefault="006C4B0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306F171" w14:textId="77777777" w:rsidR="006C4B0D" w:rsidRDefault="006C4B0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C695391" w14:textId="77777777" w:rsidR="006C4B0D" w:rsidRDefault="006C4B0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FB7C181" w14:textId="77777777" w:rsidR="006C4B0D" w:rsidRDefault="006C4B0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7877E47" w14:textId="77777777" w:rsidR="006C4B0D" w:rsidRDefault="006C4B0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40452EB" w14:textId="77777777" w:rsidR="006C4B0D" w:rsidRDefault="006C4B0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4EDD525" w14:textId="77777777" w:rsidR="006C4B0D" w:rsidRDefault="006C4B0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638C3" w14:paraId="7292DAE4" w14:textId="77777777">
        <w:trPr>
          <w:cantSplit/>
          <w:tblHeader/>
        </w:trPr>
        <w:tc>
          <w:tcPr>
            <w:tcW w:w="1260" w:type="dxa"/>
            <w:tcBorders>
              <w:bottom w:val="single" w:sz="4" w:space="0" w:color="000000"/>
            </w:tcBorders>
            <w:vAlign w:val="center"/>
          </w:tcPr>
          <w:p w14:paraId="5316A2C3" w14:textId="77777777" w:rsidR="006C4B0D" w:rsidRDefault="006C4B0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66F0721" w14:textId="77777777" w:rsidR="006C4B0D" w:rsidRDefault="006C4B0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C71533C" w14:textId="77777777" w:rsidR="006C4B0D" w:rsidRDefault="006C4B0D">
            <w:pPr>
              <w:spacing w:before="60" w:after="60"/>
              <w:rPr>
                <w:rFonts w:eastAsia="Calibri"/>
                <w:b/>
                <w:szCs w:val="24"/>
              </w:rPr>
            </w:pPr>
            <w:r>
              <w:rPr>
                <w:rFonts w:eastAsia="Calibri"/>
                <w:b/>
                <w:szCs w:val="24"/>
              </w:rPr>
              <w:t>Definition</w:t>
            </w:r>
          </w:p>
        </w:tc>
      </w:tr>
      <w:tr w:rsidR="004638C3" w14:paraId="513EE5A7" w14:textId="77777777">
        <w:trPr>
          <w:cantSplit/>
          <w:trHeight w:val="964"/>
        </w:trPr>
        <w:tc>
          <w:tcPr>
            <w:tcW w:w="1260" w:type="dxa"/>
            <w:tcBorders>
              <w:bottom w:val="single" w:sz="4" w:space="0" w:color="000000"/>
            </w:tcBorders>
            <w:shd w:val="clear" w:color="0066FF" w:fill="0000FF"/>
            <w:vAlign w:val="center"/>
          </w:tcPr>
          <w:p w14:paraId="06E46294" w14:textId="77777777" w:rsidR="006C4B0D" w:rsidRDefault="006C4B0D">
            <w:pPr>
              <w:spacing w:before="60" w:after="60"/>
              <w:rPr>
                <w:rFonts w:eastAsia="Calibri"/>
                <w:szCs w:val="24"/>
              </w:rPr>
            </w:pPr>
          </w:p>
        </w:tc>
        <w:tc>
          <w:tcPr>
            <w:tcW w:w="7095" w:type="dxa"/>
            <w:tcBorders>
              <w:bottom w:val="single" w:sz="4" w:space="0" w:color="000000"/>
            </w:tcBorders>
            <w:shd w:val="clear" w:color="auto" w:fill="auto"/>
            <w:vAlign w:val="center"/>
          </w:tcPr>
          <w:p w14:paraId="02A68416" w14:textId="77777777" w:rsidR="006C4B0D" w:rsidRDefault="006C4B0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925FBEF" w14:textId="442F0B65" w:rsidR="006C4B0D" w:rsidRDefault="006C4B0D">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4638C3" w14:paraId="518231C6" w14:textId="77777777">
        <w:trPr>
          <w:cantSplit/>
          <w:trHeight w:val="964"/>
        </w:trPr>
        <w:tc>
          <w:tcPr>
            <w:tcW w:w="1260" w:type="dxa"/>
            <w:shd w:val="clear" w:color="33CC33" w:fill="00FF00"/>
            <w:vAlign w:val="center"/>
          </w:tcPr>
          <w:p w14:paraId="74FD22BD" w14:textId="77777777" w:rsidR="006C4B0D" w:rsidRDefault="006C4B0D">
            <w:pPr>
              <w:spacing w:before="60" w:after="60"/>
              <w:rPr>
                <w:rFonts w:eastAsia="Calibri"/>
                <w:szCs w:val="24"/>
              </w:rPr>
            </w:pPr>
          </w:p>
        </w:tc>
        <w:tc>
          <w:tcPr>
            <w:tcW w:w="7095" w:type="dxa"/>
            <w:shd w:val="clear" w:color="auto" w:fill="auto"/>
            <w:vAlign w:val="center"/>
          </w:tcPr>
          <w:p w14:paraId="2E2A9C28" w14:textId="77777777" w:rsidR="006C4B0D" w:rsidRDefault="006C4B0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3B568CC" w14:textId="4A8F0DCF" w:rsidR="006C4B0D" w:rsidRDefault="006C4B0D">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4638C3" w14:paraId="0E2F1776" w14:textId="77777777">
        <w:trPr>
          <w:cantSplit/>
          <w:trHeight w:val="964"/>
        </w:trPr>
        <w:tc>
          <w:tcPr>
            <w:tcW w:w="1260" w:type="dxa"/>
            <w:tcBorders>
              <w:bottom w:val="single" w:sz="4" w:space="0" w:color="000000"/>
            </w:tcBorders>
            <w:shd w:val="clear" w:color="auto" w:fill="FFFF00"/>
            <w:vAlign w:val="center"/>
          </w:tcPr>
          <w:p w14:paraId="0ABC66B4" w14:textId="77777777" w:rsidR="006C4B0D" w:rsidRDefault="006C4B0D">
            <w:pPr>
              <w:spacing w:before="60" w:after="60"/>
              <w:rPr>
                <w:rFonts w:eastAsia="Calibri"/>
                <w:szCs w:val="24"/>
              </w:rPr>
            </w:pPr>
          </w:p>
        </w:tc>
        <w:tc>
          <w:tcPr>
            <w:tcW w:w="7095" w:type="dxa"/>
            <w:shd w:val="clear" w:color="auto" w:fill="auto"/>
            <w:vAlign w:val="center"/>
          </w:tcPr>
          <w:p w14:paraId="78BCBED6" w14:textId="77777777" w:rsidR="006C4B0D" w:rsidRDefault="006C4B0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BF20176" w14:textId="419E4592" w:rsidR="006C4B0D" w:rsidRDefault="006C4B0D">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w:t>
            </w:r>
            <w:r w:rsidRPr="00FB778F">
              <w:rPr>
                <w:rFonts w:eastAsia="Calibri"/>
                <w:szCs w:val="24"/>
              </w:rPr>
              <w:t xml:space="preserve"> service </w:t>
            </w:r>
            <w:r>
              <w:rPr>
                <w:rFonts w:eastAsia="Calibri"/>
                <w:szCs w:val="24"/>
              </w:rPr>
              <w:t xml:space="preserve">are </w:t>
            </w:r>
            <w:r w:rsidRPr="00FB778F">
              <w:rPr>
                <w:rFonts w:eastAsia="Calibri"/>
                <w:szCs w:val="24"/>
              </w:rPr>
              <w:t>partially attained and of low risk</w:t>
            </w:r>
          </w:p>
        </w:tc>
      </w:tr>
      <w:tr w:rsidR="004638C3" w14:paraId="50A497AF" w14:textId="77777777">
        <w:trPr>
          <w:cantSplit/>
          <w:trHeight w:val="964"/>
        </w:trPr>
        <w:tc>
          <w:tcPr>
            <w:tcW w:w="1260" w:type="dxa"/>
            <w:tcBorders>
              <w:bottom w:val="single" w:sz="4" w:space="0" w:color="000000"/>
            </w:tcBorders>
            <w:shd w:val="clear" w:color="auto" w:fill="FFC800"/>
            <w:vAlign w:val="center"/>
          </w:tcPr>
          <w:p w14:paraId="3FA3CCA1" w14:textId="77777777" w:rsidR="006C4B0D" w:rsidRDefault="006C4B0D">
            <w:pPr>
              <w:spacing w:before="60" w:after="60"/>
              <w:rPr>
                <w:rFonts w:eastAsia="Calibri"/>
                <w:szCs w:val="24"/>
              </w:rPr>
            </w:pPr>
          </w:p>
        </w:tc>
        <w:tc>
          <w:tcPr>
            <w:tcW w:w="7095" w:type="dxa"/>
            <w:tcBorders>
              <w:bottom w:val="single" w:sz="4" w:space="0" w:color="000000"/>
            </w:tcBorders>
            <w:shd w:val="clear" w:color="auto" w:fill="auto"/>
            <w:vAlign w:val="center"/>
          </w:tcPr>
          <w:p w14:paraId="09EE1043" w14:textId="77777777" w:rsidR="006C4B0D" w:rsidRDefault="006C4B0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CF290AB" w14:textId="5E426DC7" w:rsidR="006C4B0D" w:rsidRDefault="006C4B0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4638C3" w14:paraId="2E4AA9F0" w14:textId="77777777">
        <w:trPr>
          <w:cantSplit/>
          <w:trHeight w:val="964"/>
        </w:trPr>
        <w:tc>
          <w:tcPr>
            <w:tcW w:w="1260" w:type="dxa"/>
            <w:shd w:val="clear" w:color="auto" w:fill="FF0000"/>
            <w:vAlign w:val="center"/>
          </w:tcPr>
          <w:p w14:paraId="555BEAD1" w14:textId="77777777" w:rsidR="006C4B0D" w:rsidRDefault="006C4B0D">
            <w:pPr>
              <w:spacing w:before="60" w:after="60"/>
              <w:rPr>
                <w:rFonts w:eastAsia="Calibri"/>
                <w:szCs w:val="24"/>
              </w:rPr>
            </w:pPr>
          </w:p>
        </w:tc>
        <w:tc>
          <w:tcPr>
            <w:tcW w:w="7095" w:type="dxa"/>
            <w:shd w:val="clear" w:color="auto" w:fill="auto"/>
            <w:vAlign w:val="center"/>
          </w:tcPr>
          <w:p w14:paraId="424C3063" w14:textId="77777777" w:rsidR="006C4B0D" w:rsidRDefault="006C4B0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E92558" w14:textId="06FEF582" w:rsidR="006C4B0D" w:rsidRDefault="006C4B0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01663787" w14:textId="77777777" w:rsidR="006C4B0D" w:rsidRDefault="006C4B0D">
      <w:pPr>
        <w:pStyle w:val="Heading2"/>
        <w:spacing w:after="0"/>
        <w:rPr>
          <w:rFonts w:cs="Arial"/>
        </w:rPr>
      </w:pPr>
      <w:r>
        <w:rPr>
          <w:rFonts w:cs="Arial"/>
        </w:rPr>
        <w:t>General overview of the audit</w:t>
      </w:r>
    </w:p>
    <w:p w14:paraId="496CF9A1" w14:textId="77777777" w:rsidR="006C4B0D" w:rsidRDefault="006C4B0D">
      <w:pPr>
        <w:spacing w:before="240" w:line="276" w:lineRule="auto"/>
        <w:rPr>
          <w:rFonts w:eastAsia="Calibri"/>
        </w:rPr>
      </w:pPr>
      <w:bookmarkStart w:id="13" w:name="GeneralOverview"/>
      <w:r w:rsidRPr="00A4268A">
        <w:rPr>
          <w:rFonts w:eastAsia="Calibri"/>
        </w:rPr>
        <w:t xml:space="preserve">Masonic Court Rest Home and Hospital (Masonic Court) provides hospital (geriatric and medical) and rest home levels of care for up to 49 residents. On the days of the audit there were 47 residents. </w:t>
      </w:r>
    </w:p>
    <w:p w14:paraId="74B1692E" w14:textId="77777777" w:rsidR="004638C3" w:rsidRPr="00A4268A" w:rsidRDefault="006C4B0D">
      <w:pPr>
        <w:spacing w:before="240" w:line="276" w:lineRule="auto"/>
        <w:rPr>
          <w:rFonts w:eastAsia="Calibri"/>
        </w:rPr>
      </w:pPr>
      <w:r w:rsidRPr="00A4268A">
        <w:rPr>
          <w:rFonts w:eastAsia="Calibri"/>
        </w:rPr>
        <w:t xml:space="preserve">This surveillance audit was conducted against a subset of Ngā Paerewa Health and Disability Services Standard 2021 and the contract held with Health New Zealand. The audit processes included observations; a review of organisational documents and records, including staff records and the resident files; interviews with residents and family/whānau; and interviews with staff and management. Residents and family/whānau interviewed spoke positively about the care and support provided. </w:t>
      </w:r>
    </w:p>
    <w:p w14:paraId="551D1141" w14:textId="77777777" w:rsidR="004638C3" w:rsidRPr="00A4268A" w:rsidRDefault="006C4B0D">
      <w:pPr>
        <w:spacing w:before="240" w:line="276" w:lineRule="auto"/>
        <w:rPr>
          <w:rFonts w:eastAsia="Calibri"/>
        </w:rPr>
      </w:pPr>
      <w:r w:rsidRPr="00A4268A">
        <w:rPr>
          <w:rFonts w:eastAsia="Calibri"/>
        </w:rPr>
        <w:t xml:space="preserve">The facility manager has experience in aged care. The facility manager is supported by the clinical nurse leader and experienced registered nurses and caregivers. Masonic Court Rest Home and Hospital has implemented cultural safety protocols to ensure there is a safe environment for Māori and others to come into the service. </w:t>
      </w:r>
    </w:p>
    <w:p w14:paraId="572BDB14" w14:textId="77777777" w:rsidR="004638C3" w:rsidRPr="00A4268A" w:rsidRDefault="006C4B0D">
      <w:pPr>
        <w:spacing w:before="240" w:line="276" w:lineRule="auto"/>
        <w:rPr>
          <w:rFonts w:eastAsia="Calibri"/>
        </w:rPr>
      </w:pPr>
      <w:r w:rsidRPr="00A4268A">
        <w:rPr>
          <w:rFonts w:eastAsia="Calibri"/>
        </w:rPr>
        <w:t xml:space="preserve">The service has addressed five of the seven shortfalls from the previous audit in relation to: barriers to equitable service delivery, integrated files, GP reviews, infection control, restraint governance and restraint policy. There are ongoing shortfalls around care monitoring and meeting minutes. </w:t>
      </w:r>
    </w:p>
    <w:p w14:paraId="488080C1" w14:textId="77777777" w:rsidR="004638C3" w:rsidRPr="00A4268A" w:rsidRDefault="006C4B0D">
      <w:pPr>
        <w:spacing w:before="240" w:line="276" w:lineRule="auto"/>
        <w:rPr>
          <w:rFonts w:eastAsia="Calibri"/>
        </w:rPr>
      </w:pPr>
      <w:r w:rsidRPr="00A4268A">
        <w:rPr>
          <w:rFonts w:eastAsia="Calibri"/>
        </w:rPr>
        <w:t>This audit has identified one shortfall related to care planning interventions.</w:t>
      </w:r>
    </w:p>
    <w:bookmarkEnd w:id="13"/>
    <w:p w14:paraId="04D85AF0" w14:textId="77777777" w:rsidR="004638C3" w:rsidRPr="00A4268A" w:rsidRDefault="004638C3">
      <w:pPr>
        <w:spacing w:before="240" w:line="276" w:lineRule="auto"/>
        <w:rPr>
          <w:rFonts w:eastAsia="Calibri"/>
        </w:rPr>
      </w:pPr>
    </w:p>
    <w:p w14:paraId="7B254F19" w14:textId="77777777" w:rsidR="006C4B0D" w:rsidRDefault="006C4B0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38C3" w14:paraId="478A9899" w14:textId="77777777" w:rsidTr="00A4268A">
        <w:trPr>
          <w:cantSplit/>
        </w:trPr>
        <w:tc>
          <w:tcPr>
            <w:tcW w:w="10206" w:type="dxa"/>
            <w:vAlign w:val="center"/>
          </w:tcPr>
          <w:p w14:paraId="61586ED6" w14:textId="77777777" w:rsidR="006C4B0D" w:rsidRPr="00FB778F" w:rsidRDefault="006C4B0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8A0F238" w14:textId="77777777" w:rsidR="006C4B0D" w:rsidRPr="00621629" w:rsidRDefault="006C4B0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1790616" w14:textId="77777777" w:rsidR="006C4B0D" w:rsidRPr="00621629" w:rsidRDefault="006C4B0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AEB7F97" w14:textId="1A0C9DD7" w:rsidR="006C4B0D" w:rsidRPr="00621629" w:rsidRDefault="006C4B0D" w:rsidP="008F3634">
            <w:pPr>
              <w:spacing w:before="60" w:after="60" w:line="276" w:lineRule="auto"/>
              <w:rPr>
                <w:rFonts w:eastAsia="Calibri"/>
              </w:rPr>
            </w:pPr>
            <w:bookmarkStart w:id="15" w:name="IndicatorDescription1_1"/>
            <w:bookmarkEnd w:id="15"/>
            <w:r>
              <w:t xml:space="preserve">Subsections applicable to this </w:t>
            </w:r>
            <w:r>
              <w:t xml:space="preserve">service are </w:t>
            </w:r>
            <w:r>
              <w:t>fully attained.</w:t>
            </w:r>
          </w:p>
        </w:tc>
      </w:tr>
    </w:tbl>
    <w:p w14:paraId="2B0D1022" w14:textId="77777777" w:rsidR="006C4B0D" w:rsidRDefault="006C4B0D">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2F30A711" w14:textId="77777777" w:rsidR="004638C3" w:rsidRPr="00A4268A" w:rsidRDefault="006C4B0D">
      <w:pPr>
        <w:spacing w:before="240" w:line="276" w:lineRule="auto"/>
        <w:rPr>
          <w:rFonts w:eastAsia="Calibri"/>
        </w:rPr>
      </w:pPr>
      <w:r w:rsidRPr="00A4268A">
        <w:rPr>
          <w:rFonts w:eastAsia="Calibri"/>
        </w:rPr>
        <w:t xml:space="preserve">Masonic Court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w:t>
      </w:r>
    </w:p>
    <w:p w14:paraId="78861249" w14:textId="77777777" w:rsidR="004638C3" w:rsidRPr="00A4268A" w:rsidRDefault="006C4B0D">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4A7875ED" w14:textId="77777777" w:rsidR="004638C3" w:rsidRPr="00A4268A" w:rsidRDefault="004638C3">
      <w:pPr>
        <w:spacing w:before="240" w:line="276" w:lineRule="auto"/>
        <w:rPr>
          <w:rFonts w:eastAsia="Calibri"/>
        </w:rPr>
      </w:pPr>
    </w:p>
    <w:p w14:paraId="0A50E53C" w14:textId="77777777" w:rsidR="006C4B0D" w:rsidRDefault="006C4B0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38C3" w14:paraId="18D38BA2" w14:textId="77777777" w:rsidTr="00A4268A">
        <w:trPr>
          <w:cantSplit/>
        </w:trPr>
        <w:tc>
          <w:tcPr>
            <w:tcW w:w="10206" w:type="dxa"/>
            <w:vAlign w:val="center"/>
          </w:tcPr>
          <w:p w14:paraId="5C76E3FF" w14:textId="77777777" w:rsidR="006C4B0D" w:rsidRPr="00621629" w:rsidRDefault="006C4B0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8158620" w14:textId="77777777" w:rsidR="006C4B0D" w:rsidRPr="00621629" w:rsidRDefault="006C4B0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CC76752" w14:textId="3CA37B5C" w:rsidR="006C4B0D" w:rsidRPr="00621629" w:rsidRDefault="006C4B0D"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06A08D56" w14:textId="77777777" w:rsidR="006C4B0D" w:rsidRDefault="006C4B0D">
      <w:pPr>
        <w:spacing w:before="240" w:line="276" w:lineRule="auto"/>
        <w:rPr>
          <w:rFonts w:eastAsia="Calibri"/>
        </w:rPr>
      </w:pPr>
      <w:bookmarkStart w:id="19" w:name="OrganisationalManagement"/>
      <w:r w:rsidRPr="00A4268A">
        <w:rPr>
          <w:rFonts w:eastAsia="Calibri"/>
        </w:rPr>
        <w:lastRenderedPageBreak/>
        <w:t xml:space="preserve">Masonic Care Limited is the organisation’s governing body responsible for the service provided at this facility. There is an annual business plan with documented site-specific goals, which are regularly reviewed. Barriers to health equity are identified, addressed, and services delivered that improve outcomes for Māori. </w:t>
      </w:r>
    </w:p>
    <w:p w14:paraId="585ADAA8" w14:textId="77777777" w:rsidR="004638C3" w:rsidRPr="00A4268A" w:rsidRDefault="006C4B0D">
      <w:pPr>
        <w:spacing w:before="240" w:line="276" w:lineRule="auto"/>
        <w:rPr>
          <w:rFonts w:eastAsia="Calibri"/>
        </w:rPr>
      </w:pPr>
      <w:r w:rsidRPr="00A4268A">
        <w:rPr>
          <w:rFonts w:eastAsia="Calibri"/>
        </w:rPr>
        <w:t xml:space="preserve">The service has a documented quality and risk management systems in place that take a risk-based approach and progress is regularly evaluated against quality outcomes. There is a process for following the National Adverse Event Reporting Policy and management comply with statutory and regulatory obligations in relation to essential notification reporting. </w:t>
      </w:r>
    </w:p>
    <w:p w14:paraId="308344A3" w14:textId="77777777" w:rsidR="004638C3" w:rsidRPr="00A4268A" w:rsidRDefault="006C4B0D">
      <w:pPr>
        <w:spacing w:before="240" w:line="276" w:lineRule="auto"/>
        <w:rPr>
          <w:rFonts w:eastAsia="Calibri"/>
        </w:rPr>
      </w:pPr>
      <w:r w:rsidRPr="00A4268A">
        <w:rPr>
          <w:rFonts w:eastAsia="Calibri"/>
        </w:rPr>
        <w:t>There is a staffing and rostering policy. Human resources are managed in accordance with good employment practice. Regular staff education, training, and competencies are in place to support staff in delivering safe, quality care.</w:t>
      </w:r>
    </w:p>
    <w:bookmarkEnd w:id="19"/>
    <w:p w14:paraId="36ECE061" w14:textId="77777777" w:rsidR="004638C3" w:rsidRPr="00A4268A" w:rsidRDefault="004638C3">
      <w:pPr>
        <w:spacing w:before="240" w:line="276" w:lineRule="auto"/>
        <w:rPr>
          <w:rFonts w:eastAsia="Calibri"/>
        </w:rPr>
      </w:pPr>
    </w:p>
    <w:p w14:paraId="3868C7CC" w14:textId="77777777" w:rsidR="006C4B0D" w:rsidRDefault="006C4B0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38C3" w14:paraId="426D9E46" w14:textId="77777777" w:rsidTr="00A4268A">
        <w:trPr>
          <w:cantSplit/>
        </w:trPr>
        <w:tc>
          <w:tcPr>
            <w:tcW w:w="10206" w:type="dxa"/>
            <w:vAlign w:val="center"/>
          </w:tcPr>
          <w:p w14:paraId="26C5BFCB" w14:textId="77777777" w:rsidR="006C4B0D" w:rsidRPr="00621629" w:rsidRDefault="006C4B0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B5B8AB1" w14:textId="77777777" w:rsidR="006C4B0D" w:rsidRPr="00621629" w:rsidRDefault="006C4B0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1E467C4" w14:textId="0D83EFC3" w:rsidR="006C4B0D" w:rsidRPr="00621629" w:rsidRDefault="006C4B0D"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025DB5A1" w14:textId="77777777" w:rsidR="006C4B0D" w:rsidRPr="005E14A4" w:rsidRDefault="006C4B0D" w:rsidP="00621629">
      <w:pPr>
        <w:spacing w:before="240" w:line="276" w:lineRule="auto"/>
        <w:rPr>
          <w:rFonts w:eastAsia="Calibri"/>
        </w:rPr>
      </w:pPr>
      <w:bookmarkStart w:id="22" w:name="ContinuumOfServiceDelivery"/>
      <w:r w:rsidRPr="00A4268A">
        <w:rPr>
          <w:rFonts w:eastAsia="Calibri"/>
        </w:rPr>
        <w:t xml:space="preserve">The registered nurses are responsible for each stage of service provision. The registered nurses assess, plan, review, and evaluates residents' needs, outcomes, and goals with the resident and/or family/whānau input. </w:t>
      </w:r>
    </w:p>
    <w:p w14:paraId="600D9EEE" w14:textId="77777777" w:rsidR="004638C3" w:rsidRPr="00A4268A" w:rsidRDefault="006C4B0D" w:rsidP="00621629">
      <w:pPr>
        <w:spacing w:before="240" w:line="276" w:lineRule="auto"/>
        <w:rPr>
          <w:rFonts w:eastAsia="Calibri"/>
        </w:rPr>
      </w:pPr>
      <w:r w:rsidRPr="00A4268A">
        <w:rPr>
          <w:rFonts w:eastAsia="Calibri"/>
        </w:rPr>
        <w:t>The organisation uses both electronic and paper-based documentation Resident files include medical notes by the general practitioner, and allied health professionals. Medication policies reflect legislative requirements and guidelines. Medications are stored securely.</w:t>
      </w:r>
    </w:p>
    <w:p w14:paraId="0596E835" w14:textId="77777777" w:rsidR="004638C3" w:rsidRPr="00A4268A" w:rsidRDefault="006C4B0D" w:rsidP="00621629">
      <w:pPr>
        <w:spacing w:before="240" w:line="276" w:lineRule="auto"/>
        <w:rPr>
          <w:rFonts w:eastAsia="Calibri"/>
        </w:rPr>
      </w:pPr>
      <w:r w:rsidRPr="00A4268A">
        <w:rPr>
          <w:rFonts w:eastAsia="Calibri"/>
        </w:rPr>
        <w:t xml:space="preserve">A current food control plan is in place. Residents food preferences likes and dislikes are accommodated. </w:t>
      </w:r>
    </w:p>
    <w:p w14:paraId="0956F846" w14:textId="77777777" w:rsidR="004638C3" w:rsidRPr="00A4268A" w:rsidRDefault="006C4B0D" w:rsidP="00621629">
      <w:pPr>
        <w:spacing w:before="240" w:line="276" w:lineRule="auto"/>
        <w:rPr>
          <w:rFonts w:eastAsia="Calibri"/>
        </w:rPr>
      </w:pPr>
      <w:r w:rsidRPr="00A4268A">
        <w:rPr>
          <w:rFonts w:eastAsia="Calibri"/>
        </w:rPr>
        <w:lastRenderedPageBreak/>
        <w:t xml:space="preserve">Transfers and discharges are coordinated and involve input from the resident and family/whānau. </w:t>
      </w:r>
    </w:p>
    <w:bookmarkEnd w:id="22"/>
    <w:p w14:paraId="687F3FB0" w14:textId="77777777" w:rsidR="004638C3" w:rsidRPr="00A4268A" w:rsidRDefault="004638C3" w:rsidP="00621629">
      <w:pPr>
        <w:spacing w:before="240" w:line="276" w:lineRule="auto"/>
        <w:rPr>
          <w:rFonts w:eastAsia="Calibri"/>
        </w:rPr>
      </w:pPr>
    </w:p>
    <w:p w14:paraId="74BB2DDB" w14:textId="77777777" w:rsidR="006C4B0D" w:rsidRDefault="006C4B0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38C3" w14:paraId="1DD78214" w14:textId="77777777" w:rsidTr="00A4268A">
        <w:trPr>
          <w:cantSplit/>
        </w:trPr>
        <w:tc>
          <w:tcPr>
            <w:tcW w:w="10206" w:type="dxa"/>
            <w:vAlign w:val="center"/>
          </w:tcPr>
          <w:p w14:paraId="4BDB327A" w14:textId="77777777" w:rsidR="006C4B0D" w:rsidRPr="00621629" w:rsidRDefault="006C4B0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32C5F58" w14:textId="77777777" w:rsidR="006C4B0D" w:rsidRPr="00621629" w:rsidRDefault="006C4B0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8527175" w14:textId="5CCC6B1D" w:rsidR="006C4B0D" w:rsidRPr="00621629" w:rsidRDefault="006C4B0D"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6FA5F44E" w14:textId="77777777" w:rsidR="006C4B0D" w:rsidRDefault="006C4B0D">
      <w:pPr>
        <w:spacing w:before="240" w:line="276" w:lineRule="auto"/>
        <w:rPr>
          <w:rFonts w:eastAsia="Calibri"/>
        </w:rPr>
      </w:pPr>
      <w:bookmarkStart w:id="25" w:name="SafeAndAppropriateEnvironment"/>
      <w:r w:rsidRPr="00A4268A">
        <w:rPr>
          <w:rFonts w:eastAsia="Calibri"/>
        </w:rPr>
        <w:t xml:space="preserve">The building holds a current warrant of fitness. Electrical equipment has been tested and tagged. All medical equipment has been serviced and calibrated. </w:t>
      </w:r>
    </w:p>
    <w:bookmarkEnd w:id="25"/>
    <w:p w14:paraId="4C9A59A2" w14:textId="77777777" w:rsidR="004638C3" w:rsidRPr="00A4268A" w:rsidRDefault="004638C3">
      <w:pPr>
        <w:spacing w:before="240" w:line="276" w:lineRule="auto"/>
        <w:rPr>
          <w:rFonts w:eastAsia="Calibri"/>
        </w:rPr>
      </w:pPr>
    </w:p>
    <w:p w14:paraId="586D7B16" w14:textId="77777777" w:rsidR="006C4B0D" w:rsidRDefault="006C4B0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38C3" w14:paraId="5FEB0DA3" w14:textId="77777777" w:rsidTr="00A4268A">
        <w:trPr>
          <w:cantSplit/>
        </w:trPr>
        <w:tc>
          <w:tcPr>
            <w:tcW w:w="10206" w:type="dxa"/>
            <w:vAlign w:val="center"/>
          </w:tcPr>
          <w:p w14:paraId="7B17CFA8" w14:textId="77777777" w:rsidR="006C4B0D" w:rsidRPr="00621629" w:rsidRDefault="006C4B0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B8669F9" w14:textId="77777777" w:rsidR="006C4B0D" w:rsidRPr="00621629" w:rsidRDefault="006C4B0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E9C5EBB" w14:textId="39E6FAF9" w:rsidR="006C4B0D" w:rsidRPr="00621629" w:rsidRDefault="006C4B0D"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57772105" w14:textId="77777777" w:rsidR="006C4B0D" w:rsidRDefault="006C4B0D">
      <w:pPr>
        <w:spacing w:before="240" w:line="276" w:lineRule="auto"/>
        <w:rPr>
          <w:rFonts w:eastAsia="Calibri"/>
        </w:rPr>
      </w:pPr>
      <w:bookmarkStart w:id="28" w:name="RestraintMinimisationAndSafePractice"/>
      <w:r w:rsidRPr="00A4268A">
        <w:rPr>
          <w:rFonts w:eastAsia="Calibri"/>
        </w:rPr>
        <w:t xml:space="preserve">There is a comprehensive organisational infection control programme which has been approved and reviewed annually. Staff complete education in relation to infection control and complete relevant competencies. </w:t>
      </w:r>
    </w:p>
    <w:p w14:paraId="103AB1DC" w14:textId="77777777" w:rsidR="004638C3" w:rsidRPr="00A4268A" w:rsidRDefault="006C4B0D">
      <w:pPr>
        <w:spacing w:before="240" w:line="276" w:lineRule="auto"/>
        <w:rPr>
          <w:rFonts w:eastAsia="Calibri"/>
        </w:rPr>
      </w:pPr>
      <w:r w:rsidRPr="00A4268A">
        <w:rPr>
          <w:rFonts w:eastAsia="Calibri"/>
        </w:rPr>
        <w:t xml:space="preserve">Surveillance data is collated and analysed. Data includes ethnicity data and is shared with staff. Since the previous audit, there have been no outbreaks. </w:t>
      </w:r>
    </w:p>
    <w:bookmarkEnd w:id="28"/>
    <w:p w14:paraId="36C5EDC2" w14:textId="77777777" w:rsidR="004638C3" w:rsidRPr="00A4268A" w:rsidRDefault="004638C3">
      <w:pPr>
        <w:spacing w:before="240" w:line="276" w:lineRule="auto"/>
        <w:rPr>
          <w:rFonts w:eastAsia="Calibri"/>
        </w:rPr>
      </w:pPr>
    </w:p>
    <w:p w14:paraId="623F0517" w14:textId="77777777" w:rsidR="006C4B0D" w:rsidRDefault="006C4B0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38C3" w14:paraId="07A8B6B9" w14:textId="77777777" w:rsidTr="00A4268A">
        <w:trPr>
          <w:cantSplit/>
        </w:trPr>
        <w:tc>
          <w:tcPr>
            <w:tcW w:w="10206" w:type="dxa"/>
            <w:vAlign w:val="center"/>
          </w:tcPr>
          <w:p w14:paraId="26B3267D" w14:textId="77777777" w:rsidR="006C4B0D" w:rsidRPr="00621629" w:rsidRDefault="006C4B0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1D848CD" w14:textId="77777777" w:rsidR="006C4B0D" w:rsidRPr="00621629" w:rsidRDefault="006C4B0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16DAD93" w14:textId="5FE938A2" w:rsidR="006C4B0D" w:rsidRPr="00621629" w:rsidRDefault="006C4B0D"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6E769445" w14:textId="77777777" w:rsidR="006C4B0D" w:rsidRDefault="006C4B0D">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clinical nurse leader, who is the restraint coordinator. There are no residents currently using restraints. Maintaining a restraint-free environment is included as part of the education and training plan and staff have completed a restraint competency.</w:t>
      </w:r>
    </w:p>
    <w:bookmarkEnd w:id="31"/>
    <w:p w14:paraId="56231CB1" w14:textId="77777777" w:rsidR="004638C3" w:rsidRPr="00A4268A" w:rsidRDefault="004638C3">
      <w:pPr>
        <w:spacing w:before="240" w:line="276" w:lineRule="auto"/>
        <w:rPr>
          <w:rFonts w:eastAsia="Calibri"/>
        </w:rPr>
      </w:pPr>
    </w:p>
    <w:p w14:paraId="1C10956F" w14:textId="77777777" w:rsidR="006C4B0D" w:rsidRDefault="006C4B0D" w:rsidP="000E6E02">
      <w:pPr>
        <w:pStyle w:val="Heading2"/>
        <w:spacing w:before="0"/>
        <w:rPr>
          <w:rFonts w:cs="Arial"/>
        </w:rPr>
      </w:pPr>
      <w:r>
        <w:rPr>
          <w:rFonts w:cs="Arial"/>
        </w:rPr>
        <w:t>Summary of attainment</w:t>
      </w:r>
    </w:p>
    <w:p w14:paraId="434182B7" w14:textId="77777777" w:rsidR="006C4B0D" w:rsidRDefault="006C4B0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638C3" w14:paraId="1EC30376" w14:textId="77777777">
        <w:tc>
          <w:tcPr>
            <w:tcW w:w="1384" w:type="dxa"/>
            <w:vAlign w:val="center"/>
          </w:tcPr>
          <w:p w14:paraId="43407395" w14:textId="77777777" w:rsidR="006C4B0D" w:rsidRDefault="006C4B0D">
            <w:pPr>
              <w:keepNext/>
              <w:spacing w:before="60" w:after="60"/>
              <w:rPr>
                <w:rFonts w:cs="Arial"/>
                <w:b/>
                <w:sz w:val="20"/>
                <w:szCs w:val="20"/>
              </w:rPr>
            </w:pPr>
            <w:r>
              <w:rPr>
                <w:rFonts w:cs="Arial"/>
                <w:b/>
                <w:sz w:val="20"/>
                <w:szCs w:val="20"/>
              </w:rPr>
              <w:t>Attainment Rating</w:t>
            </w:r>
          </w:p>
        </w:tc>
        <w:tc>
          <w:tcPr>
            <w:tcW w:w="1701" w:type="dxa"/>
            <w:vAlign w:val="center"/>
          </w:tcPr>
          <w:p w14:paraId="1A9EF173" w14:textId="77777777" w:rsidR="006C4B0D" w:rsidRDefault="006C4B0D">
            <w:pPr>
              <w:keepNext/>
              <w:spacing w:before="60" w:after="60"/>
              <w:jc w:val="center"/>
              <w:rPr>
                <w:rFonts w:cs="Arial"/>
                <w:b/>
                <w:sz w:val="20"/>
                <w:szCs w:val="20"/>
              </w:rPr>
            </w:pPr>
            <w:r>
              <w:rPr>
                <w:rFonts w:cs="Arial"/>
                <w:b/>
                <w:sz w:val="20"/>
                <w:szCs w:val="20"/>
              </w:rPr>
              <w:t>Continuous Improvement</w:t>
            </w:r>
          </w:p>
          <w:p w14:paraId="5EA185D8" w14:textId="77777777" w:rsidR="006C4B0D" w:rsidRDefault="006C4B0D">
            <w:pPr>
              <w:keepNext/>
              <w:spacing w:before="60" w:after="60"/>
              <w:jc w:val="center"/>
              <w:rPr>
                <w:rFonts w:cs="Arial"/>
                <w:b/>
                <w:sz w:val="20"/>
                <w:szCs w:val="20"/>
              </w:rPr>
            </w:pPr>
            <w:r>
              <w:rPr>
                <w:rFonts w:cs="Arial"/>
                <w:b/>
                <w:sz w:val="20"/>
                <w:szCs w:val="20"/>
              </w:rPr>
              <w:t>(CI)</w:t>
            </w:r>
          </w:p>
        </w:tc>
        <w:tc>
          <w:tcPr>
            <w:tcW w:w="1843" w:type="dxa"/>
            <w:vAlign w:val="center"/>
          </w:tcPr>
          <w:p w14:paraId="75988ABA" w14:textId="77777777" w:rsidR="006C4B0D" w:rsidRDefault="006C4B0D">
            <w:pPr>
              <w:keepNext/>
              <w:spacing w:before="60" w:after="60"/>
              <w:jc w:val="center"/>
              <w:rPr>
                <w:rFonts w:cs="Arial"/>
                <w:b/>
                <w:sz w:val="20"/>
                <w:szCs w:val="20"/>
              </w:rPr>
            </w:pPr>
            <w:r>
              <w:rPr>
                <w:rFonts w:cs="Arial"/>
                <w:b/>
                <w:sz w:val="20"/>
                <w:szCs w:val="20"/>
              </w:rPr>
              <w:t>Fully Attained</w:t>
            </w:r>
          </w:p>
          <w:p w14:paraId="780F0AE9" w14:textId="77777777" w:rsidR="006C4B0D" w:rsidRDefault="006C4B0D">
            <w:pPr>
              <w:keepNext/>
              <w:spacing w:before="60" w:after="60"/>
              <w:jc w:val="center"/>
              <w:rPr>
                <w:rFonts w:cs="Arial"/>
                <w:b/>
                <w:sz w:val="20"/>
                <w:szCs w:val="20"/>
              </w:rPr>
            </w:pPr>
            <w:r>
              <w:rPr>
                <w:rFonts w:cs="Arial"/>
                <w:b/>
                <w:sz w:val="20"/>
                <w:szCs w:val="20"/>
              </w:rPr>
              <w:t>(FA)</w:t>
            </w:r>
          </w:p>
        </w:tc>
        <w:tc>
          <w:tcPr>
            <w:tcW w:w="1843" w:type="dxa"/>
            <w:vAlign w:val="center"/>
          </w:tcPr>
          <w:p w14:paraId="74228AE5" w14:textId="77777777" w:rsidR="006C4B0D" w:rsidRDefault="006C4B0D">
            <w:pPr>
              <w:keepNext/>
              <w:spacing w:before="60" w:after="60"/>
              <w:jc w:val="center"/>
              <w:rPr>
                <w:rFonts w:cs="Arial"/>
                <w:b/>
                <w:sz w:val="20"/>
                <w:szCs w:val="20"/>
              </w:rPr>
            </w:pPr>
            <w:r>
              <w:rPr>
                <w:rFonts w:cs="Arial"/>
                <w:b/>
                <w:sz w:val="20"/>
                <w:szCs w:val="20"/>
              </w:rPr>
              <w:t>Partially Attained Negligible Risk</w:t>
            </w:r>
          </w:p>
          <w:p w14:paraId="6C3775F0" w14:textId="77777777" w:rsidR="006C4B0D" w:rsidRDefault="006C4B0D">
            <w:pPr>
              <w:keepNext/>
              <w:spacing w:before="60" w:after="60"/>
              <w:jc w:val="center"/>
              <w:rPr>
                <w:rFonts w:cs="Arial"/>
                <w:b/>
                <w:sz w:val="20"/>
                <w:szCs w:val="20"/>
              </w:rPr>
            </w:pPr>
            <w:r>
              <w:rPr>
                <w:rFonts w:cs="Arial"/>
                <w:b/>
                <w:sz w:val="20"/>
                <w:szCs w:val="20"/>
              </w:rPr>
              <w:t>(PA Negligible)</w:t>
            </w:r>
          </w:p>
        </w:tc>
        <w:tc>
          <w:tcPr>
            <w:tcW w:w="1842" w:type="dxa"/>
            <w:vAlign w:val="center"/>
          </w:tcPr>
          <w:p w14:paraId="26B4770B" w14:textId="77777777" w:rsidR="006C4B0D" w:rsidRDefault="006C4B0D">
            <w:pPr>
              <w:keepNext/>
              <w:spacing w:before="60" w:after="60"/>
              <w:jc w:val="center"/>
              <w:rPr>
                <w:rFonts w:cs="Arial"/>
                <w:b/>
                <w:sz w:val="20"/>
                <w:szCs w:val="20"/>
              </w:rPr>
            </w:pPr>
            <w:r>
              <w:rPr>
                <w:rFonts w:cs="Arial"/>
                <w:b/>
                <w:sz w:val="20"/>
                <w:szCs w:val="20"/>
              </w:rPr>
              <w:t>Partially Attained Low Risk</w:t>
            </w:r>
          </w:p>
          <w:p w14:paraId="7447A866" w14:textId="77777777" w:rsidR="006C4B0D" w:rsidRDefault="006C4B0D">
            <w:pPr>
              <w:keepNext/>
              <w:spacing w:before="60" w:after="60"/>
              <w:jc w:val="center"/>
              <w:rPr>
                <w:rFonts w:cs="Arial"/>
                <w:b/>
                <w:sz w:val="20"/>
                <w:szCs w:val="20"/>
              </w:rPr>
            </w:pPr>
            <w:r>
              <w:rPr>
                <w:rFonts w:cs="Arial"/>
                <w:b/>
                <w:sz w:val="20"/>
                <w:szCs w:val="20"/>
              </w:rPr>
              <w:t>(PA Low)</w:t>
            </w:r>
          </w:p>
        </w:tc>
        <w:tc>
          <w:tcPr>
            <w:tcW w:w="1843" w:type="dxa"/>
            <w:vAlign w:val="center"/>
          </w:tcPr>
          <w:p w14:paraId="7C14553A" w14:textId="77777777" w:rsidR="006C4B0D" w:rsidRDefault="006C4B0D">
            <w:pPr>
              <w:keepNext/>
              <w:spacing w:before="60" w:after="60"/>
              <w:jc w:val="center"/>
              <w:rPr>
                <w:rFonts w:cs="Arial"/>
                <w:b/>
                <w:sz w:val="20"/>
                <w:szCs w:val="20"/>
              </w:rPr>
            </w:pPr>
            <w:r>
              <w:rPr>
                <w:rFonts w:cs="Arial"/>
                <w:b/>
                <w:sz w:val="20"/>
                <w:szCs w:val="20"/>
              </w:rPr>
              <w:t>Partially Attained Moderate Risk</w:t>
            </w:r>
          </w:p>
          <w:p w14:paraId="33167BCC" w14:textId="77777777" w:rsidR="006C4B0D" w:rsidRDefault="006C4B0D">
            <w:pPr>
              <w:keepNext/>
              <w:spacing w:before="60" w:after="60"/>
              <w:jc w:val="center"/>
              <w:rPr>
                <w:rFonts w:cs="Arial"/>
                <w:b/>
                <w:sz w:val="20"/>
                <w:szCs w:val="20"/>
              </w:rPr>
            </w:pPr>
            <w:r>
              <w:rPr>
                <w:rFonts w:cs="Arial"/>
                <w:b/>
                <w:sz w:val="20"/>
                <w:szCs w:val="20"/>
              </w:rPr>
              <w:t>(PA Moderate)</w:t>
            </w:r>
          </w:p>
        </w:tc>
        <w:tc>
          <w:tcPr>
            <w:tcW w:w="1843" w:type="dxa"/>
            <w:vAlign w:val="center"/>
          </w:tcPr>
          <w:p w14:paraId="0097FFFA" w14:textId="77777777" w:rsidR="006C4B0D" w:rsidRDefault="006C4B0D">
            <w:pPr>
              <w:keepNext/>
              <w:spacing w:before="60" w:after="60"/>
              <w:jc w:val="center"/>
              <w:rPr>
                <w:rFonts w:cs="Arial"/>
                <w:b/>
                <w:sz w:val="20"/>
                <w:szCs w:val="20"/>
              </w:rPr>
            </w:pPr>
            <w:r>
              <w:rPr>
                <w:rFonts w:cs="Arial"/>
                <w:b/>
                <w:sz w:val="20"/>
                <w:szCs w:val="20"/>
              </w:rPr>
              <w:t>Partially Attained High Risk</w:t>
            </w:r>
          </w:p>
          <w:p w14:paraId="6243DC81" w14:textId="77777777" w:rsidR="006C4B0D" w:rsidRDefault="006C4B0D">
            <w:pPr>
              <w:keepNext/>
              <w:spacing w:before="60" w:after="60"/>
              <w:jc w:val="center"/>
              <w:rPr>
                <w:rFonts w:cs="Arial"/>
                <w:b/>
                <w:sz w:val="20"/>
                <w:szCs w:val="20"/>
              </w:rPr>
            </w:pPr>
            <w:r>
              <w:rPr>
                <w:rFonts w:cs="Arial"/>
                <w:b/>
                <w:sz w:val="20"/>
                <w:szCs w:val="20"/>
              </w:rPr>
              <w:t>(PA High)</w:t>
            </w:r>
          </w:p>
        </w:tc>
        <w:tc>
          <w:tcPr>
            <w:tcW w:w="1843" w:type="dxa"/>
            <w:vAlign w:val="center"/>
          </w:tcPr>
          <w:p w14:paraId="606F3407" w14:textId="77777777" w:rsidR="006C4B0D" w:rsidRDefault="006C4B0D">
            <w:pPr>
              <w:keepNext/>
              <w:spacing w:before="60" w:after="60"/>
              <w:jc w:val="center"/>
              <w:rPr>
                <w:rFonts w:cs="Arial"/>
                <w:b/>
                <w:sz w:val="20"/>
                <w:szCs w:val="20"/>
              </w:rPr>
            </w:pPr>
            <w:r>
              <w:rPr>
                <w:rFonts w:cs="Arial"/>
                <w:b/>
                <w:sz w:val="20"/>
                <w:szCs w:val="20"/>
              </w:rPr>
              <w:t>Partially Attained Critical Risk</w:t>
            </w:r>
          </w:p>
          <w:p w14:paraId="252BDCD1" w14:textId="77777777" w:rsidR="006C4B0D" w:rsidRDefault="006C4B0D">
            <w:pPr>
              <w:keepNext/>
              <w:spacing w:before="60" w:after="60"/>
              <w:jc w:val="center"/>
              <w:rPr>
                <w:rFonts w:cs="Arial"/>
                <w:b/>
                <w:sz w:val="20"/>
                <w:szCs w:val="20"/>
              </w:rPr>
            </w:pPr>
            <w:r>
              <w:rPr>
                <w:rFonts w:cs="Arial"/>
                <w:b/>
                <w:sz w:val="20"/>
                <w:szCs w:val="20"/>
              </w:rPr>
              <w:t>(PA Critical)</w:t>
            </w:r>
          </w:p>
        </w:tc>
      </w:tr>
      <w:tr w:rsidR="004638C3" w14:paraId="138DEA7D" w14:textId="77777777">
        <w:tc>
          <w:tcPr>
            <w:tcW w:w="1384" w:type="dxa"/>
            <w:vAlign w:val="center"/>
          </w:tcPr>
          <w:p w14:paraId="3A688EEC" w14:textId="77777777" w:rsidR="006C4B0D" w:rsidRDefault="006C4B0D">
            <w:pPr>
              <w:keepNext/>
              <w:spacing w:before="60" w:after="60"/>
              <w:rPr>
                <w:rFonts w:cs="Arial"/>
                <w:b/>
                <w:sz w:val="20"/>
                <w:szCs w:val="20"/>
              </w:rPr>
            </w:pPr>
            <w:r>
              <w:rPr>
                <w:rFonts w:cs="Arial"/>
                <w:b/>
                <w:sz w:val="20"/>
                <w:szCs w:val="20"/>
              </w:rPr>
              <w:t>Subsection</w:t>
            </w:r>
          </w:p>
        </w:tc>
        <w:tc>
          <w:tcPr>
            <w:tcW w:w="1701" w:type="dxa"/>
            <w:vAlign w:val="center"/>
          </w:tcPr>
          <w:p w14:paraId="583FD165" w14:textId="77777777" w:rsidR="006C4B0D" w:rsidRDefault="006C4B0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350EB7B" w14:textId="77777777" w:rsidR="006C4B0D" w:rsidRDefault="006C4B0D"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26694B6" w14:textId="77777777" w:rsidR="006C4B0D" w:rsidRDefault="006C4B0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46411CF" w14:textId="77777777" w:rsidR="006C4B0D" w:rsidRDefault="006C4B0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E0C309A" w14:textId="77777777" w:rsidR="006C4B0D" w:rsidRDefault="006C4B0D"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64B16E31" w14:textId="77777777" w:rsidR="006C4B0D" w:rsidRDefault="006C4B0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5DD3D86" w14:textId="77777777" w:rsidR="006C4B0D" w:rsidRDefault="006C4B0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638C3" w14:paraId="2CEABEE6" w14:textId="77777777">
        <w:tc>
          <w:tcPr>
            <w:tcW w:w="1384" w:type="dxa"/>
            <w:vAlign w:val="center"/>
          </w:tcPr>
          <w:p w14:paraId="466988B7" w14:textId="77777777" w:rsidR="006C4B0D" w:rsidRDefault="006C4B0D">
            <w:pPr>
              <w:keepNext/>
              <w:spacing w:before="60" w:after="60"/>
              <w:rPr>
                <w:rFonts w:cs="Arial"/>
                <w:b/>
                <w:sz w:val="20"/>
                <w:szCs w:val="20"/>
              </w:rPr>
            </w:pPr>
            <w:r>
              <w:rPr>
                <w:rFonts w:cs="Arial"/>
                <w:b/>
                <w:sz w:val="20"/>
                <w:szCs w:val="20"/>
              </w:rPr>
              <w:t>Criteria</w:t>
            </w:r>
          </w:p>
        </w:tc>
        <w:tc>
          <w:tcPr>
            <w:tcW w:w="1701" w:type="dxa"/>
            <w:vAlign w:val="center"/>
          </w:tcPr>
          <w:p w14:paraId="59AE9D03" w14:textId="77777777" w:rsidR="006C4B0D" w:rsidRDefault="006C4B0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ACA4F56" w14:textId="77777777" w:rsidR="006C4B0D" w:rsidRDefault="006C4B0D"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5E526883" w14:textId="77777777" w:rsidR="006C4B0D" w:rsidRDefault="006C4B0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A80545E" w14:textId="77777777" w:rsidR="006C4B0D" w:rsidRDefault="006C4B0D"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8314768" w14:textId="77777777" w:rsidR="006C4B0D" w:rsidRDefault="006C4B0D"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258D2F88" w14:textId="77777777" w:rsidR="006C4B0D" w:rsidRDefault="006C4B0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4654A93" w14:textId="77777777" w:rsidR="006C4B0D" w:rsidRDefault="006C4B0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4AA3AB2" w14:textId="77777777" w:rsidR="006C4B0D" w:rsidRDefault="006C4B0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638C3" w14:paraId="2CF8A09D" w14:textId="77777777">
        <w:tc>
          <w:tcPr>
            <w:tcW w:w="1384" w:type="dxa"/>
            <w:vAlign w:val="center"/>
          </w:tcPr>
          <w:p w14:paraId="519AA0E5" w14:textId="77777777" w:rsidR="006C4B0D" w:rsidRDefault="006C4B0D">
            <w:pPr>
              <w:keepNext/>
              <w:spacing w:before="60" w:after="60"/>
              <w:rPr>
                <w:rFonts w:cs="Arial"/>
                <w:b/>
                <w:sz w:val="20"/>
                <w:szCs w:val="20"/>
              </w:rPr>
            </w:pPr>
            <w:r>
              <w:rPr>
                <w:rFonts w:cs="Arial"/>
                <w:b/>
                <w:sz w:val="20"/>
                <w:szCs w:val="20"/>
              </w:rPr>
              <w:t>Attainment Rating</w:t>
            </w:r>
          </w:p>
        </w:tc>
        <w:tc>
          <w:tcPr>
            <w:tcW w:w="1701" w:type="dxa"/>
            <w:vAlign w:val="center"/>
          </w:tcPr>
          <w:p w14:paraId="341B500D" w14:textId="77777777" w:rsidR="006C4B0D" w:rsidRDefault="006C4B0D">
            <w:pPr>
              <w:keepNext/>
              <w:spacing w:before="60" w:after="60"/>
              <w:jc w:val="center"/>
              <w:rPr>
                <w:rFonts w:cs="Arial"/>
                <w:b/>
                <w:sz w:val="20"/>
                <w:szCs w:val="20"/>
              </w:rPr>
            </w:pPr>
            <w:r>
              <w:rPr>
                <w:rFonts w:cs="Arial"/>
                <w:b/>
                <w:sz w:val="20"/>
                <w:szCs w:val="20"/>
              </w:rPr>
              <w:t>Unattained Negligible Risk</w:t>
            </w:r>
          </w:p>
          <w:p w14:paraId="16DADAEB" w14:textId="77777777" w:rsidR="006C4B0D" w:rsidRDefault="006C4B0D">
            <w:pPr>
              <w:keepNext/>
              <w:spacing w:before="60" w:after="60"/>
              <w:jc w:val="center"/>
              <w:rPr>
                <w:rFonts w:cs="Arial"/>
                <w:b/>
                <w:sz w:val="20"/>
                <w:szCs w:val="20"/>
              </w:rPr>
            </w:pPr>
            <w:r>
              <w:rPr>
                <w:rFonts w:cs="Arial"/>
                <w:b/>
                <w:sz w:val="20"/>
                <w:szCs w:val="20"/>
              </w:rPr>
              <w:t>(UA Negligible)</w:t>
            </w:r>
          </w:p>
        </w:tc>
        <w:tc>
          <w:tcPr>
            <w:tcW w:w="1843" w:type="dxa"/>
            <w:vAlign w:val="center"/>
          </w:tcPr>
          <w:p w14:paraId="650D14D4" w14:textId="77777777" w:rsidR="006C4B0D" w:rsidRDefault="006C4B0D">
            <w:pPr>
              <w:keepNext/>
              <w:spacing w:before="60" w:after="60"/>
              <w:jc w:val="center"/>
              <w:rPr>
                <w:rFonts w:cs="Arial"/>
                <w:b/>
                <w:sz w:val="20"/>
                <w:szCs w:val="20"/>
              </w:rPr>
            </w:pPr>
            <w:r>
              <w:rPr>
                <w:rFonts w:cs="Arial"/>
                <w:b/>
                <w:sz w:val="20"/>
                <w:szCs w:val="20"/>
              </w:rPr>
              <w:t>Unattained Low Risk</w:t>
            </w:r>
          </w:p>
          <w:p w14:paraId="41E4F058" w14:textId="77777777" w:rsidR="006C4B0D" w:rsidRDefault="006C4B0D">
            <w:pPr>
              <w:keepNext/>
              <w:spacing w:before="60" w:after="60"/>
              <w:jc w:val="center"/>
              <w:rPr>
                <w:rFonts w:cs="Arial"/>
                <w:b/>
                <w:sz w:val="20"/>
                <w:szCs w:val="20"/>
              </w:rPr>
            </w:pPr>
            <w:r>
              <w:rPr>
                <w:rFonts w:cs="Arial"/>
                <w:b/>
                <w:sz w:val="20"/>
                <w:szCs w:val="20"/>
              </w:rPr>
              <w:t>(UA Low)</w:t>
            </w:r>
          </w:p>
        </w:tc>
        <w:tc>
          <w:tcPr>
            <w:tcW w:w="1843" w:type="dxa"/>
            <w:vAlign w:val="center"/>
          </w:tcPr>
          <w:p w14:paraId="06E525F5" w14:textId="77777777" w:rsidR="006C4B0D" w:rsidRDefault="006C4B0D">
            <w:pPr>
              <w:keepNext/>
              <w:spacing w:before="60" w:after="60"/>
              <w:jc w:val="center"/>
              <w:rPr>
                <w:rFonts w:cs="Arial"/>
                <w:b/>
                <w:sz w:val="20"/>
                <w:szCs w:val="20"/>
              </w:rPr>
            </w:pPr>
            <w:r>
              <w:rPr>
                <w:rFonts w:cs="Arial"/>
                <w:b/>
                <w:sz w:val="20"/>
                <w:szCs w:val="20"/>
              </w:rPr>
              <w:t>Unattained Moderate Risk</w:t>
            </w:r>
          </w:p>
          <w:p w14:paraId="1FEDCE25" w14:textId="77777777" w:rsidR="006C4B0D" w:rsidRDefault="006C4B0D">
            <w:pPr>
              <w:keepNext/>
              <w:spacing w:before="60" w:after="60"/>
              <w:jc w:val="center"/>
              <w:rPr>
                <w:rFonts w:cs="Arial"/>
                <w:b/>
                <w:sz w:val="20"/>
                <w:szCs w:val="20"/>
              </w:rPr>
            </w:pPr>
            <w:r>
              <w:rPr>
                <w:rFonts w:cs="Arial"/>
                <w:b/>
                <w:sz w:val="20"/>
                <w:szCs w:val="20"/>
              </w:rPr>
              <w:t>(UA Moderate)</w:t>
            </w:r>
          </w:p>
        </w:tc>
        <w:tc>
          <w:tcPr>
            <w:tcW w:w="1842" w:type="dxa"/>
            <w:vAlign w:val="center"/>
          </w:tcPr>
          <w:p w14:paraId="010A2661" w14:textId="77777777" w:rsidR="006C4B0D" w:rsidRDefault="006C4B0D">
            <w:pPr>
              <w:keepNext/>
              <w:spacing w:before="60" w:after="60"/>
              <w:jc w:val="center"/>
              <w:rPr>
                <w:rFonts w:cs="Arial"/>
                <w:b/>
                <w:sz w:val="20"/>
                <w:szCs w:val="20"/>
              </w:rPr>
            </w:pPr>
            <w:r>
              <w:rPr>
                <w:rFonts w:cs="Arial"/>
                <w:b/>
                <w:sz w:val="20"/>
                <w:szCs w:val="20"/>
              </w:rPr>
              <w:t>Unattained High Risk</w:t>
            </w:r>
          </w:p>
          <w:p w14:paraId="7D6F0EE8" w14:textId="77777777" w:rsidR="006C4B0D" w:rsidRDefault="006C4B0D">
            <w:pPr>
              <w:keepNext/>
              <w:spacing w:before="60" w:after="60"/>
              <w:jc w:val="center"/>
              <w:rPr>
                <w:rFonts w:cs="Arial"/>
                <w:b/>
                <w:sz w:val="20"/>
                <w:szCs w:val="20"/>
              </w:rPr>
            </w:pPr>
            <w:r>
              <w:rPr>
                <w:rFonts w:cs="Arial"/>
                <w:b/>
                <w:sz w:val="20"/>
                <w:szCs w:val="20"/>
              </w:rPr>
              <w:t>(UA High)</w:t>
            </w:r>
          </w:p>
        </w:tc>
        <w:tc>
          <w:tcPr>
            <w:tcW w:w="1843" w:type="dxa"/>
            <w:vAlign w:val="center"/>
          </w:tcPr>
          <w:p w14:paraId="289BD8EA" w14:textId="77777777" w:rsidR="006C4B0D" w:rsidRDefault="006C4B0D">
            <w:pPr>
              <w:keepNext/>
              <w:spacing w:before="60" w:after="60"/>
              <w:jc w:val="center"/>
              <w:rPr>
                <w:rFonts w:cs="Arial"/>
                <w:b/>
                <w:sz w:val="20"/>
                <w:szCs w:val="20"/>
              </w:rPr>
            </w:pPr>
            <w:r>
              <w:rPr>
                <w:rFonts w:cs="Arial"/>
                <w:b/>
                <w:sz w:val="20"/>
                <w:szCs w:val="20"/>
              </w:rPr>
              <w:t>Unattained Critical Risk</w:t>
            </w:r>
          </w:p>
          <w:p w14:paraId="7DDD46F8" w14:textId="77777777" w:rsidR="006C4B0D" w:rsidRDefault="006C4B0D">
            <w:pPr>
              <w:keepNext/>
              <w:spacing w:before="60" w:after="60"/>
              <w:jc w:val="center"/>
              <w:rPr>
                <w:rFonts w:cs="Arial"/>
                <w:b/>
                <w:sz w:val="20"/>
                <w:szCs w:val="20"/>
              </w:rPr>
            </w:pPr>
            <w:r>
              <w:rPr>
                <w:rFonts w:cs="Arial"/>
                <w:b/>
                <w:sz w:val="20"/>
                <w:szCs w:val="20"/>
              </w:rPr>
              <w:t>(UA Critical)</w:t>
            </w:r>
          </w:p>
        </w:tc>
      </w:tr>
      <w:tr w:rsidR="004638C3" w14:paraId="15499A6B" w14:textId="77777777">
        <w:tc>
          <w:tcPr>
            <w:tcW w:w="1384" w:type="dxa"/>
            <w:vAlign w:val="center"/>
          </w:tcPr>
          <w:p w14:paraId="59367F13" w14:textId="77777777" w:rsidR="006C4B0D" w:rsidRDefault="006C4B0D">
            <w:pPr>
              <w:keepNext/>
              <w:spacing w:before="60" w:after="60"/>
              <w:rPr>
                <w:rFonts w:cs="Arial"/>
                <w:b/>
                <w:sz w:val="20"/>
                <w:szCs w:val="20"/>
              </w:rPr>
            </w:pPr>
            <w:r>
              <w:rPr>
                <w:rFonts w:cs="Arial"/>
                <w:b/>
                <w:sz w:val="20"/>
                <w:szCs w:val="20"/>
              </w:rPr>
              <w:t>Subsection</w:t>
            </w:r>
          </w:p>
        </w:tc>
        <w:tc>
          <w:tcPr>
            <w:tcW w:w="1701" w:type="dxa"/>
            <w:vAlign w:val="center"/>
          </w:tcPr>
          <w:p w14:paraId="1AB5E627" w14:textId="77777777" w:rsidR="006C4B0D" w:rsidRDefault="006C4B0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4B2F5F" w14:textId="77777777" w:rsidR="006C4B0D" w:rsidRDefault="006C4B0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653B1D" w14:textId="77777777" w:rsidR="006C4B0D" w:rsidRDefault="006C4B0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09974B7" w14:textId="77777777" w:rsidR="006C4B0D" w:rsidRDefault="006C4B0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1F7EA0" w14:textId="77777777" w:rsidR="006C4B0D" w:rsidRDefault="006C4B0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638C3" w14:paraId="1C5B1535" w14:textId="77777777">
        <w:tc>
          <w:tcPr>
            <w:tcW w:w="1384" w:type="dxa"/>
            <w:vAlign w:val="center"/>
          </w:tcPr>
          <w:p w14:paraId="43B5A9A0" w14:textId="77777777" w:rsidR="006C4B0D" w:rsidRDefault="006C4B0D">
            <w:pPr>
              <w:spacing w:before="60" w:after="60"/>
              <w:rPr>
                <w:rFonts w:cs="Arial"/>
                <w:b/>
                <w:sz w:val="20"/>
                <w:szCs w:val="20"/>
              </w:rPr>
            </w:pPr>
            <w:r>
              <w:rPr>
                <w:rFonts w:cs="Arial"/>
                <w:b/>
                <w:sz w:val="20"/>
                <w:szCs w:val="20"/>
              </w:rPr>
              <w:t>Criteria</w:t>
            </w:r>
          </w:p>
        </w:tc>
        <w:tc>
          <w:tcPr>
            <w:tcW w:w="1701" w:type="dxa"/>
            <w:vAlign w:val="center"/>
          </w:tcPr>
          <w:p w14:paraId="2B394627" w14:textId="77777777" w:rsidR="006C4B0D" w:rsidRDefault="006C4B0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F4516A4" w14:textId="77777777" w:rsidR="006C4B0D" w:rsidRDefault="006C4B0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8826E91" w14:textId="77777777" w:rsidR="006C4B0D" w:rsidRDefault="006C4B0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ED8741D" w14:textId="77777777" w:rsidR="006C4B0D" w:rsidRDefault="006C4B0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EB424B" w14:textId="77777777" w:rsidR="006C4B0D" w:rsidRDefault="006C4B0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49638C" w14:textId="77777777" w:rsidR="006C4B0D" w:rsidRDefault="006C4B0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37CF523" w14:textId="77777777" w:rsidR="006C4B0D" w:rsidRDefault="006C4B0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BD4FC2E" w14:textId="77777777" w:rsidR="006C4B0D" w:rsidRDefault="006C4B0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4DB60F5" w14:textId="77777777" w:rsidR="006C4B0D" w:rsidRDefault="006C4B0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1373"/>
        <w:gridCol w:w="6796"/>
      </w:tblGrid>
      <w:tr w:rsidR="004638C3" w14:paraId="70567223" w14:textId="77777777">
        <w:tc>
          <w:tcPr>
            <w:tcW w:w="0" w:type="auto"/>
          </w:tcPr>
          <w:p w14:paraId="3F234E3A" w14:textId="77777777" w:rsidR="006C4B0D" w:rsidRPr="00BE00C7" w:rsidRDefault="006C4B0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87CDBE4" w14:textId="77777777" w:rsidR="006C4B0D" w:rsidRPr="00BE00C7" w:rsidRDefault="006C4B0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90C84FA" w14:textId="77777777" w:rsidR="006C4B0D" w:rsidRPr="00BE00C7" w:rsidRDefault="006C4B0D" w:rsidP="00BE00C7">
            <w:pPr>
              <w:pStyle w:val="OutcomeDescription"/>
              <w:spacing w:before="120" w:after="120"/>
              <w:rPr>
                <w:rFonts w:cs="Arial"/>
                <w:b/>
                <w:lang w:eastAsia="en-NZ"/>
              </w:rPr>
            </w:pPr>
            <w:r w:rsidRPr="00BE00C7">
              <w:rPr>
                <w:rFonts w:cs="Arial"/>
                <w:b/>
                <w:lang w:eastAsia="en-NZ"/>
              </w:rPr>
              <w:t>Audit Evidence</w:t>
            </w:r>
          </w:p>
        </w:tc>
      </w:tr>
      <w:tr w:rsidR="004638C3" w14:paraId="4E6EBDCF" w14:textId="77777777">
        <w:tc>
          <w:tcPr>
            <w:tcW w:w="0" w:type="auto"/>
          </w:tcPr>
          <w:p w14:paraId="3F65AAB7"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1.1: Pae ora healthy futures</w:t>
            </w:r>
          </w:p>
          <w:p w14:paraId="3A530E04"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F4D79A2" w14:textId="77777777" w:rsidR="006C4B0D" w:rsidRPr="00BE00C7" w:rsidRDefault="006C4B0D" w:rsidP="00BE00C7">
            <w:pPr>
              <w:pStyle w:val="OutcomeDescription"/>
              <w:spacing w:before="120" w:after="120"/>
              <w:rPr>
                <w:rFonts w:cs="Arial"/>
                <w:lang w:eastAsia="en-NZ"/>
              </w:rPr>
            </w:pPr>
          </w:p>
        </w:tc>
        <w:tc>
          <w:tcPr>
            <w:tcW w:w="0" w:type="auto"/>
          </w:tcPr>
          <w:p w14:paraId="7A400EF2"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068A449E" w14:textId="77777777" w:rsidR="006C4B0D" w:rsidRPr="00BE00C7" w:rsidRDefault="006C4B0D"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The aim is to co-design health services ensuring Māori have the same level of health as non-Māori, while safeguarding Māori cultural concepts, values, and beliefs. At the time of the audit there were both staff and residents that identify as Māori.</w:t>
            </w:r>
          </w:p>
          <w:p w14:paraId="017707B1" w14:textId="77777777" w:rsidR="006C4B0D" w:rsidRPr="00BE00C7" w:rsidRDefault="006C4B0D" w:rsidP="00BE00C7">
            <w:pPr>
              <w:pStyle w:val="OutcomeDescription"/>
              <w:spacing w:before="120" w:after="120"/>
              <w:rPr>
                <w:rFonts w:cs="Arial"/>
                <w:lang w:eastAsia="en-NZ"/>
              </w:rPr>
            </w:pPr>
          </w:p>
        </w:tc>
      </w:tr>
      <w:tr w:rsidR="004638C3" w14:paraId="3AABE591" w14:textId="77777777">
        <w:tc>
          <w:tcPr>
            <w:tcW w:w="0" w:type="auto"/>
          </w:tcPr>
          <w:p w14:paraId="097483FF"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5F88BC0"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B1634D8" w14:textId="77777777" w:rsidR="006C4B0D" w:rsidRPr="00BE00C7" w:rsidRDefault="006C4B0D" w:rsidP="00BE00C7">
            <w:pPr>
              <w:pStyle w:val="OutcomeDescription"/>
              <w:spacing w:before="120" w:after="120"/>
              <w:rPr>
                <w:rFonts w:cs="Arial"/>
                <w:lang w:eastAsia="en-NZ"/>
              </w:rPr>
            </w:pPr>
          </w:p>
        </w:tc>
        <w:tc>
          <w:tcPr>
            <w:tcW w:w="0" w:type="auto"/>
          </w:tcPr>
          <w:p w14:paraId="5DF6121E"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21E5F6" w14:textId="77777777" w:rsidR="006C4B0D" w:rsidRPr="00BE00C7" w:rsidRDefault="006C4B0D" w:rsidP="00BE00C7">
            <w:pPr>
              <w:pStyle w:val="OutcomeDescription"/>
              <w:spacing w:before="120" w:after="120"/>
              <w:rPr>
                <w:rFonts w:cs="Arial"/>
                <w:lang w:eastAsia="en-NZ"/>
              </w:rPr>
            </w:pPr>
            <w:r w:rsidRPr="00BE00C7">
              <w:rPr>
                <w:rFonts w:cs="Arial"/>
                <w:lang w:eastAsia="en-NZ"/>
              </w:rPr>
              <w:t>A Pacific health plan is documented that focuses on upholding the principles of Pacific people by acknowledging respectful relationships, valuing families, and providing high quality health care.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w:t>
            </w:r>
            <w:r w:rsidRPr="00BE00C7">
              <w:rPr>
                <w:rFonts w:cs="Arial"/>
                <w:lang w:eastAsia="en-NZ"/>
              </w:rPr>
              <w:t>ka. There were staff, but no residents identifying as Pasifika during the audit.</w:t>
            </w:r>
          </w:p>
          <w:p w14:paraId="637FD8C5" w14:textId="77777777" w:rsidR="006C4B0D" w:rsidRPr="00BE00C7" w:rsidRDefault="006C4B0D" w:rsidP="00BE00C7">
            <w:pPr>
              <w:pStyle w:val="OutcomeDescription"/>
              <w:spacing w:before="120" w:after="120"/>
              <w:rPr>
                <w:rFonts w:cs="Arial"/>
                <w:lang w:eastAsia="en-NZ"/>
              </w:rPr>
            </w:pPr>
          </w:p>
        </w:tc>
      </w:tr>
      <w:tr w:rsidR="004638C3" w14:paraId="08A85A17" w14:textId="77777777">
        <w:tc>
          <w:tcPr>
            <w:tcW w:w="0" w:type="auto"/>
          </w:tcPr>
          <w:p w14:paraId="6F92CA02"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1.3: My rights during service delivery</w:t>
            </w:r>
          </w:p>
          <w:p w14:paraId="6D5CA2DD"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5E0E71B" w14:textId="77777777" w:rsidR="006C4B0D" w:rsidRPr="00BE00C7" w:rsidRDefault="006C4B0D" w:rsidP="00BE00C7">
            <w:pPr>
              <w:pStyle w:val="OutcomeDescription"/>
              <w:spacing w:before="120" w:after="120"/>
              <w:rPr>
                <w:rFonts w:cs="Arial"/>
                <w:lang w:eastAsia="en-NZ"/>
              </w:rPr>
            </w:pPr>
          </w:p>
        </w:tc>
        <w:tc>
          <w:tcPr>
            <w:tcW w:w="0" w:type="auto"/>
          </w:tcPr>
          <w:p w14:paraId="700EC328"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0161D942" w14:textId="77777777" w:rsidR="006C4B0D" w:rsidRPr="00BE00C7" w:rsidRDefault="006C4B0D"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facility manager and clinical nurse leader demonstrated how the welcome packs are given in the language most appropriate for the resident, to ensure they are fully informed of their rights. Four residents (two rest home and two hospital) and two family/whānau (one hospital, and one rest home) interviewed stated that all staff respected their rights.</w:t>
            </w:r>
          </w:p>
          <w:p w14:paraId="21D8790B" w14:textId="77777777" w:rsidR="006C4B0D" w:rsidRPr="00BE00C7" w:rsidRDefault="006C4B0D" w:rsidP="00BE00C7">
            <w:pPr>
              <w:pStyle w:val="OutcomeDescription"/>
              <w:spacing w:before="120" w:after="120"/>
              <w:rPr>
                <w:rFonts w:cs="Arial"/>
                <w:lang w:eastAsia="en-NZ"/>
              </w:rPr>
            </w:pPr>
          </w:p>
        </w:tc>
      </w:tr>
      <w:tr w:rsidR="004638C3" w14:paraId="3269B7A2" w14:textId="77777777">
        <w:tc>
          <w:tcPr>
            <w:tcW w:w="0" w:type="auto"/>
          </w:tcPr>
          <w:p w14:paraId="3D94E116"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1.5: I am protected from abuse</w:t>
            </w:r>
          </w:p>
          <w:p w14:paraId="138BD815"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6ED5992" w14:textId="77777777" w:rsidR="006C4B0D" w:rsidRPr="00BE00C7" w:rsidRDefault="006C4B0D" w:rsidP="00BE00C7">
            <w:pPr>
              <w:pStyle w:val="OutcomeDescription"/>
              <w:spacing w:before="120" w:after="120"/>
              <w:rPr>
                <w:rFonts w:cs="Arial"/>
                <w:lang w:eastAsia="en-NZ"/>
              </w:rPr>
            </w:pPr>
          </w:p>
        </w:tc>
        <w:tc>
          <w:tcPr>
            <w:tcW w:w="0" w:type="auto"/>
          </w:tcPr>
          <w:p w14:paraId="0A921BDF"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2243E7CC"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Policies implemented at Masonic Court prevent any form of institutional racism, discrimination, coercion, harassment, or any other exploitation. There are established policies and protocols to respect resident’s property, including an established process to manage and protect resident finances. All staff have received education around and are aware of professional boundaries, as evidenced in orientation documents and ongoing education records. </w:t>
            </w:r>
          </w:p>
          <w:p w14:paraId="22202FEA"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Staff interviewed including: (seven healthcare assistants (HCAs), one registered nurse (RN), one cook, one maintenance person and two diversional therapists) as well as three managers (one facility manager, one clinical nurse leader and one </w:t>
            </w:r>
            <w:r w:rsidRPr="00BE00C7">
              <w:rPr>
                <w:rFonts w:cs="Arial"/>
                <w:lang w:eastAsia="en-NZ"/>
              </w:rPr>
              <w:t>quality, education and infection control lead) interviewed demonstrated an understanding of professional boundaries.</w:t>
            </w:r>
          </w:p>
          <w:p w14:paraId="47DADD54" w14:textId="77777777" w:rsidR="006C4B0D" w:rsidRPr="00BE00C7" w:rsidRDefault="006C4B0D" w:rsidP="00BE00C7">
            <w:pPr>
              <w:pStyle w:val="OutcomeDescription"/>
              <w:spacing w:before="120" w:after="120"/>
              <w:rPr>
                <w:rFonts w:cs="Arial"/>
                <w:lang w:eastAsia="en-NZ"/>
              </w:rPr>
            </w:pPr>
          </w:p>
        </w:tc>
      </w:tr>
      <w:tr w:rsidR="004638C3" w14:paraId="1EE6EDA4" w14:textId="77777777">
        <w:tc>
          <w:tcPr>
            <w:tcW w:w="0" w:type="auto"/>
          </w:tcPr>
          <w:p w14:paraId="1CB68CB5"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1.7: I am informed and able to make choices</w:t>
            </w:r>
          </w:p>
          <w:p w14:paraId="2240C0D7"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2932BDB7" w14:textId="77777777" w:rsidR="006C4B0D" w:rsidRPr="00BE00C7" w:rsidRDefault="006C4B0D" w:rsidP="00BE00C7">
            <w:pPr>
              <w:pStyle w:val="OutcomeDescription"/>
              <w:spacing w:before="120" w:after="120"/>
              <w:rPr>
                <w:rFonts w:cs="Arial"/>
                <w:lang w:eastAsia="en-NZ"/>
              </w:rPr>
            </w:pPr>
          </w:p>
        </w:tc>
        <w:tc>
          <w:tcPr>
            <w:tcW w:w="0" w:type="auto"/>
          </w:tcPr>
          <w:p w14:paraId="1AA4E582"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055F67" w14:textId="77777777" w:rsidR="006C4B0D" w:rsidRPr="00BE00C7" w:rsidRDefault="006C4B0D" w:rsidP="00BE00C7">
            <w:pPr>
              <w:pStyle w:val="OutcomeDescription"/>
              <w:spacing w:before="120" w:after="120"/>
              <w:rPr>
                <w:rFonts w:cs="Arial"/>
                <w:lang w:eastAsia="en-NZ"/>
              </w:rPr>
            </w:pPr>
            <w:r w:rsidRPr="00BE00C7">
              <w:rPr>
                <w:rFonts w:cs="Arial"/>
                <w:lang w:eastAsia="en-NZ"/>
              </w:rPr>
              <w:t>In the five files reviewed, admission agreements were signed and saved in the residents’ paper-based file. Informed consents had been signed for general matters, as well as specific consents for Covid-19, influenza, and for specific procedures.</w:t>
            </w:r>
          </w:p>
          <w:p w14:paraId="4029CE95" w14:textId="77777777" w:rsidR="006C4B0D" w:rsidRPr="00BE00C7" w:rsidRDefault="006C4B0D" w:rsidP="00BE00C7">
            <w:pPr>
              <w:pStyle w:val="OutcomeDescription"/>
              <w:spacing w:before="120" w:after="120"/>
              <w:rPr>
                <w:rFonts w:cs="Arial"/>
                <w:lang w:eastAsia="en-NZ"/>
              </w:rPr>
            </w:pPr>
          </w:p>
        </w:tc>
      </w:tr>
      <w:tr w:rsidR="004638C3" w14:paraId="590E53D7" w14:textId="77777777">
        <w:tc>
          <w:tcPr>
            <w:tcW w:w="0" w:type="auto"/>
          </w:tcPr>
          <w:p w14:paraId="1C37794F"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1.8: I have the right to complain</w:t>
            </w:r>
          </w:p>
          <w:p w14:paraId="17357F2E"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A5CB304" w14:textId="77777777" w:rsidR="006C4B0D" w:rsidRPr="00BE00C7" w:rsidRDefault="006C4B0D" w:rsidP="00BE00C7">
            <w:pPr>
              <w:pStyle w:val="OutcomeDescription"/>
              <w:spacing w:before="120" w:after="120"/>
              <w:rPr>
                <w:rFonts w:cs="Arial"/>
                <w:lang w:eastAsia="en-NZ"/>
              </w:rPr>
            </w:pPr>
          </w:p>
        </w:tc>
        <w:tc>
          <w:tcPr>
            <w:tcW w:w="0" w:type="auto"/>
          </w:tcPr>
          <w:p w14:paraId="514CA035"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03AADF8F" w14:textId="77777777" w:rsidR="006C4B0D" w:rsidRPr="00BE00C7" w:rsidRDefault="006C4B0D"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The Code of Health and Disability Services Consumers’ Rights is visible, and available in te reo Māori, and English. Discussions with residents and families/whānau confirmed that they were provided with information on the complaints process and remarked that any concerns or issues they had, were addressed promptly. The facility manager is responsible for the management of complaints and provides</w:t>
            </w:r>
            <w:r w:rsidRPr="00BE00C7">
              <w:rPr>
                <w:rFonts w:cs="Arial"/>
                <w:lang w:eastAsia="en-NZ"/>
              </w:rPr>
              <w:t xml:space="preserve"> Māori residents with support to ensure an equitable complaints process. A complaints register is being maintained, which includes all complaints, dates and actions taken. There have been two complaints received in 2024 year and none year to date for 2025. The complaints reviewed included acknowledgement, follow up, and resolution. There have been no complaints from external agencies. </w:t>
            </w:r>
          </w:p>
          <w:p w14:paraId="4D4F1D4E" w14:textId="77777777" w:rsidR="006C4B0D" w:rsidRPr="00BE00C7" w:rsidRDefault="006C4B0D" w:rsidP="00BE00C7">
            <w:pPr>
              <w:pStyle w:val="OutcomeDescription"/>
              <w:spacing w:before="120" w:after="120"/>
              <w:rPr>
                <w:rFonts w:cs="Arial"/>
                <w:lang w:eastAsia="en-NZ"/>
              </w:rPr>
            </w:pPr>
            <w:r w:rsidRPr="00BE00C7">
              <w:rPr>
                <w:rFonts w:cs="Arial"/>
                <w:lang w:eastAsia="en-NZ"/>
              </w:rPr>
              <w:t>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manager and clinical nurse leader acknowledged their understanding that for Māori, there is a preference for face-to-face communication and to</w:t>
            </w:r>
            <w:r w:rsidRPr="00BE00C7">
              <w:rPr>
                <w:rFonts w:cs="Arial"/>
                <w:lang w:eastAsia="en-NZ"/>
              </w:rPr>
              <w:t xml:space="preserve"> include whānau participation. </w:t>
            </w:r>
          </w:p>
          <w:p w14:paraId="6F24278E" w14:textId="77777777" w:rsidR="006C4B0D" w:rsidRPr="00BE00C7" w:rsidRDefault="006C4B0D" w:rsidP="00BE00C7">
            <w:pPr>
              <w:pStyle w:val="OutcomeDescription"/>
              <w:spacing w:before="120" w:after="120"/>
              <w:rPr>
                <w:rFonts w:cs="Arial"/>
                <w:lang w:eastAsia="en-NZ"/>
              </w:rPr>
            </w:pPr>
          </w:p>
        </w:tc>
      </w:tr>
      <w:tr w:rsidR="004638C3" w14:paraId="6092B943" w14:textId="77777777">
        <w:tc>
          <w:tcPr>
            <w:tcW w:w="0" w:type="auto"/>
          </w:tcPr>
          <w:p w14:paraId="15B3569E"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2.1: Governance</w:t>
            </w:r>
          </w:p>
          <w:p w14:paraId="1C0EBA60"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w:t>
            </w:r>
            <w:r w:rsidRPr="00BE00C7">
              <w:rPr>
                <w:rFonts w:cs="Arial"/>
                <w:lang w:eastAsia="en-NZ"/>
              </w:rPr>
              <w:lastRenderedPageBreak/>
              <w:t>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C10B995" w14:textId="77777777" w:rsidR="006C4B0D" w:rsidRPr="00BE00C7" w:rsidRDefault="006C4B0D" w:rsidP="00BE00C7">
            <w:pPr>
              <w:pStyle w:val="OutcomeDescription"/>
              <w:spacing w:before="120" w:after="120"/>
              <w:rPr>
                <w:rFonts w:cs="Arial"/>
                <w:lang w:eastAsia="en-NZ"/>
              </w:rPr>
            </w:pPr>
          </w:p>
        </w:tc>
        <w:tc>
          <w:tcPr>
            <w:tcW w:w="0" w:type="auto"/>
          </w:tcPr>
          <w:p w14:paraId="28AC78A0"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9C5063"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Masonic Court has a total of 49 beds certified for rest home and hospital levels of care. At the time of the audit there were 47 beds occupied: 30 residents were at rest home level and 17 residents were at hospital level, including one resident on an ACC contract. All other residents were on the age-related residential care (ARRC) agreement. </w:t>
            </w:r>
          </w:p>
          <w:p w14:paraId="36C4E3FF"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 governing body has a Board of Directors. Three of the directors have a close relationship with the health sector. There is a five-year strategic plan </w:t>
            </w:r>
            <w:r w:rsidRPr="00BE00C7">
              <w:rPr>
                <w:rFonts w:cs="Arial"/>
                <w:lang w:eastAsia="en-NZ"/>
              </w:rPr>
              <w:lastRenderedPageBreak/>
              <w:t>which is split into yearly increments in the annual business plan. The strategic plan is reviewed annually and progress towards meeting annual goals are reviewed regularly and discussed at Board meetings. Masonic Care has a Clinical Governance Group (CGG) that meets monthly and signs off on the clinical outcome report that is then sent to the Board. The quality coordinators meet monthly and report through to the CGG. The clinical governance framework connects all facilities and governance with robust report</w:t>
            </w:r>
            <w:r w:rsidRPr="00BE00C7">
              <w:rPr>
                <w:rFonts w:cs="Arial"/>
                <w:lang w:eastAsia="en-NZ"/>
              </w:rPr>
              <w:t xml:space="preserve">ing of clinical outcomes. At facility level, clinical governance is provided by the facility manager, clinical nurse leader and the quality, education and infection control coordinator. </w:t>
            </w:r>
          </w:p>
          <w:p w14:paraId="3A6B7532" w14:textId="77777777" w:rsidR="006C4B0D" w:rsidRPr="00BE00C7" w:rsidRDefault="006C4B0D" w:rsidP="00BE00C7">
            <w:pPr>
              <w:pStyle w:val="OutcomeDescription"/>
              <w:spacing w:before="120" w:after="120"/>
              <w:rPr>
                <w:rFonts w:cs="Arial"/>
                <w:lang w:eastAsia="en-NZ"/>
              </w:rPr>
            </w:pPr>
            <w:r w:rsidRPr="00BE00C7">
              <w:rPr>
                <w:rFonts w:cs="Arial"/>
                <w:lang w:eastAsia="en-NZ"/>
              </w:rPr>
              <w:t>The Board is committed to supporting the strategies laid down by Manatū Hauora Ministry of Health’s ‘New Zealand Health Strategy’. Objectives listed in the business plan include a commitment to providing and assisting in the provision of good quality care to all people and to improving the health status of ethnic groups including Māori and Pacific people. The general manger described the overarching strategic plan for the Masonic Care Group, which includes how the organisation collaborates with Māori in a m</w:t>
            </w:r>
            <w:r w:rsidRPr="00BE00C7">
              <w:rPr>
                <w:rFonts w:cs="Arial"/>
                <w:lang w:eastAsia="en-NZ"/>
              </w:rPr>
              <w:t>anner that aligns with the Ministry of Health strategies and how they address any barriers to equitable service delivery. Discussion with the general manager and review of documentation confirmed how the provider ensures working practices are holistic in nature, inclusive of cultural identity and respect the importance of the connection to family/whānau and the wider community. This is an improvement from the previous audit.</w:t>
            </w:r>
          </w:p>
          <w:p w14:paraId="477BC48C" w14:textId="77777777" w:rsidR="006C4B0D" w:rsidRPr="00BE00C7" w:rsidRDefault="006C4B0D" w:rsidP="00BE00C7">
            <w:pPr>
              <w:pStyle w:val="OutcomeDescription"/>
              <w:spacing w:before="120" w:after="120"/>
              <w:rPr>
                <w:rFonts w:cs="Arial"/>
                <w:lang w:eastAsia="en-NZ"/>
              </w:rPr>
            </w:pPr>
            <w:r w:rsidRPr="00BE00C7">
              <w:rPr>
                <w:rFonts w:cs="Arial"/>
                <w:lang w:eastAsia="en-NZ"/>
              </w:rPr>
              <w:t>The annual business plan includes the vision, mission statement, philosophy, and measurable goals. Reporting includes occupancy; finances; health and safety; staffing; infection; quality trend and analysis; and restraint minimisation. There is collaboration with mana whenua in business planning and service development that support outcomes to achieve equity for Māori, and tāngata whaikaha. There is a Board member and staff employed who identify as Māori. The cultural advisor is working alongside the facilit</w:t>
            </w:r>
            <w:r w:rsidRPr="00BE00C7">
              <w:rPr>
                <w:rFonts w:cs="Arial"/>
                <w:lang w:eastAsia="en-NZ"/>
              </w:rPr>
              <w:t xml:space="preserve">y manager and staff to offer expert support in te reo Māori and tikanga Māori. The general manager confirmed they, the Board and chief executive have completed Treaty of Waitangi training to ensure cultural competency. </w:t>
            </w:r>
          </w:p>
          <w:p w14:paraId="72301057"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 facility manager has been in the role for eight years and is a practicing RN. The facility manager is supported by a clinical nurse leader who has been in the role for two years. The facility manager and the clinical nurse </w:t>
            </w:r>
            <w:r w:rsidRPr="00BE00C7">
              <w:rPr>
                <w:rFonts w:cs="Arial"/>
                <w:lang w:eastAsia="en-NZ"/>
              </w:rPr>
              <w:lastRenderedPageBreak/>
              <w:t>leader have completed other professional development activities in excess of eight hours annually, related to managing an aged care facility.</w:t>
            </w:r>
          </w:p>
          <w:p w14:paraId="38EFBF82" w14:textId="77777777" w:rsidR="006C4B0D" w:rsidRPr="00BE00C7" w:rsidRDefault="006C4B0D" w:rsidP="00BE00C7">
            <w:pPr>
              <w:pStyle w:val="OutcomeDescription"/>
              <w:spacing w:before="120" w:after="120"/>
              <w:rPr>
                <w:rFonts w:cs="Arial"/>
                <w:lang w:eastAsia="en-NZ"/>
              </w:rPr>
            </w:pPr>
          </w:p>
        </w:tc>
      </w:tr>
      <w:tr w:rsidR="004638C3" w14:paraId="208B2BED" w14:textId="77777777">
        <w:tc>
          <w:tcPr>
            <w:tcW w:w="0" w:type="auto"/>
          </w:tcPr>
          <w:p w14:paraId="77DA33C6"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9013D7A"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FA01F41" w14:textId="77777777" w:rsidR="006C4B0D" w:rsidRPr="00BE00C7" w:rsidRDefault="006C4B0D" w:rsidP="00BE00C7">
            <w:pPr>
              <w:pStyle w:val="OutcomeDescription"/>
              <w:spacing w:before="120" w:after="120"/>
              <w:rPr>
                <w:rFonts w:cs="Arial"/>
                <w:lang w:eastAsia="en-NZ"/>
              </w:rPr>
            </w:pPr>
          </w:p>
        </w:tc>
        <w:tc>
          <w:tcPr>
            <w:tcW w:w="0" w:type="auto"/>
          </w:tcPr>
          <w:p w14:paraId="0CDBC15B" w14:textId="77777777" w:rsidR="006C4B0D" w:rsidRPr="00BE00C7" w:rsidRDefault="006C4B0D" w:rsidP="00BE00C7">
            <w:pPr>
              <w:pStyle w:val="OutcomeDescription"/>
              <w:spacing w:before="120" w:after="120"/>
              <w:rPr>
                <w:rFonts w:cs="Arial"/>
                <w:lang w:eastAsia="en-NZ"/>
              </w:rPr>
            </w:pPr>
            <w:r w:rsidRPr="00BE00C7">
              <w:rPr>
                <w:rFonts w:cs="Arial"/>
                <w:lang w:eastAsia="en-NZ"/>
              </w:rPr>
              <w:t>PA Moderate</w:t>
            </w:r>
          </w:p>
        </w:tc>
        <w:tc>
          <w:tcPr>
            <w:tcW w:w="0" w:type="auto"/>
          </w:tcPr>
          <w:p w14:paraId="65957122" w14:textId="77777777" w:rsidR="006C4B0D" w:rsidRPr="00BE00C7" w:rsidRDefault="006C4B0D" w:rsidP="00BE00C7">
            <w:pPr>
              <w:pStyle w:val="OutcomeDescription"/>
              <w:spacing w:before="120" w:after="120"/>
              <w:rPr>
                <w:rFonts w:cs="Arial"/>
                <w:lang w:eastAsia="en-NZ"/>
              </w:rPr>
            </w:pPr>
            <w:r w:rsidRPr="00BE00C7">
              <w:rPr>
                <w:rFonts w:cs="Arial"/>
                <w:lang w:eastAsia="en-NZ"/>
              </w:rPr>
              <w:t>Masonic Court has a documented quality and risk management system. The quality monitoring programme is designed to monitor contractual and standards compliance and the service delivery in the facility. Monthly quality targets are documented and reported to the clinical governance board. Internal audits have been held according to schedule and any corrective actions identified have been followed up and signed off as completed. The electronic quality management system benchmarks the quality data collated. Qua</w:t>
            </w:r>
            <w:r w:rsidRPr="00BE00C7">
              <w:rPr>
                <w:rFonts w:cs="Arial"/>
                <w:lang w:eastAsia="en-NZ"/>
              </w:rPr>
              <w:t xml:space="preserve">lity data is reported to the Board in the monthly facility manager and clinical nurse manager report. </w:t>
            </w:r>
          </w:p>
          <w:p w14:paraId="31222495" w14:textId="77777777" w:rsidR="006C4B0D" w:rsidRPr="00BE00C7" w:rsidRDefault="006C4B0D" w:rsidP="00BE00C7">
            <w:pPr>
              <w:pStyle w:val="OutcomeDescription"/>
              <w:spacing w:before="120" w:after="120"/>
              <w:rPr>
                <w:rFonts w:cs="Arial"/>
                <w:lang w:eastAsia="en-NZ"/>
              </w:rPr>
            </w:pPr>
            <w:r w:rsidRPr="00BE00C7">
              <w:rPr>
                <w:rFonts w:cs="Arial"/>
                <w:lang w:eastAsia="en-NZ"/>
              </w:rPr>
              <w:t>Masonic court is part of a national benchmarking group representing 60% of all ARRC providers within New Zealand and secondly with QPS a benchmarking group for both New Zealand and Australia.</w:t>
            </w:r>
          </w:p>
          <w:p w14:paraId="05E22BF1" w14:textId="77777777" w:rsidR="006C4B0D" w:rsidRPr="00BE00C7" w:rsidRDefault="006C4B0D" w:rsidP="00BE00C7">
            <w:pPr>
              <w:pStyle w:val="OutcomeDescription"/>
              <w:spacing w:before="120" w:after="120"/>
              <w:rPr>
                <w:rFonts w:cs="Arial"/>
                <w:lang w:eastAsia="en-NZ"/>
              </w:rPr>
            </w:pPr>
            <w:r w:rsidRPr="00BE00C7">
              <w:rPr>
                <w:rFonts w:cs="Arial"/>
                <w:lang w:eastAsia="en-NZ"/>
              </w:rPr>
              <w:t>The service holds a series of meetings including healthcare assistant meetings, monthly quality and health and safety meetings, and registered nurse meetings. Meeting were held according to the schedule. Meeting minutes included an overview of quality; however, did not include quality data including internal audit results, infection control results, and incident and accident data. This is a continued shortfall from the previous audit.</w:t>
            </w:r>
          </w:p>
          <w:p w14:paraId="50BC7EC9" w14:textId="77777777" w:rsidR="006C4B0D" w:rsidRPr="00BE00C7" w:rsidRDefault="006C4B0D"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and hospital levels of care. Policies are reviewed a minimum of two yearly, modified (where appropriate) and implemented. New policies are discussed with staff.</w:t>
            </w:r>
          </w:p>
          <w:p w14:paraId="6A58D4BC" w14:textId="77777777" w:rsidR="006C4B0D" w:rsidRPr="00BE00C7" w:rsidRDefault="006C4B0D" w:rsidP="00BE00C7">
            <w:pPr>
              <w:pStyle w:val="OutcomeDescription"/>
              <w:spacing w:before="120" w:after="120"/>
              <w:rPr>
                <w:rFonts w:cs="Arial"/>
                <w:lang w:eastAsia="en-NZ"/>
              </w:rPr>
            </w:pPr>
            <w:r w:rsidRPr="00BE00C7">
              <w:rPr>
                <w:rFonts w:cs="Arial"/>
                <w:lang w:eastAsia="en-NZ"/>
              </w:rPr>
              <w:t>Annual resident and relative satisfaction surveys are conducted. The 2023 results have been collated and these have been analysed, with the results evidencing a high satisfaction rate from respondents. Results have been shared with staff, residents, and family/whānau. The most recent (2024 / 2025) was in progress at the time of audit.</w:t>
            </w:r>
          </w:p>
          <w:p w14:paraId="6CE629D4"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monthly meetings. Risk management, hazard control and emergency policies and procedures are in place. The health and safety representative was interviewed about the health and safety programme. The maintenance </w:t>
            </w:r>
            <w:r w:rsidRPr="00BE00C7">
              <w:rPr>
                <w:rFonts w:cs="Arial"/>
                <w:lang w:eastAsia="en-NZ"/>
              </w:rPr>
              <w:lastRenderedPageBreak/>
              <w:t xml:space="preserve">of the hazard and risk register is the responsibility of the facility manager. Hazard identification forms and an up-to-date hazard register had been reviewed in November 2024 (sighted). Incidents and accidents forms are completed for all adverse events. Results are collated, analysed, and included in quality data and in the Board report. </w:t>
            </w:r>
          </w:p>
          <w:p w14:paraId="54DF9BAE" w14:textId="77777777" w:rsidR="006C4B0D" w:rsidRPr="00BE00C7" w:rsidRDefault="006C4B0D" w:rsidP="00BE00C7">
            <w:pPr>
              <w:pStyle w:val="OutcomeDescription"/>
              <w:spacing w:before="120" w:after="120"/>
              <w:rPr>
                <w:rFonts w:cs="Arial"/>
                <w:lang w:eastAsia="en-NZ"/>
              </w:rPr>
            </w:pPr>
            <w:r w:rsidRPr="00BE00C7">
              <w:rPr>
                <w:rFonts w:cs="Arial"/>
                <w:lang w:eastAsia="en-NZ"/>
              </w:rPr>
              <w:t>Discussions with the facility manager and clinical nurse manager evidenced awareness of their requirement to notify relevant authorities in relation to essential notifications. Notification was made to the Health Safety Quality Commission regarding an unstageable pressure injury. There have been no outbreaks since the last audit.</w:t>
            </w:r>
          </w:p>
          <w:p w14:paraId="2164512F" w14:textId="77777777" w:rsidR="006C4B0D" w:rsidRPr="00BE00C7" w:rsidRDefault="006C4B0D" w:rsidP="00BE00C7">
            <w:pPr>
              <w:pStyle w:val="OutcomeDescription"/>
              <w:spacing w:before="120" w:after="120"/>
              <w:rPr>
                <w:rFonts w:cs="Arial"/>
                <w:lang w:eastAsia="en-NZ"/>
              </w:rPr>
            </w:pPr>
          </w:p>
        </w:tc>
      </w:tr>
      <w:tr w:rsidR="004638C3" w14:paraId="0FFCE192" w14:textId="77777777">
        <w:tc>
          <w:tcPr>
            <w:tcW w:w="0" w:type="auto"/>
          </w:tcPr>
          <w:p w14:paraId="1620F140"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8D3E90A"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49FCE5E" w14:textId="77777777" w:rsidR="006C4B0D" w:rsidRPr="00BE00C7" w:rsidRDefault="006C4B0D" w:rsidP="00BE00C7">
            <w:pPr>
              <w:pStyle w:val="OutcomeDescription"/>
              <w:spacing w:before="120" w:after="120"/>
              <w:rPr>
                <w:rFonts w:cs="Arial"/>
                <w:lang w:eastAsia="en-NZ"/>
              </w:rPr>
            </w:pPr>
          </w:p>
        </w:tc>
        <w:tc>
          <w:tcPr>
            <w:tcW w:w="0" w:type="auto"/>
          </w:tcPr>
          <w:p w14:paraId="41BCCCA8"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03042113" w14:textId="77777777" w:rsidR="006C4B0D" w:rsidRPr="00BE00C7" w:rsidRDefault="006C4B0D"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facility manager and the clinical nurse leader both works full-time from Monday to Friday. The rosters reviewed evidence any vacancies and unplanned absence have been covered. The facility manager the clinical nurse leader and quality, education and education manager are all experienced registered nurses and share on call between them.</w:t>
            </w:r>
          </w:p>
          <w:p w14:paraId="507599C9" w14:textId="77777777" w:rsidR="006C4B0D" w:rsidRPr="00BE00C7" w:rsidRDefault="006C4B0D" w:rsidP="00BE00C7">
            <w:pPr>
              <w:pStyle w:val="OutcomeDescription"/>
              <w:spacing w:before="120" w:after="120"/>
              <w:rPr>
                <w:rFonts w:cs="Arial"/>
                <w:lang w:eastAsia="en-NZ"/>
              </w:rPr>
            </w:pPr>
            <w:r w:rsidRPr="00BE00C7">
              <w:rPr>
                <w:rFonts w:cs="Arial"/>
                <w:lang w:eastAsia="en-NZ"/>
              </w:rPr>
              <w:t>All RNs, the activities staff and maintenance person hold current first aid certificates. A first aid trained staff member is rostered on duty 24/7. Residents and family/whānau interviewed stated that there were adequate staff on duty at all times. Staff interviewed felt that the RNs are accessible and supportive.</w:t>
            </w:r>
          </w:p>
          <w:p w14:paraId="4A99A397"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There is an annual education and training schedule implemented for 2024 and commenced for 2025. The education and training schedule lists compulsory training, which includes Māori health, tikanga, and Te Tiriti O Waitangi. Cultural awareness training is part of orientation and provided annually to all staff. </w:t>
            </w:r>
          </w:p>
          <w:p w14:paraId="0325B419"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 service supports and encourages healthcare assistants (HCAs) to obtain a New Zealand Qualification Authority (NZQA) qualification. There are 22 HCAs employed in total. Nine have a New Zealand Qualifications Authority level four certificate, six have a level three certificate, and eight have a level two certificate. </w:t>
            </w:r>
          </w:p>
          <w:p w14:paraId="587AC732"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 staff are required to complete competency assessments as part of their </w:t>
            </w:r>
            <w:r w:rsidRPr="00BE00C7">
              <w:rPr>
                <w:rFonts w:cs="Arial"/>
                <w:lang w:eastAsia="en-NZ"/>
              </w:rPr>
              <w:lastRenderedPageBreak/>
              <w:t xml:space="preserve">orientation. Annual competencies include restraint; hand hygiene; moving and handling; and correct use of personal protective equipment. Additional RN specific competencies include (but are not limited to) syringe driver and interRAI assessment competency. Four of the six RNs are interRAI trained. </w:t>
            </w:r>
          </w:p>
          <w:p w14:paraId="7938B822" w14:textId="77777777" w:rsidR="006C4B0D" w:rsidRPr="00BE00C7" w:rsidRDefault="006C4B0D" w:rsidP="00BE00C7">
            <w:pPr>
              <w:pStyle w:val="OutcomeDescription"/>
              <w:spacing w:before="120" w:after="120"/>
              <w:rPr>
                <w:rFonts w:cs="Arial"/>
                <w:lang w:eastAsia="en-NZ"/>
              </w:rPr>
            </w:pPr>
          </w:p>
        </w:tc>
      </w:tr>
      <w:tr w:rsidR="004638C3" w14:paraId="7C02F2C9" w14:textId="77777777">
        <w:tc>
          <w:tcPr>
            <w:tcW w:w="0" w:type="auto"/>
          </w:tcPr>
          <w:p w14:paraId="73666332"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 xml:space="preserve">Subsection 2.4: Health care and support </w:t>
            </w:r>
            <w:r w:rsidRPr="00BE00C7">
              <w:rPr>
                <w:rFonts w:cs="Arial"/>
                <w:lang w:eastAsia="en-NZ"/>
              </w:rPr>
              <w:t>workers</w:t>
            </w:r>
          </w:p>
          <w:p w14:paraId="39F8681B"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9BE9FDD" w14:textId="77777777" w:rsidR="006C4B0D" w:rsidRPr="00BE00C7" w:rsidRDefault="006C4B0D" w:rsidP="00BE00C7">
            <w:pPr>
              <w:pStyle w:val="OutcomeDescription"/>
              <w:spacing w:before="120" w:after="120"/>
              <w:rPr>
                <w:rFonts w:cs="Arial"/>
                <w:lang w:eastAsia="en-NZ"/>
              </w:rPr>
            </w:pPr>
          </w:p>
        </w:tc>
        <w:tc>
          <w:tcPr>
            <w:tcW w:w="0" w:type="auto"/>
          </w:tcPr>
          <w:p w14:paraId="7107A2C5"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4CFC5654"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Five staff files (three RNs and two HCAs) reviewed included evidence of completed: orientation, ongoing training and competencies and professional qualifications on file where required. There are job descriptions in place for all positions that includes outcomes, accountability, responsibilities, authority, and functions to be achieved in each position. </w:t>
            </w:r>
          </w:p>
          <w:p w14:paraId="0788AA9D"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w:t>
            </w:r>
            <w:r w:rsidRPr="00BE00C7">
              <w:rPr>
                <w:rFonts w:cs="Arial"/>
                <w:lang w:eastAsia="en-NZ"/>
              </w:rPr>
              <w:t>professionals. The service has a role-specific orientation programme in place that provides new staff with relevant information for safe work practice and includes buddying when first employed. Competencies are completed at orientation. All staff who have been employed for a year or more, have a current performance appraisal on file.</w:t>
            </w:r>
          </w:p>
          <w:p w14:paraId="2105F133" w14:textId="77777777" w:rsidR="006C4B0D" w:rsidRPr="00BE00C7" w:rsidRDefault="006C4B0D" w:rsidP="00BE00C7">
            <w:pPr>
              <w:pStyle w:val="OutcomeDescription"/>
              <w:spacing w:before="120" w:after="120"/>
              <w:rPr>
                <w:rFonts w:cs="Arial"/>
                <w:lang w:eastAsia="en-NZ"/>
              </w:rPr>
            </w:pPr>
          </w:p>
        </w:tc>
      </w:tr>
      <w:tr w:rsidR="004638C3" w14:paraId="1F01B58F" w14:textId="77777777">
        <w:tc>
          <w:tcPr>
            <w:tcW w:w="0" w:type="auto"/>
          </w:tcPr>
          <w:p w14:paraId="1829113E"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2.5: Information</w:t>
            </w:r>
          </w:p>
          <w:p w14:paraId="7A8733B0"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FD6E1AC" w14:textId="77777777" w:rsidR="006C4B0D" w:rsidRPr="00BE00C7" w:rsidRDefault="006C4B0D" w:rsidP="00BE00C7">
            <w:pPr>
              <w:pStyle w:val="OutcomeDescription"/>
              <w:spacing w:before="120" w:after="120"/>
              <w:rPr>
                <w:rFonts w:cs="Arial"/>
                <w:lang w:eastAsia="en-NZ"/>
              </w:rPr>
            </w:pPr>
          </w:p>
        </w:tc>
        <w:tc>
          <w:tcPr>
            <w:tcW w:w="0" w:type="auto"/>
          </w:tcPr>
          <w:p w14:paraId="619C4B57"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440329DD"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previous audit noted that resident files were not integrated and that two processes were in use; electronic and paper based. This audit evidenced that the service uses a nationally accepted electronic care planning system, which has not been fully implemented by the service. All care plans are documented by the RNs on the electronic system and a paper-based version is printed off. This paper-based version is the accepted care plan used by all staff. The paper-based care plan is updated by hand by RNs as</w:t>
            </w:r>
            <w:r w:rsidRPr="00BE00C7">
              <w:rPr>
                <w:rFonts w:cs="Arial"/>
                <w:lang w:eastAsia="en-NZ"/>
              </w:rPr>
              <w:t xml:space="preserve"> needed. All care staff interviewed stated that the paper-based care plan is the care plan they use for reference. Each six months the electronic care plan is updated, and a new paper-based care plan printed off. The paper-based care plan is filed in the resident paper-based file along with other resident information (consent forms and GP notes as examples). Short term care plans are maintained as a paper-based version as well. Wound charts are in a separate file as is common practice amongst care providers</w:t>
            </w:r>
            <w:r w:rsidRPr="00BE00C7">
              <w:rPr>
                <w:rFonts w:cs="Arial"/>
                <w:lang w:eastAsia="en-NZ"/>
              </w:rPr>
              <w:t xml:space="preserve"> in New Zealand. The previous shortfall around a care planning process that is not fit for purpose and resident information that is not integrated has </w:t>
            </w:r>
            <w:r w:rsidRPr="00BE00C7">
              <w:rPr>
                <w:rFonts w:cs="Arial"/>
                <w:lang w:eastAsia="en-NZ"/>
              </w:rPr>
              <w:lastRenderedPageBreak/>
              <w:t>been rectified.</w:t>
            </w:r>
          </w:p>
          <w:p w14:paraId="4869D448" w14:textId="77777777" w:rsidR="006C4B0D" w:rsidRPr="00BE00C7" w:rsidRDefault="006C4B0D" w:rsidP="00BE00C7">
            <w:pPr>
              <w:pStyle w:val="OutcomeDescription"/>
              <w:spacing w:before="120" w:after="120"/>
              <w:rPr>
                <w:rFonts w:cs="Arial"/>
                <w:lang w:eastAsia="en-NZ"/>
              </w:rPr>
            </w:pPr>
          </w:p>
        </w:tc>
      </w:tr>
      <w:tr w:rsidR="004638C3" w14:paraId="5CCE9A36" w14:textId="77777777">
        <w:tc>
          <w:tcPr>
            <w:tcW w:w="0" w:type="auto"/>
          </w:tcPr>
          <w:p w14:paraId="1F9EFBE7"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132954D"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C967047" w14:textId="77777777" w:rsidR="006C4B0D" w:rsidRPr="00BE00C7" w:rsidRDefault="006C4B0D" w:rsidP="00BE00C7">
            <w:pPr>
              <w:pStyle w:val="OutcomeDescription"/>
              <w:spacing w:before="120" w:after="120"/>
              <w:rPr>
                <w:rFonts w:cs="Arial"/>
                <w:lang w:eastAsia="en-NZ"/>
              </w:rPr>
            </w:pPr>
          </w:p>
        </w:tc>
        <w:tc>
          <w:tcPr>
            <w:tcW w:w="0" w:type="auto"/>
          </w:tcPr>
          <w:p w14:paraId="325E54AC" w14:textId="77777777" w:rsidR="006C4B0D" w:rsidRPr="00BE00C7" w:rsidRDefault="006C4B0D" w:rsidP="00BE00C7">
            <w:pPr>
              <w:pStyle w:val="OutcomeDescription"/>
              <w:spacing w:before="120" w:after="120"/>
              <w:rPr>
                <w:rFonts w:cs="Arial"/>
                <w:lang w:eastAsia="en-NZ"/>
              </w:rPr>
            </w:pPr>
            <w:r w:rsidRPr="00BE00C7">
              <w:rPr>
                <w:rFonts w:cs="Arial"/>
                <w:lang w:eastAsia="en-NZ"/>
              </w:rPr>
              <w:t>PA Moderate</w:t>
            </w:r>
          </w:p>
        </w:tc>
        <w:tc>
          <w:tcPr>
            <w:tcW w:w="0" w:type="auto"/>
          </w:tcPr>
          <w:p w14:paraId="67E30E24"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were reviewed: three at hospital level; including one on a long-term accident compensation contract (ACC) and two rest home level residents. The initial nursing assessments and initial care plans sampled were developed within 24 hours of admission, in consultation with the residents and family/whānau, where appropriate or per the residents’ request. </w:t>
            </w:r>
          </w:p>
          <w:p w14:paraId="0CA27C1C"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InterRAI assessments are documented for all residents on the aged residential care contract. The resident funded though ACC did not have any assessment tools documented other than a falls risk and pain assessments. InterRAI assessments and care plans are scheduled for completion within three weeks of an admission and planned for a six-monthly or earlier review; and were within timeframes. </w:t>
            </w:r>
          </w:p>
          <w:p w14:paraId="507FE968" w14:textId="77777777" w:rsidR="006C4B0D" w:rsidRPr="00BE00C7" w:rsidRDefault="006C4B0D" w:rsidP="00BE00C7">
            <w:pPr>
              <w:pStyle w:val="OutcomeDescription"/>
              <w:spacing w:before="120" w:after="120"/>
              <w:rPr>
                <w:rFonts w:cs="Arial"/>
                <w:lang w:eastAsia="en-NZ"/>
              </w:rPr>
            </w:pPr>
            <w:r w:rsidRPr="00BE00C7">
              <w:rPr>
                <w:rFonts w:cs="Arial"/>
                <w:lang w:eastAsia="en-NZ"/>
              </w:rPr>
              <w:t>The long-term care plans are holistic and align with the service’s model of person-centred care. The long-term care plans sampled reflected residents’ strengths, goals and aspirations aligned with their values and beliefs identified through interRAI assessment; however, did not always reflect the clinical care needed. Changes in health status as recorded in the progress notes were not always reflected in the long-term care plan. Short term care plans were documented for short term conditions including wound</w:t>
            </w:r>
            <w:r w:rsidRPr="00BE00C7">
              <w:rPr>
                <w:rFonts w:cs="Arial"/>
                <w:lang w:eastAsia="en-NZ"/>
              </w:rPr>
              <w:t>s and for infections and were evidenced on resident files – this is an improvement from the previous audit.</w:t>
            </w:r>
          </w:p>
          <w:p w14:paraId="562A0D34"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Residents’ and family/whānau representatives of choice or enduring power of attorney (EPOAs) were involved in the assessment and care planning processes. Residents and family/whānau confirmed their involvement in the assessment process. </w:t>
            </w:r>
          </w:p>
          <w:p w14:paraId="2649563D"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Care plan evaluations are completed six monthly or more often. A record of who participated in the development and evaluation of care plans was documented in meetings that occur with family/whānau. These meetings occur at the time of admission, as well as at the time of any acute health change and at the six-monthly review. </w:t>
            </w:r>
          </w:p>
          <w:p w14:paraId="667E2D89"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 care plans evidenced service integration with other health providers, </w:t>
            </w:r>
            <w:r w:rsidRPr="00BE00C7">
              <w:rPr>
                <w:rFonts w:cs="Arial"/>
                <w:lang w:eastAsia="en-NZ"/>
              </w:rPr>
              <w:lastRenderedPageBreak/>
              <w:t>including activity notes, medical and allied health professionals. Allied health interventions were documented for visits and consultations. A physiotherapist visits each six weeks. A podiatrist visits six to eight-weekly.</w:t>
            </w:r>
          </w:p>
          <w:p w14:paraId="11A5D6A3" w14:textId="77777777" w:rsidR="006C4B0D" w:rsidRPr="00BE00C7" w:rsidRDefault="006C4B0D" w:rsidP="00BE00C7">
            <w:pPr>
              <w:pStyle w:val="OutcomeDescription"/>
              <w:spacing w:before="120" w:after="120"/>
              <w:rPr>
                <w:rFonts w:cs="Arial"/>
                <w:lang w:eastAsia="en-NZ"/>
              </w:rPr>
            </w:pPr>
            <w:r w:rsidRPr="00BE00C7">
              <w:rPr>
                <w:rFonts w:cs="Arial"/>
                <w:lang w:eastAsia="en-NZ"/>
              </w:rPr>
              <w:t>There is a nurse practitioner (NP) and/ or GP who sees most of the residents, visits weekly. The GP service provides 24/7 out of hours consultations. Medical assessments were completed by the GP within five working days of an admission. Routine medical reviews were completed every three months and more frequently as determined by the resident’s needs and as directed by the GP. This is an improvement from the previous audit. Medical records, including three-monthly reviews, were evidenced in sampled records.</w:t>
            </w:r>
            <w:r w:rsidRPr="00BE00C7">
              <w:rPr>
                <w:rFonts w:cs="Arial"/>
                <w:lang w:eastAsia="en-NZ"/>
              </w:rPr>
              <w:t xml:space="preserve"> Changes in residents’ health were appropriately escalated to the GP/NP records of referrals made to the GP/NP when a resident’s needs changed, and timely referrals to relevant specialist services as indicated, were evidenced in the sampled residents’ files. Examples of evidence of referrals in the files sampled included those sent to specialist services, including mental health services for older people. The GP and NP were not available on the days of audit.</w:t>
            </w:r>
          </w:p>
          <w:p w14:paraId="2227D3FA" w14:textId="77777777" w:rsidR="006C4B0D" w:rsidRPr="00BE00C7" w:rsidRDefault="006C4B0D" w:rsidP="00BE00C7">
            <w:pPr>
              <w:pStyle w:val="OutcomeDescription"/>
              <w:spacing w:before="120" w:after="120"/>
              <w:rPr>
                <w:rFonts w:cs="Arial"/>
                <w:lang w:eastAsia="en-NZ"/>
              </w:rPr>
            </w:pPr>
            <w:r w:rsidRPr="00BE00C7">
              <w:rPr>
                <w:rFonts w:cs="Arial"/>
                <w:lang w:eastAsia="en-NZ"/>
              </w:rPr>
              <w:t>A wound register is maintained. There were 14 wounds for eight residents wound included one unstageable pressure injury, a chronic wound and low risk wounds such as minor skin tears. The service has a process in place for ensuring wounds were reviewed and updated with the frequency that was planned. All had comprehensive wound assessments, which provided information regarding assessment, monitoring and progress of the wound. The wound management plans and documented evaluations, including photographs to sho</w:t>
            </w:r>
            <w:r w:rsidRPr="00BE00C7">
              <w:rPr>
                <w:rFonts w:cs="Arial"/>
                <w:lang w:eastAsia="en-NZ"/>
              </w:rPr>
              <w:t>w healing progression. Wound dressings are completed by RNs who have completed a wound competency.</w:t>
            </w:r>
          </w:p>
          <w:p w14:paraId="6CFBF077" w14:textId="77777777" w:rsidR="006C4B0D" w:rsidRPr="00BE00C7" w:rsidRDefault="006C4B0D" w:rsidP="00BE00C7">
            <w:pPr>
              <w:pStyle w:val="OutcomeDescription"/>
              <w:spacing w:before="120" w:after="120"/>
              <w:rPr>
                <w:rFonts w:cs="Arial"/>
                <w:lang w:eastAsia="en-NZ"/>
              </w:rPr>
            </w:pPr>
            <w:r w:rsidRPr="00BE00C7">
              <w:rPr>
                <w:rFonts w:cs="Arial"/>
                <w:lang w:eastAsia="en-NZ"/>
              </w:rPr>
              <w:t>Residents’ care is monitored on each shift and reported in the progress notes by the HCAs; however, not all monitoring required had been documented A review of three falls related incident forms documented that neurological observation are undertaken; however, these are not always completed according to the timeframes stated in the policy. Monitoring continues to be a shortfall from the previous audit.</w:t>
            </w:r>
          </w:p>
          <w:p w14:paraId="53E394C1" w14:textId="112E8967" w:rsidR="006C4B0D" w:rsidRPr="00BE00C7" w:rsidRDefault="006C4B0D" w:rsidP="006C4B0D">
            <w:pPr>
              <w:pStyle w:val="OutcomeDescription"/>
              <w:spacing w:before="120" w:after="120"/>
              <w:rPr>
                <w:rFonts w:cs="Arial"/>
                <w:lang w:eastAsia="en-NZ"/>
              </w:rPr>
            </w:pPr>
            <w:r w:rsidRPr="00BE00C7">
              <w:rPr>
                <w:rFonts w:cs="Arial"/>
                <w:lang w:eastAsia="en-NZ"/>
              </w:rPr>
              <w:t xml:space="preserve">Healthcare assistants complete monitoring charts, including observations; behaviour charts; bowel chart; blood pressure; weight; food and fluid; turning charts; intentional rounding; blood sugar levels; and toileting regime. New behaviours are charted on a behaviour chart to identify new triggers and patterns. The behaviour chart entries describe the behaviour </w:t>
            </w:r>
            <w:r w:rsidRPr="00BE00C7">
              <w:rPr>
                <w:rFonts w:cs="Arial"/>
                <w:lang w:eastAsia="en-NZ"/>
              </w:rPr>
              <w:lastRenderedPageBreak/>
              <w:t xml:space="preserve">and interventions to de-escalate behaviours, including re-direction and activities. </w:t>
            </w:r>
          </w:p>
        </w:tc>
      </w:tr>
      <w:tr w:rsidR="004638C3" w14:paraId="15BF15CE" w14:textId="77777777">
        <w:tc>
          <w:tcPr>
            <w:tcW w:w="0" w:type="auto"/>
          </w:tcPr>
          <w:p w14:paraId="7CFEEB3F"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Subsection 3.4: My medication</w:t>
            </w:r>
          </w:p>
          <w:p w14:paraId="5A93C3B9"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1C88983" w14:textId="77777777" w:rsidR="006C4B0D" w:rsidRPr="00BE00C7" w:rsidRDefault="006C4B0D" w:rsidP="00BE00C7">
            <w:pPr>
              <w:pStyle w:val="OutcomeDescription"/>
              <w:spacing w:before="120" w:after="120"/>
              <w:rPr>
                <w:rFonts w:cs="Arial"/>
                <w:lang w:eastAsia="en-NZ"/>
              </w:rPr>
            </w:pPr>
          </w:p>
        </w:tc>
        <w:tc>
          <w:tcPr>
            <w:tcW w:w="0" w:type="auto"/>
          </w:tcPr>
          <w:p w14:paraId="355069B7"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68F46686" w14:textId="77777777" w:rsidR="006C4B0D" w:rsidRPr="00BE00C7" w:rsidRDefault="006C4B0D" w:rsidP="00BE00C7">
            <w:pPr>
              <w:pStyle w:val="OutcomeDescription"/>
              <w:spacing w:before="120" w:after="120"/>
              <w:rPr>
                <w:rFonts w:cs="Arial"/>
                <w:lang w:eastAsia="en-NZ"/>
              </w:rPr>
            </w:pPr>
            <w:r w:rsidRPr="00BE00C7">
              <w:rPr>
                <w:rFonts w:cs="Arial"/>
                <w:lang w:eastAsia="en-NZ"/>
              </w:rPr>
              <w:t>Policies and procedures that meet legislative requirements are in place for medication management. All staff who administer medications have completed annual competencies. Education around safe medication administration has been provided. Staff were observed to be safely administering medications. Registered nurses and healthcare assistants interviewed could describe their role regarding medication administration. All medications are checked on delivery against the medication chart and any discrepancies are</w:t>
            </w:r>
            <w:r w:rsidRPr="00BE00C7">
              <w:rPr>
                <w:rFonts w:cs="Arial"/>
                <w:lang w:eastAsia="en-NZ"/>
              </w:rPr>
              <w:t xml:space="preserve"> fed back to the supplying pharmacy. </w:t>
            </w:r>
          </w:p>
          <w:p w14:paraId="030E02BE" w14:textId="77777777" w:rsidR="006C4B0D" w:rsidRPr="00BE00C7" w:rsidRDefault="006C4B0D" w:rsidP="00BE00C7">
            <w:pPr>
              <w:pStyle w:val="OutcomeDescription"/>
              <w:spacing w:before="120" w:after="120"/>
              <w:rPr>
                <w:rFonts w:cs="Arial"/>
                <w:lang w:eastAsia="en-NZ"/>
              </w:rPr>
            </w:pPr>
            <w:r w:rsidRPr="00BE00C7">
              <w:rPr>
                <w:rFonts w:cs="Arial"/>
                <w:lang w:eastAsia="en-NZ"/>
              </w:rPr>
              <w:t>All medications are stored in a secure room. Medication trolleys are locked and stored securely when not in use. The medication fridge and medication room temperatures are monitored weekly.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w:t>
            </w:r>
            <w:r w:rsidRPr="00BE00C7">
              <w:rPr>
                <w:rFonts w:cs="Arial"/>
                <w:lang w:eastAsia="en-NZ"/>
              </w:rPr>
              <w:t xml:space="preserve">ive therapies are prescribed by the GP and charted on the electronic medication chart. </w:t>
            </w:r>
          </w:p>
          <w:p w14:paraId="4B8BE141" w14:textId="77777777" w:rsidR="006C4B0D" w:rsidRPr="00BE00C7" w:rsidRDefault="006C4B0D" w:rsidP="00BE00C7">
            <w:pPr>
              <w:pStyle w:val="OutcomeDescription"/>
              <w:spacing w:before="120" w:after="120"/>
              <w:rPr>
                <w:rFonts w:cs="Arial"/>
                <w:lang w:eastAsia="en-NZ"/>
              </w:rPr>
            </w:pPr>
            <w:r w:rsidRPr="00BE00C7">
              <w:rPr>
                <w:rFonts w:cs="Arial"/>
                <w:lang w:eastAsia="en-NZ"/>
              </w:rPr>
              <w:t>Ten electronic medication charts were reviewed; each chart has a photographic identification, allergy status and sensitivity identified. The medication charts reviewed confirmed the GP reviews all resident medication charts three-monthly. Medication charts have photo identification and allergy status identified. There were no residents self-administering their medications at the time of the audit. There are comprehensive policies in place should a resident wish to self-administer medications. The staff inte</w:t>
            </w:r>
            <w:r w:rsidRPr="00BE00C7">
              <w:rPr>
                <w:rFonts w:cs="Arial"/>
                <w:lang w:eastAsia="en-NZ"/>
              </w:rPr>
              <w:t xml:space="preserve">rviewed could describe the process around residents self-administering medications. </w:t>
            </w:r>
          </w:p>
          <w:p w14:paraId="504D573A"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All medications are administered as prescribed. The effectiveness of pro re nata (PRN) medications is expected to be recorded in the progress notes or on the electronic medication system. There are no vaccines kept on site, and no standing orders are in use. </w:t>
            </w:r>
          </w:p>
          <w:p w14:paraId="42182A08"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effects; this is documented in the progress notes. Residents and their family/whanau are </w:t>
            </w:r>
            <w:r w:rsidRPr="00BE00C7">
              <w:rPr>
                <w:rFonts w:cs="Arial"/>
                <w:lang w:eastAsia="en-NZ"/>
              </w:rPr>
              <w:lastRenderedPageBreak/>
              <w:t>supported to understand their medications when required. The clinical nurse leader described how they work in partnership with residents to understand and access medications when required.</w:t>
            </w:r>
          </w:p>
          <w:p w14:paraId="34114634" w14:textId="77777777" w:rsidR="006C4B0D" w:rsidRPr="00BE00C7" w:rsidRDefault="006C4B0D" w:rsidP="00BE00C7">
            <w:pPr>
              <w:pStyle w:val="OutcomeDescription"/>
              <w:spacing w:before="120" w:after="120"/>
              <w:rPr>
                <w:rFonts w:cs="Arial"/>
                <w:lang w:eastAsia="en-NZ"/>
              </w:rPr>
            </w:pPr>
          </w:p>
        </w:tc>
      </w:tr>
      <w:tr w:rsidR="004638C3" w14:paraId="61E721BE" w14:textId="77777777">
        <w:tc>
          <w:tcPr>
            <w:tcW w:w="0" w:type="auto"/>
          </w:tcPr>
          <w:p w14:paraId="5EB43C4D"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37A4637"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4E48991" w14:textId="77777777" w:rsidR="006C4B0D" w:rsidRPr="00BE00C7" w:rsidRDefault="006C4B0D" w:rsidP="00BE00C7">
            <w:pPr>
              <w:pStyle w:val="OutcomeDescription"/>
              <w:spacing w:before="120" w:after="120"/>
              <w:rPr>
                <w:rFonts w:cs="Arial"/>
                <w:lang w:eastAsia="en-NZ"/>
              </w:rPr>
            </w:pPr>
          </w:p>
        </w:tc>
        <w:tc>
          <w:tcPr>
            <w:tcW w:w="0" w:type="auto"/>
          </w:tcPr>
          <w:p w14:paraId="0E7E547F"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1F7C574B"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All meals are prepared and cooked on site. A current approved food control plan was evidenced, expiring in January 2026. Meals are prepared and reflect nutritional guidelines that are appropriate for the residents. Residents are encouraged to enjoy nutritional meals and to participate in meal preparation and clean up as they are able to. </w:t>
            </w:r>
          </w:p>
          <w:p w14:paraId="002D92D8"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Diets are modified as required and the staff confirmed awareness of the dietary needs of the resident. Residents have a nutrition profile developed on admission, which identifies dietary requirements and preferences. </w:t>
            </w:r>
          </w:p>
          <w:p w14:paraId="6F671D97" w14:textId="77777777" w:rsidR="006C4B0D" w:rsidRPr="00BE00C7" w:rsidRDefault="006C4B0D" w:rsidP="00BE00C7">
            <w:pPr>
              <w:pStyle w:val="OutcomeDescription"/>
              <w:spacing w:before="120" w:after="120"/>
              <w:rPr>
                <w:rFonts w:cs="Arial"/>
                <w:lang w:eastAsia="en-NZ"/>
              </w:rPr>
            </w:pPr>
          </w:p>
        </w:tc>
      </w:tr>
      <w:tr w:rsidR="004638C3" w14:paraId="53F3E759" w14:textId="77777777">
        <w:tc>
          <w:tcPr>
            <w:tcW w:w="0" w:type="auto"/>
          </w:tcPr>
          <w:p w14:paraId="7B064FDC"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C32A2F5"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DA26A8A" w14:textId="77777777" w:rsidR="006C4B0D" w:rsidRPr="00BE00C7" w:rsidRDefault="006C4B0D" w:rsidP="00BE00C7">
            <w:pPr>
              <w:pStyle w:val="OutcomeDescription"/>
              <w:spacing w:before="120" w:after="120"/>
              <w:rPr>
                <w:rFonts w:cs="Arial"/>
                <w:lang w:eastAsia="en-NZ"/>
              </w:rPr>
            </w:pPr>
          </w:p>
        </w:tc>
        <w:tc>
          <w:tcPr>
            <w:tcW w:w="0" w:type="auto"/>
          </w:tcPr>
          <w:p w14:paraId="5ADE32A8"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194A410F" w14:textId="77777777" w:rsidR="006C4B0D" w:rsidRPr="00BE00C7" w:rsidRDefault="006C4B0D"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discharge or transfer of residents is undertaken in a timely and safe manner. Family/whānau are involved for all transfers and discharges to and from the service, including being given options to access other health and disability services and social support or kaupapa Māori agencies where indicated or requested. The clinical n</w:t>
            </w:r>
            <w:r w:rsidRPr="00BE00C7">
              <w:rPr>
                <w:rFonts w:cs="Arial"/>
                <w:lang w:eastAsia="en-NZ"/>
              </w:rPr>
              <w:t>urse leader and RNs explained the transfer between services includes a comprehensive verbal handover and the completion of specific transfer documentation.</w:t>
            </w:r>
          </w:p>
          <w:p w14:paraId="50AE90C0" w14:textId="77777777" w:rsidR="006C4B0D" w:rsidRPr="00BE00C7" w:rsidRDefault="006C4B0D" w:rsidP="00BE00C7">
            <w:pPr>
              <w:pStyle w:val="OutcomeDescription"/>
              <w:spacing w:before="120" w:after="120"/>
              <w:rPr>
                <w:rFonts w:cs="Arial"/>
                <w:lang w:eastAsia="en-NZ"/>
              </w:rPr>
            </w:pPr>
          </w:p>
        </w:tc>
      </w:tr>
      <w:tr w:rsidR="004638C3" w14:paraId="29301CC8" w14:textId="77777777">
        <w:tc>
          <w:tcPr>
            <w:tcW w:w="0" w:type="auto"/>
          </w:tcPr>
          <w:p w14:paraId="4EFF13C1"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4.1: The facility</w:t>
            </w:r>
          </w:p>
          <w:p w14:paraId="2AA5A576"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FC96B3F" w14:textId="77777777" w:rsidR="006C4B0D" w:rsidRPr="00BE00C7" w:rsidRDefault="006C4B0D" w:rsidP="00BE00C7">
            <w:pPr>
              <w:pStyle w:val="OutcomeDescription"/>
              <w:spacing w:before="120" w:after="120"/>
              <w:rPr>
                <w:rFonts w:cs="Arial"/>
                <w:lang w:eastAsia="en-NZ"/>
              </w:rPr>
            </w:pPr>
          </w:p>
        </w:tc>
        <w:tc>
          <w:tcPr>
            <w:tcW w:w="0" w:type="auto"/>
          </w:tcPr>
          <w:p w14:paraId="5D241F62"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D4E817"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The building has a current warrant of fitness, which expires in May 2025. </w:t>
            </w:r>
          </w:p>
          <w:p w14:paraId="7BD88D00"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 xml:space="preserve">There is a planned and reactive maintenance programme in place, and all equipment is maintained, serviced and safe. The planned maintenance schedule includes electrical testing and tagging, equipment checks, calibrations of weigh scales, and clinical equipment and testing, which are all current. Hot water temperatures are monitored and managed within 43-45 degrees Celsius. </w:t>
            </w:r>
          </w:p>
          <w:p w14:paraId="3DA62040" w14:textId="77777777" w:rsidR="006C4B0D" w:rsidRPr="00BE00C7" w:rsidRDefault="006C4B0D" w:rsidP="00BE00C7">
            <w:pPr>
              <w:pStyle w:val="OutcomeDescription"/>
              <w:spacing w:before="120" w:after="120"/>
              <w:rPr>
                <w:rFonts w:cs="Arial"/>
                <w:lang w:eastAsia="en-NZ"/>
              </w:rPr>
            </w:pPr>
          </w:p>
        </w:tc>
      </w:tr>
      <w:tr w:rsidR="004638C3" w14:paraId="083ACD0B" w14:textId="77777777">
        <w:tc>
          <w:tcPr>
            <w:tcW w:w="0" w:type="auto"/>
          </w:tcPr>
          <w:p w14:paraId="35CCDCDA"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Subsection 5.1: Governance</w:t>
            </w:r>
          </w:p>
          <w:p w14:paraId="0F4179E1"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DED68AE" w14:textId="77777777" w:rsidR="006C4B0D" w:rsidRPr="00BE00C7" w:rsidRDefault="006C4B0D" w:rsidP="00BE00C7">
            <w:pPr>
              <w:pStyle w:val="OutcomeDescription"/>
              <w:spacing w:before="120" w:after="120"/>
              <w:rPr>
                <w:rFonts w:cs="Arial"/>
                <w:lang w:eastAsia="en-NZ"/>
              </w:rPr>
            </w:pPr>
          </w:p>
        </w:tc>
        <w:tc>
          <w:tcPr>
            <w:tcW w:w="0" w:type="auto"/>
          </w:tcPr>
          <w:p w14:paraId="77D5C109"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5E5B70B3" w14:textId="77777777" w:rsidR="006C4B0D" w:rsidRPr="00BE00C7" w:rsidRDefault="006C4B0D" w:rsidP="00BE00C7">
            <w:pPr>
              <w:pStyle w:val="OutcomeDescription"/>
              <w:spacing w:before="120" w:after="120"/>
              <w:rPr>
                <w:rFonts w:cs="Arial"/>
                <w:lang w:eastAsia="en-NZ"/>
              </w:rPr>
            </w:pPr>
            <w:r w:rsidRPr="00BE00C7">
              <w:rPr>
                <w:rFonts w:cs="Arial"/>
                <w:lang w:eastAsia="en-NZ"/>
              </w:rPr>
              <w:t>Infection prevention and control and antimicrobial stewardship (AMS) is an integral part of the quality programme, which is linked to the strategic plan, to ensure the environment minimises the risk of infection to residents, staff, and visitors. This is an improvement from the previous audit.</w:t>
            </w:r>
          </w:p>
          <w:p w14:paraId="74FF7BBC" w14:textId="77777777" w:rsidR="006C4B0D" w:rsidRPr="00BE00C7" w:rsidRDefault="006C4B0D" w:rsidP="00BE00C7">
            <w:pPr>
              <w:pStyle w:val="OutcomeDescription"/>
              <w:spacing w:before="120" w:after="120"/>
              <w:rPr>
                <w:rFonts w:cs="Arial"/>
                <w:lang w:eastAsia="en-NZ"/>
              </w:rPr>
            </w:pPr>
          </w:p>
        </w:tc>
      </w:tr>
      <w:tr w:rsidR="004638C3" w14:paraId="4BD8EACA" w14:textId="77777777">
        <w:tc>
          <w:tcPr>
            <w:tcW w:w="0" w:type="auto"/>
          </w:tcPr>
          <w:p w14:paraId="52D8C848"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1884F37"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w:t>
            </w:r>
            <w:r w:rsidRPr="00BE00C7">
              <w:rPr>
                <w:rFonts w:cs="Arial"/>
                <w:lang w:eastAsia="en-NZ"/>
              </w:rPr>
              <w:t>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553E1BF" w14:textId="77777777" w:rsidR="006C4B0D" w:rsidRPr="00BE00C7" w:rsidRDefault="006C4B0D" w:rsidP="00BE00C7">
            <w:pPr>
              <w:pStyle w:val="OutcomeDescription"/>
              <w:spacing w:before="120" w:after="120"/>
              <w:rPr>
                <w:rFonts w:cs="Arial"/>
                <w:lang w:eastAsia="en-NZ"/>
              </w:rPr>
            </w:pPr>
          </w:p>
        </w:tc>
        <w:tc>
          <w:tcPr>
            <w:tcW w:w="0" w:type="auto"/>
          </w:tcPr>
          <w:p w14:paraId="3E084463"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5E34684C" w14:textId="77777777" w:rsidR="006C4B0D" w:rsidRPr="00BE00C7" w:rsidRDefault="006C4B0D" w:rsidP="00BE00C7">
            <w:pPr>
              <w:pStyle w:val="OutcomeDescription"/>
              <w:spacing w:before="120" w:after="120"/>
              <w:rPr>
                <w:rFonts w:cs="Arial"/>
                <w:lang w:eastAsia="en-NZ"/>
              </w:rPr>
            </w:pPr>
            <w:r w:rsidRPr="00BE00C7">
              <w:rPr>
                <w:rFonts w:cs="Arial"/>
                <w:lang w:eastAsia="en-NZ"/>
              </w:rPr>
              <w:t>The infection control programme has been developed by an external consultant and has been approved by the management team, infection control coordinator and the Board. The infection control programme is reviewed three-monthly and discussed at infection control meetings. Infection control data is included in the clinical manager reports, which are discussed at Board level. The infection prevention and control programme is linked to the quality improvement programme. The clinical nurse leader seeks advice fro</w:t>
            </w:r>
            <w:r w:rsidRPr="00BE00C7">
              <w:rPr>
                <w:rFonts w:cs="Arial"/>
                <w:lang w:eastAsia="en-NZ"/>
              </w:rPr>
              <w:t>m external experts as required. The policies and procedures comply with legislation and accepted best practice and include appropriate referencing.</w:t>
            </w:r>
          </w:p>
          <w:p w14:paraId="1B921FC0"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Staff have received education in infection prevention and control programme at orientation and through ongoing face to face and annual online education sessions. Additional staff education has been provided in response to the Covid-19 pandemic. Education with residents occurs individually during care provision, as well as reminders about handwashing </w:t>
            </w:r>
            <w:r w:rsidRPr="00BE00C7">
              <w:rPr>
                <w:rFonts w:cs="Arial"/>
                <w:lang w:eastAsia="en-NZ"/>
              </w:rPr>
              <w:lastRenderedPageBreak/>
              <w:t xml:space="preserve">and advice about remaining in their rooms if they are unwell; residents confirmed this at interview. </w:t>
            </w:r>
          </w:p>
          <w:p w14:paraId="4FD8D10E" w14:textId="77777777" w:rsidR="006C4B0D" w:rsidRPr="00BE00C7" w:rsidRDefault="006C4B0D" w:rsidP="00BE00C7">
            <w:pPr>
              <w:pStyle w:val="OutcomeDescription"/>
              <w:spacing w:before="120" w:after="120"/>
              <w:rPr>
                <w:rFonts w:cs="Arial"/>
                <w:lang w:eastAsia="en-NZ"/>
              </w:rPr>
            </w:pPr>
          </w:p>
        </w:tc>
      </w:tr>
      <w:tr w:rsidR="004638C3" w14:paraId="21663456" w14:textId="77777777">
        <w:tc>
          <w:tcPr>
            <w:tcW w:w="0" w:type="auto"/>
          </w:tcPr>
          <w:p w14:paraId="5BB42604"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923511B"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AEB30A1" w14:textId="77777777" w:rsidR="006C4B0D" w:rsidRPr="00BE00C7" w:rsidRDefault="006C4B0D" w:rsidP="00BE00C7">
            <w:pPr>
              <w:pStyle w:val="OutcomeDescription"/>
              <w:spacing w:before="120" w:after="120"/>
              <w:rPr>
                <w:rFonts w:cs="Arial"/>
                <w:lang w:eastAsia="en-NZ"/>
              </w:rPr>
            </w:pPr>
          </w:p>
        </w:tc>
        <w:tc>
          <w:tcPr>
            <w:tcW w:w="0" w:type="auto"/>
          </w:tcPr>
          <w:p w14:paraId="3BB576B1"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3B9734D9"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Health care-associated infections being monitored included skin, eyes, and respiratory infections. Infection prevention and control audits were completed, including environment (cleaning and laundry) and hand hygiene. Relevant corrective actions were implemented where required. Surveillance of infections includes ethnicity data. </w:t>
            </w:r>
          </w:p>
          <w:p w14:paraId="32D34CCA" w14:textId="77777777" w:rsidR="006C4B0D" w:rsidRPr="00BE00C7" w:rsidRDefault="006C4B0D" w:rsidP="00BE00C7">
            <w:pPr>
              <w:pStyle w:val="OutcomeDescription"/>
              <w:spacing w:before="120" w:after="120"/>
              <w:rPr>
                <w:rFonts w:cs="Arial"/>
                <w:lang w:eastAsia="en-NZ"/>
              </w:rPr>
            </w:pPr>
            <w:r w:rsidRPr="00BE00C7">
              <w:rPr>
                <w:rFonts w:cs="Arial"/>
                <w:lang w:eastAsia="en-NZ"/>
              </w:rPr>
              <w:t>Records of quarterly data (sighted) confirmed apart from the outbreaks, there were low infection rates. Benchmarking is completed by the clinical nurse leader/infection prevention and control coordinator. Staff confirmed they are advised of benchmarking results which occurs by comparison with the previous months and the reasons for increase or decreases, and actions taken was advised, and they receive information about infection rates and audit outcomes; however, this was not documented formally in the meet</w:t>
            </w:r>
            <w:r w:rsidRPr="00BE00C7">
              <w:rPr>
                <w:rFonts w:cs="Arial"/>
                <w:lang w:eastAsia="en-NZ"/>
              </w:rPr>
              <w:t xml:space="preserve">ing minutes reviewed (link 2.2.3). New infections are discussed at shift handovers to ensure prompt intervention can occur. </w:t>
            </w:r>
          </w:p>
          <w:p w14:paraId="6F35A0B2" w14:textId="77777777" w:rsidR="006C4B0D" w:rsidRPr="00BE00C7" w:rsidRDefault="006C4B0D" w:rsidP="00BE00C7">
            <w:pPr>
              <w:pStyle w:val="OutcomeDescription"/>
              <w:spacing w:before="120" w:after="120"/>
              <w:rPr>
                <w:rFonts w:cs="Arial"/>
                <w:lang w:eastAsia="en-NZ"/>
              </w:rPr>
            </w:pPr>
            <w:r w:rsidRPr="00BE00C7">
              <w:rPr>
                <w:rFonts w:cs="Arial"/>
                <w:lang w:eastAsia="en-NZ"/>
              </w:rPr>
              <w:t>Since the last audit, there have no outbreaks. A comprehensive pandemic plan is in place.</w:t>
            </w:r>
          </w:p>
          <w:p w14:paraId="7762B928" w14:textId="77777777" w:rsidR="006C4B0D" w:rsidRPr="00BE00C7" w:rsidRDefault="006C4B0D" w:rsidP="00BE00C7">
            <w:pPr>
              <w:pStyle w:val="OutcomeDescription"/>
              <w:spacing w:before="120" w:after="120"/>
              <w:rPr>
                <w:rFonts w:cs="Arial"/>
                <w:lang w:eastAsia="en-NZ"/>
              </w:rPr>
            </w:pPr>
          </w:p>
        </w:tc>
      </w:tr>
      <w:tr w:rsidR="004638C3" w14:paraId="794AC8F6" w14:textId="77777777">
        <w:tc>
          <w:tcPr>
            <w:tcW w:w="0" w:type="auto"/>
          </w:tcPr>
          <w:p w14:paraId="68F28402" w14:textId="77777777" w:rsidR="006C4B0D" w:rsidRPr="00BE00C7" w:rsidRDefault="006C4B0D" w:rsidP="00BE00C7">
            <w:pPr>
              <w:pStyle w:val="OutcomeDescription"/>
              <w:spacing w:before="120" w:after="120"/>
              <w:rPr>
                <w:rFonts w:cs="Arial"/>
                <w:lang w:eastAsia="en-NZ"/>
              </w:rPr>
            </w:pPr>
            <w:r w:rsidRPr="00BE00C7">
              <w:rPr>
                <w:rFonts w:cs="Arial"/>
                <w:lang w:eastAsia="en-NZ"/>
              </w:rPr>
              <w:t>Subsection 6.1: A process of restraint</w:t>
            </w:r>
          </w:p>
          <w:p w14:paraId="3ABF267B" w14:textId="77777777" w:rsidR="006C4B0D" w:rsidRPr="00BE00C7" w:rsidRDefault="006C4B0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w:t>
            </w:r>
            <w:r w:rsidRPr="00BE00C7">
              <w:rPr>
                <w:rFonts w:cs="Arial"/>
                <w:lang w:eastAsia="en-NZ"/>
              </w:rPr>
              <w:t>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23409C9" w14:textId="77777777" w:rsidR="006C4B0D" w:rsidRPr="00BE00C7" w:rsidRDefault="006C4B0D" w:rsidP="00BE00C7">
            <w:pPr>
              <w:pStyle w:val="OutcomeDescription"/>
              <w:spacing w:before="120" w:after="120"/>
              <w:rPr>
                <w:rFonts w:cs="Arial"/>
                <w:lang w:eastAsia="en-NZ"/>
              </w:rPr>
            </w:pPr>
          </w:p>
        </w:tc>
        <w:tc>
          <w:tcPr>
            <w:tcW w:w="0" w:type="auto"/>
          </w:tcPr>
          <w:p w14:paraId="31683A57" w14:textId="77777777" w:rsidR="006C4B0D" w:rsidRPr="00BE00C7" w:rsidRDefault="006C4B0D" w:rsidP="00BE00C7">
            <w:pPr>
              <w:pStyle w:val="OutcomeDescription"/>
              <w:spacing w:before="120" w:after="120"/>
              <w:rPr>
                <w:rFonts w:cs="Arial"/>
                <w:lang w:eastAsia="en-NZ"/>
              </w:rPr>
            </w:pPr>
            <w:r w:rsidRPr="00BE00C7">
              <w:rPr>
                <w:rFonts w:cs="Arial"/>
                <w:lang w:eastAsia="en-NZ"/>
              </w:rPr>
              <w:t>FA</w:t>
            </w:r>
          </w:p>
        </w:tc>
        <w:tc>
          <w:tcPr>
            <w:tcW w:w="0" w:type="auto"/>
          </w:tcPr>
          <w:p w14:paraId="0692D8AD"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Masonic Care Limited Governance is committed to providing services to residents without the use of restraint. The purpose described in the policy is that use of any restraint is minimised and used only if the safety of the resident or another is at risk. The previous shortfalls #6.1.1 and #6.1.3 have been resolved. This was confirmed by the facility manager and the restraint coordinator (clinical nurse manager). </w:t>
            </w:r>
          </w:p>
          <w:p w14:paraId="4A8F19BF"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 guidance on the safe use of restraints. The clinical nurse leader is the restraint coordinator. There are procedures providing guidance and direction for the staff if restraint were considered and it would be reported at the staff/quality, health and safety, and RN meetings. The service works in partnership with Māori, to promote and ensure services are mana </w:t>
            </w:r>
            <w:r w:rsidRPr="00BE00C7">
              <w:rPr>
                <w:rFonts w:cs="Arial"/>
                <w:lang w:eastAsia="en-NZ"/>
              </w:rPr>
              <w:lastRenderedPageBreak/>
              <w:t xml:space="preserve">enhancing, and has access to cultural advice and support through links within the staff and the community. All staff are aware of the service’s policy and are trained in restraint minimisation. Staff have had training in behaviours that challenge and de-escalation techniques. The reporting process to the governance body includes restraint data that is gathered and analysed monthly. </w:t>
            </w:r>
          </w:p>
          <w:p w14:paraId="6EDB975D" w14:textId="77777777" w:rsidR="006C4B0D" w:rsidRPr="00BE00C7" w:rsidRDefault="006C4B0D" w:rsidP="00BE00C7">
            <w:pPr>
              <w:pStyle w:val="OutcomeDescription"/>
              <w:spacing w:before="120" w:after="120"/>
              <w:rPr>
                <w:rFonts w:cs="Arial"/>
                <w:lang w:eastAsia="en-NZ"/>
              </w:rPr>
            </w:pPr>
          </w:p>
        </w:tc>
      </w:tr>
    </w:tbl>
    <w:p w14:paraId="450C8113" w14:textId="77777777" w:rsidR="006C4B0D" w:rsidRPr="00BE00C7" w:rsidRDefault="006C4B0D" w:rsidP="00BE00C7">
      <w:pPr>
        <w:pStyle w:val="OutcomeDescription"/>
        <w:spacing w:before="120" w:after="120"/>
        <w:rPr>
          <w:rFonts w:cs="Arial"/>
          <w:lang w:eastAsia="en-NZ"/>
        </w:rPr>
      </w:pPr>
      <w:bookmarkStart w:id="56" w:name="AuditSummaryAttainment"/>
      <w:bookmarkEnd w:id="56"/>
    </w:p>
    <w:p w14:paraId="0BC08B8D" w14:textId="77777777" w:rsidR="006C4B0D" w:rsidRDefault="006C4B0D">
      <w:pPr>
        <w:pStyle w:val="Heading1"/>
        <w:rPr>
          <w:rFonts w:cs="Arial"/>
        </w:rPr>
      </w:pPr>
      <w:r>
        <w:rPr>
          <w:rFonts w:cs="Arial"/>
        </w:rPr>
        <w:lastRenderedPageBreak/>
        <w:t>Specific results for criterion where corrective actions are required</w:t>
      </w:r>
    </w:p>
    <w:p w14:paraId="74B644EF" w14:textId="77777777" w:rsidR="006C4B0D" w:rsidRDefault="006C4B0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xml:space="preserve">.  The following table contains the criterion where corrective actions have </w:t>
      </w:r>
      <w:r>
        <w:rPr>
          <w:rFonts w:cs="Arial"/>
          <w:sz w:val="24"/>
          <w:lang w:eastAsia="en-NZ"/>
        </w:rPr>
        <w:t>been recorded.</w:t>
      </w:r>
    </w:p>
    <w:p w14:paraId="0F7F852E" w14:textId="77777777" w:rsidR="006C4B0D" w:rsidRDefault="006C4B0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A24EF08" w14:textId="77777777" w:rsidR="006C4B0D" w:rsidRDefault="006C4B0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1309"/>
        <w:gridCol w:w="3708"/>
        <w:gridCol w:w="3329"/>
        <w:gridCol w:w="2304"/>
      </w:tblGrid>
      <w:tr w:rsidR="004638C3" w14:paraId="2D2A39DA" w14:textId="77777777">
        <w:tc>
          <w:tcPr>
            <w:tcW w:w="0" w:type="auto"/>
          </w:tcPr>
          <w:p w14:paraId="65F2DE05" w14:textId="77777777" w:rsidR="006C4B0D" w:rsidRPr="00BE00C7" w:rsidRDefault="006C4B0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13C5709" w14:textId="77777777" w:rsidR="006C4B0D" w:rsidRPr="00BE00C7" w:rsidRDefault="006C4B0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E3B95A" w14:textId="77777777" w:rsidR="006C4B0D" w:rsidRPr="00BE00C7" w:rsidRDefault="006C4B0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54A9DAB" w14:textId="77777777" w:rsidR="006C4B0D" w:rsidRPr="00BE00C7" w:rsidRDefault="006C4B0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A8F7938" w14:textId="77777777" w:rsidR="006C4B0D" w:rsidRPr="00BE00C7" w:rsidRDefault="006C4B0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638C3" w14:paraId="0AEDEF65" w14:textId="77777777">
        <w:tc>
          <w:tcPr>
            <w:tcW w:w="0" w:type="auto"/>
          </w:tcPr>
          <w:p w14:paraId="47FA383C" w14:textId="77777777" w:rsidR="006C4B0D" w:rsidRPr="00BE00C7" w:rsidRDefault="006C4B0D" w:rsidP="00BE00C7">
            <w:pPr>
              <w:pStyle w:val="OutcomeDescription"/>
              <w:spacing w:before="120" w:after="120"/>
              <w:rPr>
                <w:rFonts w:cs="Arial"/>
                <w:lang w:eastAsia="en-NZ"/>
              </w:rPr>
            </w:pPr>
            <w:r w:rsidRPr="00BE00C7">
              <w:rPr>
                <w:rFonts w:cs="Arial"/>
                <w:lang w:eastAsia="en-NZ"/>
              </w:rPr>
              <w:t>Criterion 2.2.3</w:t>
            </w:r>
          </w:p>
          <w:p w14:paraId="654C400B" w14:textId="77777777" w:rsidR="006C4B0D" w:rsidRPr="00BE00C7" w:rsidRDefault="006C4B0D"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3941D591"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PA </w:t>
            </w:r>
            <w:r w:rsidRPr="00BE00C7">
              <w:rPr>
                <w:rFonts w:cs="Arial"/>
                <w:lang w:eastAsia="en-NZ"/>
              </w:rPr>
              <w:t>Moderate</w:t>
            </w:r>
          </w:p>
        </w:tc>
        <w:tc>
          <w:tcPr>
            <w:tcW w:w="0" w:type="auto"/>
          </w:tcPr>
          <w:p w14:paraId="2DAAE0E9"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There is an annual meeting schedule in place and quality/health and safety, staff and RN/clinical meetings have been completed as per the required annual schedule. </w:t>
            </w:r>
          </w:p>
          <w:p w14:paraId="0F831E31" w14:textId="77777777" w:rsidR="006C4B0D" w:rsidRPr="00BE00C7" w:rsidRDefault="006C4B0D" w:rsidP="00BE00C7">
            <w:pPr>
              <w:pStyle w:val="OutcomeDescription"/>
              <w:spacing w:before="120" w:after="120"/>
              <w:rPr>
                <w:rFonts w:cs="Arial"/>
                <w:lang w:eastAsia="en-NZ"/>
              </w:rPr>
            </w:pPr>
            <w:r w:rsidRPr="00BE00C7">
              <w:rPr>
                <w:rFonts w:cs="Arial"/>
                <w:lang w:eastAsia="en-NZ"/>
              </w:rPr>
              <w:t>Graphs of quality outcomes are displayed in the staff room for all staff to access. Tool-box talks are provided at handovers for topical issues noticed in real time as well as use the communication book to ensure all staff are kept in the loop.</w:t>
            </w:r>
          </w:p>
          <w:p w14:paraId="342A0595"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Meeting minutes included an overview of quality; however, did not include evidence of discussions of quality data including internal audit results, infection control results, and incident and accident data. This is an ongoing </w:t>
            </w:r>
            <w:r w:rsidRPr="00BE00C7">
              <w:rPr>
                <w:rFonts w:cs="Arial"/>
                <w:lang w:eastAsia="en-NZ"/>
              </w:rPr>
              <w:lastRenderedPageBreak/>
              <w:t xml:space="preserve">shortfall. </w:t>
            </w:r>
          </w:p>
          <w:p w14:paraId="4B24FF6B" w14:textId="77777777" w:rsidR="006C4B0D" w:rsidRPr="00BE00C7" w:rsidRDefault="006C4B0D" w:rsidP="00BE00C7">
            <w:pPr>
              <w:pStyle w:val="OutcomeDescription"/>
              <w:spacing w:before="120" w:after="120"/>
              <w:rPr>
                <w:rFonts w:cs="Arial"/>
                <w:lang w:eastAsia="en-NZ"/>
              </w:rPr>
            </w:pPr>
          </w:p>
        </w:tc>
        <w:tc>
          <w:tcPr>
            <w:tcW w:w="0" w:type="auto"/>
          </w:tcPr>
          <w:p w14:paraId="656780FD" w14:textId="77777777" w:rsidR="006C4B0D" w:rsidRPr="00BE00C7" w:rsidRDefault="006C4B0D" w:rsidP="00BE00C7">
            <w:pPr>
              <w:pStyle w:val="OutcomeDescription"/>
              <w:spacing w:before="120" w:after="120"/>
              <w:rPr>
                <w:rFonts w:cs="Arial"/>
                <w:lang w:eastAsia="en-NZ"/>
              </w:rPr>
            </w:pPr>
            <w:r w:rsidRPr="00BE00C7">
              <w:rPr>
                <w:rFonts w:cs="Arial"/>
                <w:lang w:eastAsia="en-NZ"/>
              </w:rPr>
              <w:lastRenderedPageBreak/>
              <w:t>Meeting minutes reviewed did not evidence discussions held around quality data including internal audit results, infection control results, and incident and accident data.</w:t>
            </w:r>
          </w:p>
          <w:p w14:paraId="4ECC50F0" w14:textId="77777777" w:rsidR="006C4B0D" w:rsidRPr="00BE00C7" w:rsidRDefault="006C4B0D" w:rsidP="00BE00C7">
            <w:pPr>
              <w:pStyle w:val="OutcomeDescription"/>
              <w:spacing w:before="120" w:after="120"/>
              <w:rPr>
                <w:rFonts w:cs="Arial"/>
                <w:lang w:eastAsia="en-NZ"/>
              </w:rPr>
            </w:pPr>
          </w:p>
        </w:tc>
        <w:tc>
          <w:tcPr>
            <w:tcW w:w="0" w:type="auto"/>
          </w:tcPr>
          <w:p w14:paraId="0F49D7AA" w14:textId="77777777" w:rsidR="006C4B0D" w:rsidRPr="00BE00C7" w:rsidRDefault="006C4B0D" w:rsidP="00BE00C7">
            <w:pPr>
              <w:pStyle w:val="OutcomeDescription"/>
              <w:spacing w:before="120" w:after="120"/>
              <w:rPr>
                <w:rFonts w:cs="Arial"/>
                <w:lang w:eastAsia="en-NZ"/>
              </w:rPr>
            </w:pPr>
            <w:r w:rsidRPr="00BE00C7">
              <w:rPr>
                <w:rFonts w:cs="Arial"/>
                <w:lang w:eastAsia="en-NZ"/>
              </w:rPr>
              <w:t>Ensure that meetings include discussions held around quality data including (but not limited to) internal audit results, infection control results, and incident and accident data.</w:t>
            </w:r>
          </w:p>
          <w:p w14:paraId="1EE34B62" w14:textId="77777777" w:rsidR="006C4B0D" w:rsidRPr="00BE00C7" w:rsidRDefault="006C4B0D" w:rsidP="00BE00C7">
            <w:pPr>
              <w:pStyle w:val="OutcomeDescription"/>
              <w:spacing w:before="120" w:after="120"/>
              <w:rPr>
                <w:rFonts w:cs="Arial"/>
                <w:lang w:eastAsia="en-NZ"/>
              </w:rPr>
            </w:pPr>
          </w:p>
          <w:p w14:paraId="10CFB20A" w14:textId="77777777" w:rsidR="006C4B0D" w:rsidRPr="00BE00C7" w:rsidRDefault="006C4B0D" w:rsidP="00BE00C7">
            <w:pPr>
              <w:pStyle w:val="OutcomeDescription"/>
              <w:spacing w:before="120" w:after="120"/>
              <w:rPr>
                <w:rFonts w:cs="Arial"/>
                <w:lang w:eastAsia="en-NZ"/>
              </w:rPr>
            </w:pPr>
            <w:r w:rsidRPr="00BE00C7">
              <w:rPr>
                <w:rFonts w:cs="Arial"/>
                <w:lang w:eastAsia="en-NZ"/>
              </w:rPr>
              <w:t>90 days</w:t>
            </w:r>
          </w:p>
        </w:tc>
      </w:tr>
      <w:tr w:rsidR="004638C3" w14:paraId="1B560E19" w14:textId="77777777">
        <w:tc>
          <w:tcPr>
            <w:tcW w:w="0" w:type="auto"/>
          </w:tcPr>
          <w:p w14:paraId="6505AD49" w14:textId="77777777" w:rsidR="006C4B0D" w:rsidRPr="00BE00C7" w:rsidRDefault="006C4B0D" w:rsidP="00BE00C7">
            <w:pPr>
              <w:pStyle w:val="OutcomeDescription"/>
              <w:spacing w:before="120" w:after="120"/>
              <w:rPr>
                <w:rFonts w:cs="Arial"/>
                <w:lang w:eastAsia="en-NZ"/>
              </w:rPr>
            </w:pPr>
            <w:r w:rsidRPr="00BE00C7">
              <w:rPr>
                <w:rFonts w:cs="Arial"/>
                <w:lang w:eastAsia="en-NZ"/>
              </w:rPr>
              <w:t>Criterion 3.2.4</w:t>
            </w:r>
          </w:p>
          <w:p w14:paraId="25D5C12F" w14:textId="77777777" w:rsidR="006C4B0D" w:rsidRPr="00BE00C7" w:rsidRDefault="006C4B0D"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1460DEA0" w14:textId="77777777" w:rsidR="006C4B0D" w:rsidRPr="00BE00C7" w:rsidRDefault="006C4B0D" w:rsidP="00BE00C7">
            <w:pPr>
              <w:pStyle w:val="OutcomeDescription"/>
              <w:spacing w:before="120" w:after="120"/>
              <w:rPr>
                <w:rFonts w:cs="Arial"/>
                <w:lang w:eastAsia="en-NZ"/>
              </w:rPr>
            </w:pPr>
          </w:p>
        </w:tc>
        <w:tc>
          <w:tcPr>
            <w:tcW w:w="0" w:type="auto"/>
          </w:tcPr>
          <w:p w14:paraId="63495C97" w14:textId="77777777" w:rsidR="006C4B0D" w:rsidRPr="00BE00C7" w:rsidRDefault="006C4B0D" w:rsidP="00BE00C7">
            <w:pPr>
              <w:pStyle w:val="OutcomeDescription"/>
              <w:spacing w:before="120" w:after="120"/>
              <w:rPr>
                <w:rFonts w:cs="Arial"/>
                <w:lang w:eastAsia="en-NZ"/>
              </w:rPr>
            </w:pPr>
            <w:r w:rsidRPr="00BE00C7">
              <w:rPr>
                <w:rFonts w:cs="Arial"/>
                <w:lang w:eastAsia="en-NZ"/>
              </w:rPr>
              <w:t>PA Moderate</w:t>
            </w:r>
          </w:p>
        </w:tc>
        <w:tc>
          <w:tcPr>
            <w:tcW w:w="0" w:type="auto"/>
          </w:tcPr>
          <w:p w14:paraId="1071FD1A"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Care plans are developed by RNs in partnership with residents and family/whānau. Care plans are developed and reviewed within expected timeframes; however, not all care plan interventions were documented to meet resident’s current needs. The resident funded though ACC did not have any assessment tools documented other than a falls risk and pain assessments. InterRAI assessments are current and timely; however, other assessments such as neurological observations and monitoring requires by specialist service </w:t>
            </w:r>
            <w:r w:rsidRPr="00BE00C7">
              <w:rPr>
                <w:rFonts w:cs="Arial"/>
                <w:lang w:eastAsia="en-NZ"/>
              </w:rPr>
              <w:t xml:space="preserve">were not always according to instruction. This is an ongoing shortfall. </w:t>
            </w:r>
          </w:p>
          <w:p w14:paraId="000785AC" w14:textId="77777777" w:rsidR="006C4B0D" w:rsidRPr="00BE00C7" w:rsidRDefault="006C4B0D" w:rsidP="00BE00C7">
            <w:pPr>
              <w:pStyle w:val="OutcomeDescription"/>
              <w:spacing w:before="120" w:after="120"/>
              <w:rPr>
                <w:rFonts w:cs="Arial"/>
                <w:lang w:eastAsia="en-NZ"/>
              </w:rPr>
            </w:pPr>
          </w:p>
        </w:tc>
        <w:tc>
          <w:tcPr>
            <w:tcW w:w="0" w:type="auto"/>
          </w:tcPr>
          <w:p w14:paraId="3B9FC5F1"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i). One hospital and </w:t>
            </w:r>
            <w:r w:rsidRPr="00BE00C7">
              <w:rPr>
                <w:rFonts w:cs="Arial"/>
                <w:lang w:eastAsia="en-NZ"/>
              </w:rPr>
              <w:t>two rest home resident files did not include all interventions identified though progress notes, examples include: interventions to manage behaviours that challenge, one resident who had had an indwelling catheter removed referred to catheter care, and mobility needs.</w:t>
            </w:r>
          </w:p>
          <w:p w14:paraId="7B7979B4" w14:textId="77777777" w:rsidR="006C4B0D" w:rsidRPr="00BE00C7" w:rsidRDefault="006C4B0D" w:rsidP="00BE00C7">
            <w:pPr>
              <w:pStyle w:val="OutcomeDescription"/>
              <w:spacing w:before="120" w:after="120"/>
              <w:rPr>
                <w:rFonts w:cs="Arial"/>
                <w:lang w:eastAsia="en-NZ"/>
              </w:rPr>
            </w:pPr>
            <w:r w:rsidRPr="00BE00C7">
              <w:rPr>
                <w:rFonts w:cs="Arial"/>
                <w:lang w:eastAsia="en-NZ"/>
              </w:rPr>
              <w:t>ii). One resident does not have any formal assessment tools (other the coombs and pain) to guide care planning.</w:t>
            </w:r>
          </w:p>
          <w:p w14:paraId="7E3EDCFB" w14:textId="77777777" w:rsidR="006C4B0D" w:rsidRPr="00BE00C7" w:rsidRDefault="006C4B0D" w:rsidP="00BE00C7">
            <w:pPr>
              <w:pStyle w:val="OutcomeDescription"/>
              <w:spacing w:before="120" w:after="120"/>
              <w:rPr>
                <w:rFonts w:cs="Arial"/>
                <w:lang w:eastAsia="en-NZ"/>
              </w:rPr>
            </w:pPr>
            <w:r w:rsidRPr="00BE00C7">
              <w:rPr>
                <w:rFonts w:cs="Arial"/>
                <w:lang w:eastAsia="en-NZ"/>
              </w:rPr>
              <w:t>iii). Monitoring requested by the rehabilitation team for a resident has not been undertaken by the service or the physiotherapist.</w:t>
            </w:r>
          </w:p>
          <w:p w14:paraId="4CB08D48" w14:textId="77777777" w:rsidR="006C4B0D" w:rsidRPr="00BE00C7" w:rsidRDefault="006C4B0D" w:rsidP="00BE00C7">
            <w:pPr>
              <w:pStyle w:val="OutcomeDescription"/>
              <w:spacing w:before="120" w:after="120"/>
              <w:rPr>
                <w:rFonts w:cs="Arial"/>
                <w:lang w:eastAsia="en-NZ"/>
              </w:rPr>
            </w:pPr>
            <w:r w:rsidRPr="00BE00C7">
              <w:rPr>
                <w:rFonts w:cs="Arial"/>
                <w:lang w:eastAsia="en-NZ"/>
              </w:rPr>
              <w:t>iv). Neurological observation have not been completed according to policy for four of five post falls incident forms reviewed</w:t>
            </w:r>
          </w:p>
          <w:p w14:paraId="2C28E5FD" w14:textId="77777777" w:rsidR="006C4B0D" w:rsidRPr="00BE00C7" w:rsidRDefault="006C4B0D" w:rsidP="00BE00C7">
            <w:pPr>
              <w:pStyle w:val="OutcomeDescription"/>
              <w:spacing w:before="120" w:after="120"/>
              <w:rPr>
                <w:rFonts w:cs="Arial"/>
                <w:lang w:eastAsia="en-NZ"/>
              </w:rPr>
            </w:pPr>
          </w:p>
        </w:tc>
        <w:tc>
          <w:tcPr>
            <w:tcW w:w="0" w:type="auto"/>
          </w:tcPr>
          <w:p w14:paraId="380BE4CA" w14:textId="77777777" w:rsidR="006C4B0D" w:rsidRPr="00BE00C7" w:rsidRDefault="006C4B0D" w:rsidP="00BE00C7">
            <w:pPr>
              <w:pStyle w:val="OutcomeDescription"/>
              <w:spacing w:before="120" w:after="120"/>
              <w:rPr>
                <w:rFonts w:cs="Arial"/>
                <w:lang w:eastAsia="en-NZ"/>
              </w:rPr>
            </w:pPr>
            <w:r w:rsidRPr="00BE00C7">
              <w:rPr>
                <w:rFonts w:cs="Arial"/>
                <w:lang w:eastAsia="en-NZ"/>
              </w:rPr>
              <w:t>i). Ensure care plans include all care and support needs.</w:t>
            </w:r>
          </w:p>
          <w:p w14:paraId="3B54F6F8"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ii). Ensure that care plans are guided by formal assessment tools. </w:t>
            </w:r>
          </w:p>
          <w:p w14:paraId="45935CEA" w14:textId="77777777" w:rsidR="006C4B0D" w:rsidRPr="00BE00C7" w:rsidRDefault="006C4B0D" w:rsidP="00BE00C7">
            <w:pPr>
              <w:pStyle w:val="OutcomeDescription"/>
              <w:spacing w:before="120" w:after="120"/>
              <w:rPr>
                <w:rFonts w:cs="Arial"/>
                <w:lang w:eastAsia="en-NZ"/>
              </w:rPr>
            </w:pPr>
            <w:r w:rsidRPr="00BE00C7">
              <w:rPr>
                <w:rFonts w:cs="Arial"/>
                <w:lang w:eastAsia="en-NZ"/>
              </w:rPr>
              <w:t>iii). Ensure all monitoring is undertaken as requested.</w:t>
            </w:r>
          </w:p>
          <w:p w14:paraId="41604829" w14:textId="77777777" w:rsidR="006C4B0D" w:rsidRPr="00BE00C7" w:rsidRDefault="006C4B0D" w:rsidP="00BE00C7">
            <w:pPr>
              <w:pStyle w:val="OutcomeDescription"/>
              <w:spacing w:before="120" w:after="120"/>
              <w:rPr>
                <w:rFonts w:cs="Arial"/>
                <w:lang w:eastAsia="en-NZ"/>
              </w:rPr>
            </w:pPr>
            <w:r w:rsidRPr="00BE00C7">
              <w:rPr>
                <w:rFonts w:cs="Arial"/>
                <w:lang w:eastAsia="en-NZ"/>
              </w:rPr>
              <w:t xml:space="preserve">iv). Ensure that neurological observation are completed according to policy. </w:t>
            </w:r>
          </w:p>
          <w:p w14:paraId="25BD2DDB" w14:textId="77777777" w:rsidR="006C4B0D" w:rsidRPr="00BE00C7" w:rsidRDefault="006C4B0D" w:rsidP="00BE00C7">
            <w:pPr>
              <w:pStyle w:val="OutcomeDescription"/>
              <w:spacing w:before="120" w:after="120"/>
              <w:rPr>
                <w:rFonts w:cs="Arial"/>
                <w:lang w:eastAsia="en-NZ"/>
              </w:rPr>
            </w:pPr>
          </w:p>
          <w:p w14:paraId="6594DFAE" w14:textId="77777777" w:rsidR="006C4B0D" w:rsidRPr="00BE00C7" w:rsidRDefault="006C4B0D" w:rsidP="00BE00C7">
            <w:pPr>
              <w:pStyle w:val="OutcomeDescription"/>
              <w:spacing w:before="120" w:after="120"/>
              <w:rPr>
                <w:rFonts w:cs="Arial"/>
                <w:lang w:eastAsia="en-NZ"/>
              </w:rPr>
            </w:pPr>
            <w:r w:rsidRPr="00BE00C7">
              <w:rPr>
                <w:rFonts w:cs="Arial"/>
                <w:lang w:eastAsia="en-NZ"/>
              </w:rPr>
              <w:t>60 days</w:t>
            </w:r>
          </w:p>
        </w:tc>
      </w:tr>
    </w:tbl>
    <w:p w14:paraId="4F67A089" w14:textId="77777777" w:rsidR="006C4B0D" w:rsidRPr="00BE00C7" w:rsidRDefault="006C4B0D" w:rsidP="00BE00C7">
      <w:pPr>
        <w:pStyle w:val="OutcomeDescription"/>
        <w:spacing w:before="120" w:after="120"/>
        <w:rPr>
          <w:rFonts w:cs="Arial"/>
          <w:lang w:eastAsia="en-NZ"/>
        </w:rPr>
      </w:pPr>
      <w:bookmarkStart w:id="57" w:name="AuditSummaryCAMCriterion"/>
      <w:bookmarkEnd w:id="57"/>
    </w:p>
    <w:p w14:paraId="55867E3C" w14:textId="77777777" w:rsidR="006C4B0D" w:rsidRDefault="006C4B0D">
      <w:pPr>
        <w:pStyle w:val="Heading1"/>
        <w:rPr>
          <w:rFonts w:cs="Arial"/>
        </w:rPr>
      </w:pPr>
      <w:r>
        <w:rPr>
          <w:rFonts w:cs="Arial"/>
        </w:rPr>
        <w:lastRenderedPageBreak/>
        <w:t>Specific results for criterion where a continuous improvement has been recorded</w:t>
      </w:r>
    </w:p>
    <w:p w14:paraId="23A5B52A" w14:textId="77777777" w:rsidR="006C4B0D" w:rsidRDefault="006C4B0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723DF48" w14:textId="77777777" w:rsidR="006C4B0D" w:rsidRDefault="006C4B0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6398A86" w14:textId="77777777" w:rsidR="006C4B0D" w:rsidRDefault="006C4B0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638C3" w14:paraId="4C1EBFA3" w14:textId="77777777">
        <w:tc>
          <w:tcPr>
            <w:tcW w:w="0" w:type="auto"/>
          </w:tcPr>
          <w:p w14:paraId="08840775" w14:textId="77777777" w:rsidR="006C4B0D" w:rsidRPr="00BE00C7" w:rsidRDefault="006C4B0D" w:rsidP="00BE00C7">
            <w:pPr>
              <w:pStyle w:val="OutcomeDescription"/>
              <w:spacing w:before="120" w:after="120"/>
              <w:rPr>
                <w:rFonts w:cs="Arial"/>
                <w:lang w:eastAsia="en-NZ"/>
              </w:rPr>
            </w:pPr>
            <w:r w:rsidRPr="00BE00C7">
              <w:rPr>
                <w:rFonts w:cs="Arial"/>
                <w:lang w:eastAsia="en-NZ"/>
              </w:rPr>
              <w:t>No data to display</w:t>
            </w:r>
          </w:p>
        </w:tc>
      </w:tr>
    </w:tbl>
    <w:p w14:paraId="52AAA987" w14:textId="77777777" w:rsidR="006C4B0D" w:rsidRPr="00BE00C7" w:rsidRDefault="006C4B0D" w:rsidP="00BE00C7">
      <w:pPr>
        <w:pStyle w:val="OutcomeDescription"/>
        <w:spacing w:before="120" w:after="120"/>
        <w:rPr>
          <w:rFonts w:cs="Arial"/>
          <w:lang w:eastAsia="en-NZ"/>
        </w:rPr>
      </w:pPr>
      <w:bookmarkStart w:id="58" w:name="AuditSummaryCAMImprovment"/>
      <w:bookmarkEnd w:id="58"/>
    </w:p>
    <w:p w14:paraId="78368DA9" w14:textId="77777777" w:rsidR="006C4B0D" w:rsidRDefault="006C4B0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79F1" w14:textId="77777777" w:rsidR="006C4B0D" w:rsidRDefault="006C4B0D">
      <w:r>
        <w:separator/>
      </w:r>
    </w:p>
  </w:endnote>
  <w:endnote w:type="continuationSeparator" w:id="0">
    <w:p w14:paraId="606CC0E4" w14:textId="77777777" w:rsidR="006C4B0D" w:rsidRDefault="006C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C182" w14:textId="77777777" w:rsidR="006C4B0D" w:rsidRDefault="006C4B0D">
    <w:pPr>
      <w:pStyle w:val="Footer"/>
    </w:pPr>
  </w:p>
  <w:p w14:paraId="067C6183" w14:textId="77777777" w:rsidR="006C4B0D" w:rsidRDefault="006C4B0D"/>
  <w:p w14:paraId="6CB5846D" w14:textId="77777777" w:rsidR="006C4B0D" w:rsidRDefault="006C4B0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811F" w14:textId="77777777" w:rsidR="006C4B0D" w:rsidRPr="000B00BC" w:rsidRDefault="006C4B0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Masonic Care </w:t>
    </w:r>
    <w:r>
      <w:rPr>
        <w:rFonts w:cs="Arial"/>
        <w:sz w:val="16"/>
        <w:szCs w:val="20"/>
      </w:rPr>
      <w:t>Limited - Masonic Court Rest Home and Hospital</w:t>
    </w:r>
    <w:bookmarkEnd w:id="59"/>
    <w:r>
      <w:rPr>
        <w:rFonts w:cs="Arial"/>
        <w:sz w:val="16"/>
        <w:szCs w:val="20"/>
      </w:rPr>
      <w:tab/>
      <w:t xml:space="preserve">Date of Audit: </w:t>
    </w:r>
    <w:bookmarkStart w:id="60" w:name="AuditStartDate1"/>
    <w:r>
      <w:rPr>
        <w:rFonts w:cs="Arial"/>
        <w:sz w:val="16"/>
        <w:szCs w:val="20"/>
      </w:rPr>
      <w:t>4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7985908" w14:textId="77777777" w:rsidR="006C4B0D" w:rsidRDefault="006C4B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77DF" w14:textId="77777777" w:rsidR="006C4B0D" w:rsidRDefault="006C4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82A1" w14:textId="77777777" w:rsidR="006C4B0D" w:rsidRDefault="006C4B0D">
      <w:r>
        <w:separator/>
      </w:r>
    </w:p>
  </w:footnote>
  <w:footnote w:type="continuationSeparator" w:id="0">
    <w:p w14:paraId="3274A249" w14:textId="77777777" w:rsidR="006C4B0D" w:rsidRDefault="006C4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85AA" w14:textId="77777777" w:rsidR="006C4B0D" w:rsidRDefault="006C4B0D">
    <w:pPr>
      <w:pStyle w:val="Header"/>
    </w:pPr>
  </w:p>
  <w:p w14:paraId="3D2CA007" w14:textId="77777777" w:rsidR="006C4B0D" w:rsidRDefault="006C4B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82AC" w14:textId="77777777" w:rsidR="006C4B0D" w:rsidRDefault="006C4B0D">
    <w:pPr>
      <w:pStyle w:val="Header"/>
    </w:pPr>
  </w:p>
  <w:p w14:paraId="758FDE37" w14:textId="77777777" w:rsidR="006C4B0D" w:rsidRDefault="006C4B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19C4" w14:textId="77777777" w:rsidR="006C4B0D" w:rsidRDefault="006C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2489618">
      <w:start w:val="1"/>
      <w:numFmt w:val="decimal"/>
      <w:lvlText w:val="%1."/>
      <w:lvlJc w:val="left"/>
      <w:pPr>
        <w:ind w:left="360" w:hanging="360"/>
      </w:pPr>
    </w:lvl>
    <w:lvl w:ilvl="1" w:tplc="84541182" w:tentative="1">
      <w:start w:val="1"/>
      <w:numFmt w:val="lowerLetter"/>
      <w:lvlText w:val="%2."/>
      <w:lvlJc w:val="left"/>
      <w:pPr>
        <w:ind w:left="1080" w:hanging="360"/>
      </w:pPr>
    </w:lvl>
    <w:lvl w:ilvl="2" w:tplc="027E129C" w:tentative="1">
      <w:start w:val="1"/>
      <w:numFmt w:val="lowerRoman"/>
      <w:lvlText w:val="%3."/>
      <w:lvlJc w:val="right"/>
      <w:pPr>
        <w:ind w:left="1800" w:hanging="180"/>
      </w:pPr>
    </w:lvl>
    <w:lvl w:ilvl="3" w:tplc="2C3A0A24" w:tentative="1">
      <w:start w:val="1"/>
      <w:numFmt w:val="decimal"/>
      <w:lvlText w:val="%4."/>
      <w:lvlJc w:val="left"/>
      <w:pPr>
        <w:ind w:left="2520" w:hanging="360"/>
      </w:pPr>
    </w:lvl>
    <w:lvl w:ilvl="4" w:tplc="7E283042" w:tentative="1">
      <w:start w:val="1"/>
      <w:numFmt w:val="lowerLetter"/>
      <w:lvlText w:val="%5."/>
      <w:lvlJc w:val="left"/>
      <w:pPr>
        <w:ind w:left="3240" w:hanging="360"/>
      </w:pPr>
    </w:lvl>
    <w:lvl w:ilvl="5" w:tplc="AFBC6FDE" w:tentative="1">
      <w:start w:val="1"/>
      <w:numFmt w:val="lowerRoman"/>
      <w:lvlText w:val="%6."/>
      <w:lvlJc w:val="right"/>
      <w:pPr>
        <w:ind w:left="3960" w:hanging="180"/>
      </w:pPr>
    </w:lvl>
    <w:lvl w:ilvl="6" w:tplc="3BDE0AFA" w:tentative="1">
      <w:start w:val="1"/>
      <w:numFmt w:val="decimal"/>
      <w:lvlText w:val="%7."/>
      <w:lvlJc w:val="left"/>
      <w:pPr>
        <w:ind w:left="4680" w:hanging="360"/>
      </w:pPr>
    </w:lvl>
    <w:lvl w:ilvl="7" w:tplc="7BE8DE86" w:tentative="1">
      <w:start w:val="1"/>
      <w:numFmt w:val="lowerLetter"/>
      <w:lvlText w:val="%8."/>
      <w:lvlJc w:val="left"/>
      <w:pPr>
        <w:ind w:left="5400" w:hanging="360"/>
      </w:pPr>
    </w:lvl>
    <w:lvl w:ilvl="8" w:tplc="64B87F7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144778C">
      <w:start w:val="1"/>
      <w:numFmt w:val="bullet"/>
      <w:lvlText w:val=""/>
      <w:lvlJc w:val="left"/>
      <w:pPr>
        <w:ind w:left="720" w:hanging="360"/>
      </w:pPr>
      <w:rPr>
        <w:rFonts w:ascii="Symbol" w:hAnsi="Symbol" w:hint="default"/>
      </w:rPr>
    </w:lvl>
    <w:lvl w:ilvl="1" w:tplc="C8D63FDE" w:tentative="1">
      <w:start w:val="1"/>
      <w:numFmt w:val="bullet"/>
      <w:lvlText w:val="o"/>
      <w:lvlJc w:val="left"/>
      <w:pPr>
        <w:ind w:left="1440" w:hanging="360"/>
      </w:pPr>
      <w:rPr>
        <w:rFonts w:ascii="Courier New" w:hAnsi="Courier New" w:cs="Courier New" w:hint="default"/>
      </w:rPr>
    </w:lvl>
    <w:lvl w:ilvl="2" w:tplc="A51EF3A8" w:tentative="1">
      <w:start w:val="1"/>
      <w:numFmt w:val="bullet"/>
      <w:lvlText w:val=""/>
      <w:lvlJc w:val="left"/>
      <w:pPr>
        <w:ind w:left="2160" w:hanging="360"/>
      </w:pPr>
      <w:rPr>
        <w:rFonts w:ascii="Wingdings" w:hAnsi="Wingdings" w:hint="default"/>
      </w:rPr>
    </w:lvl>
    <w:lvl w:ilvl="3" w:tplc="156E9A74" w:tentative="1">
      <w:start w:val="1"/>
      <w:numFmt w:val="bullet"/>
      <w:lvlText w:val=""/>
      <w:lvlJc w:val="left"/>
      <w:pPr>
        <w:ind w:left="2880" w:hanging="360"/>
      </w:pPr>
      <w:rPr>
        <w:rFonts w:ascii="Symbol" w:hAnsi="Symbol" w:hint="default"/>
      </w:rPr>
    </w:lvl>
    <w:lvl w:ilvl="4" w:tplc="F8824E96" w:tentative="1">
      <w:start w:val="1"/>
      <w:numFmt w:val="bullet"/>
      <w:lvlText w:val="o"/>
      <w:lvlJc w:val="left"/>
      <w:pPr>
        <w:ind w:left="3600" w:hanging="360"/>
      </w:pPr>
      <w:rPr>
        <w:rFonts w:ascii="Courier New" w:hAnsi="Courier New" w:cs="Courier New" w:hint="default"/>
      </w:rPr>
    </w:lvl>
    <w:lvl w:ilvl="5" w:tplc="69BA673E" w:tentative="1">
      <w:start w:val="1"/>
      <w:numFmt w:val="bullet"/>
      <w:lvlText w:val=""/>
      <w:lvlJc w:val="left"/>
      <w:pPr>
        <w:ind w:left="4320" w:hanging="360"/>
      </w:pPr>
      <w:rPr>
        <w:rFonts w:ascii="Wingdings" w:hAnsi="Wingdings" w:hint="default"/>
      </w:rPr>
    </w:lvl>
    <w:lvl w:ilvl="6" w:tplc="0E94AB98" w:tentative="1">
      <w:start w:val="1"/>
      <w:numFmt w:val="bullet"/>
      <w:lvlText w:val=""/>
      <w:lvlJc w:val="left"/>
      <w:pPr>
        <w:ind w:left="5040" w:hanging="360"/>
      </w:pPr>
      <w:rPr>
        <w:rFonts w:ascii="Symbol" w:hAnsi="Symbol" w:hint="default"/>
      </w:rPr>
    </w:lvl>
    <w:lvl w:ilvl="7" w:tplc="73DC4638" w:tentative="1">
      <w:start w:val="1"/>
      <w:numFmt w:val="bullet"/>
      <w:lvlText w:val="o"/>
      <w:lvlJc w:val="left"/>
      <w:pPr>
        <w:ind w:left="5760" w:hanging="360"/>
      </w:pPr>
      <w:rPr>
        <w:rFonts w:ascii="Courier New" w:hAnsi="Courier New" w:cs="Courier New" w:hint="default"/>
      </w:rPr>
    </w:lvl>
    <w:lvl w:ilvl="8" w:tplc="2F7ABEB8" w:tentative="1">
      <w:start w:val="1"/>
      <w:numFmt w:val="bullet"/>
      <w:lvlText w:val=""/>
      <w:lvlJc w:val="left"/>
      <w:pPr>
        <w:ind w:left="6480" w:hanging="360"/>
      </w:pPr>
      <w:rPr>
        <w:rFonts w:ascii="Wingdings" w:hAnsi="Wingdings" w:hint="default"/>
      </w:rPr>
    </w:lvl>
  </w:abstractNum>
  <w:num w:numId="1" w16cid:durableId="88279032">
    <w:abstractNumId w:val="1"/>
  </w:num>
  <w:num w:numId="2" w16cid:durableId="147891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C3"/>
    <w:rsid w:val="004638C3"/>
    <w:rsid w:val="006C4B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AA6F"/>
  <w15:docId w15:val="{AA66B7A2-4A99-485B-8854-F84489E9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8045</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2025-04-24T03:21:00Z</dcterms:created>
  <dcterms:modified xsi:type="dcterms:W3CDTF">2025-04-24T03:21:00Z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