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2C27" w14:textId="77777777" w:rsidR="004F71A6" w:rsidRDefault="004F71A6">
      <w:pPr>
        <w:pStyle w:val="Heading1"/>
        <w:rPr>
          <w:rFonts w:cs="Arial"/>
        </w:rPr>
      </w:pPr>
      <w:bookmarkStart w:id="0" w:name="PRMS_RIName"/>
      <w:r>
        <w:rPr>
          <w:rFonts w:cs="Arial"/>
        </w:rPr>
        <w:t>Cromwell Business Limited - Cromwell House and Hospital</w:t>
      </w:r>
      <w:bookmarkEnd w:id="0"/>
    </w:p>
    <w:p w14:paraId="5A96B234" w14:textId="77777777" w:rsidR="004F71A6" w:rsidRDefault="004F71A6">
      <w:pPr>
        <w:pStyle w:val="Heading2"/>
        <w:spacing w:after="0"/>
        <w:rPr>
          <w:rFonts w:cs="Arial"/>
        </w:rPr>
      </w:pPr>
      <w:r>
        <w:rPr>
          <w:rFonts w:cs="Arial"/>
        </w:rPr>
        <w:t>Introduction</w:t>
      </w:r>
    </w:p>
    <w:p w14:paraId="623F4D28" w14:textId="77777777" w:rsidR="004F71A6" w:rsidRDefault="004F71A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17FD053" w14:textId="77777777" w:rsidR="004F71A6" w:rsidRDefault="004F71A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F67BCFF" w14:textId="77777777" w:rsidR="004F71A6" w:rsidRDefault="004F71A6">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CA48FF" w14:textId="77777777" w:rsidR="004F71A6" w:rsidRDefault="004F71A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05F279F" w14:textId="77777777" w:rsidR="004F71A6" w:rsidRDefault="004F71A6">
      <w:pPr>
        <w:spacing w:before="240" w:after="240"/>
        <w:rPr>
          <w:rFonts w:cs="Arial"/>
          <w:lang w:eastAsia="en-NZ"/>
        </w:rPr>
      </w:pPr>
      <w:r>
        <w:rPr>
          <w:rFonts w:cs="Arial"/>
          <w:lang w:eastAsia="en-NZ"/>
        </w:rPr>
        <w:t>The specifics of this audit included:</w:t>
      </w:r>
    </w:p>
    <w:p w14:paraId="5D7FAF17" w14:textId="77777777" w:rsidR="004F71A6" w:rsidRPr="009D18F5" w:rsidRDefault="004F71A6" w:rsidP="009D18F5">
      <w:pPr>
        <w:pBdr>
          <w:top w:val="single" w:sz="4" w:space="1" w:color="auto"/>
          <w:left w:val="single" w:sz="4" w:space="4" w:color="auto"/>
          <w:bottom w:val="single" w:sz="4" w:space="1" w:color="auto"/>
          <w:right w:val="single" w:sz="4" w:space="4" w:color="auto"/>
        </w:pBdr>
        <w:rPr>
          <w:rFonts w:cs="Arial"/>
        </w:rPr>
      </w:pPr>
    </w:p>
    <w:p w14:paraId="066CE545" w14:textId="77777777" w:rsidR="004F71A6" w:rsidRPr="009418D4" w:rsidRDefault="004F71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Cromwell Business Limited</w:t>
      </w:r>
      <w:bookmarkEnd w:id="4"/>
    </w:p>
    <w:p w14:paraId="1AA436C0" w14:textId="77777777" w:rsidR="004F71A6" w:rsidRPr="009418D4" w:rsidRDefault="004F71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Cromwell House and Hospital</w:t>
      </w:r>
      <w:bookmarkEnd w:id="5"/>
    </w:p>
    <w:p w14:paraId="28D51D72" w14:textId="77777777" w:rsidR="004F71A6" w:rsidRPr="009418D4" w:rsidRDefault="004F71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2D77303" w14:textId="77777777" w:rsidR="004F71A6" w:rsidRPr="009418D4" w:rsidRDefault="004F71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February 2025</w:t>
      </w:r>
      <w:bookmarkEnd w:id="7"/>
      <w:r w:rsidRPr="009418D4">
        <w:rPr>
          <w:rFonts w:cs="Arial"/>
        </w:rPr>
        <w:tab/>
        <w:t xml:space="preserve">End date: </w:t>
      </w:r>
      <w:bookmarkStart w:id="8" w:name="AuditEndDate"/>
      <w:r>
        <w:rPr>
          <w:rFonts w:cs="Arial"/>
        </w:rPr>
        <w:t>28 February 2025</w:t>
      </w:r>
      <w:bookmarkEnd w:id="8"/>
    </w:p>
    <w:p w14:paraId="6E63F056" w14:textId="77777777" w:rsidR="004F71A6" w:rsidRPr="009418D4" w:rsidRDefault="004F71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B080091" w14:textId="77777777" w:rsidR="0095227B" w:rsidRPr="009418D4" w:rsidRDefault="004F71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4D0A6EC0" w14:textId="77777777" w:rsidR="004F71A6" w:rsidRDefault="004F71A6" w:rsidP="009D18F5">
      <w:pPr>
        <w:pBdr>
          <w:top w:val="single" w:sz="4" w:space="1" w:color="auto"/>
          <w:left w:val="single" w:sz="4" w:space="4" w:color="auto"/>
          <w:bottom w:val="single" w:sz="4" w:space="1" w:color="auto"/>
          <w:right w:val="single" w:sz="4" w:space="4" w:color="auto"/>
        </w:pBdr>
        <w:rPr>
          <w:rFonts w:cs="Arial"/>
          <w:lang w:eastAsia="en-NZ"/>
        </w:rPr>
      </w:pPr>
    </w:p>
    <w:p w14:paraId="24479ECF" w14:textId="77777777" w:rsidR="004F71A6" w:rsidRDefault="004F71A6">
      <w:pPr>
        <w:pStyle w:val="Heading1"/>
        <w:rPr>
          <w:rFonts w:cs="Arial"/>
        </w:rPr>
      </w:pPr>
      <w:r>
        <w:rPr>
          <w:rFonts w:cs="Arial"/>
        </w:rPr>
        <w:lastRenderedPageBreak/>
        <w:t>Executive summary of the audit</w:t>
      </w:r>
    </w:p>
    <w:p w14:paraId="6AA4239E" w14:textId="77777777" w:rsidR="004F71A6" w:rsidRDefault="004F71A6">
      <w:pPr>
        <w:pStyle w:val="Heading2"/>
        <w:rPr>
          <w:rFonts w:cs="Arial"/>
        </w:rPr>
      </w:pPr>
      <w:r>
        <w:rPr>
          <w:rFonts w:cs="Arial"/>
        </w:rPr>
        <w:t>Introduction</w:t>
      </w:r>
    </w:p>
    <w:p w14:paraId="35F75BFC" w14:textId="77777777" w:rsidR="004F71A6" w:rsidRDefault="004F71A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90A87D" w14:textId="77777777" w:rsidR="004F71A6" w:rsidRDefault="004F71A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9CAA5C" w14:textId="77777777" w:rsidR="004F71A6" w:rsidRDefault="004F71A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407B70" w14:textId="77777777" w:rsidR="004F71A6" w:rsidRDefault="004F71A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ECC66BC" w14:textId="77777777" w:rsidR="004F71A6" w:rsidRDefault="004F71A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28DF51D" w14:textId="77777777" w:rsidR="004F71A6" w:rsidRDefault="004F71A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B0149EE" w14:textId="77777777" w:rsidR="004F71A6" w:rsidRDefault="004F71A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B7DF49E" w14:textId="77777777" w:rsidR="004F71A6" w:rsidRDefault="004F71A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A1E4456" w14:textId="77777777" w:rsidR="004F71A6" w:rsidRDefault="004F71A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5227B" w14:paraId="478D9B84" w14:textId="77777777">
        <w:trPr>
          <w:cantSplit/>
          <w:tblHeader/>
        </w:trPr>
        <w:tc>
          <w:tcPr>
            <w:tcW w:w="1260" w:type="dxa"/>
            <w:tcBorders>
              <w:bottom w:val="single" w:sz="4" w:space="0" w:color="000000"/>
            </w:tcBorders>
            <w:vAlign w:val="center"/>
          </w:tcPr>
          <w:p w14:paraId="563089A8" w14:textId="77777777" w:rsidR="004F71A6" w:rsidRDefault="004F71A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1DD9E2" w14:textId="77777777" w:rsidR="004F71A6" w:rsidRDefault="004F71A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3C8380" w14:textId="77777777" w:rsidR="004F71A6" w:rsidRDefault="004F71A6">
            <w:pPr>
              <w:spacing w:before="60" w:after="60"/>
              <w:rPr>
                <w:rFonts w:eastAsia="Calibri"/>
                <w:b/>
                <w:szCs w:val="24"/>
              </w:rPr>
            </w:pPr>
            <w:r>
              <w:rPr>
                <w:rFonts w:eastAsia="Calibri"/>
                <w:b/>
                <w:szCs w:val="24"/>
              </w:rPr>
              <w:t>Definition</w:t>
            </w:r>
          </w:p>
        </w:tc>
      </w:tr>
      <w:tr w:rsidR="0095227B" w14:paraId="72647DE7" w14:textId="77777777">
        <w:trPr>
          <w:cantSplit/>
          <w:trHeight w:val="964"/>
        </w:trPr>
        <w:tc>
          <w:tcPr>
            <w:tcW w:w="1260" w:type="dxa"/>
            <w:tcBorders>
              <w:bottom w:val="single" w:sz="4" w:space="0" w:color="000000"/>
            </w:tcBorders>
            <w:shd w:val="clear" w:color="0066FF" w:fill="0000FF"/>
            <w:vAlign w:val="center"/>
          </w:tcPr>
          <w:p w14:paraId="1E9404E0" w14:textId="77777777" w:rsidR="004F71A6" w:rsidRDefault="004F71A6">
            <w:pPr>
              <w:spacing w:before="60" w:after="60"/>
              <w:rPr>
                <w:rFonts w:eastAsia="Calibri"/>
                <w:szCs w:val="24"/>
              </w:rPr>
            </w:pPr>
          </w:p>
        </w:tc>
        <w:tc>
          <w:tcPr>
            <w:tcW w:w="7095" w:type="dxa"/>
            <w:tcBorders>
              <w:bottom w:val="single" w:sz="4" w:space="0" w:color="000000"/>
            </w:tcBorders>
            <w:shd w:val="clear" w:color="auto" w:fill="auto"/>
            <w:vAlign w:val="center"/>
          </w:tcPr>
          <w:p w14:paraId="2F8BCAC3" w14:textId="77777777" w:rsidR="004F71A6" w:rsidRDefault="004F71A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0EE55F6" w14:textId="77777777" w:rsidR="004F71A6" w:rsidRDefault="004F71A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5227B" w14:paraId="6E910457" w14:textId="77777777">
        <w:trPr>
          <w:cantSplit/>
          <w:trHeight w:val="964"/>
        </w:trPr>
        <w:tc>
          <w:tcPr>
            <w:tcW w:w="1260" w:type="dxa"/>
            <w:shd w:val="clear" w:color="33CC33" w:fill="00FF00"/>
            <w:vAlign w:val="center"/>
          </w:tcPr>
          <w:p w14:paraId="143F0852" w14:textId="77777777" w:rsidR="004F71A6" w:rsidRDefault="004F71A6">
            <w:pPr>
              <w:spacing w:before="60" w:after="60"/>
              <w:rPr>
                <w:rFonts w:eastAsia="Calibri"/>
                <w:szCs w:val="24"/>
              </w:rPr>
            </w:pPr>
          </w:p>
        </w:tc>
        <w:tc>
          <w:tcPr>
            <w:tcW w:w="7095" w:type="dxa"/>
            <w:shd w:val="clear" w:color="auto" w:fill="auto"/>
            <w:vAlign w:val="center"/>
          </w:tcPr>
          <w:p w14:paraId="512EFFF0" w14:textId="77777777" w:rsidR="004F71A6" w:rsidRDefault="004F71A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1D8557" w14:textId="77777777" w:rsidR="004F71A6" w:rsidRDefault="004F71A6">
            <w:pPr>
              <w:spacing w:before="60" w:after="60"/>
              <w:ind w:left="50"/>
              <w:rPr>
                <w:rFonts w:eastAsia="Calibri"/>
                <w:szCs w:val="24"/>
              </w:rPr>
            </w:pPr>
            <w:r w:rsidRPr="00FB778F">
              <w:rPr>
                <w:rFonts w:eastAsia="Calibri"/>
                <w:szCs w:val="24"/>
              </w:rPr>
              <w:t>Subsections applicable to this service fully attained</w:t>
            </w:r>
          </w:p>
        </w:tc>
      </w:tr>
      <w:tr w:rsidR="0095227B" w14:paraId="28DDE2E0" w14:textId="77777777">
        <w:trPr>
          <w:cantSplit/>
          <w:trHeight w:val="964"/>
        </w:trPr>
        <w:tc>
          <w:tcPr>
            <w:tcW w:w="1260" w:type="dxa"/>
            <w:tcBorders>
              <w:bottom w:val="single" w:sz="4" w:space="0" w:color="000000"/>
            </w:tcBorders>
            <w:shd w:val="clear" w:color="auto" w:fill="FFFF00"/>
            <w:vAlign w:val="center"/>
          </w:tcPr>
          <w:p w14:paraId="4C605E1D" w14:textId="77777777" w:rsidR="004F71A6" w:rsidRDefault="004F71A6">
            <w:pPr>
              <w:spacing w:before="60" w:after="60"/>
              <w:rPr>
                <w:rFonts w:eastAsia="Calibri"/>
                <w:szCs w:val="24"/>
              </w:rPr>
            </w:pPr>
          </w:p>
        </w:tc>
        <w:tc>
          <w:tcPr>
            <w:tcW w:w="7095" w:type="dxa"/>
            <w:shd w:val="clear" w:color="auto" w:fill="auto"/>
            <w:vAlign w:val="center"/>
          </w:tcPr>
          <w:p w14:paraId="28075694" w14:textId="77777777" w:rsidR="004F71A6" w:rsidRDefault="004F71A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912FA7" w14:textId="77777777" w:rsidR="004F71A6" w:rsidRDefault="004F71A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5227B" w14:paraId="6C46A5E9" w14:textId="77777777">
        <w:trPr>
          <w:cantSplit/>
          <w:trHeight w:val="964"/>
        </w:trPr>
        <w:tc>
          <w:tcPr>
            <w:tcW w:w="1260" w:type="dxa"/>
            <w:tcBorders>
              <w:bottom w:val="single" w:sz="4" w:space="0" w:color="000000"/>
            </w:tcBorders>
            <w:shd w:val="clear" w:color="auto" w:fill="FFC800"/>
            <w:vAlign w:val="center"/>
          </w:tcPr>
          <w:p w14:paraId="6355709B" w14:textId="77777777" w:rsidR="004F71A6" w:rsidRDefault="004F71A6">
            <w:pPr>
              <w:spacing w:before="60" w:after="60"/>
              <w:rPr>
                <w:rFonts w:eastAsia="Calibri"/>
                <w:szCs w:val="24"/>
              </w:rPr>
            </w:pPr>
          </w:p>
        </w:tc>
        <w:tc>
          <w:tcPr>
            <w:tcW w:w="7095" w:type="dxa"/>
            <w:tcBorders>
              <w:bottom w:val="single" w:sz="4" w:space="0" w:color="000000"/>
            </w:tcBorders>
            <w:shd w:val="clear" w:color="auto" w:fill="auto"/>
            <w:vAlign w:val="center"/>
          </w:tcPr>
          <w:p w14:paraId="5FCDE437" w14:textId="77777777" w:rsidR="004F71A6" w:rsidRDefault="004F71A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B9001F" w14:textId="77777777" w:rsidR="004F71A6" w:rsidRDefault="004F71A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5227B" w14:paraId="1E4EEC08" w14:textId="77777777">
        <w:trPr>
          <w:cantSplit/>
          <w:trHeight w:val="964"/>
        </w:trPr>
        <w:tc>
          <w:tcPr>
            <w:tcW w:w="1260" w:type="dxa"/>
            <w:shd w:val="clear" w:color="auto" w:fill="FF0000"/>
            <w:vAlign w:val="center"/>
          </w:tcPr>
          <w:p w14:paraId="6D57D733" w14:textId="77777777" w:rsidR="004F71A6" w:rsidRDefault="004F71A6">
            <w:pPr>
              <w:spacing w:before="60" w:after="60"/>
              <w:rPr>
                <w:rFonts w:eastAsia="Calibri"/>
                <w:szCs w:val="24"/>
              </w:rPr>
            </w:pPr>
          </w:p>
        </w:tc>
        <w:tc>
          <w:tcPr>
            <w:tcW w:w="7095" w:type="dxa"/>
            <w:shd w:val="clear" w:color="auto" w:fill="auto"/>
            <w:vAlign w:val="center"/>
          </w:tcPr>
          <w:p w14:paraId="5DE7AD98" w14:textId="77777777" w:rsidR="004F71A6" w:rsidRDefault="004F71A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BFB99FB" w14:textId="77777777" w:rsidR="004F71A6" w:rsidRDefault="004F71A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4C1AB13" w14:textId="77777777" w:rsidR="004F71A6" w:rsidRDefault="004F71A6">
      <w:pPr>
        <w:pStyle w:val="Heading2"/>
        <w:spacing w:after="0"/>
        <w:rPr>
          <w:rFonts w:cs="Arial"/>
        </w:rPr>
      </w:pPr>
      <w:r>
        <w:rPr>
          <w:rFonts w:cs="Arial"/>
        </w:rPr>
        <w:t>General overview of the audit</w:t>
      </w:r>
    </w:p>
    <w:p w14:paraId="24CCCC46" w14:textId="77777777" w:rsidR="004F71A6" w:rsidRDefault="004F71A6">
      <w:pPr>
        <w:spacing w:before="240" w:line="276" w:lineRule="auto"/>
        <w:rPr>
          <w:rFonts w:eastAsia="Calibri"/>
        </w:rPr>
      </w:pPr>
      <w:bookmarkStart w:id="13" w:name="GeneralOverview"/>
      <w:r w:rsidRPr="00A4268A">
        <w:rPr>
          <w:rFonts w:eastAsia="Calibri"/>
        </w:rPr>
        <w:t xml:space="preserve">Cromwell House and Hospital is owned and operated by Cromwell Business Limited and cares for up to 52 residents requiring hospital (medical and geriatric), rest home, and dementia level of care. On the day of the audit there were 50 residents. </w:t>
      </w:r>
    </w:p>
    <w:p w14:paraId="5FC56122" w14:textId="77777777" w:rsidR="0095227B" w:rsidRPr="00A4268A" w:rsidRDefault="004F71A6">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 management, staff, and the general practitioner.</w:t>
      </w:r>
    </w:p>
    <w:p w14:paraId="322C4F09" w14:textId="77777777" w:rsidR="0095227B" w:rsidRPr="00A4268A" w:rsidRDefault="004F71A6">
      <w:pPr>
        <w:spacing w:before="240" w:line="276" w:lineRule="auto"/>
        <w:rPr>
          <w:rFonts w:eastAsia="Calibri"/>
        </w:rPr>
      </w:pPr>
      <w:r w:rsidRPr="00A4268A">
        <w:rPr>
          <w:rFonts w:eastAsia="Calibri"/>
        </w:rPr>
        <w:t xml:space="preserve">The service is owned and operated by two owner/directors. The facility is managed by the two owner/directors; one of them is a registered nurse with extensive experience in the health sector supported by the clinical manager. There is one governance body for the three facilities they own. </w:t>
      </w:r>
    </w:p>
    <w:p w14:paraId="68E0E582" w14:textId="77777777" w:rsidR="0095227B" w:rsidRPr="00A4268A" w:rsidRDefault="004F71A6">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16D192E2" w14:textId="77777777" w:rsidR="0095227B" w:rsidRPr="00A4268A" w:rsidRDefault="004F71A6">
      <w:pPr>
        <w:spacing w:before="240" w:line="276" w:lineRule="auto"/>
        <w:rPr>
          <w:rFonts w:eastAsia="Calibri"/>
        </w:rPr>
      </w:pPr>
      <w:r w:rsidRPr="00A4268A">
        <w:rPr>
          <w:rFonts w:eastAsia="Calibri"/>
        </w:rPr>
        <w:t xml:space="preserve">The shortfall around registered nurse staffing identified at the previous certification audit have been resolved. </w:t>
      </w:r>
    </w:p>
    <w:p w14:paraId="00FC95BD" w14:textId="77777777" w:rsidR="0095227B" w:rsidRPr="00A4268A" w:rsidRDefault="004F71A6">
      <w:pPr>
        <w:spacing w:before="240" w:line="276" w:lineRule="auto"/>
        <w:rPr>
          <w:rFonts w:eastAsia="Calibri"/>
        </w:rPr>
      </w:pPr>
      <w:r w:rsidRPr="00A4268A">
        <w:rPr>
          <w:rFonts w:eastAsia="Calibri"/>
        </w:rPr>
        <w:t xml:space="preserve">This surveillance audit identified no shortfalls. </w:t>
      </w:r>
    </w:p>
    <w:bookmarkEnd w:id="13"/>
    <w:p w14:paraId="75091886" w14:textId="77777777" w:rsidR="0095227B" w:rsidRPr="00A4268A" w:rsidRDefault="0095227B">
      <w:pPr>
        <w:spacing w:before="240" w:line="276" w:lineRule="auto"/>
        <w:rPr>
          <w:rFonts w:eastAsia="Calibri"/>
        </w:rPr>
      </w:pPr>
    </w:p>
    <w:p w14:paraId="78FEB49A" w14:textId="77777777" w:rsidR="004F71A6" w:rsidRDefault="004F71A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0893A2F2" w14:textId="77777777" w:rsidTr="00A4268A">
        <w:trPr>
          <w:cantSplit/>
        </w:trPr>
        <w:tc>
          <w:tcPr>
            <w:tcW w:w="10206" w:type="dxa"/>
            <w:vAlign w:val="center"/>
          </w:tcPr>
          <w:p w14:paraId="5E63814A" w14:textId="77777777" w:rsidR="004F71A6" w:rsidRPr="00FB778F" w:rsidRDefault="004F71A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A63CBC6" w14:textId="77777777" w:rsidR="004F71A6" w:rsidRPr="00621629" w:rsidRDefault="004F71A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18D473E" w14:textId="77777777" w:rsidR="004F71A6" w:rsidRPr="00621629" w:rsidRDefault="004F71A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F2E6F9" w14:textId="77777777" w:rsidR="004F71A6" w:rsidRPr="00621629" w:rsidRDefault="004F71A6" w:rsidP="008F3634">
            <w:pPr>
              <w:spacing w:before="60" w:after="60" w:line="276" w:lineRule="auto"/>
              <w:rPr>
                <w:rFonts w:eastAsia="Calibri"/>
              </w:rPr>
            </w:pPr>
            <w:bookmarkStart w:id="15" w:name="IndicatorDescription1_1"/>
            <w:bookmarkEnd w:id="15"/>
            <w:r>
              <w:t>Subsections applicable to this service fully attained.</w:t>
            </w:r>
          </w:p>
        </w:tc>
      </w:tr>
    </w:tbl>
    <w:p w14:paraId="22DED224" w14:textId="77777777" w:rsidR="004F71A6" w:rsidRDefault="004F71A6">
      <w:pPr>
        <w:spacing w:before="240" w:line="276" w:lineRule="auto"/>
        <w:rPr>
          <w:rFonts w:eastAsia="Calibri"/>
        </w:rPr>
      </w:pPr>
      <w:bookmarkStart w:id="16" w:name="ConsumerRights"/>
      <w:r w:rsidRPr="00A4268A">
        <w:rPr>
          <w:rFonts w:eastAsia="Calibri"/>
        </w:rPr>
        <w:t xml:space="preserve">Cromwell House </w:t>
      </w:r>
      <w:r w:rsidRPr="00A4268A">
        <w:rPr>
          <w:rFonts w:eastAsia="Calibri"/>
        </w:rPr>
        <w:t>and Hospital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593079B5" w14:textId="77777777" w:rsidR="0095227B" w:rsidRPr="00A4268A" w:rsidRDefault="004F71A6">
      <w:pPr>
        <w:spacing w:before="240" w:line="276" w:lineRule="auto"/>
        <w:rPr>
          <w:rFonts w:eastAsia="Calibri"/>
        </w:rPr>
      </w:pPr>
      <w:r w:rsidRPr="00A4268A">
        <w:rPr>
          <w:rFonts w:eastAsia="Calibri"/>
        </w:rPr>
        <w:t>Residents receive services in a manner that considers their dignity, privacy, and independence. Cromwell House and Hospital provides services and support to people in a way that is inclusive and respects their identity and their experiences. The rights of the resident and/or their family/whānau to make a complaint is understood, respected, and upheld by the service. Complaints processes are implemented, and complaints and concerns are actively managed and well-documented.</w:t>
      </w:r>
    </w:p>
    <w:bookmarkEnd w:id="16"/>
    <w:p w14:paraId="33B9EB4C" w14:textId="77777777" w:rsidR="0095227B" w:rsidRPr="00A4268A" w:rsidRDefault="0095227B">
      <w:pPr>
        <w:spacing w:before="240" w:line="276" w:lineRule="auto"/>
        <w:rPr>
          <w:rFonts w:eastAsia="Calibri"/>
        </w:rPr>
      </w:pPr>
    </w:p>
    <w:p w14:paraId="7E849494" w14:textId="77777777" w:rsidR="004F71A6" w:rsidRDefault="004F71A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0BB861BC" w14:textId="77777777" w:rsidTr="00A4268A">
        <w:trPr>
          <w:cantSplit/>
        </w:trPr>
        <w:tc>
          <w:tcPr>
            <w:tcW w:w="10206" w:type="dxa"/>
            <w:vAlign w:val="center"/>
          </w:tcPr>
          <w:p w14:paraId="3F44E707" w14:textId="77777777" w:rsidR="004F71A6" w:rsidRPr="00621629" w:rsidRDefault="004F71A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15FDBB9" w14:textId="77777777" w:rsidR="004F71A6" w:rsidRPr="00621629" w:rsidRDefault="004F71A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57D1C6D" w14:textId="77777777" w:rsidR="004F71A6" w:rsidRPr="00621629" w:rsidRDefault="004F71A6" w:rsidP="00621629">
            <w:pPr>
              <w:spacing w:before="60" w:after="60" w:line="276" w:lineRule="auto"/>
              <w:rPr>
                <w:rFonts w:eastAsia="Calibri"/>
              </w:rPr>
            </w:pPr>
            <w:bookmarkStart w:id="18" w:name="IndicatorDescription1_2"/>
            <w:bookmarkEnd w:id="18"/>
            <w:r>
              <w:t>Subsections applicable to this service fully attained.</w:t>
            </w:r>
          </w:p>
        </w:tc>
      </w:tr>
    </w:tbl>
    <w:p w14:paraId="3B8A1E7F" w14:textId="77777777" w:rsidR="004F71A6" w:rsidRDefault="004F71A6">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takes a risk-based approach, and these systems meet the needs of residents and their staff. </w:t>
      </w:r>
      <w:r w:rsidRPr="00A4268A">
        <w:rPr>
          <w:rFonts w:eastAsia="Calibri"/>
        </w:rPr>
        <w:t>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3CC0C6A1" w14:textId="77777777" w:rsidR="0095227B" w:rsidRPr="00A4268A" w:rsidRDefault="004F71A6">
      <w:pPr>
        <w:spacing w:before="240" w:line="276" w:lineRule="auto"/>
        <w:rPr>
          <w:rFonts w:eastAsia="Calibri"/>
        </w:rPr>
      </w:pPr>
      <w:r w:rsidRPr="00A4268A">
        <w:rPr>
          <w:rFonts w:eastAsia="Calibri"/>
        </w:rPr>
        <w:lastRenderedPageBreak/>
        <w:t>A health and safety system is in place. Health and safety processes are embedded in practice. Health and safety policies are implemented and monitored by the health and safety committee. Staff incidents, hazards and risk information is collated by the clinical manager and shared with the Directors each month.</w:t>
      </w:r>
    </w:p>
    <w:p w14:paraId="4A90D5D2" w14:textId="77777777" w:rsidR="0095227B" w:rsidRPr="00A4268A" w:rsidRDefault="004F71A6">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3167B022" w14:textId="77777777" w:rsidR="0095227B" w:rsidRPr="00A4268A" w:rsidRDefault="0095227B">
      <w:pPr>
        <w:spacing w:before="240" w:line="276" w:lineRule="auto"/>
        <w:rPr>
          <w:rFonts w:eastAsia="Calibri"/>
        </w:rPr>
      </w:pPr>
    </w:p>
    <w:p w14:paraId="71DCCFD5" w14:textId="77777777" w:rsidR="004F71A6" w:rsidRDefault="004F71A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01A2FC31" w14:textId="77777777" w:rsidTr="00A4268A">
        <w:trPr>
          <w:cantSplit/>
        </w:trPr>
        <w:tc>
          <w:tcPr>
            <w:tcW w:w="10206" w:type="dxa"/>
            <w:vAlign w:val="center"/>
          </w:tcPr>
          <w:p w14:paraId="3F1E0328" w14:textId="77777777" w:rsidR="004F71A6" w:rsidRPr="00621629" w:rsidRDefault="004F71A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D6BFB35" w14:textId="77777777" w:rsidR="004F71A6" w:rsidRPr="00621629" w:rsidRDefault="004F71A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910CC0" w14:textId="77777777" w:rsidR="004F71A6" w:rsidRPr="00621629" w:rsidRDefault="004F71A6" w:rsidP="00621629">
            <w:pPr>
              <w:spacing w:before="60" w:after="60" w:line="276" w:lineRule="auto"/>
              <w:rPr>
                <w:rFonts w:eastAsia="Calibri"/>
              </w:rPr>
            </w:pPr>
            <w:bookmarkStart w:id="21" w:name="IndicatorDescription1_3"/>
            <w:bookmarkEnd w:id="21"/>
            <w:r>
              <w:t>Subsections applicable to this service fully attained.</w:t>
            </w:r>
          </w:p>
        </w:tc>
      </w:tr>
    </w:tbl>
    <w:p w14:paraId="64B1A07E" w14:textId="77777777" w:rsidR="004F71A6" w:rsidRPr="005E14A4" w:rsidRDefault="004F71A6"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0D66E090" w14:textId="77777777" w:rsidR="0095227B" w:rsidRPr="00A4268A" w:rsidRDefault="004F71A6"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3EC1AAA3" w14:textId="77777777" w:rsidR="0095227B" w:rsidRPr="00A4268A" w:rsidRDefault="004F71A6"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26BBFD24" w14:textId="77777777" w:rsidR="0095227B" w:rsidRPr="00A4268A" w:rsidRDefault="004F71A6"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4EB2453" w14:textId="77777777" w:rsidR="0095227B" w:rsidRPr="00A4268A" w:rsidRDefault="0095227B" w:rsidP="00621629">
      <w:pPr>
        <w:spacing w:before="240" w:line="276" w:lineRule="auto"/>
        <w:rPr>
          <w:rFonts w:eastAsia="Calibri"/>
        </w:rPr>
      </w:pPr>
    </w:p>
    <w:p w14:paraId="1BDD3A41" w14:textId="77777777" w:rsidR="004F71A6" w:rsidRDefault="004F71A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25EDF20E" w14:textId="77777777" w:rsidTr="00A4268A">
        <w:trPr>
          <w:cantSplit/>
        </w:trPr>
        <w:tc>
          <w:tcPr>
            <w:tcW w:w="10206" w:type="dxa"/>
            <w:vAlign w:val="center"/>
          </w:tcPr>
          <w:p w14:paraId="111088A3" w14:textId="77777777" w:rsidR="004F71A6" w:rsidRPr="00621629" w:rsidRDefault="004F71A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2569175" w14:textId="77777777" w:rsidR="004F71A6" w:rsidRPr="00621629" w:rsidRDefault="004F71A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E1710D8" w14:textId="77777777" w:rsidR="004F71A6" w:rsidRPr="00621629" w:rsidRDefault="004F71A6" w:rsidP="00621629">
            <w:pPr>
              <w:spacing w:before="60" w:after="60" w:line="276" w:lineRule="auto"/>
              <w:rPr>
                <w:rFonts w:eastAsia="Calibri"/>
              </w:rPr>
            </w:pPr>
            <w:bookmarkStart w:id="24" w:name="IndicatorDescription1_4"/>
            <w:bookmarkEnd w:id="24"/>
            <w:r>
              <w:t>Subsections applicable to this service fully attained.</w:t>
            </w:r>
          </w:p>
        </w:tc>
      </w:tr>
    </w:tbl>
    <w:p w14:paraId="346BD6C8" w14:textId="77777777" w:rsidR="004F71A6" w:rsidRDefault="004F71A6">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281B8C60" w14:textId="77777777" w:rsidR="0095227B" w:rsidRPr="00A4268A" w:rsidRDefault="0095227B">
      <w:pPr>
        <w:spacing w:before="240" w:line="276" w:lineRule="auto"/>
        <w:rPr>
          <w:rFonts w:eastAsia="Calibri"/>
        </w:rPr>
      </w:pPr>
    </w:p>
    <w:p w14:paraId="43E510EC" w14:textId="77777777" w:rsidR="004F71A6" w:rsidRDefault="004F71A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24579EBA" w14:textId="77777777" w:rsidTr="00A4268A">
        <w:trPr>
          <w:cantSplit/>
        </w:trPr>
        <w:tc>
          <w:tcPr>
            <w:tcW w:w="10206" w:type="dxa"/>
            <w:vAlign w:val="center"/>
          </w:tcPr>
          <w:p w14:paraId="45C7039A" w14:textId="77777777" w:rsidR="004F71A6" w:rsidRPr="00621629" w:rsidRDefault="004F71A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EE20AED" w14:textId="77777777" w:rsidR="004F71A6" w:rsidRPr="00621629" w:rsidRDefault="004F71A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0CA1A16" w14:textId="77777777" w:rsidR="004F71A6" w:rsidRPr="00621629" w:rsidRDefault="004F71A6" w:rsidP="00621629">
            <w:pPr>
              <w:spacing w:before="60" w:after="60" w:line="276" w:lineRule="auto"/>
              <w:rPr>
                <w:rFonts w:eastAsia="Calibri"/>
              </w:rPr>
            </w:pPr>
            <w:bookmarkStart w:id="27" w:name="IndicatorDescription2"/>
            <w:bookmarkEnd w:id="27"/>
            <w:r>
              <w:t>Subsections applicable to this service fully attained.</w:t>
            </w:r>
          </w:p>
        </w:tc>
      </w:tr>
    </w:tbl>
    <w:p w14:paraId="50710C27" w14:textId="77777777" w:rsidR="004F71A6" w:rsidRDefault="004F71A6">
      <w:pPr>
        <w:spacing w:before="240" w:line="276" w:lineRule="auto"/>
        <w:rPr>
          <w:rFonts w:eastAsia="Calibri"/>
        </w:rPr>
      </w:pPr>
      <w:bookmarkStart w:id="28" w:name="RestraintMinimisationAndSafePractice"/>
      <w:r w:rsidRPr="00A4268A">
        <w:rPr>
          <w:rFonts w:eastAsia="Calibri"/>
        </w:rPr>
        <w:t xml:space="preserve">The infection control and antimicrobial programme is in place and is reviewed annually. The type of surveillance undertaken is appropriate to the size and complexity of the organisation. Standardised definitions are used for the identification and classification of infection events. Outbreak response plans are in place and the service has access to personal protective equipment supplies. There has been one outbreak since the previous audit. </w:t>
      </w:r>
    </w:p>
    <w:p w14:paraId="1BEC120E" w14:textId="77777777" w:rsidR="0095227B" w:rsidRPr="00A4268A" w:rsidRDefault="004F71A6">
      <w:pPr>
        <w:spacing w:before="240" w:line="276" w:lineRule="auto"/>
        <w:rPr>
          <w:rFonts w:eastAsia="Calibri"/>
        </w:rPr>
      </w:pPr>
      <w:r w:rsidRPr="00A4268A">
        <w:rPr>
          <w:rFonts w:eastAsia="Calibri"/>
        </w:rPr>
        <w:t xml:space="preserve">The infection control coordinator role is held by the clinical manager. Education is provided to staff at induction to the service and is included in the education planner. </w:t>
      </w:r>
    </w:p>
    <w:bookmarkEnd w:id="28"/>
    <w:p w14:paraId="4A7D6D6A" w14:textId="77777777" w:rsidR="0095227B" w:rsidRPr="00A4268A" w:rsidRDefault="0095227B">
      <w:pPr>
        <w:spacing w:before="240" w:line="276" w:lineRule="auto"/>
        <w:rPr>
          <w:rFonts w:eastAsia="Calibri"/>
        </w:rPr>
      </w:pPr>
    </w:p>
    <w:p w14:paraId="48DB5C8A" w14:textId="77777777" w:rsidR="004F71A6" w:rsidRDefault="004F71A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227B" w14:paraId="06AC8EC9" w14:textId="77777777" w:rsidTr="00A4268A">
        <w:trPr>
          <w:cantSplit/>
        </w:trPr>
        <w:tc>
          <w:tcPr>
            <w:tcW w:w="10206" w:type="dxa"/>
            <w:vAlign w:val="center"/>
          </w:tcPr>
          <w:p w14:paraId="2279FC97" w14:textId="77777777" w:rsidR="004F71A6" w:rsidRPr="00621629" w:rsidRDefault="004F71A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CDBFA42" w14:textId="77777777" w:rsidR="004F71A6" w:rsidRPr="00621629" w:rsidRDefault="004F71A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E1C81CD" w14:textId="77777777" w:rsidR="004F71A6" w:rsidRPr="00621629" w:rsidRDefault="004F71A6" w:rsidP="00621629">
            <w:pPr>
              <w:spacing w:before="60" w:after="60" w:line="276" w:lineRule="auto"/>
              <w:rPr>
                <w:rFonts w:eastAsia="Calibri"/>
              </w:rPr>
            </w:pPr>
            <w:bookmarkStart w:id="30" w:name="IndicatorDescription3"/>
            <w:bookmarkEnd w:id="30"/>
            <w:r>
              <w:t>Subsections applicable to this service fully attained.</w:t>
            </w:r>
          </w:p>
        </w:tc>
      </w:tr>
    </w:tbl>
    <w:p w14:paraId="24EE6B6B" w14:textId="77777777" w:rsidR="004F71A6" w:rsidRDefault="004F71A6">
      <w:pPr>
        <w:spacing w:before="240" w:line="276" w:lineRule="auto"/>
        <w:rPr>
          <w:rFonts w:eastAsia="Calibri"/>
        </w:rPr>
      </w:pPr>
      <w:bookmarkStart w:id="31" w:name="InfectionPreventionAndControl"/>
      <w:r w:rsidRPr="00A4268A">
        <w:rPr>
          <w:rFonts w:eastAsia="Calibri"/>
        </w:rPr>
        <w:t>The restraint coordinator role is held by the clinical manager. The facility had no residents using restraints at the time of audit. Elimination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699BBCC3" w14:textId="77777777" w:rsidR="0095227B" w:rsidRPr="00A4268A" w:rsidRDefault="0095227B">
      <w:pPr>
        <w:spacing w:before="240" w:line="276" w:lineRule="auto"/>
        <w:rPr>
          <w:rFonts w:eastAsia="Calibri"/>
        </w:rPr>
      </w:pPr>
    </w:p>
    <w:p w14:paraId="16A57D54" w14:textId="77777777" w:rsidR="004F71A6" w:rsidRDefault="004F71A6" w:rsidP="000E6E02">
      <w:pPr>
        <w:pStyle w:val="Heading2"/>
        <w:spacing w:before="0"/>
        <w:rPr>
          <w:rFonts w:cs="Arial"/>
        </w:rPr>
      </w:pPr>
      <w:r>
        <w:rPr>
          <w:rFonts w:cs="Arial"/>
        </w:rPr>
        <w:t>Summary of attainment</w:t>
      </w:r>
    </w:p>
    <w:p w14:paraId="65C5B5FD" w14:textId="77777777" w:rsidR="004F71A6" w:rsidRDefault="004F71A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5227B" w14:paraId="7A9615C0" w14:textId="77777777">
        <w:tc>
          <w:tcPr>
            <w:tcW w:w="1384" w:type="dxa"/>
            <w:vAlign w:val="center"/>
          </w:tcPr>
          <w:p w14:paraId="6CE386C5" w14:textId="77777777" w:rsidR="004F71A6" w:rsidRDefault="004F71A6">
            <w:pPr>
              <w:keepNext/>
              <w:spacing w:before="60" w:after="60"/>
              <w:rPr>
                <w:rFonts w:cs="Arial"/>
                <w:b/>
                <w:sz w:val="20"/>
                <w:szCs w:val="20"/>
              </w:rPr>
            </w:pPr>
            <w:r>
              <w:rPr>
                <w:rFonts w:cs="Arial"/>
                <w:b/>
                <w:sz w:val="20"/>
                <w:szCs w:val="20"/>
              </w:rPr>
              <w:t>Attainment Rating</w:t>
            </w:r>
          </w:p>
        </w:tc>
        <w:tc>
          <w:tcPr>
            <w:tcW w:w="1701" w:type="dxa"/>
            <w:vAlign w:val="center"/>
          </w:tcPr>
          <w:p w14:paraId="6FB627ED" w14:textId="77777777" w:rsidR="004F71A6" w:rsidRDefault="004F71A6">
            <w:pPr>
              <w:keepNext/>
              <w:spacing w:before="60" w:after="60"/>
              <w:jc w:val="center"/>
              <w:rPr>
                <w:rFonts w:cs="Arial"/>
                <w:b/>
                <w:sz w:val="20"/>
                <w:szCs w:val="20"/>
              </w:rPr>
            </w:pPr>
            <w:r>
              <w:rPr>
                <w:rFonts w:cs="Arial"/>
                <w:b/>
                <w:sz w:val="20"/>
                <w:szCs w:val="20"/>
              </w:rPr>
              <w:t>Continuous Improvement</w:t>
            </w:r>
          </w:p>
          <w:p w14:paraId="3A26B2BF" w14:textId="77777777" w:rsidR="004F71A6" w:rsidRDefault="004F71A6">
            <w:pPr>
              <w:keepNext/>
              <w:spacing w:before="60" w:after="60"/>
              <w:jc w:val="center"/>
              <w:rPr>
                <w:rFonts w:cs="Arial"/>
                <w:b/>
                <w:sz w:val="20"/>
                <w:szCs w:val="20"/>
              </w:rPr>
            </w:pPr>
            <w:r>
              <w:rPr>
                <w:rFonts w:cs="Arial"/>
                <w:b/>
                <w:sz w:val="20"/>
                <w:szCs w:val="20"/>
              </w:rPr>
              <w:t>(CI)</w:t>
            </w:r>
          </w:p>
        </w:tc>
        <w:tc>
          <w:tcPr>
            <w:tcW w:w="1843" w:type="dxa"/>
            <w:vAlign w:val="center"/>
          </w:tcPr>
          <w:p w14:paraId="79A428C4" w14:textId="77777777" w:rsidR="004F71A6" w:rsidRDefault="004F71A6">
            <w:pPr>
              <w:keepNext/>
              <w:spacing w:before="60" w:after="60"/>
              <w:jc w:val="center"/>
              <w:rPr>
                <w:rFonts w:cs="Arial"/>
                <w:b/>
                <w:sz w:val="20"/>
                <w:szCs w:val="20"/>
              </w:rPr>
            </w:pPr>
            <w:r>
              <w:rPr>
                <w:rFonts w:cs="Arial"/>
                <w:b/>
                <w:sz w:val="20"/>
                <w:szCs w:val="20"/>
              </w:rPr>
              <w:t>Fully Attained</w:t>
            </w:r>
          </w:p>
          <w:p w14:paraId="29BCF02C" w14:textId="77777777" w:rsidR="004F71A6" w:rsidRDefault="004F71A6">
            <w:pPr>
              <w:keepNext/>
              <w:spacing w:before="60" w:after="60"/>
              <w:jc w:val="center"/>
              <w:rPr>
                <w:rFonts w:cs="Arial"/>
                <w:b/>
                <w:sz w:val="20"/>
                <w:szCs w:val="20"/>
              </w:rPr>
            </w:pPr>
            <w:r>
              <w:rPr>
                <w:rFonts w:cs="Arial"/>
                <w:b/>
                <w:sz w:val="20"/>
                <w:szCs w:val="20"/>
              </w:rPr>
              <w:t>(FA)</w:t>
            </w:r>
          </w:p>
        </w:tc>
        <w:tc>
          <w:tcPr>
            <w:tcW w:w="1843" w:type="dxa"/>
            <w:vAlign w:val="center"/>
          </w:tcPr>
          <w:p w14:paraId="5056A352" w14:textId="77777777" w:rsidR="004F71A6" w:rsidRDefault="004F71A6">
            <w:pPr>
              <w:keepNext/>
              <w:spacing w:before="60" w:after="60"/>
              <w:jc w:val="center"/>
              <w:rPr>
                <w:rFonts w:cs="Arial"/>
                <w:b/>
                <w:sz w:val="20"/>
                <w:szCs w:val="20"/>
              </w:rPr>
            </w:pPr>
            <w:r>
              <w:rPr>
                <w:rFonts w:cs="Arial"/>
                <w:b/>
                <w:sz w:val="20"/>
                <w:szCs w:val="20"/>
              </w:rPr>
              <w:t>Partially Attained Negligible Risk</w:t>
            </w:r>
          </w:p>
          <w:p w14:paraId="26C46ABD" w14:textId="77777777" w:rsidR="004F71A6" w:rsidRDefault="004F71A6">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583FA85B" w14:textId="77777777" w:rsidR="004F71A6" w:rsidRDefault="004F71A6">
            <w:pPr>
              <w:keepNext/>
              <w:spacing w:before="60" w:after="60"/>
              <w:jc w:val="center"/>
              <w:rPr>
                <w:rFonts w:cs="Arial"/>
                <w:b/>
                <w:sz w:val="20"/>
                <w:szCs w:val="20"/>
              </w:rPr>
            </w:pPr>
            <w:r>
              <w:rPr>
                <w:rFonts w:cs="Arial"/>
                <w:b/>
                <w:sz w:val="20"/>
                <w:szCs w:val="20"/>
              </w:rPr>
              <w:t>Partially Attained Low Risk</w:t>
            </w:r>
          </w:p>
          <w:p w14:paraId="1D2A80C7" w14:textId="77777777" w:rsidR="004F71A6" w:rsidRDefault="004F71A6">
            <w:pPr>
              <w:keepNext/>
              <w:spacing w:before="60" w:after="60"/>
              <w:jc w:val="center"/>
              <w:rPr>
                <w:rFonts w:cs="Arial"/>
                <w:b/>
                <w:sz w:val="20"/>
                <w:szCs w:val="20"/>
              </w:rPr>
            </w:pPr>
            <w:r>
              <w:rPr>
                <w:rFonts w:cs="Arial"/>
                <w:b/>
                <w:sz w:val="20"/>
                <w:szCs w:val="20"/>
              </w:rPr>
              <w:t>(PA Low)</w:t>
            </w:r>
          </w:p>
        </w:tc>
        <w:tc>
          <w:tcPr>
            <w:tcW w:w="1843" w:type="dxa"/>
            <w:vAlign w:val="center"/>
          </w:tcPr>
          <w:p w14:paraId="029B2458" w14:textId="77777777" w:rsidR="004F71A6" w:rsidRDefault="004F71A6">
            <w:pPr>
              <w:keepNext/>
              <w:spacing w:before="60" w:after="60"/>
              <w:jc w:val="center"/>
              <w:rPr>
                <w:rFonts w:cs="Arial"/>
                <w:b/>
                <w:sz w:val="20"/>
                <w:szCs w:val="20"/>
              </w:rPr>
            </w:pPr>
            <w:r>
              <w:rPr>
                <w:rFonts w:cs="Arial"/>
                <w:b/>
                <w:sz w:val="20"/>
                <w:szCs w:val="20"/>
              </w:rPr>
              <w:t>Partially Attained Moderate Risk</w:t>
            </w:r>
          </w:p>
          <w:p w14:paraId="14CDF37A" w14:textId="77777777" w:rsidR="004F71A6" w:rsidRDefault="004F71A6">
            <w:pPr>
              <w:keepNext/>
              <w:spacing w:before="60" w:after="60"/>
              <w:jc w:val="center"/>
              <w:rPr>
                <w:rFonts w:cs="Arial"/>
                <w:b/>
                <w:sz w:val="20"/>
                <w:szCs w:val="20"/>
              </w:rPr>
            </w:pPr>
            <w:r>
              <w:rPr>
                <w:rFonts w:cs="Arial"/>
                <w:b/>
                <w:sz w:val="20"/>
                <w:szCs w:val="20"/>
              </w:rPr>
              <w:t>(PA Moderate)</w:t>
            </w:r>
          </w:p>
        </w:tc>
        <w:tc>
          <w:tcPr>
            <w:tcW w:w="1843" w:type="dxa"/>
            <w:vAlign w:val="center"/>
          </w:tcPr>
          <w:p w14:paraId="3C0248F1" w14:textId="77777777" w:rsidR="004F71A6" w:rsidRDefault="004F71A6">
            <w:pPr>
              <w:keepNext/>
              <w:spacing w:before="60" w:after="60"/>
              <w:jc w:val="center"/>
              <w:rPr>
                <w:rFonts w:cs="Arial"/>
                <w:b/>
                <w:sz w:val="20"/>
                <w:szCs w:val="20"/>
              </w:rPr>
            </w:pPr>
            <w:r>
              <w:rPr>
                <w:rFonts w:cs="Arial"/>
                <w:b/>
                <w:sz w:val="20"/>
                <w:szCs w:val="20"/>
              </w:rPr>
              <w:t>Partially Attained High Risk</w:t>
            </w:r>
          </w:p>
          <w:p w14:paraId="3EB52A2E" w14:textId="77777777" w:rsidR="004F71A6" w:rsidRDefault="004F71A6">
            <w:pPr>
              <w:keepNext/>
              <w:spacing w:before="60" w:after="60"/>
              <w:jc w:val="center"/>
              <w:rPr>
                <w:rFonts w:cs="Arial"/>
                <w:b/>
                <w:sz w:val="20"/>
                <w:szCs w:val="20"/>
              </w:rPr>
            </w:pPr>
            <w:r>
              <w:rPr>
                <w:rFonts w:cs="Arial"/>
                <w:b/>
                <w:sz w:val="20"/>
                <w:szCs w:val="20"/>
              </w:rPr>
              <w:t>(PA High)</w:t>
            </w:r>
          </w:p>
        </w:tc>
        <w:tc>
          <w:tcPr>
            <w:tcW w:w="1843" w:type="dxa"/>
            <w:vAlign w:val="center"/>
          </w:tcPr>
          <w:p w14:paraId="471FFE60" w14:textId="77777777" w:rsidR="004F71A6" w:rsidRDefault="004F71A6">
            <w:pPr>
              <w:keepNext/>
              <w:spacing w:before="60" w:after="60"/>
              <w:jc w:val="center"/>
              <w:rPr>
                <w:rFonts w:cs="Arial"/>
                <w:b/>
                <w:sz w:val="20"/>
                <w:szCs w:val="20"/>
              </w:rPr>
            </w:pPr>
            <w:r>
              <w:rPr>
                <w:rFonts w:cs="Arial"/>
                <w:b/>
                <w:sz w:val="20"/>
                <w:szCs w:val="20"/>
              </w:rPr>
              <w:t>Partially Attained Critical Risk</w:t>
            </w:r>
          </w:p>
          <w:p w14:paraId="316E96A5" w14:textId="77777777" w:rsidR="004F71A6" w:rsidRDefault="004F71A6">
            <w:pPr>
              <w:keepNext/>
              <w:spacing w:before="60" w:after="60"/>
              <w:jc w:val="center"/>
              <w:rPr>
                <w:rFonts w:cs="Arial"/>
                <w:b/>
                <w:sz w:val="20"/>
                <w:szCs w:val="20"/>
              </w:rPr>
            </w:pPr>
            <w:r>
              <w:rPr>
                <w:rFonts w:cs="Arial"/>
                <w:b/>
                <w:sz w:val="20"/>
                <w:szCs w:val="20"/>
              </w:rPr>
              <w:t>(PA Critical)</w:t>
            </w:r>
          </w:p>
        </w:tc>
      </w:tr>
      <w:tr w:rsidR="0095227B" w14:paraId="783185C1" w14:textId="77777777">
        <w:tc>
          <w:tcPr>
            <w:tcW w:w="1384" w:type="dxa"/>
            <w:vAlign w:val="center"/>
          </w:tcPr>
          <w:p w14:paraId="6ACD5079" w14:textId="77777777" w:rsidR="004F71A6" w:rsidRDefault="004F71A6">
            <w:pPr>
              <w:keepNext/>
              <w:spacing w:before="60" w:after="60"/>
              <w:rPr>
                <w:rFonts w:cs="Arial"/>
                <w:b/>
                <w:sz w:val="20"/>
                <w:szCs w:val="20"/>
              </w:rPr>
            </w:pPr>
            <w:r>
              <w:rPr>
                <w:rFonts w:cs="Arial"/>
                <w:b/>
                <w:sz w:val="20"/>
                <w:szCs w:val="20"/>
              </w:rPr>
              <w:t>Subsection</w:t>
            </w:r>
          </w:p>
        </w:tc>
        <w:tc>
          <w:tcPr>
            <w:tcW w:w="1701" w:type="dxa"/>
            <w:vAlign w:val="center"/>
          </w:tcPr>
          <w:p w14:paraId="6195172F" w14:textId="77777777" w:rsidR="004F71A6" w:rsidRDefault="004F71A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A74F33" w14:textId="77777777" w:rsidR="004F71A6" w:rsidRDefault="004F71A6"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0962B4C" w14:textId="77777777" w:rsidR="004F71A6" w:rsidRDefault="004F71A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07DF4B" w14:textId="77777777" w:rsidR="004F71A6" w:rsidRDefault="004F71A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50E3489" w14:textId="77777777" w:rsidR="004F71A6" w:rsidRDefault="004F71A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D024202" w14:textId="77777777" w:rsidR="004F71A6" w:rsidRDefault="004F71A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AB498D" w14:textId="77777777" w:rsidR="004F71A6" w:rsidRDefault="004F71A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5227B" w14:paraId="1A637615" w14:textId="77777777">
        <w:tc>
          <w:tcPr>
            <w:tcW w:w="1384" w:type="dxa"/>
            <w:vAlign w:val="center"/>
          </w:tcPr>
          <w:p w14:paraId="1EE52DA8" w14:textId="77777777" w:rsidR="004F71A6" w:rsidRDefault="004F71A6">
            <w:pPr>
              <w:keepNext/>
              <w:spacing w:before="60" w:after="60"/>
              <w:rPr>
                <w:rFonts w:cs="Arial"/>
                <w:b/>
                <w:sz w:val="20"/>
                <w:szCs w:val="20"/>
              </w:rPr>
            </w:pPr>
            <w:r>
              <w:rPr>
                <w:rFonts w:cs="Arial"/>
                <w:b/>
                <w:sz w:val="20"/>
                <w:szCs w:val="20"/>
              </w:rPr>
              <w:t>Criteria</w:t>
            </w:r>
          </w:p>
        </w:tc>
        <w:tc>
          <w:tcPr>
            <w:tcW w:w="1701" w:type="dxa"/>
            <w:vAlign w:val="center"/>
          </w:tcPr>
          <w:p w14:paraId="59155946" w14:textId="77777777" w:rsidR="004F71A6" w:rsidRDefault="004F71A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30ECB11" w14:textId="77777777" w:rsidR="004F71A6" w:rsidRDefault="004F71A6"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9910F97" w14:textId="77777777" w:rsidR="004F71A6" w:rsidRDefault="004F71A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0FC11D" w14:textId="77777777" w:rsidR="004F71A6" w:rsidRDefault="004F71A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070444A" w14:textId="77777777" w:rsidR="004F71A6" w:rsidRDefault="004F71A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DF87AAF" w14:textId="77777777" w:rsidR="004F71A6" w:rsidRDefault="004F71A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87876E" w14:textId="77777777" w:rsidR="004F71A6" w:rsidRDefault="004F71A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B5C57D" w14:textId="77777777" w:rsidR="004F71A6" w:rsidRDefault="004F71A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5227B" w14:paraId="11A3F017" w14:textId="77777777">
        <w:tc>
          <w:tcPr>
            <w:tcW w:w="1384" w:type="dxa"/>
            <w:vAlign w:val="center"/>
          </w:tcPr>
          <w:p w14:paraId="7C663FA6" w14:textId="77777777" w:rsidR="004F71A6" w:rsidRDefault="004F71A6">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79A4AB3A" w14:textId="77777777" w:rsidR="004F71A6" w:rsidRDefault="004F71A6">
            <w:pPr>
              <w:keepNext/>
              <w:spacing w:before="60" w:after="60"/>
              <w:jc w:val="center"/>
              <w:rPr>
                <w:rFonts w:cs="Arial"/>
                <w:b/>
                <w:sz w:val="20"/>
                <w:szCs w:val="20"/>
              </w:rPr>
            </w:pPr>
            <w:r>
              <w:rPr>
                <w:rFonts w:cs="Arial"/>
                <w:b/>
                <w:sz w:val="20"/>
                <w:szCs w:val="20"/>
              </w:rPr>
              <w:t>Unattained Negligible Risk</w:t>
            </w:r>
          </w:p>
          <w:p w14:paraId="3D49CDE0" w14:textId="77777777" w:rsidR="004F71A6" w:rsidRDefault="004F71A6">
            <w:pPr>
              <w:keepNext/>
              <w:spacing w:before="60" w:after="60"/>
              <w:jc w:val="center"/>
              <w:rPr>
                <w:rFonts w:cs="Arial"/>
                <w:b/>
                <w:sz w:val="20"/>
                <w:szCs w:val="20"/>
              </w:rPr>
            </w:pPr>
            <w:r>
              <w:rPr>
                <w:rFonts w:cs="Arial"/>
                <w:b/>
                <w:sz w:val="20"/>
                <w:szCs w:val="20"/>
              </w:rPr>
              <w:t>(UA Negligible)</w:t>
            </w:r>
          </w:p>
        </w:tc>
        <w:tc>
          <w:tcPr>
            <w:tcW w:w="1843" w:type="dxa"/>
            <w:vAlign w:val="center"/>
          </w:tcPr>
          <w:p w14:paraId="536BE350" w14:textId="77777777" w:rsidR="004F71A6" w:rsidRDefault="004F71A6">
            <w:pPr>
              <w:keepNext/>
              <w:spacing w:before="60" w:after="60"/>
              <w:jc w:val="center"/>
              <w:rPr>
                <w:rFonts w:cs="Arial"/>
                <w:b/>
                <w:sz w:val="20"/>
                <w:szCs w:val="20"/>
              </w:rPr>
            </w:pPr>
            <w:r>
              <w:rPr>
                <w:rFonts w:cs="Arial"/>
                <w:b/>
                <w:sz w:val="20"/>
                <w:szCs w:val="20"/>
              </w:rPr>
              <w:t>Unattained Low Risk</w:t>
            </w:r>
          </w:p>
          <w:p w14:paraId="6CFC6534" w14:textId="77777777" w:rsidR="004F71A6" w:rsidRDefault="004F71A6">
            <w:pPr>
              <w:keepNext/>
              <w:spacing w:before="60" w:after="60"/>
              <w:jc w:val="center"/>
              <w:rPr>
                <w:rFonts w:cs="Arial"/>
                <w:b/>
                <w:sz w:val="20"/>
                <w:szCs w:val="20"/>
              </w:rPr>
            </w:pPr>
            <w:r>
              <w:rPr>
                <w:rFonts w:cs="Arial"/>
                <w:b/>
                <w:sz w:val="20"/>
                <w:szCs w:val="20"/>
              </w:rPr>
              <w:t>(UA Low)</w:t>
            </w:r>
          </w:p>
        </w:tc>
        <w:tc>
          <w:tcPr>
            <w:tcW w:w="1843" w:type="dxa"/>
            <w:vAlign w:val="center"/>
          </w:tcPr>
          <w:p w14:paraId="29C3605F" w14:textId="77777777" w:rsidR="004F71A6" w:rsidRDefault="004F71A6">
            <w:pPr>
              <w:keepNext/>
              <w:spacing w:before="60" w:after="60"/>
              <w:jc w:val="center"/>
              <w:rPr>
                <w:rFonts w:cs="Arial"/>
                <w:b/>
                <w:sz w:val="20"/>
                <w:szCs w:val="20"/>
              </w:rPr>
            </w:pPr>
            <w:r>
              <w:rPr>
                <w:rFonts w:cs="Arial"/>
                <w:b/>
                <w:sz w:val="20"/>
                <w:szCs w:val="20"/>
              </w:rPr>
              <w:t>Unattained Moderate Risk</w:t>
            </w:r>
          </w:p>
          <w:p w14:paraId="4754E651" w14:textId="77777777" w:rsidR="004F71A6" w:rsidRDefault="004F71A6">
            <w:pPr>
              <w:keepNext/>
              <w:spacing w:before="60" w:after="60"/>
              <w:jc w:val="center"/>
              <w:rPr>
                <w:rFonts w:cs="Arial"/>
                <w:b/>
                <w:sz w:val="20"/>
                <w:szCs w:val="20"/>
              </w:rPr>
            </w:pPr>
            <w:r>
              <w:rPr>
                <w:rFonts w:cs="Arial"/>
                <w:b/>
                <w:sz w:val="20"/>
                <w:szCs w:val="20"/>
              </w:rPr>
              <w:t>(UA Moderate)</w:t>
            </w:r>
          </w:p>
        </w:tc>
        <w:tc>
          <w:tcPr>
            <w:tcW w:w="1842" w:type="dxa"/>
            <w:vAlign w:val="center"/>
          </w:tcPr>
          <w:p w14:paraId="1F14880C" w14:textId="77777777" w:rsidR="004F71A6" w:rsidRDefault="004F71A6">
            <w:pPr>
              <w:keepNext/>
              <w:spacing w:before="60" w:after="60"/>
              <w:jc w:val="center"/>
              <w:rPr>
                <w:rFonts w:cs="Arial"/>
                <w:b/>
                <w:sz w:val="20"/>
                <w:szCs w:val="20"/>
              </w:rPr>
            </w:pPr>
            <w:r>
              <w:rPr>
                <w:rFonts w:cs="Arial"/>
                <w:b/>
                <w:sz w:val="20"/>
                <w:szCs w:val="20"/>
              </w:rPr>
              <w:t>Unattained High Risk</w:t>
            </w:r>
          </w:p>
          <w:p w14:paraId="71B3E6EF" w14:textId="77777777" w:rsidR="004F71A6" w:rsidRDefault="004F71A6">
            <w:pPr>
              <w:keepNext/>
              <w:spacing w:before="60" w:after="60"/>
              <w:jc w:val="center"/>
              <w:rPr>
                <w:rFonts w:cs="Arial"/>
                <w:b/>
                <w:sz w:val="20"/>
                <w:szCs w:val="20"/>
              </w:rPr>
            </w:pPr>
            <w:r>
              <w:rPr>
                <w:rFonts w:cs="Arial"/>
                <w:b/>
                <w:sz w:val="20"/>
                <w:szCs w:val="20"/>
              </w:rPr>
              <w:t>(UA High)</w:t>
            </w:r>
          </w:p>
        </w:tc>
        <w:tc>
          <w:tcPr>
            <w:tcW w:w="1843" w:type="dxa"/>
            <w:vAlign w:val="center"/>
          </w:tcPr>
          <w:p w14:paraId="1DAF4FF8" w14:textId="77777777" w:rsidR="004F71A6" w:rsidRDefault="004F71A6">
            <w:pPr>
              <w:keepNext/>
              <w:spacing w:before="60" w:after="60"/>
              <w:jc w:val="center"/>
              <w:rPr>
                <w:rFonts w:cs="Arial"/>
                <w:b/>
                <w:sz w:val="20"/>
                <w:szCs w:val="20"/>
              </w:rPr>
            </w:pPr>
            <w:r>
              <w:rPr>
                <w:rFonts w:cs="Arial"/>
                <w:b/>
                <w:sz w:val="20"/>
                <w:szCs w:val="20"/>
              </w:rPr>
              <w:t>Unattained Critical Risk</w:t>
            </w:r>
          </w:p>
          <w:p w14:paraId="699B9B5B" w14:textId="77777777" w:rsidR="004F71A6" w:rsidRDefault="004F71A6">
            <w:pPr>
              <w:keepNext/>
              <w:spacing w:before="60" w:after="60"/>
              <w:jc w:val="center"/>
              <w:rPr>
                <w:rFonts w:cs="Arial"/>
                <w:b/>
                <w:sz w:val="20"/>
                <w:szCs w:val="20"/>
              </w:rPr>
            </w:pPr>
            <w:r>
              <w:rPr>
                <w:rFonts w:cs="Arial"/>
                <w:b/>
                <w:sz w:val="20"/>
                <w:szCs w:val="20"/>
              </w:rPr>
              <w:t>(UA Critical)</w:t>
            </w:r>
          </w:p>
        </w:tc>
      </w:tr>
      <w:tr w:rsidR="0095227B" w14:paraId="3FE20301" w14:textId="77777777">
        <w:tc>
          <w:tcPr>
            <w:tcW w:w="1384" w:type="dxa"/>
            <w:vAlign w:val="center"/>
          </w:tcPr>
          <w:p w14:paraId="593E69C3" w14:textId="77777777" w:rsidR="004F71A6" w:rsidRDefault="004F71A6">
            <w:pPr>
              <w:keepNext/>
              <w:spacing w:before="60" w:after="60"/>
              <w:rPr>
                <w:rFonts w:cs="Arial"/>
                <w:b/>
                <w:sz w:val="20"/>
                <w:szCs w:val="20"/>
              </w:rPr>
            </w:pPr>
            <w:r>
              <w:rPr>
                <w:rFonts w:cs="Arial"/>
                <w:b/>
                <w:sz w:val="20"/>
                <w:szCs w:val="20"/>
              </w:rPr>
              <w:t>Subsection</w:t>
            </w:r>
          </w:p>
        </w:tc>
        <w:tc>
          <w:tcPr>
            <w:tcW w:w="1701" w:type="dxa"/>
            <w:vAlign w:val="center"/>
          </w:tcPr>
          <w:p w14:paraId="4A6C3BA6" w14:textId="77777777" w:rsidR="004F71A6" w:rsidRDefault="004F71A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393908" w14:textId="77777777" w:rsidR="004F71A6" w:rsidRDefault="004F71A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4DA6B2" w14:textId="77777777" w:rsidR="004F71A6" w:rsidRDefault="004F71A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00DCC0" w14:textId="77777777" w:rsidR="004F71A6" w:rsidRDefault="004F71A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215C62" w14:textId="77777777" w:rsidR="004F71A6" w:rsidRDefault="004F71A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5227B" w14:paraId="35CC71C2" w14:textId="77777777">
        <w:tc>
          <w:tcPr>
            <w:tcW w:w="1384" w:type="dxa"/>
            <w:vAlign w:val="center"/>
          </w:tcPr>
          <w:p w14:paraId="5C9A0A50" w14:textId="77777777" w:rsidR="004F71A6" w:rsidRDefault="004F71A6">
            <w:pPr>
              <w:spacing w:before="60" w:after="60"/>
              <w:rPr>
                <w:rFonts w:cs="Arial"/>
                <w:b/>
                <w:sz w:val="20"/>
                <w:szCs w:val="20"/>
              </w:rPr>
            </w:pPr>
            <w:r>
              <w:rPr>
                <w:rFonts w:cs="Arial"/>
                <w:b/>
                <w:sz w:val="20"/>
                <w:szCs w:val="20"/>
              </w:rPr>
              <w:t>Criteria</w:t>
            </w:r>
          </w:p>
        </w:tc>
        <w:tc>
          <w:tcPr>
            <w:tcW w:w="1701" w:type="dxa"/>
            <w:vAlign w:val="center"/>
          </w:tcPr>
          <w:p w14:paraId="1C8A8DCF" w14:textId="77777777" w:rsidR="004F71A6" w:rsidRDefault="004F71A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A6F0383" w14:textId="77777777" w:rsidR="004F71A6" w:rsidRDefault="004F71A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E66CBD" w14:textId="77777777" w:rsidR="004F71A6" w:rsidRDefault="004F71A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E678B0" w14:textId="77777777" w:rsidR="004F71A6" w:rsidRDefault="004F71A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B0AC3E" w14:textId="77777777" w:rsidR="004F71A6" w:rsidRDefault="004F71A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F34F1E5" w14:textId="77777777" w:rsidR="004F71A6" w:rsidRDefault="004F71A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D30D6E7" w14:textId="77777777" w:rsidR="004F71A6" w:rsidRDefault="004F71A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5B1275F" w14:textId="77777777" w:rsidR="004F71A6" w:rsidRDefault="004F71A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8403DFB" w14:textId="77777777" w:rsidR="004F71A6" w:rsidRDefault="004F71A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95227B" w14:paraId="050F0393" w14:textId="77777777">
        <w:tc>
          <w:tcPr>
            <w:tcW w:w="0" w:type="auto"/>
          </w:tcPr>
          <w:p w14:paraId="13969131" w14:textId="77777777" w:rsidR="004F71A6" w:rsidRPr="00BE00C7" w:rsidRDefault="004F71A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4CB176" w14:textId="77777777" w:rsidR="004F71A6" w:rsidRPr="00BE00C7" w:rsidRDefault="004F71A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40B93C" w14:textId="77777777" w:rsidR="004F71A6" w:rsidRPr="00BE00C7" w:rsidRDefault="004F71A6" w:rsidP="00BE00C7">
            <w:pPr>
              <w:pStyle w:val="OutcomeDescription"/>
              <w:spacing w:before="120" w:after="120"/>
              <w:rPr>
                <w:rFonts w:cs="Arial"/>
                <w:b/>
                <w:lang w:eastAsia="en-NZ"/>
              </w:rPr>
            </w:pPr>
            <w:r w:rsidRPr="00BE00C7">
              <w:rPr>
                <w:rFonts w:cs="Arial"/>
                <w:b/>
                <w:lang w:eastAsia="en-NZ"/>
              </w:rPr>
              <w:t>Audit Evidence</w:t>
            </w:r>
          </w:p>
        </w:tc>
      </w:tr>
      <w:tr w:rsidR="0095227B" w14:paraId="6CEDA165" w14:textId="77777777">
        <w:tc>
          <w:tcPr>
            <w:tcW w:w="0" w:type="auto"/>
          </w:tcPr>
          <w:p w14:paraId="2C08CA89" w14:textId="77777777" w:rsidR="004F71A6" w:rsidRPr="00BE00C7" w:rsidRDefault="004F71A6" w:rsidP="00BE00C7">
            <w:pPr>
              <w:pStyle w:val="OutcomeDescription"/>
              <w:spacing w:before="120" w:after="120"/>
              <w:rPr>
                <w:rFonts w:cs="Arial"/>
                <w:lang w:eastAsia="en-NZ"/>
              </w:rPr>
            </w:pPr>
            <w:r w:rsidRPr="00BE00C7">
              <w:rPr>
                <w:rFonts w:cs="Arial"/>
                <w:lang w:eastAsia="en-NZ"/>
              </w:rPr>
              <w:t>Subsection 1.1: Pae ora healthy futures</w:t>
            </w:r>
          </w:p>
          <w:p w14:paraId="684EC315"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9EEA40" w14:textId="77777777" w:rsidR="004F71A6" w:rsidRPr="00BE00C7" w:rsidRDefault="004F71A6" w:rsidP="00BE00C7">
            <w:pPr>
              <w:pStyle w:val="OutcomeDescription"/>
              <w:spacing w:before="120" w:after="120"/>
              <w:rPr>
                <w:rFonts w:cs="Arial"/>
                <w:lang w:eastAsia="en-NZ"/>
              </w:rPr>
            </w:pPr>
          </w:p>
        </w:tc>
        <w:tc>
          <w:tcPr>
            <w:tcW w:w="0" w:type="auto"/>
          </w:tcPr>
          <w:p w14:paraId="5B8D691F"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5B06BC3A" w14:textId="77777777" w:rsidR="004F71A6" w:rsidRPr="00BE00C7" w:rsidRDefault="004F71A6" w:rsidP="00BE00C7">
            <w:pPr>
              <w:pStyle w:val="OutcomeDescription"/>
              <w:spacing w:before="120" w:after="120"/>
              <w:rPr>
                <w:rFonts w:cs="Arial"/>
                <w:lang w:eastAsia="en-NZ"/>
              </w:rPr>
            </w:pPr>
            <w:r w:rsidRPr="00BE00C7">
              <w:rPr>
                <w:rFonts w:cs="Arial"/>
                <w:lang w:eastAsia="en-NZ"/>
              </w:rPr>
              <w:t>A Māori health plan is in place which acknowledges Te Tiriti o Waitangi as a founding document for New Zealand. The service currently has residents who identify as Māori. The service is committed to respecting the self-determination, cultural values, and beliefs of Māori residents and whānau and evidence is documented in the resident care plan and evidenced in practice. Cromwell House and Hospital has contacts with Māori health support people through a local kaumātua, who provides opportunities for the serv</w:t>
            </w:r>
            <w:r w:rsidRPr="00BE00C7">
              <w:rPr>
                <w:rFonts w:cs="Arial"/>
                <w:lang w:eastAsia="en-NZ"/>
              </w:rPr>
              <w:t>ice to learn about Māori customs and culture. One of the owner/directors identifies as Māori. Comprehensive cultural assessments are completed for residents who identify as Māori.</w:t>
            </w:r>
          </w:p>
          <w:p w14:paraId="2C6FE17A"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Interviews with nine staff (three healthcare assistants [HCA], four registered nurses [RNs], one head cook, and one diversional therapist), two managers (facility manager/director, and clinical manager) demonstrated a knowledge of implementing the principles of Te Tiriti O Waitangi to all aspects of the service. </w:t>
            </w:r>
          </w:p>
          <w:p w14:paraId="5B29C815" w14:textId="77777777" w:rsidR="004F71A6" w:rsidRPr="00BE00C7" w:rsidRDefault="004F71A6" w:rsidP="00BE00C7">
            <w:pPr>
              <w:pStyle w:val="OutcomeDescription"/>
              <w:spacing w:before="120" w:after="120"/>
              <w:rPr>
                <w:rFonts w:cs="Arial"/>
                <w:lang w:eastAsia="en-NZ"/>
              </w:rPr>
            </w:pPr>
          </w:p>
        </w:tc>
      </w:tr>
      <w:tr w:rsidR="0095227B" w14:paraId="6EA5650A" w14:textId="77777777">
        <w:tc>
          <w:tcPr>
            <w:tcW w:w="0" w:type="auto"/>
          </w:tcPr>
          <w:p w14:paraId="7355A2BD" w14:textId="77777777" w:rsidR="004F71A6" w:rsidRPr="00BE00C7" w:rsidRDefault="004F71A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7512106"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E6CC077" w14:textId="77777777" w:rsidR="004F71A6" w:rsidRPr="00BE00C7" w:rsidRDefault="004F71A6" w:rsidP="00BE00C7">
            <w:pPr>
              <w:pStyle w:val="OutcomeDescription"/>
              <w:spacing w:before="120" w:after="120"/>
              <w:rPr>
                <w:rFonts w:cs="Arial"/>
                <w:lang w:eastAsia="en-NZ"/>
              </w:rPr>
            </w:pPr>
          </w:p>
        </w:tc>
        <w:tc>
          <w:tcPr>
            <w:tcW w:w="0" w:type="auto"/>
          </w:tcPr>
          <w:p w14:paraId="6D207489"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23ADC6"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Pacific health plan that is in place and being implemented. The aim is to uphold the principles of Pacific people by acknowledging respectful relationships, valuing </w:t>
            </w:r>
            <w:r w:rsidRPr="00BE00C7">
              <w:rPr>
                <w:rFonts w:cs="Arial"/>
                <w:lang w:eastAsia="en-NZ"/>
              </w:rPr>
              <w:lastRenderedPageBreak/>
              <w:t>families, and providing high quality healthcare.</w:t>
            </w:r>
          </w:p>
          <w:p w14:paraId="20CE3E1A"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were residents identifying as Pasifika at the time of the audit; and Pasifika staff members confirmed that the residents’ whānau would be encouraged to be involved in all aspects of care particularly in nursing and medical decisions. They cited satisfaction with the service and recognition of cultural needs. </w:t>
            </w:r>
          </w:p>
          <w:p w14:paraId="233135A0"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Cromwell House and Hospital partners with Pasifika employees to ensure connectivity within the region to increase knowledge, awareness and understanding of the needs of Pacific people. </w:t>
            </w:r>
          </w:p>
          <w:p w14:paraId="31E30E39" w14:textId="77777777" w:rsidR="004F71A6" w:rsidRPr="00BE00C7" w:rsidRDefault="004F71A6" w:rsidP="00BE00C7">
            <w:pPr>
              <w:pStyle w:val="OutcomeDescription"/>
              <w:spacing w:before="120" w:after="120"/>
              <w:rPr>
                <w:rFonts w:cs="Arial"/>
                <w:lang w:eastAsia="en-NZ"/>
              </w:rPr>
            </w:pPr>
          </w:p>
        </w:tc>
      </w:tr>
      <w:tr w:rsidR="0095227B" w14:paraId="5D1E2DA6" w14:textId="77777777">
        <w:tc>
          <w:tcPr>
            <w:tcW w:w="0" w:type="auto"/>
          </w:tcPr>
          <w:p w14:paraId="5A2223A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ABE6A3F"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5FEF603" w14:textId="77777777" w:rsidR="004F71A6" w:rsidRPr="00BE00C7" w:rsidRDefault="004F71A6" w:rsidP="00BE00C7">
            <w:pPr>
              <w:pStyle w:val="OutcomeDescription"/>
              <w:spacing w:before="120" w:after="120"/>
              <w:rPr>
                <w:rFonts w:cs="Arial"/>
                <w:lang w:eastAsia="en-NZ"/>
              </w:rPr>
            </w:pPr>
          </w:p>
        </w:tc>
        <w:tc>
          <w:tcPr>
            <w:tcW w:w="0" w:type="auto"/>
          </w:tcPr>
          <w:p w14:paraId="4130A5FC"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025C86AC"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Details relating to the Code of Health and Disability Services Consumer Rights are included in the information that is provided to new residents and their </w:t>
            </w:r>
            <w:r w:rsidRPr="00BE00C7">
              <w:rPr>
                <w:rFonts w:cs="Arial"/>
                <w:lang w:eastAsia="en-NZ"/>
              </w:rPr>
              <w:t>family/whānau. The clinical manager, facility manager (director), or registered nurses discuss aspects of the Code with residents and their family/whānau on admission. The Code is displayed in multiple locations in English and te reo Māori.</w:t>
            </w:r>
          </w:p>
          <w:p w14:paraId="32A72AF5" w14:textId="77777777" w:rsidR="004F71A6" w:rsidRPr="00BE00C7" w:rsidRDefault="004F71A6" w:rsidP="00BE00C7">
            <w:pPr>
              <w:pStyle w:val="OutcomeDescription"/>
              <w:spacing w:before="120" w:after="120"/>
              <w:rPr>
                <w:rFonts w:cs="Arial"/>
                <w:lang w:eastAsia="en-NZ"/>
              </w:rPr>
            </w:pPr>
            <w:r w:rsidRPr="00BE00C7">
              <w:rPr>
                <w:rFonts w:cs="Arial"/>
                <w:lang w:eastAsia="en-NZ"/>
              </w:rPr>
              <w:t>Residents (three hospital, two rest home),and family/whānau (four dementia) interviewed reported that the service is upholding the residents’ rights. Interactions observed between staff and residents during the audit were respectful.</w:t>
            </w:r>
          </w:p>
          <w:p w14:paraId="5227D4DE" w14:textId="77777777" w:rsidR="004F71A6" w:rsidRPr="00BE00C7" w:rsidRDefault="004F71A6" w:rsidP="00BE00C7">
            <w:pPr>
              <w:pStyle w:val="OutcomeDescription"/>
              <w:spacing w:before="120" w:after="120"/>
              <w:rPr>
                <w:rFonts w:cs="Arial"/>
                <w:lang w:eastAsia="en-NZ"/>
              </w:rPr>
            </w:pPr>
          </w:p>
        </w:tc>
      </w:tr>
      <w:tr w:rsidR="0095227B" w14:paraId="175C668D" w14:textId="77777777">
        <w:tc>
          <w:tcPr>
            <w:tcW w:w="0" w:type="auto"/>
          </w:tcPr>
          <w:p w14:paraId="69CA33CF"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0D328BBB"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7273E40" w14:textId="77777777" w:rsidR="004F71A6" w:rsidRPr="00BE00C7" w:rsidRDefault="004F71A6" w:rsidP="00BE00C7">
            <w:pPr>
              <w:pStyle w:val="OutcomeDescription"/>
              <w:spacing w:before="120" w:after="120"/>
              <w:rPr>
                <w:rFonts w:cs="Arial"/>
                <w:lang w:eastAsia="en-NZ"/>
              </w:rPr>
            </w:pPr>
          </w:p>
        </w:tc>
        <w:tc>
          <w:tcPr>
            <w:tcW w:w="0" w:type="auto"/>
          </w:tcPr>
          <w:p w14:paraId="678C1BBA"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05109FCA" w14:textId="77777777" w:rsidR="004F71A6" w:rsidRPr="00BE00C7" w:rsidRDefault="004F71A6" w:rsidP="00BE00C7">
            <w:pPr>
              <w:pStyle w:val="OutcomeDescription"/>
              <w:spacing w:before="120" w:after="120"/>
              <w:rPr>
                <w:rFonts w:cs="Arial"/>
                <w:lang w:eastAsia="en-NZ"/>
              </w:rPr>
            </w:pPr>
            <w:r w:rsidRPr="00BE00C7">
              <w:rPr>
                <w:rFonts w:cs="Arial"/>
                <w:lang w:eastAsia="en-NZ"/>
              </w:rPr>
              <w:t>An abuse and neglect policy is being implemented. Cromwell House and Hospital policies aim to prevent any form of institutional racism, discrimination, coercion, harassment, or any other exploitation. Cromwell House and Hospital as an organisation is inclusive of ethnicities, and cultural days are held to celebrate diversity. A staff code of conduct is discussed during the new employee’s induction to the service with evidence of staff signing the code of conduct policy. This code of conduct policy addresses</w:t>
            </w:r>
            <w:r w:rsidRPr="00BE00C7">
              <w:rPr>
                <w:rFonts w:cs="Arial"/>
                <w:lang w:eastAsia="en-NZ"/>
              </w:rPr>
              <w:t xml:space="preserve"> the elimination of discrimination, harassment, and bullying. The Cromwell House and Hospital Māori Health policy includes strategies to abolishing institutional racism.</w:t>
            </w:r>
          </w:p>
          <w:p w14:paraId="69CECD77"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w:t>
            </w:r>
            <w:r w:rsidRPr="00BE00C7">
              <w:rPr>
                <w:rFonts w:cs="Arial"/>
                <w:lang w:eastAsia="en-NZ"/>
              </w:rPr>
              <w:lastRenderedPageBreak/>
              <w:t xml:space="preserve">family/whānau interviewed confirmed that the staff are very caring, supportive, and respectful. </w:t>
            </w:r>
          </w:p>
          <w:p w14:paraId="3DAD3A34"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(HCAs) confirmed their understanding of professional boundaries, including the boundaries of their role and responsibilities. Professional boundaries are covered as part of orientation. </w:t>
            </w:r>
          </w:p>
          <w:p w14:paraId="399EACEA" w14:textId="77777777" w:rsidR="004F71A6" w:rsidRPr="00BE00C7" w:rsidRDefault="004F71A6" w:rsidP="00BE00C7">
            <w:pPr>
              <w:pStyle w:val="OutcomeDescription"/>
              <w:spacing w:before="120" w:after="120"/>
              <w:rPr>
                <w:rFonts w:cs="Arial"/>
                <w:lang w:eastAsia="en-NZ"/>
              </w:rPr>
            </w:pPr>
          </w:p>
        </w:tc>
      </w:tr>
      <w:tr w:rsidR="0095227B" w14:paraId="3CEBF3B5" w14:textId="77777777">
        <w:tc>
          <w:tcPr>
            <w:tcW w:w="0" w:type="auto"/>
          </w:tcPr>
          <w:p w14:paraId="4ED6E50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51CDAB1"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EFE8507" w14:textId="77777777" w:rsidR="004F71A6" w:rsidRPr="00BE00C7" w:rsidRDefault="004F71A6" w:rsidP="00BE00C7">
            <w:pPr>
              <w:pStyle w:val="OutcomeDescription"/>
              <w:spacing w:before="120" w:after="120"/>
              <w:rPr>
                <w:rFonts w:cs="Arial"/>
                <w:lang w:eastAsia="en-NZ"/>
              </w:rPr>
            </w:pPr>
          </w:p>
        </w:tc>
        <w:tc>
          <w:tcPr>
            <w:tcW w:w="0" w:type="auto"/>
          </w:tcPr>
          <w:p w14:paraId="65423761"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38537C46"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Five resident files reviewed included signed general informed consent forms. Consent forms for vaccinations were also on file where appropriate. Residents and family/whānau interviewed could describe what informed consent was and their rights around choice. </w:t>
            </w:r>
          </w:p>
          <w:p w14:paraId="75D362D1"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Admission agreements had been signed and sighted for all </w:t>
            </w:r>
            <w:r w:rsidRPr="00BE00C7">
              <w:rPr>
                <w:rFonts w:cs="Arial"/>
                <w:lang w:eastAsia="en-NZ"/>
              </w:rPr>
              <w:t>the files seen. Copies of enduring power of attorneys (EPOAs) were on resident files where applicable. EPOA activation letters were on file where appropriate, including all residents in the dementia unit.</w:t>
            </w:r>
          </w:p>
          <w:p w14:paraId="4982E084" w14:textId="77777777" w:rsidR="004F71A6" w:rsidRPr="00BE00C7" w:rsidRDefault="004F71A6" w:rsidP="00BE00C7">
            <w:pPr>
              <w:pStyle w:val="OutcomeDescription"/>
              <w:spacing w:before="120" w:after="120"/>
              <w:rPr>
                <w:rFonts w:cs="Arial"/>
                <w:lang w:eastAsia="en-NZ"/>
              </w:rPr>
            </w:pPr>
          </w:p>
        </w:tc>
      </w:tr>
      <w:tr w:rsidR="0095227B" w14:paraId="5E9B6ACA" w14:textId="77777777">
        <w:tc>
          <w:tcPr>
            <w:tcW w:w="0" w:type="auto"/>
          </w:tcPr>
          <w:p w14:paraId="42F132BB" w14:textId="77777777" w:rsidR="004F71A6" w:rsidRPr="00BE00C7" w:rsidRDefault="004F71A6" w:rsidP="00BE00C7">
            <w:pPr>
              <w:pStyle w:val="OutcomeDescription"/>
              <w:spacing w:before="120" w:after="120"/>
              <w:rPr>
                <w:rFonts w:cs="Arial"/>
                <w:lang w:eastAsia="en-NZ"/>
              </w:rPr>
            </w:pPr>
            <w:r w:rsidRPr="00BE00C7">
              <w:rPr>
                <w:rFonts w:cs="Arial"/>
                <w:lang w:eastAsia="en-NZ"/>
              </w:rPr>
              <w:t>Subsection 1.8: I have the right to complain</w:t>
            </w:r>
          </w:p>
          <w:p w14:paraId="3A3410D1"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leads to quality </w:t>
            </w:r>
            <w:r w:rsidRPr="00BE00C7">
              <w:rPr>
                <w:rFonts w:cs="Arial"/>
                <w:lang w:eastAsia="en-NZ"/>
              </w:rPr>
              <w:lastRenderedPageBreak/>
              <w:t>improvement.</w:t>
            </w:r>
          </w:p>
          <w:p w14:paraId="7A75F671" w14:textId="77777777" w:rsidR="004F71A6" w:rsidRPr="00BE00C7" w:rsidRDefault="004F71A6" w:rsidP="00BE00C7">
            <w:pPr>
              <w:pStyle w:val="OutcomeDescription"/>
              <w:spacing w:before="120" w:after="120"/>
              <w:rPr>
                <w:rFonts w:cs="Arial"/>
                <w:lang w:eastAsia="en-NZ"/>
              </w:rPr>
            </w:pPr>
          </w:p>
        </w:tc>
        <w:tc>
          <w:tcPr>
            <w:tcW w:w="0" w:type="auto"/>
          </w:tcPr>
          <w:p w14:paraId="1A7C490F"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B8F9B"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 complaint register. Documentation including follow-up letters and resolution demonstrates that complaints are being managed in accordance with guidelines set by the Health and Disability Commission (HDC). </w:t>
            </w:r>
          </w:p>
          <w:p w14:paraId="2F90E7E7"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have been no internal complaints in 2025 year to date, and three in 2024 after the previous audit in July 2023. There have been three external complains received via Health New Zealand; one in August 2023, January </w:t>
            </w:r>
            <w:r w:rsidRPr="00BE00C7">
              <w:rPr>
                <w:rFonts w:cs="Arial"/>
                <w:lang w:eastAsia="en-NZ"/>
              </w:rPr>
              <w:lastRenderedPageBreak/>
              <w:t>2024, and the other in February 2024. The funder requested follow up of a complaint made in January 2024. There were no issues identified in this audit in relation to the complaint. Complaints logged include an investigation, follow up, and replies to the satisfaction of the complainant (apart from the anonymous complaint in January 2024). Staff are informed of complaints (and any subsequent corrective actions) in the combined quality, health and safety, staff, and registered nurses’ meetings (minutes sight</w:t>
            </w:r>
            <w:r w:rsidRPr="00BE00C7">
              <w:rPr>
                <w:rFonts w:cs="Arial"/>
                <w:lang w:eastAsia="en-NZ"/>
              </w:rPr>
              <w:t xml:space="preserve">ed). </w:t>
            </w:r>
          </w:p>
          <w:p w14:paraId="651D6467" w14:textId="77777777" w:rsidR="004F71A6" w:rsidRPr="00BE00C7" w:rsidRDefault="004F71A6"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six-monthly and create a platform where concerns can be raised. During interviews with family/whānau, they confirmed the clinical manager, or facility manager are available to listen t</w:t>
            </w:r>
            <w:r w:rsidRPr="00BE00C7">
              <w:rPr>
                <w:rFonts w:cs="Arial"/>
                <w:lang w:eastAsia="en-NZ"/>
              </w:rPr>
              <w:t>o concerns and acts promptly on issues raised. Residents/family/whānau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facility manager acknowledged the understanding that for Māori there is a preference for face-to-face communication.</w:t>
            </w:r>
          </w:p>
          <w:p w14:paraId="33A1BB4E" w14:textId="77777777" w:rsidR="004F71A6" w:rsidRPr="00BE00C7" w:rsidRDefault="004F71A6" w:rsidP="00BE00C7">
            <w:pPr>
              <w:pStyle w:val="OutcomeDescription"/>
              <w:spacing w:before="120" w:after="120"/>
              <w:rPr>
                <w:rFonts w:cs="Arial"/>
                <w:lang w:eastAsia="en-NZ"/>
              </w:rPr>
            </w:pPr>
          </w:p>
        </w:tc>
      </w:tr>
      <w:tr w:rsidR="0095227B" w14:paraId="36714050" w14:textId="77777777">
        <w:tc>
          <w:tcPr>
            <w:tcW w:w="0" w:type="auto"/>
          </w:tcPr>
          <w:p w14:paraId="0B5C9DDB"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2.1: Governance</w:t>
            </w:r>
          </w:p>
          <w:p w14:paraId="7B207F32"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8BC9A8D" w14:textId="77777777" w:rsidR="004F71A6" w:rsidRPr="00BE00C7" w:rsidRDefault="004F71A6" w:rsidP="00BE00C7">
            <w:pPr>
              <w:pStyle w:val="OutcomeDescription"/>
              <w:spacing w:before="120" w:after="120"/>
              <w:rPr>
                <w:rFonts w:cs="Arial"/>
                <w:lang w:eastAsia="en-NZ"/>
              </w:rPr>
            </w:pPr>
          </w:p>
        </w:tc>
        <w:tc>
          <w:tcPr>
            <w:tcW w:w="0" w:type="auto"/>
          </w:tcPr>
          <w:p w14:paraId="6681D096"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1D2C01A1"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Cromwell House and Hospital provides care for up to 52 residents at hospital level (medical and geriatric), rest home, and dementia level of care. There are five dedicated rest home rooms, twenty-five dual purpose, and twenty-two beds in the dementia unit. </w:t>
            </w:r>
          </w:p>
          <w:p w14:paraId="3C474FFC" w14:textId="77777777" w:rsidR="004F71A6" w:rsidRPr="00BE00C7" w:rsidRDefault="004F71A6" w:rsidP="00BE00C7">
            <w:pPr>
              <w:pStyle w:val="OutcomeDescription"/>
              <w:spacing w:before="120" w:after="120"/>
              <w:rPr>
                <w:rFonts w:cs="Arial"/>
                <w:lang w:eastAsia="en-NZ"/>
              </w:rPr>
            </w:pPr>
            <w:r w:rsidRPr="00BE00C7">
              <w:rPr>
                <w:rFonts w:cs="Arial"/>
                <w:lang w:eastAsia="en-NZ"/>
              </w:rPr>
              <w:t>On day one of the audit, there were 50 residents: 25 hospital level; including three residents under the long-term support- chronic health care (LTS-CHC) contract, one resident on an ACC contract, and one resident on a younger person with disability (YPD) contract; there were 21 residents in the dementia unit; and four rest home level residents. All residents other than YPD, LTS-CHC, and ACC were under the age-related residential care (ARRC) contract.</w:t>
            </w:r>
          </w:p>
          <w:p w14:paraId="16D44FDD"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Cromwell House and Hospital is located in Epsom, Auckland and is owned by Cromwell Business Limited, a company registered in compliance with legislative, contractual, and regulatory requirements. The company has two </w:t>
            </w:r>
            <w:r w:rsidRPr="00BE00C7">
              <w:rPr>
                <w:rFonts w:cs="Arial"/>
                <w:lang w:eastAsia="en-NZ"/>
              </w:rPr>
              <w:lastRenderedPageBreak/>
              <w:t>Directors who maintain regular contact with the clinical manager. One of the directors is a facility manager and the other takes responsibility for maintenance. All members of the management team are suitably qualified and maintain professional qualifications in management, finance, and clinical skills. The service is managed by staff who have vast experience and knowledge in the health sector. Responsibilities and accountabilities are defined in a job description and individual employment agreements.</w:t>
            </w:r>
          </w:p>
          <w:p w14:paraId="6A08988A" w14:textId="77777777" w:rsidR="004F71A6" w:rsidRPr="00BE00C7" w:rsidRDefault="004F71A6" w:rsidP="00BE00C7">
            <w:pPr>
              <w:pStyle w:val="OutcomeDescription"/>
              <w:spacing w:before="120" w:after="120"/>
              <w:rPr>
                <w:rFonts w:cs="Arial"/>
                <w:lang w:eastAsia="en-NZ"/>
              </w:rPr>
            </w:pPr>
            <w:r w:rsidRPr="00BE00C7">
              <w:rPr>
                <w:rFonts w:cs="Arial"/>
                <w:lang w:eastAsia="en-NZ"/>
              </w:rPr>
              <w:t>One of the Cromwell House key business goals is to provide equal access to aged care services for the local community. They aim to achieve this by providing affordable care and by enhancing physical and mental wellbeing of their residents. The quality programme includes quality goals (including business goals) that are reviewed at least monthly with the Directors, as well as being discussed in the monthly staff/quality meetings. Benchmarking is done internally.</w:t>
            </w:r>
          </w:p>
          <w:p w14:paraId="66D0DC5E"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Clinical governance is provided to the Board by the clinical manager (registered nurse with extensive experience). One Director is also a very experienced registered nurse. The other owner/director identifies as Māori and reported that the service has meaningful relationships with kaumātua/kuia at governance, operational, and service level, that is appropriate to the size and complexity of the organisation. </w:t>
            </w:r>
          </w:p>
          <w:p w14:paraId="75A2F41D" w14:textId="77777777" w:rsidR="004F71A6" w:rsidRPr="00BE00C7" w:rsidRDefault="004F71A6" w:rsidP="00BE00C7">
            <w:pPr>
              <w:pStyle w:val="OutcomeDescription"/>
              <w:spacing w:before="120" w:after="120"/>
              <w:rPr>
                <w:rFonts w:cs="Arial"/>
                <w:lang w:eastAsia="en-NZ"/>
              </w:rPr>
            </w:pPr>
            <w:r w:rsidRPr="00BE00C7">
              <w:rPr>
                <w:rFonts w:cs="Arial"/>
                <w:lang w:eastAsia="en-NZ"/>
              </w:rPr>
              <w:t>The facility manager and clinical manager has completed more than eight hours of training related to managing an aged care facility and includes privacy related training, business, infection control, cultural, Te Tiriti O Waitangi and restraint training.</w:t>
            </w:r>
          </w:p>
          <w:p w14:paraId="077BE0F1" w14:textId="77777777" w:rsidR="004F71A6" w:rsidRPr="00BE00C7" w:rsidRDefault="004F71A6" w:rsidP="00BE00C7">
            <w:pPr>
              <w:pStyle w:val="OutcomeDescription"/>
              <w:spacing w:before="120" w:after="120"/>
              <w:rPr>
                <w:rFonts w:cs="Arial"/>
                <w:lang w:eastAsia="en-NZ"/>
              </w:rPr>
            </w:pPr>
          </w:p>
        </w:tc>
      </w:tr>
      <w:tr w:rsidR="0095227B" w14:paraId="12DD8AE8" w14:textId="77777777">
        <w:tc>
          <w:tcPr>
            <w:tcW w:w="0" w:type="auto"/>
          </w:tcPr>
          <w:p w14:paraId="31BD10D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3B9811"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3245921A" w14:textId="77777777" w:rsidR="004F71A6" w:rsidRPr="00BE00C7" w:rsidRDefault="004F71A6" w:rsidP="00BE00C7">
            <w:pPr>
              <w:pStyle w:val="OutcomeDescription"/>
              <w:spacing w:before="120" w:after="120"/>
              <w:rPr>
                <w:rFonts w:cs="Arial"/>
                <w:lang w:eastAsia="en-NZ"/>
              </w:rPr>
            </w:pPr>
          </w:p>
        </w:tc>
        <w:tc>
          <w:tcPr>
            <w:tcW w:w="0" w:type="auto"/>
          </w:tcPr>
          <w:p w14:paraId="3202C5B0"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66CD66" w14:textId="77777777" w:rsidR="004F71A6" w:rsidRPr="00BE00C7" w:rsidRDefault="004F71A6" w:rsidP="00BE00C7">
            <w:pPr>
              <w:pStyle w:val="OutcomeDescription"/>
              <w:spacing w:before="120" w:after="120"/>
              <w:rPr>
                <w:rFonts w:cs="Arial"/>
                <w:lang w:eastAsia="en-NZ"/>
              </w:rPr>
            </w:pPr>
            <w:r w:rsidRPr="00BE00C7">
              <w:rPr>
                <w:rFonts w:cs="Arial"/>
                <w:lang w:eastAsia="en-NZ"/>
              </w:rPr>
              <w:t>Cromwell House and Hospital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internally. Meeting minutes reviewed evidence quality data is shared in the combined quality, health and safety and staff meetings. Inter</w:t>
            </w:r>
            <w:r w:rsidRPr="00BE00C7">
              <w:rPr>
                <w:rFonts w:cs="Arial"/>
                <w:lang w:eastAsia="en-NZ"/>
              </w:rPr>
              <w:t xml:space="preserve">nal audits are completed according to the annual schedule. Corrective actions are documented to address service improvements with evidence of progress and sign off when achieved. </w:t>
            </w:r>
          </w:p>
          <w:p w14:paraId="15E2A171"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Combined staff meetings provide an avenue for discussions in relation to (but not limited to) quality data, health and safety, infection control/pandemic strategies, complaints, compliments, staffing, and education. Meetings have been completed as per schedule and the minutes sighted provide evidence of corrective actions having been implemented and signed off. Resident/family satisfaction surveys are completed annually, with the most recent in December 2024 showing overall satisfaction with the service, wi</w:t>
            </w:r>
            <w:r w:rsidRPr="00BE00C7">
              <w:rPr>
                <w:rFonts w:cs="Arial"/>
                <w:lang w:eastAsia="en-NZ"/>
              </w:rPr>
              <w:t xml:space="preserve">th a corrective action put in place regarding awareness of the Code because one resident was unsure of the details. </w:t>
            </w:r>
          </w:p>
          <w:p w14:paraId="3258284B"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w:t>
            </w:r>
          </w:p>
          <w:p w14:paraId="7B0EA095"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Ten accident/incident forms reviewed evidenced that the incident forms are completed in full and are signed off by an RN and the clinical manager, or facility manager. Incident and accident data is collated monthly and analysed by both the clinical manager and facility manager. Results are discussed in the combined quality, health and safety, and staff meetings. </w:t>
            </w:r>
          </w:p>
          <w:p w14:paraId="7B335E13"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Discussions with the clinical manager evidenced their awareness of the requirement to notify relevant authorities in relation to essential notifications. Section 31 notifications related to a change in management, historical registered nurse shortages, and a stage 3 pressure injury had been submitted since the previous audit. No severity assessment code (sac) reports have required submission. There has been one outbreak since last audit, which was reported appropriately. </w:t>
            </w:r>
          </w:p>
          <w:p w14:paraId="7CACF91B" w14:textId="77777777" w:rsidR="004F71A6" w:rsidRPr="00BE00C7" w:rsidRDefault="004F71A6" w:rsidP="00BE00C7">
            <w:pPr>
              <w:pStyle w:val="OutcomeDescription"/>
              <w:spacing w:before="120" w:after="120"/>
              <w:rPr>
                <w:rFonts w:cs="Arial"/>
                <w:lang w:eastAsia="en-NZ"/>
              </w:rPr>
            </w:pPr>
          </w:p>
        </w:tc>
      </w:tr>
      <w:tr w:rsidR="0095227B" w14:paraId="78367577" w14:textId="77777777">
        <w:tc>
          <w:tcPr>
            <w:tcW w:w="0" w:type="auto"/>
          </w:tcPr>
          <w:p w14:paraId="582690C4"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A8C88AB"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5C63DD50" w14:textId="77777777" w:rsidR="004F71A6" w:rsidRPr="00BE00C7" w:rsidRDefault="004F71A6" w:rsidP="00BE00C7">
            <w:pPr>
              <w:pStyle w:val="OutcomeDescription"/>
              <w:spacing w:before="120" w:after="120"/>
              <w:rPr>
                <w:rFonts w:cs="Arial"/>
                <w:lang w:eastAsia="en-NZ"/>
              </w:rPr>
            </w:pPr>
          </w:p>
        </w:tc>
        <w:tc>
          <w:tcPr>
            <w:tcW w:w="0" w:type="auto"/>
          </w:tcPr>
          <w:p w14:paraId="7E2E340E"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8FEFCD"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roster provides appropriate coverage for the effective delivery of care and support. The facility adjusts staffing levels to meet the changing needs of residents. There is a first aid trained staff member on duty 24/7. A review of the rosters evidences there is a registered nurse on site 24/7. The partial attainment identified at the previous audit related to HDSS:2021 #2.3.1 has been satisfied. </w:t>
            </w:r>
          </w:p>
          <w:p w14:paraId="25EF68E9"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interviews. Residents interviewed confirmed their care </w:t>
            </w:r>
            <w:r w:rsidRPr="00BE00C7">
              <w:rPr>
                <w:rFonts w:cs="Arial"/>
                <w:lang w:eastAsia="en-NZ"/>
              </w:rPr>
              <w:lastRenderedPageBreak/>
              <w:t xml:space="preserve">requirements are attended to in a timely manner. Interviews with staff confirmed that their workload is manageable. Vacant shifts are covered by available healthcare assistants, or nurses. Out of hours on-call cover is shared on a rotation between the clinical manager, facility manager and registered nurses. The clinical manager will perform the facility manager’s role in their absence. The facility manager and clinical manager are available Monday to Friday. </w:t>
            </w:r>
          </w:p>
          <w:p w14:paraId="6C987986"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annual education and training schedule being implemented. The education and training schedule lists compulsory training, which includes cultural awareness training. External training opportunities for care staff include training through Health New Zealand, and hospice. </w:t>
            </w:r>
          </w:p>
          <w:p w14:paraId="307B0370" w14:textId="77777777" w:rsidR="004F71A6" w:rsidRPr="00BE00C7" w:rsidRDefault="004F71A6"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Eighteen healthcare assistants are employed, including four internationally qualified nurses awaiting their competency assessment (CAP). Fourteen healthcare assistants have achieved a level 3 NZQA qualification or higher. Thirteen HCAs work in the dementia unit, 11 of whom have attained the required dementia unit standards, with two being in progress. The Cromwell House and Hospita</w:t>
            </w:r>
            <w:r w:rsidRPr="00BE00C7">
              <w:rPr>
                <w:rFonts w:cs="Arial"/>
                <w:lang w:eastAsia="en-NZ"/>
              </w:rPr>
              <w:t xml:space="preserve">l orientation programme ensure core competencies and compulsory knowledge/topics are addressed. </w:t>
            </w:r>
          </w:p>
          <w:p w14:paraId="7A3FBFF8" w14:textId="77777777" w:rsidR="004F71A6" w:rsidRPr="00BE00C7" w:rsidRDefault="004F71A6"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healthcare assistants are required to complete annual competencies for restraint, handwashing, correct use of PPE, cultural safety and moving and handling. A record of completion is maintained. Additional registered nurse specific competencies include syringe driver and interRAI assessment competency. Five registered nurses are employed with two of them interRAI trained. All registered nurses are encouraged to also a</w:t>
            </w:r>
            <w:r w:rsidRPr="00BE00C7">
              <w:rPr>
                <w:rFonts w:cs="Arial"/>
                <w:lang w:eastAsia="en-NZ"/>
              </w:rPr>
              <w:t xml:space="preserve">ttend external training, webinars and zoom training where available. </w:t>
            </w:r>
          </w:p>
          <w:p w14:paraId="7AB47697" w14:textId="77777777" w:rsidR="004F71A6" w:rsidRPr="00BE00C7" w:rsidRDefault="004F71A6" w:rsidP="00BE00C7">
            <w:pPr>
              <w:pStyle w:val="OutcomeDescription"/>
              <w:spacing w:before="120" w:after="120"/>
              <w:rPr>
                <w:rFonts w:cs="Arial"/>
                <w:lang w:eastAsia="en-NZ"/>
              </w:rPr>
            </w:pPr>
          </w:p>
        </w:tc>
      </w:tr>
      <w:tr w:rsidR="0095227B" w14:paraId="503A541C" w14:textId="77777777">
        <w:tc>
          <w:tcPr>
            <w:tcW w:w="0" w:type="auto"/>
          </w:tcPr>
          <w:p w14:paraId="5C4544C0"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86B5097"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7FF9EB2" w14:textId="77777777" w:rsidR="004F71A6" w:rsidRPr="00BE00C7" w:rsidRDefault="004F71A6" w:rsidP="00BE00C7">
            <w:pPr>
              <w:pStyle w:val="OutcomeDescription"/>
              <w:spacing w:before="120" w:after="120"/>
              <w:rPr>
                <w:rFonts w:cs="Arial"/>
                <w:lang w:eastAsia="en-NZ"/>
              </w:rPr>
            </w:pPr>
          </w:p>
        </w:tc>
        <w:tc>
          <w:tcPr>
            <w:tcW w:w="0" w:type="auto"/>
          </w:tcPr>
          <w:p w14:paraId="24781DCF"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1C4D84"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evidenced implementation of the recruitment process, employment contracts, police checking and completed orientation. </w:t>
            </w:r>
          </w:p>
          <w:p w14:paraId="6BD68715"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w:t>
            </w:r>
            <w:r w:rsidRPr="00BE00C7">
              <w:rPr>
                <w:rFonts w:cs="Arial"/>
                <w:lang w:eastAsia="en-NZ"/>
              </w:rPr>
              <w:lastRenderedPageBreak/>
              <w:t>accountability, responsibilities, and functions to be achieved for each position.</w:t>
            </w:r>
          </w:p>
          <w:p w14:paraId="2009316F" w14:textId="77777777" w:rsidR="004F71A6" w:rsidRPr="00BE00C7" w:rsidRDefault="004F71A6"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have been employed for over one year have an annual appraisal completed.</w:t>
            </w:r>
          </w:p>
          <w:p w14:paraId="1BBA2C18" w14:textId="77777777" w:rsidR="004F71A6" w:rsidRPr="00BE00C7" w:rsidRDefault="004F71A6" w:rsidP="00BE00C7">
            <w:pPr>
              <w:pStyle w:val="OutcomeDescription"/>
              <w:spacing w:before="120" w:after="120"/>
              <w:rPr>
                <w:rFonts w:cs="Arial"/>
                <w:lang w:eastAsia="en-NZ"/>
              </w:rPr>
            </w:pPr>
          </w:p>
        </w:tc>
      </w:tr>
      <w:tr w:rsidR="0095227B" w14:paraId="28CECCBF" w14:textId="77777777">
        <w:tc>
          <w:tcPr>
            <w:tcW w:w="0" w:type="auto"/>
          </w:tcPr>
          <w:p w14:paraId="68B9834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FEDEAC0"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55384D1" w14:textId="77777777" w:rsidR="004F71A6" w:rsidRPr="00BE00C7" w:rsidRDefault="004F71A6" w:rsidP="00BE00C7">
            <w:pPr>
              <w:pStyle w:val="OutcomeDescription"/>
              <w:spacing w:before="120" w:after="120"/>
              <w:rPr>
                <w:rFonts w:cs="Arial"/>
                <w:lang w:eastAsia="en-NZ"/>
              </w:rPr>
            </w:pPr>
          </w:p>
        </w:tc>
        <w:tc>
          <w:tcPr>
            <w:tcW w:w="0" w:type="auto"/>
          </w:tcPr>
          <w:p w14:paraId="001B2131"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2BD5116B" w14:textId="77777777" w:rsidR="004F71A6" w:rsidRPr="00BE00C7" w:rsidRDefault="004F71A6" w:rsidP="00BE00C7">
            <w:pPr>
              <w:pStyle w:val="OutcomeDescription"/>
              <w:spacing w:before="120" w:after="120"/>
              <w:rPr>
                <w:rFonts w:cs="Arial"/>
                <w:lang w:eastAsia="en-NZ"/>
              </w:rPr>
            </w:pPr>
            <w:r w:rsidRPr="00BE00C7">
              <w:rPr>
                <w:rFonts w:cs="Arial"/>
                <w:lang w:eastAsia="en-NZ"/>
              </w:rPr>
              <w:t>Five resident files were reviewed: three hospital resident files; including one resident funded by ACC, one resident on a YPD contract, and one resident on a LTS-CHC contract; one rest home resident, and one dementia level resident. The registered nurses (RN) are responsible for all residents’ assessments, care planning and evaluation of care. Care plans are based on data collected during the initial nursing assessments and information from pre-entry assessments. All residents apart from the resident on the</w:t>
            </w:r>
            <w:r w:rsidRPr="00BE00C7">
              <w:rPr>
                <w:rFonts w:cs="Arial"/>
                <w:lang w:eastAsia="en-NZ"/>
              </w:rPr>
              <w:t xml:space="preserve"> YPD contract had an interRAI assessment (interRAI report sighted). The resident on the YPD contract had a full suite of assessments completed, which incorporate, skin integrity, pressure injury risk, dietary requirements, communication needs, emotional, psychological, and behavioural support needs.</w:t>
            </w:r>
          </w:p>
          <w:p w14:paraId="280A0DB1" w14:textId="77777777" w:rsidR="004F71A6" w:rsidRPr="00BE00C7" w:rsidRDefault="004F71A6"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and early warning signs meet the residents’ assessed needs and are sufficien</w:t>
            </w:r>
            <w:r w:rsidRPr="00BE00C7">
              <w:rPr>
                <w:rFonts w:cs="Arial"/>
                <w:lang w:eastAsia="en-NZ"/>
              </w:rPr>
              <w:t xml:space="preserve">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including 24- hour activity plans for dementia level residents. </w:t>
            </w:r>
          </w:p>
          <w:p w14:paraId="24BBFCAB"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w:t>
            </w:r>
            <w:r w:rsidRPr="00BE00C7">
              <w:rPr>
                <w:rFonts w:cs="Arial"/>
                <w:lang w:eastAsia="en-NZ"/>
              </w:rPr>
              <w:lastRenderedPageBreak/>
              <w:t>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5AD8FCE4"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w:t>
            </w:r>
          </w:p>
          <w:p w14:paraId="516AAFB0" w14:textId="77777777" w:rsidR="004F71A6" w:rsidRPr="00BE00C7" w:rsidRDefault="004F71A6"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weekly and as required. The GP is also on-call for the facility out of hours. Medical documentation and records reviewed were current. The GP (interviewed) was very complimentary regarding the high level of competence and nursing skills of the Cromwell House team</w:t>
            </w:r>
            <w:r w:rsidRPr="00BE00C7">
              <w:rPr>
                <w:rFonts w:cs="Arial"/>
                <w:lang w:eastAsia="en-NZ"/>
              </w:rPr>
              <w:t>. A physiotherapist visits the facility fortnightly and on request to review residents referred by the registered nurses. There is access to a continence specialist as required. A podiatrist visits regularly and a dietitian, speech language therapist, hospice, wound care nurse specialist and medical specialists are available as required through Health New Zealand.</w:t>
            </w:r>
          </w:p>
          <w:p w14:paraId="04E2CC42"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five active wounds including one stage 3 (non-facility acquired) pressure injury. </w:t>
            </w:r>
          </w:p>
          <w:p w14:paraId="0BC2A0E0"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Neurological observations have been completed as per po</w:t>
            </w:r>
            <w:r w:rsidRPr="00BE00C7">
              <w:rPr>
                <w:rFonts w:cs="Arial"/>
                <w:lang w:eastAsia="en-NZ"/>
              </w:rPr>
              <w:t xml:space="preserve">licy. Staff interviews confirmed they are familiar with the needs of all residents in the facility and that they have access to the supplies and products they require to meet those needs. Staff receive handover at the beginning of </w:t>
            </w:r>
            <w:r w:rsidRPr="00BE00C7">
              <w:rPr>
                <w:rFonts w:cs="Arial"/>
                <w:lang w:eastAsia="en-NZ"/>
              </w:rPr>
              <w:lastRenderedPageBreak/>
              <w:t xml:space="preserve">their shift. </w:t>
            </w:r>
          </w:p>
          <w:p w14:paraId="44A25AE3" w14:textId="77777777" w:rsidR="004F71A6" w:rsidRPr="00BE00C7" w:rsidRDefault="004F71A6" w:rsidP="00BE00C7">
            <w:pPr>
              <w:pStyle w:val="OutcomeDescription"/>
              <w:spacing w:before="120" w:after="120"/>
              <w:rPr>
                <w:rFonts w:cs="Arial"/>
                <w:lang w:eastAsia="en-NZ"/>
              </w:rPr>
            </w:pPr>
          </w:p>
          <w:p w14:paraId="551885B8" w14:textId="77777777" w:rsidR="004F71A6" w:rsidRPr="00BE00C7" w:rsidRDefault="004F71A6" w:rsidP="004F71A6">
            <w:pPr>
              <w:pStyle w:val="OutcomeDescription"/>
              <w:spacing w:before="120" w:after="120"/>
              <w:rPr>
                <w:rFonts w:cs="Arial"/>
                <w:lang w:eastAsia="en-NZ"/>
              </w:rPr>
            </w:pPr>
          </w:p>
        </w:tc>
      </w:tr>
      <w:tr w:rsidR="0095227B" w14:paraId="593A636A" w14:textId="77777777">
        <w:tc>
          <w:tcPr>
            <w:tcW w:w="0" w:type="auto"/>
          </w:tcPr>
          <w:p w14:paraId="20917A41"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3.4: My medication</w:t>
            </w:r>
          </w:p>
          <w:p w14:paraId="080BD24E"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88FA0C6" w14:textId="77777777" w:rsidR="004F71A6" w:rsidRPr="00BE00C7" w:rsidRDefault="004F71A6" w:rsidP="00BE00C7">
            <w:pPr>
              <w:pStyle w:val="OutcomeDescription"/>
              <w:spacing w:before="120" w:after="120"/>
              <w:rPr>
                <w:rFonts w:cs="Arial"/>
                <w:lang w:eastAsia="en-NZ"/>
              </w:rPr>
            </w:pPr>
          </w:p>
        </w:tc>
        <w:tc>
          <w:tcPr>
            <w:tcW w:w="0" w:type="auto"/>
          </w:tcPr>
          <w:p w14:paraId="4917ACBD"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2C4A9C36"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45579D62"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HCAs interviewed could describe their role regarding medication administration. The service currently uses an electronic medication management system and individual robotic sachet packs. All medications are checked on delivery against the medication chart and any discrepancies are fed back to the supplying pharmacy. </w:t>
            </w:r>
          </w:p>
          <w:p w14:paraId="4D3D834E"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and have a six-monthly pharmacy check. Eyedrops are dated on opening. </w:t>
            </w:r>
          </w:p>
          <w:p w14:paraId="4BE324D9" w14:textId="77777777" w:rsidR="004F71A6" w:rsidRPr="00BE00C7" w:rsidRDefault="004F71A6"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w:t>
            </w:r>
            <w:r w:rsidRPr="00BE00C7">
              <w:rPr>
                <w:rFonts w:cs="Arial"/>
                <w:lang w:eastAsia="en-NZ"/>
              </w:rPr>
              <w:t xml:space="preserve">otes. There were no residents self-administering medications at the time of audit; however, the service has comprehensive policies and procedures to facilitate assessment for competence, and safe storage in resident rooms available, should this be required. No vaccines are kept on site, and no standing orders are used. </w:t>
            </w:r>
          </w:p>
          <w:p w14:paraId="640966AE" w14:textId="77777777" w:rsidR="004F71A6" w:rsidRPr="00BE00C7" w:rsidRDefault="004F71A6"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57B516D9" w14:textId="77777777" w:rsidR="004F71A6" w:rsidRPr="00BE00C7" w:rsidRDefault="004F71A6" w:rsidP="00BE00C7">
            <w:pPr>
              <w:pStyle w:val="OutcomeDescription"/>
              <w:spacing w:before="120" w:after="120"/>
              <w:rPr>
                <w:rFonts w:cs="Arial"/>
                <w:lang w:eastAsia="en-NZ"/>
              </w:rPr>
            </w:pPr>
          </w:p>
        </w:tc>
      </w:tr>
      <w:tr w:rsidR="0095227B" w14:paraId="6667D645" w14:textId="77777777">
        <w:tc>
          <w:tcPr>
            <w:tcW w:w="0" w:type="auto"/>
          </w:tcPr>
          <w:p w14:paraId="3004B88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278615"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74F9D35" w14:textId="77777777" w:rsidR="004F71A6" w:rsidRPr="00BE00C7" w:rsidRDefault="004F71A6" w:rsidP="00BE00C7">
            <w:pPr>
              <w:pStyle w:val="OutcomeDescription"/>
              <w:spacing w:before="120" w:after="120"/>
              <w:rPr>
                <w:rFonts w:cs="Arial"/>
                <w:lang w:eastAsia="en-NZ"/>
              </w:rPr>
            </w:pPr>
          </w:p>
        </w:tc>
        <w:tc>
          <w:tcPr>
            <w:tcW w:w="0" w:type="auto"/>
          </w:tcPr>
          <w:p w14:paraId="544EE254"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714D95D1" w14:textId="77777777" w:rsidR="004F71A6" w:rsidRPr="00BE00C7" w:rsidRDefault="004F71A6" w:rsidP="00BE00C7">
            <w:pPr>
              <w:pStyle w:val="OutcomeDescription"/>
              <w:spacing w:before="120" w:after="120"/>
              <w:rPr>
                <w:rFonts w:cs="Arial"/>
                <w:lang w:eastAsia="en-NZ"/>
              </w:rPr>
            </w:pPr>
            <w:r w:rsidRPr="00BE00C7">
              <w:rPr>
                <w:rFonts w:cs="Arial"/>
                <w:lang w:eastAsia="en-NZ"/>
              </w:rPr>
              <w:t>There is a four-week seasonal menu which encompasses residents’ food and cultural preferences. The kitchen receives resident dietary forms and is notified of any dietary changes for residents. Dislikes and special dietary requirements are accommodated, including food allergies. The head cook interviewed reported they accommodate residents’ requests.</w:t>
            </w:r>
          </w:p>
          <w:p w14:paraId="487962F2" w14:textId="77777777" w:rsidR="004F71A6" w:rsidRPr="00BE00C7" w:rsidRDefault="004F71A6" w:rsidP="00BE00C7">
            <w:pPr>
              <w:pStyle w:val="OutcomeDescription"/>
              <w:spacing w:before="120" w:after="120"/>
              <w:rPr>
                <w:rFonts w:cs="Arial"/>
                <w:lang w:eastAsia="en-NZ"/>
              </w:rPr>
            </w:pPr>
            <w:r w:rsidRPr="00BE00C7">
              <w:rPr>
                <w:rFonts w:cs="Arial"/>
                <w:lang w:eastAsia="en-NZ"/>
              </w:rPr>
              <w:t>There is a verified food control plan and council ‘A’ grade certificate expiring 5 May 2026. The residents and family/whānau interviewed were complimentary regarding the standard of food provided.</w:t>
            </w:r>
          </w:p>
          <w:p w14:paraId="73D5A6AB" w14:textId="77777777" w:rsidR="004F71A6" w:rsidRPr="00BE00C7" w:rsidRDefault="004F71A6" w:rsidP="00BE00C7">
            <w:pPr>
              <w:pStyle w:val="OutcomeDescription"/>
              <w:spacing w:before="120" w:after="120"/>
              <w:rPr>
                <w:rFonts w:cs="Arial"/>
                <w:lang w:eastAsia="en-NZ"/>
              </w:rPr>
            </w:pPr>
          </w:p>
        </w:tc>
      </w:tr>
      <w:tr w:rsidR="0095227B" w14:paraId="1F06E315" w14:textId="77777777">
        <w:tc>
          <w:tcPr>
            <w:tcW w:w="0" w:type="auto"/>
          </w:tcPr>
          <w:p w14:paraId="3894017D"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109EBE2"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4AAFDEB" w14:textId="77777777" w:rsidR="004F71A6" w:rsidRPr="00BE00C7" w:rsidRDefault="004F71A6" w:rsidP="00BE00C7">
            <w:pPr>
              <w:pStyle w:val="OutcomeDescription"/>
              <w:spacing w:before="120" w:after="120"/>
              <w:rPr>
                <w:rFonts w:cs="Arial"/>
                <w:lang w:eastAsia="en-NZ"/>
              </w:rPr>
            </w:pPr>
          </w:p>
        </w:tc>
        <w:tc>
          <w:tcPr>
            <w:tcW w:w="0" w:type="auto"/>
          </w:tcPr>
          <w:p w14:paraId="7EDBD86A"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530A559D" w14:textId="77777777" w:rsidR="004F71A6" w:rsidRPr="00BE00C7" w:rsidRDefault="004F71A6"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4E8352A8" w14:textId="77777777" w:rsidR="004F71A6" w:rsidRPr="00BE00C7" w:rsidRDefault="004F71A6" w:rsidP="00BE00C7">
            <w:pPr>
              <w:pStyle w:val="OutcomeDescription"/>
              <w:spacing w:before="120" w:after="120"/>
              <w:rPr>
                <w:rFonts w:cs="Arial"/>
                <w:lang w:eastAsia="en-NZ"/>
              </w:rPr>
            </w:pPr>
          </w:p>
        </w:tc>
      </w:tr>
      <w:tr w:rsidR="0095227B" w14:paraId="69C7BD4F" w14:textId="77777777">
        <w:tc>
          <w:tcPr>
            <w:tcW w:w="0" w:type="auto"/>
          </w:tcPr>
          <w:p w14:paraId="66424D41" w14:textId="77777777" w:rsidR="004F71A6" w:rsidRPr="00BE00C7" w:rsidRDefault="004F71A6" w:rsidP="00BE00C7">
            <w:pPr>
              <w:pStyle w:val="OutcomeDescription"/>
              <w:spacing w:before="120" w:after="120"/>
              <w:rPr>
                <w:rFonts w:cs="Arial"/>
                <w:lang w:eastAsia="en-NZ"/>
              </w:rPr>
            </w:pPr>
            <w:r w:rsidRPr="00BE00C7">
              <w:rPr>
                <w:rFonts w:cs="Arial"/>
                <w:lang w:eastAsia="en-NZ"/>
              </w:rPr>
              <w:t>Subsection 4.1: The facility</w:t>
            </w:r>
          </w:p>
          <w:p w14:paraId="189AB266"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independence, interaction, and function.</w:t>
            </w:r>
          </w:p>
          <w:p w14:paraId="01BAA93B" w14:textId="77777777" w:rsidR="004F71A6" w:rsidRPr="00BE00C7" w:rsidRDefault="004F71A6" w:rsidP="00BE00C7">
            <w:pPr>
              <w:pStyle w:val="OutcomeDescription"/>
              <w:spacing w:before="120" w:after="120"/>
              <w:rPr>
                <w:rFonts w:cs="Arial"/>
                <w:lang w:eastAsia="en-NZ"/>
              </w:rPr>
            </w:pPr>
          </w:p>
        </w:tc>
        <w:tc>
          <w:tcPr>
            <w:tcW w:w="0" w:type="auto"/>
          </w:tcPr>
          <w:p w14:paraId="70FAFC6B"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B299B8" w14:textId="77777777" w:rsidR="004F71A6" w:rsidRPr="00BE00C7" w:rsidRDefault="004F71A6" w:rsidP="00BE00C7">
            <w:pPr>
              <w:pStyle w:val="OutcomeDescription"/>
              <w:spacing w:before="120" w:after="120"/>
              <w:rPr>
                <w:rFonts w:cs="Arial"/>
                <w:lang w:eastAsia="en-NZ"/>
              </w:rPr>
            </w:pPr>
            <w:r w:rsidRPr="00BE00C7">
              <w:rPr>
                <w:rFonts w:cs="Arial"/>
                <w:lang w:eastAsia="en-NZ"/>
              </w:rPr>
              <w:t>The buildings, plant, and equipment are fit for purpose at Cromwell House and Hospital and comply with legislation relevant to the health and disability services being provided. The environment is inclusive of people’s cultures and supports cultural practices. The dementia unit is secure. The current building warrant of fitness expires 25 June 2025. There is an annual maintenance plan that includes electrical testing and tagging, equipment checks, call bell checks, calibration of medical equipment and month</w:t>
            </w:r>
            <w:r w:rsidRPr="00BE00C7">
              <w:rPr>
                <w:rFonts w:cs="Arial"/>
                <w:lang w:eastAsia="en-NZ"/>
              </w:rPr>
              <w:t>ly testing of hot water temperatures.</w:t>
            </w:r>
          </w:p>
          <w:p w14:paraId="49C01A8F" w14:textId="77777777" w:rsidR="004F71A6" w:rsidRPr="00BE00C7" w:rsidRDefault="004F71A6" w:rsidP="00BE00C7">
            <w:pPr>
              <w:pStyle w:val="OutcomeDescription"/>
              <w:spacing w:before="120" w:after="120"/>
              <w:rPr>
                <w:rFonts w:cs="Arial"/>
                <w:lang w:eastAsia="en-NZ"/>
              </w:rPr>
            </w:pPr>
          </w:p>
        </w:tc>
      </w:tr>
      <w:tr w:rsidR="0095227B" w14:paraId="4D7C86A7" w14:textId="77777777">
        <w:tc>
          <w:tcPr>
            <w:tcW w:w="0" w:type="auto"/>
          </w:tcPr>
          <w:p w14:paraId="2EB665FA"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672FF57"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4BA6614" w14:textId="77777777" w:rsidR="004F71A6" w:rsidRPr="00BE00C7" w:rsidRDefault="004F71A6" w:rsidP="00BE00C7">
            <w:pPr>
              <w:pStyle w:val="OutcomeDescription"/>
              <w:spacing w:before="120" w:after="120"/>
              <w:rPr>
                <w:rFonts w:cs="Arial"/>
                <w:lang w:eastAsia="en-NZ"/>
              </w:rPr>
            </w:pPr>
          </w:p>
        </w:tc>
        <w:tc>
          <w:tcPr>
            <w:tcW w:w="0" w:type="auto"/>
          </w:tcPr>
          <w:p w14:paraId="1DEACCF5"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53C5959D"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Policies are available to staff. </w:t>
            </w:r>
          </w:p>
          <w:p w14:paraId="5E09943B"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Cromwell House and Hospital has an outbreak and pandemic response plan (incorporating Covid-19), which includes preparation and planning for the management of lockdowns, screening, transfers into the facility and positive tests. Staff demonstrated knowledge on the requirements of standard precautions. </w:t>
            </w:r>
          </w:p>
          <w:p w14:paraId="3088805D" w14:textId="77777777" w:rsidR="004F71A6" w:rsidRPr="00BE00C7" w:rsidRDefault="004F71A6" w:rsidP="00BE00C7">
            <w:pPr>
              <w:pStyle w:val="OutcomeDescription"/>
              <w:spacing w:before="120" w:after="120"/>
              <w:rPr>
                <w:rFonts w:cs="Arial"/>
                <w:lang w:eastAsia="en-NZ"/>
              </w:rPr>
            </w:pPr>
            <w:r w:rsidRPr="00BE00C7">
              <w:rPr>
                <w:rFonts w:cs="Arial"/>
                <w:lang w:eastAsia="en-NZ"/>
              </w:rPr>
              <w:t>The infection coordinator (clinical manager) oversees infection control and the anti-microbial stewardship programme across Cromwell House and Hospital and is responsible for coordinating/providing education and training to staff. The job description outlines the responsibility of this role. The orientation package includes specific training around hand hygiene and standard precautions. Annual infection control training is included in the mandatory in-services that are held for all staff. Staff have complet</w:t>
            </w:r>
            <w:r w:rsidRPr="00BE00C7">
              <w:rPr>
                <w:rFonts w:cs="Arial"/>
                <w:lang w:eastAsia="en-NZ"/>
              </w:rPr>
              <w:t xml:space="preserve">ed infection control related education in the last 12 months. There is good external support from the general practitioner, and Health New Zealand infection control nurse specialist. </w:t>
            </w:r>
          </w:p>
          <w:p w14:paraId="7FB13CF5" w14:textId="77777777" w:rsidR="004F71A6" w:rsidRPr="00BE00C7" w:rsidRDefault="004F71A6" w:rsidP="00BE00C7">
            <w:pPr>
              <w:pStyle w:val="OutcomeDescription"/>
              <w:spacing w:before="120" w:after="120"/>
              <w:rPr>
                <w:rFonts w:cs="Arial"/>
                <w:lang w:eastAsia="en-NZ"/>
              </w:rPr>
            </w:pPr>
          </w:p>
        </w:tc>
      </w:tr>
      <w:tr w:rsidR="0095227B" w14:paraId="53B48138" w14:textId="77777777">
        <w:tc>
          <w:tcPr>
            <w:tcW w:w="0" w:type="auto"/>
          </w:tcPr>
          <w:p w14:paraId="3D46940D" w14:textId="77777777" w:rsidR="004F71A6" w:rsidRPr="00BE00C7" w:rsidRDefault="004F71A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7AA9954"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w:t>
            </w:r>
            <w:r w:rsidRPr="00BE00C7">
              <w:rPr>
                <w:rFonts w:cs="Arial"/>
                <w:lang w:eastAsia="en-NZ"/>
              </w:rPr>
              <w:lastRenderedPageBreak/>
              <w:t>programme, and with an equity focus.</w:t>
            </w:r>
          </w:p>
          <w:p w14:paraId="46C906DA" w14:textId="77777777" w:rsidR="004F71A6" w:rsidRPr="00BE00C7" w:rsidRDefault="004F71A6" w:rsidP="00BE00C7">
            <w:pPr>
              <w:pStyle w:val="OutcomeDescription"/>
              <w:spacing w:before="120" w:after="120"/>
              <w:rPr>
                <w:rFonts w:cs="Arial"/>
                <w:lang w:eastAsia="en-NZ"/>
              </w:rPr>
            </w:pPr>
          </w:p>
        </w:tc>
        <w:tc>
          <w:tcPr>
            <w:tcW w:w="0" w:type="auto"/>
          </w:tcPr>
          <w:p w14:paraId="2918C325"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033623" w14:textId="77777777" w:rsidR="004F71A6" w:rsidRPr="00BE00C7" w:rsidRDefault="004F71A6"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 uses the information obtained through surveillance to determine infection control activities, resources, and education needs within the service.</w:t>
            </w:r>
          </w:p>
          <w:p w14:paraId="3440B26F"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signs symptoms and reporting criteria. Infection control data is entered into the infection register. The data is monitored and evaluated monthly and annually. Trends are identified and analysed, and corrective actions are established where trends are identified. There is benchmarking of </w:t>
            </w:r>
            <w:r w:rsidRPr="00BE00C7">
              <w:rPr>
                <w:rFonts w:cs="Arial"/>
                <w:lang w:eastAsia="en-NZ"/>
              </w:rPr>
              <w:lastRenderedPageBreak/>
              <w:t>infection rates internally, and quarterly via an external consultant. Trends, benchmarking, along with actions and outcomes are discussed at the combined quality, health and safety, staff, and registered nurses’ meetings. Meeting minutes and graphs are displayed for staff. The services incorporate resident ethnicity data into surveillance.</w:t>
            </w:r>
          </w:p>
          <w:p w14:paraId="310A1E5F" w14:textId="77777777" w:rsidR="004F71A6" w:rsidRPr="00BE00C7" w:rsidRDefault="004F71A6"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email notifications and alerts from Health New Zealand and public health for any community concerns. There has been one outbreak (Covid-19 December 2024) since the previous audit which was appropriately managed and reported. </w:t>
            </w:r>
          </w:p>
          <w:p w14:paraId="6C3BF861" w14:textId="77777777" w:rsidR="004F71A6" w:rsidRPr="00BE00C7" w:rsidRDefault="004F71A6" w:rsidP="00BE00C7">
            <w:pPr>
              <w:pStyle w:val="OutcomeDescription"/>
              <w:spacing w:before="120" w:after="120"/>
              <w:rPr>
                <w:rFonts w:cs="Arial"/>
                <w:lang w:eastAsia="en-NZ"/>
              </w:rPr>
            </w:pPr>
          </w:p>
        </w:tc>
      </w:tr>
      <w:tr w:rsidR="0095227B" w14:paraId="57F2B239" w14:textId="77777777">
        <w:tc>
          <w:tcPr>
            <w:tcW w:w="0" w:type="auto"/>
          </w:tcPr>
          <w:p w14:paraId="4ECE3568" w14:textId="77777777" w:rsidR="004F71A6" w:rsidRPr="00BE00C7" w:rsidRDefault="004F71A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7E3BE7B" w14:textId="77777777" w:rsidR="004F71A6" w:rsidRPr="00BE00C7" w:rsidRDefault="004F71A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70F5D82" w14:textId="77777777" w:rsidR="004F71A6" w:rsidRPr="00BE00C7" w:rsidRDefault="004F71A6" w:rsidP="00BE00C7">
            <w:pPr>
              <w:pStyle w:val="OutcomeDescription"/>
              <w:spacing w:before="120" w:after="120"/>
              <w:rPr>
                <w:rFonts w:cs="Arial"/>
                <w:lang w:eastAsia="en-NZ"/>
              </w:rPr>
            </w:pPr>
          </w:p>
        </w:tc>
        <w:tc>
          <w:tcPr>
            <w:tcW w:w="0" w:type="auto"/>
          </w:tcPr>
          <w:p w14:paraId="0383227E" w14:textId="77777777" w:rsidR="004F71A6" w:rsidRPr="00BE00C7" w:rsidRDefault="004F71A6" w:rsidP="00BE00C7">
            <w:pPr>
              <w:pStyle w:val="OutcomeDescription"/>
              <w:spacing w:before="120" w:after="120"/>
              <w:rPr>
                <w:rFonts w:cs="Arial"/>
                <w:lang w:eastAsia="en-NZ"/>
              </w:rPr>
            </w:pPr>
            <w:r w:rsidRPr="00BE00C7">
              <w:rPr>
                <w:rFonts w:cs="Arial"/>
                <w:lang w:eastAsia="en-NZ"/>
              </w:rPr>
              <w:t>FA</w:t>
            </w:r>
          </w:p>
        </w:tc>
        <w:tc>
          <w:tcPr>
            <w:tcW w:w="0" w:type="auto"/>
          </w:tcPr>
          <w:p w14:paraId="58CEDC37" w14:textId="77777777" w:rsidR="004F71A6" w:rsidRPr="00BE00C7" w:rsidRDefault="004F71A6"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families/ whānau, and the choice of device must be the least restrictive possible. The restraint coordinator interviewed described the focus on restraint elimination. At all times when restraint is considered, the facility works in partnership with Māori, to promote and ensure services are mana enh</w:t>
            </w:r>
            <w:r w:rsidRPr="00BE00C7">
              <w:rPr>
                <w:rFonts w:cs="Arial"/>
                <w:lang w:eastAsia="en-NZ"/>
              </w:rPr>
              <w:t xml:space="preserve">ancing. </w:t>
            </w:r>
          </w:p>
          <w:p w14:paraId="12E31CC6" w14:textId="77777777" w:rsidR="004F71A6" w:rsidRPr="00BE00C7" w:rsidRDefault="004F71A6" w:rsidP="00BE00C7">
            <w:pPr>
              <w:pStyle w:val="OutcomeDescription"/>
              <w:spacing w:before="120" w:after="120"/>
              <w:rPr>
                <w:rFonts w:cs="Arial"/>
                <w:lang w:eastAsia="en-NZ"/>
              </w:rPr>
            </w:pPr>
            <w:r w:rsidRPr="00BE00C7">
              <w:rPr>
                <w:rFonts w:cs="Arial"/>
                <w:lang w:eastAsia="en-NZ"/>
              </w:rPr>
              <w:t>At the time of the audit, there were no residents utilising restraint.</w:t>
            </w:r>
          </w:p>
          <w:p w14:paraId="2DD395E6" w14:textId="77777777" w:rsidR="004F71A6" w:rsidRPr="00BE00C7" w:rsidRDefault="004F71A6"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292A5459" w14:textId="77777777" w:rsidR="004F71A6" w:rsidRPr="00BE00C7" w:rsidRDefault="004F71A6" w:rsidP="00BE00C7">
            <w:pPr>
              <w:pStyle w:val="OutcomeDescription"/>
              <w:spacing w:before="120" w:after="120"/>
              <w:rPr>
                <w:rFonts w:cs="Arial"/>
                <w:lang w:eastAsia="en-NZ"/>
              </w:rPr>
            </w:pPr>
          </w:p>
        </w:tc>
      </w:tr>
    </w:tbl>
    <w:p w14:paraId="14AC1106" w14:textId="77777777" w:rsidR="004F71A6" w:rsidRPr="00BE00C7" w:rsidRDefault="004F71A6" w:rsidP="00BE00C7">
      <w:pPr>
        <w:pStyle w:val="OutcomeDescription"/>
        <w:spacing w:before="120" w:after="120"/>
        <w:rPr>
          <w:rFonts w:cs="Arial"/>
          <w:lang w:eastAsia="en-NZ"/>
        </w:rPr>
      </w:pPr>
      <w:bookmarkStart w:id="56" w:name="AuditSummaryAttainment"/>
      <w:bookmarkEnd w:id="56"/>
    </w:p>
    <w:p w14:paraId="2815BE44" w14:textId="77777777" w:rsidR="004F71A6" w:rsidRDefault="004F71A6">
      <w:pPr>
        <w:pStyle w:val="Heading1"/>
        <w:rPr>
          <w:rFonts w:cs="Arial"/>
        </w:rPr>
      </w:pPr>
      <w:r>
        <w:rPr>
          <w:rFonts w:cs="Arial"/>
        </w:rPr>
        <w:lastRenderedPageBreak/>
        <w:t>Specific results for criterion where corrective actions are required</w:t>
      </w:r>
    </w:p>
    <w:p w14:paraId="6530FB30" w14:textId="77777777" w:rsidR="004F71A6" w:rsidRDefault="004F71A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3213B07" w14:textId="77777777" w:rsidR="004F71A6" w:rsidRDefault="004F71A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CE2462C" w14:textId="77777777" w:rsidR="004F71A6" w:rsidRDefault="004F71A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5227B" w14:paraId="78DAF903" w14:textId="77777777">
        <w:tc>
          <w:tcPr>
            <w:tcW w:w="0" w:type="auto"/>
          </w:tcPr>
          <w:p w14:paraId="1FAADC87" w14:textId="77777777" w:rsidR="004F71A6" w:rsidRPr="00BE00C7" w:rsidRDefault="004F71A6" w:rsidP="00BE00C7">
            <w:pPr>
              <w:pStyle w:val="OutcomeDescription"/>
              <w:spacing w:before="120" w:after="120"/>
              <w:rPr>
                <w:rFonts w:cs="Arial"/>
                <w:lang w:eastAsia="en-NZ"/>
              </w:rPr>
            </w:pPr>
            <w:r w:rsidRPr="00BE00C7">
              <w:rPr>
                <w:rFonts w:cs="Arial"/>
                <w:lang w:eastAsia="en-NZ"/>
              </w:rPr>
              <w:t>No data to display</w:t>
            </w:r>
          </w:p>
        </w:tc>
      </w:tr>
    </w:tbl>
    <w:p w14:paraId="038FDD5B" w14:textId="77777777" w:rsidR="004F71A6" w:rsidRPr="00BE00C7" w:rsidRDefault="004F71A6" w:rsidP="00BE00C7">
      <w:pPr>
        <w:pStyle w:val="OutcomeDescription"/>
        <w:spacing w:before="120" w:after="120"/>
        <w:rPr>
          <w:rFonts w:cs="Arial"/>
          <w:lang w:eastAsia="en-NZ"/>
        </w:rPr>
      </w:pPr>
      <w:bookmarkStart w:id="57" w:name="AuditSummaryCAMCriterion"/>
      <w:bookmarkEnd w:id="57"/>
    </w:p>
    <w:p w14:paraId="412BA9E0" w14:textId="77777777" w:rsidR="004F71A6" w:rsidRDefault="004F71A6">
      <w:pPr>
        <w:pStyle w:val="Heading1"/>
        <w:rPr>
          <w:rFonts w:cs="Arial"/>
        </w:rPr>
      </w:pPr>
      <w:r>
        <w:rPr>
          <w:rFonts w:cs="Arial"/>
        </w:rPr>
        <w:lastRenderedPageBreak/>
        <w:t>Specific results for criterion where a continuous improvement has been recorded</w:t>
      </w:r>
    </w:p>
    <w:p w14:paraId="4320CA98" w14:textId="77777777" w:rsidR="004F71A6" w:rsidRDefault="004F71A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C09095A" w14:textId="77777777" w:rsidR="004F71A6" w:rsidRDefault="004F71A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1B89D42" w14:textId="77777777" w:rsidR="004F71A6" w:rsidRDefault="004F71A6">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5227B" w14:paraId="7B2553EC" w14:textId="77777777">
        <w:tc>
          <w:tcPr>
            <w:tcW w:w="0" w:type="auto"/>
          </w:tcPr>
          <w:p w14:paraId="0275C579" w14:textId="77777777" w:rsidR="004F71A6" w:rsidRPr="00BE00C7" w:rsidRDefault="004F71A6" w:rsidP="00BE00C7">
            <w:pPr>
              <w:pStyle w:val="OutcomeDescription"/>
              <w:spacing w:before="120" w:after="120"/>
              <w:rPr>
                <w:rFonts w:cs="Arial"/>
                <w:lang w:eastAsia="en-NZ"/>
              </w:rPr>
            </w:pPr>
            <w:r w:rsidRPr="00BE00C7">
              <w:rPr>
                <w:rFonts w:cs="Arial"/>
                <w:lang w:eastAsia="en-NZ"/>
              </w:rPr>
              <w:t>No data to display</w:t>
            </w:r>
          </w:p>
        </w:tc>
      </w:tr>
    </w:tbl>
    <w:p w14:paraId="621181F1" w14:textId="77777777" w:rsidR="004F71A6" w:rsidRPr="00BE00C7" w:rsidRDefault="004F71A6" w:rsidP="00BE00C7">
      <w:pPr>
        <w:pStyle w:val="OutcomeDescription"/>
        <w:spacing w:before="120" w:after="120"/>
        <w:rPr>
          <w:rFonts w:cs="Arial"/>
          <w:lang w:eastAsia="en-NZ"/>
        </w:rPr>
      </w:pPr>
      <w:bookmarkStart w:id="58" w:name="AuditSummaryCAMImprovment"/>
      <w:bookmarkEnd w:id="58"/>
    </w:p>
    <w:p w14:paraId="54B2D909" w14:textId="77777777" w:rsidR="004F71A6" w:rsidRDefault="004F71A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838B" w14:textId="77777777" w:rsidR="004F71A6" w:rsidRDefault="004F71A6">
      <w:r>
        <w:separator/>
      </w:r>
    </w:p>
  </w:endnote>
  <w:endnote w:type="continuationSeparator" w:id="0">
    <w:p w14:paraId="69E53E27" w14:textId="77777777" w:rsidR="004F71A6" w:rsidRDefault="004F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2C31" w14:textId="77777777" w:rsidR="004F71A6" w:rsidRDefault="004F71A6">
    <w:pPr>
      <w:pStyle w:val="Footer"/>
    </w:pPr>
  </w:p>
  <w:p w14:paraId="4C51397A" w14:textId="77777777" w:rsidR="004F71A6" w:rsidRDefault="004F71A6"/>
  <w:p w14:paraId="6316E9D1" w14:textId="77777777" w:rsidR="004F71A6" w:rsidRDefault="004F71A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BFD8" w14:textId="77777777" w:rsidR="004F71A6" w:rsidRPr="000B00BC" w:rsidRDefault="004F71A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Cromwell Business Limited - Cromwell House and Hospital</w:t>
    </w:r>
    <w:bookmarkEnd w:id="59"/>
    <w:r>
      <w:rPr>
        <w:rFonts w:cs="Arial"/>
        <w:sz w:val="16"/>
        <w:szCs w:val="20"/>
      </w:rPr>
      <w:tab/>
      <w:t xml:space="preserve">Date of Audit: </w:t>
    </w:r>
    <w:bookmarkStart w:id="60" w:name="AuditStartDate1"/>
    <w:r>
      <w:rPr>
        <w:rFonts w:cs="Arial"/>
        <w:sz w:val="16"/>
        <w:szCs w:val="20"/>
      </w:rPr>
      <w:t>27 February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BC79E5" w14:textId="77777777" w:rsidR="004F71A6" w:rsidRDefault="004F71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13A0" w14:textId="77777777" w:rsidR="004F71A6" w:rsidRDefault="004F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09FB" w14:textId="77777777" w:rsidR="004F71A6" w:rsidRDefault="004F71A6">
      <w:r>
        <w:separator/>
      </w:r>
    </w:p>
  </w:footnote>
  <w:footnote w:type="continuationSeparator" w:id="0">
    <w:p w14:paraId="3E80EE33" w14:textId="77777777" w:rsidR="004F71A6" w:rsidRDefault="004F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9272" w14:textId="77777777" w:rsidR="004F71A6" w:rsidRDefault="004F71A6">
    <w:pPr>
      <w:pStyle w:val="Header"/>
    </w:pPr>
  </w:p>
  <w:p w14:paraId="42CCFE0C" w14:textId="77777777" w:rsidR="004F71A6" w:rsidRDefault="004F71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6E9" w14:textId="77777777" w:rsidR="004F71A6" w:rsidRDefault="004F71A6">
    <w:pPr>
      <w:pStyle w:val="Header"/>
    </w:pPr>
  </w:p>
  <w:p w14:paraId="168FEED9" w14:textId="77777777" w:rsidR="004F71A6" w:rsidRDefault="004F71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91D0" w14:textId="77777777" w:rsidR="004F71A6" w:rsidRDefault="004F7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6ECD9AC">
      <w:start w:val="1"/>
      <w:numFmt w:val="decimal"/>
      <w:lvlText w:val="%1."/>
      <w:lvlJc w:val="left"/>
      <w:pPr>
        <w:ind w:left="360" w:hanging="360"/>
      </w:pPr>
    </w:lvl>
    <w:lvl w:ilvl="1" w:tplc="44D4EAF4" w:tentative="1">
      <w:start w:val="1"/>
      <w:numFmt w:val="lowerLetter"/>
      <w:lvlText w:val="%2."/>
      <w:lvlJc w:val="left"/>
      <w:pPr>
        <w:ind w:left="1080" w:hanging="360"/>
      </w:pPr>
    </w:lvl>
    <w:lvl w:ilvl="2" w:tplc="31167E76" w:tentative="1">
      <w:start w:val="1"/>
      <w:numFmt w:val="lowerRoman"/>
      <w:lvlText w:val="%3."/>
      <w:lvlJc w:val="right"/>
      <w:pPr>
        <w:ind w:left="1800" w:hanging="180"/>
      </w:pPr>
    </w:lvl>
    <w:lvl w:ilvl="3" w:tplc="D388B0DE" w:tentative="1">
      <w:start w:val="1"/>
      <w:numFmt w:val="decimal"/>
      <w:lvlText w:val="%4."/>
      <w:lvlJc w:val="left"/>
      <w:pPr>
        <w:ind w:left="2520" w:hanging="360"/>
      </w:pPr>
    </w:lvl>
    <w:lvl w:ilvl="4" w:tplc="A7EEF46E" w:tentative="1">
      <w:start w:val="1"/>
      <w:numFmt w:val="lowerLetter"/>
      <w:lvlText w:val="%5."/>
      <w:lvlJc w:val="left"/>
      <w:pPr>
        <w:ind w:left="3240" w:hanging="360"/>
      </w:pPr>
    </w:lvl>
    <w:lvl w:ilvl="5" w:tplc="E4B46C82" w:tentative="1">
      <w:start w:val="1"/>
      <w:numFmt w:val="lowerRoman"/>
      <w:lvlText w:val="%6."/>
      <w:lvlJc w:val="right"/>
      <w:pPr>
        <w:ind w:left="3960" w:hanging="180"/>
      </w:pPr>
    </w:lvl>
    <w:lvl w:ilvl="6" w:tplc="1F7880AC" w:tentative="1">
      <w:start w:val="1"/>
      <w:numFmt w:val="decimal"/>
      <w:lvlText w:val="%7."/>
      <w:lvlJc w:val="left"/>
      <w:pPr>
        <w:ind w:left="4680" w:hanging="360"/>
      </w:pPr>
    </w:lvl>
    <w:lvl w:ilvl="7" w:tplc="C20AB408" w:tentative="1">
      <w:start w:val="1"/>
      <w:numFmt w:val="lowerLetter"/>
      <w:lvlText w:val="%8."/>
      <w:lvlJc w:val="left"/>
      <w:pPr>
        <w:ind w:left="5400" w:hanging="360"/>
      </w:pPr>
    </w:lvl>
    <w:lvl w:ilvl="8" w:tplc="2FD8E1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6962662">
      <w:start w:val="1"/>
      <w:numFmt w:val="bullet"/>
      <w:lvlText w:val=""/>
      <w:lvlJc w:val="left"/>
      <w:pPr>
        <w:ind w:left="720" w:hanging="360"/>
      </w:pPr>
      <w:rPr>
        <w:rFonts w:ascii="Symbol" w:hAnsi="Symbol" w:hint="default"/>
      </w:rPr>
    </w:lvl>
    <w:lvl w:ilvl="1" w:tplc="C9C04570" w:tentative="1">
      <w:start w:val="1"/>
      <w:numFmt w:val="bullet"/>
      <w:lvlText w:val="o"/>
      <w:lvlJc w:val="left"/>
      <w:pPr>
        <w:ind w:left="1440" w:hanging="360"/>
      </w:pPr>
      <w:rPr>
        <w:rFonts w:ascii="Courier New" w:hAnsi="Courier New" w:cs="Courier New" w:hint="default"/>
      </w:rPr>
    </w:lvl>
    <w:lvl w:ilvl="2" w:tplc="613222A4" w:tentative="1">
      <w:start w:val="1"/>
      <w:numFmt w:val="bullet"/>
      <w:lvlText w:val=""/>
      <w:lvlJc w:val="left"/>
      <w:pPr>
        <w:ind w:left="2160" w:hanging="360"/>
      </w:pPr>
      <w:rPr>
        <w:rFonts w:ascii="Wingdings" w:hAnsi="Wingdings" w:hint="default"/>
      </w:rPr>
    </w:lvl>
    <w:lvl w:ilvl="3" w:tplc="7A7076D2" w:tentative="1">
      <w:start w:val="1"/>
      <w:numFmt w:val="bullet"/>
      <w:lvlText w:val=""/>
      <w:lvlJc w:val="left"/>
      <w:pPr>
        <w:ind w:left="2880" w:hanging="360"/>
      </w:pPr>
      <w:rPr>
        <w:rFonts w:ascii="Symbol" w:hAnsi="Symbol" w:hint="default"/>
      </w:rPr>
    </w:lvl>
    <w:lvl w:ilvl="4" w:tplc="CC02E4C0" w:tentative="1">
      <w:start w:val="1"/>
      <w:numFmt w:val="bullet"/>
      <w:lvlText w:val="o"/>
      <w:lvlJc w:val="left"/>
      <w:pPr>
        <w:ind w:left="3600" w:hanging="360"/>
      </w:pPr>
      <w:rPr>
        <w:rFonts w:ascii="Courier New" w:hAnsi="Courier New" w:cs="Courier New" w:hint="default"/>
      </w:rPr>
    </w:lvl>
    <w:lvl w:ilvl="5" w:tplc="30848D24" w:tentative="1">
      <w:start w:val="1"/>
      <w:numFmt w:val="bullet"/>
      <w:lvlText w:val=""/>
      <w:lvlJc w:val="left"/>
      <w:pPr>
        <w:ind w:left="4320" w:hanging="360"/>
      </w:pPr>
      <w:rPr>
        <w:rFonts w:ascii="Wingdings" w:hAnsi="Wingdings" w:hint="default"/>
      </w:rPr>
    </w:lvl>
    <w:lvl w:ilvl="6" w:tplc="1B0CFA5E" w:tentative="1">
      <w:start w:val="1"/>
      <w:numFmt w:val="bullet"/>
      <w:lvlText w:val=""/>
      <w:lvlJc w:val="left"/>
      <w:pPr>
        <w:ind w:left="5040" w:hanging="360"/>
      </w:pPr>
      <w:rPr>
        <w:rFonts w:ascii="Symbol" w:hAnsi="Symbol" w:hint="default"/>
      </w:rPr>
    </w:lvl>
    <w:lvl w:ilvl="7" w:tplc="6FE28ADE" w:tentative="1">
      <w:start w:val="1"/>
      <w:numFmt w:val="bullet"/>
      <w:lvlText w:val="o"/>
      <w:lvlJc w:val="left"/>
      <w:pPr>
        <w:ind w:left="5760" w:hanging="360"/>
      </w:pPr>
      <w:rPr>
        <w:rFonts w:ascii="Courier New" w:hAnsi="Courier New" w:cs="Courier New" w:hint="default"/>
      </w:rPr>
    </w:lvl>
    <w:lvl w:ilvl="8" w:tplc="10ACE664" w:tentative="1">
      <w:start w:val="1"/>
      <w:numFmt w:val="bullet"/>
      <w:lvlText w:val=""/>
      <w:lvlJc w:val="left"/>
      <w:pPr>
        <w:ind w:left="6480" w:hanging="360"/>
      </w:pPr>
      <w:rPr>
        <w:rFonts w:ascii="Wingdings" w:hAnsi="Wingdings" w:hint="default"/>
      </w:rPr>
    </w:lvl>
  </w:abstractNum>
  <w:num w:numId="1" w16cid:durableId="949355567">
    <w:abstractNumId w:val="1"/>
  </w:num>
  <w:num w:numId="2" w16cid:durableId="21084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7B"/>
    <w:rsid w:val="004F71A6"/>
    <w:rsid w:val="009522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2AB4"/>
  <w15:docId w15:val="{101C5A2E-9D4B-419D-A465-7AEACE12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7396</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2025-04-14T00:20:00Z</dcterms:created>
  <dcterms:modified xsi:type="dcterms:W3CDTF">2025-04-14T00:20:00Z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