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8B15" w14:textId="77777777" w:rsidR="00000000" w:rsidRDefault="00000000">
      <w:pPr>
        <w:pStyle w:val="Heading1"/>
        <w:rPr>
          <w:rFonts w:cs="Arial"/>
        </w:rPr>
      </w:pPr>
      <w:bookmarkStart w:id="0" w:name="PRMS_RIName"/>
      <w:r>
        <w:rPr>
          <w:rFonts w:cs="Arial"/>
        </w:rPr>
        <w:t>The Ultimate Care Group Limited - Ultimate Care Cambridge Oakdale</w:t>
      </w:r>
      <w:bookmarkEnd w:id="0"/>
    </w:p>
    <w:p w14:paraId="214368D1" w14:textId="77777777" w:rsidR="00000000" w:rsidRDefault="00000000">
      <w:pPr>
        <w:pStyle w:val="Heading2"/>
        <w:spacing w:after="0"/>
        <w:rPr>
          <w:rFonts w:cs="Arial"/>
        </w:rPr>
      </w:pPr>
      <w:r>
        <w:rPr>
          <w:rFonts w:cs="Arial"/>
        </w:rPr>
        <w:t>Introduction</w:t>
      </w:r>
    </w:p>
    <w:p w14:paraId="3218D8A5"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7E3BFDB1"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E8061A4"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E2EB19B"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0609020" w14:textId="77777777" w:rsidR="00000000" w:rsidRDefault="00000000">
      <w:pPr>
        <w:spacing w:before="240" w:after="240"/>
        <w:rPr>
          <w:rFonts w:cs="Arial"/>
          <w:lang w:eastAsia="en-NZ"/>
        </w:rPr>
      </w:pPr>
      <w:r>
        <w:rPr>
          <w:rFonts w:cs="Arial"/>
          <w:lang w:eastAsia="en-NZ"/>
        </w:rPr>
        <w:t>The specifics of this audit included:</w:t>
      </w:r>
    </w:p>
    <w:p w14:paraId="73860F89"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90EFAE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14:paraId="4EBC146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Cambridge Oakdale</w:t>
      </w:r>
      <w:bookmarkEnd w:id="5"/>
    </w:p>
    <w:p w14:paraId="2067C54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48090DE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February 2025</w:t>
      </w:r>
      <w:bookmarkEnd w:id="7"/>
      <w:r w:rsidRPr="009418D4">
        <w:rPr>
          <w:rFonts w:cs="Arial"/>
        </w:rPr>
        <w:tab/>
        <w:t xml:space="preserve">End date: </w:t>
      </w:r>
      <w:bookmarkStart w:id="8" w:name="AuditEndDate"/>
      <w:r>
        <w:rPr>
          <w:rFonts w:cs="Arial"/>
        </w:rPr>
        <w:t>11 February 2025</w:t>
      </w:r>
      <w:bookmarkEnd w:id="8"/>
    </w:p>
    <w:p w14:paraId="1E6795EA"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6EEE590" w14:textId="77777777" w:rsidR="00B7271E"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14:paraId="15E97798"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89DB120" w14:textId="77777777" w:rsidR="00000000" w:rsidRDefault="00000000">
      <w:pPr>
        <w:pStyle w:val="Heading1"/>
        <w:rPr>
          <w:rFonts w:cs="Arial"/>
        </w:rPr>
      </w:pPr>
      <w:r>
        <w:rPr>
          <w:rFonts w:cs="Arial"/>
        </w:rPr>
        <w:lastRenderedPageBreak/>
        <w:t>Executive summary of the audit</w:t>
      </w:r>
    </w:p>
    <w:p w14:paraId="14A0E73A" w14:textId="77777777" w:rsidR="00000000" w:rsidRDefault="00000000">
      <w:pPr>
        <w:pStyle w:val="Heading2"/>
        <w:rPr>
          <w:rFonts w:cs="Arial"/>
        </w:rPr>
      </w:pPr>
      <w:r>
        <w:rPr>
          <w:rFonts w:cs="Arial"/>
        </w:rPr>
        <w:t>Introduction</w:t>
      </w:r>
    </w:p>
    <w:p w14:paraId="7BD3644C"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7BBBBB4"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81CF195"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96CD173"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EABE70B"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13CB68AA"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D7B0929"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41B6E11"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5B5A6BE6"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7271E" w14:paraId="731DB464" w14:textId="77777777">
        <w:trPr>
          <w:cantSplit/>
          <w:tblHeader/>
        </w:trPr>
        <w:tc>
          <w:tcPr>
            <w:tcW w:w="1260" w:type="dxa"/>
            <w:tcBorders>
              <w:bottom w:val="single" w:sz="4" w:space="0" w:color="000000"/>
            </w:tcBorders>
            <w:vAlign w:val="center"/>
          </w:tcPr>
          <w:p w14:paraId="36EA3BC9"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30450B4"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798FC8E" w14:textId="77777777" w:rsidR="00000000" w:rsidRDefault="00000000">
            <w:pPr>
              <w:spacing w:before="60" w:after="60"/>
              <w:rPr>
                <w:rFonts w:eastAsia="Calibri"/>
                <w:b/>
                <w:szCs w:val="24"/>
              </w:rPr>
            </w:pPr>
            <w:r>
              <w:rPr>
                <w:rFonts w:eastAsia="Calibri"/>
                <w:b/>
                <w:szCs w:val="24"/>
              </w:rPr>
              <w:t>Definition</w:t>
            </w:r>
          </w:p>
        </w:tc>
      </w:tr>
      <w:tr w:rsidR="00B7271E" w14:paraId="7F2A66E4" w14:textId="77777777">
        <w:trPr>
          <w:cantSplit/>
          <w:trHeight w:val="964"/>
        </w:trPr>
        <w:tc>
          <w:tcPr>
            <w:tcW w:w="1260" w:type="dxa"/>
            <w:tcBorders>
              <w:bottom w:val="single" w:sz="4" w:space="0" w:color="000000"/>
            </w:tcBorders>
            <w:shd w:val="clear" w:color="0066FF" w:fill="0000FF"/>
            <w:vAlign w:val="center"/>
          </w:tcPr>
          <w:p w14:paraId="559E543E"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3612A85D"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4D1C976"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7271E" w14:paraId="30C20954" w14:textId="77777777">
        <w:trPr>
          <w:cantSplit/>
          <w:trHeight w:val="964"/>
        </w:trPr>
        <w:tc>
          <w:tcPr>
            <w:tcW w:w="1260" w:type="dxa"/>
            <w:shd w:val="clear" w:color="33CC33" w:fill="00FF00"/>
            <w:vAlign w:val="center"/>
          </w:tcPr>
          <w:p w14:paraId="18BA2D6B" w14:textId="77777777" w:rsidR="00000000" w:rsidRDefault="00000000">
            <w:pPr>
              <w:spacing w:before="60" w:after="60"/>
              <w:rPr>
                <w:rFonts w:eastAsia="Calibri"/>
                <w:szCs w:val="24"/>
              </w:rPr>
            </w:pPr>
          </w:p>
        </w:tc>
        <w:tc>
          <w:tcPr>
            <w:tcW w:w="7095" w:type="dxa"/>
            <w:shd w:val="clear" w:color="auto" w:fill="auto"/>
            <w:vAlign w:val="center"/>
          </w:tcPr>
          <w:p w14:paraId="396D2DA0"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C7C1F1B"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B7271E" w14:paraId="3252A022" w14:textId="77777777">
        <w:trPr>
          <w:cantSplit/>
          <w:trHeight w:val="964"/>
        </w:trPr>
        <w:tc>
          <w:tcPr>
            <w:tcW w:w="1260" w:type="dxa"/>
            <w:tcBorders>
              <w:bottom w:val="single" w:sz="4" w:space="0" w:color="000000"/>
            </w:tcBorders>
            <w:shd w:val="clear" w:color="auto" w:fill="FFFF00"/>
            <w:vAlign w:val="center"/>
          </w:tcPr>
          <w:p w14:paraId="1EECB009" w14:textId="77777777" w:rsidR="00000000" w:rsidRDefault="00000000">
            <w:pPr>
              <w:spacing w:before="60" w:after="60"/>
              <w:rPr>
                <w:rFonts w:eastAsia="Calibri"/>
                <w:szCs w:val="24"/>
              </w:rPr>
            </w:pPr>
          </w:p>
        </w:tc>
        <w:tc>
          <w:tcPr>
            <w:tcW w:w="7095" w:type="dxa"/>
            <w:shd w:val="clear" w:color="auto" w:fill="auto"/>
            <w:vAlign w:val="center"/>
          </w:tcPr>
          <w:p w14:paraId="792A1EE9"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FF0C216"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B7271E" w14:paraId="6BBADC11" w14:textId="77777777">
        <w:trPr>
          <w:cantSplit/>
          <w:trHeight w:val="964"/>
        </w:trPr>
        <w:tc>
          <w:tcPr>
            <w:tcW w:w="1260" w:type="dxa"/>
            <w:tcBorders>
              <w:bottom w:val="single" w:sz="4" w:space="0" w:color="000000"/>
            </w:tcBorders>
            <w:shd w:val="clear" w:color="auto" w:fill="FFC800"/>
            <w:vAlign w:val="center"/>
          </w:tcPr>
          <w:p w14:paraId="26D5FF89"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AB8F3AC"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4690393"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B7271E" w14:paraId="64ED4C39" w14:textId="77777777">
        <w:trPr>
          <w:cantSplit/>
          <w:trHeight w:val="964"/>
        </w:trPr>
        <w:tc>
          <w:tcPr>
            <w:tcW w:w="1260" w:type="dxa"/>
            <w:shd w:val="clear" w:color="auto" w:fill="FF0000"/>
            <w:vAlign w:val="center"/>
          </w:tcPr>
          <w:p w14:paraId="7A9964D2" w14:textId="77777777" w:rsidR="00000000" w:rsidRDefault="00000000">
            <w:pPr>
              <w:spacing w:before="60" w:after="60"/>
              <w:rPr>
                <w:rFonts w:eastAsia="Calibri"/>
                <w:szCs w:val="24"/>
              </w:rPr>
            </w:pPr>
          </w:p>
        </w:tc>
        <w:tc>
          <w:tcPr>
            <w:tcW w:w="7095" w:type="dxa"/>
            <w:shd w:val="clear" w:color="auto" w:fill="auto"/>
            <w:vAlign w:val="center"/>
          </w:tcPr>
          <w:p w14:paraId="69BDB4D0"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DCE7863"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E9213E0" w14:textId="77777777" w:rsidR="00000000" w:rsidRDefault="00000000">
      <w:pPr>
        <w:pStyle w:val="Heading2"/>
        <w:spacing w:after="0"/>
        <w:rPr>
          <w:rFonts w:cs="Arial"/>
        </w:rPr>
      </w:pPr>
      <w:r>
        <w:rPr>
          <w:rFonts w:cs="Arial"/>
        </w:rPr>
        <w:t>General overview of the audit</w:t>
      </w:r>
    </w:p>
    <w:p w14:paraId="45116B2A" w14:textId="77777777" w:rsidR="00000000" w:rsidRDefault="00000000">
      <w:pPr>
        <w:spacing w:before="240" w:line="276" w:lineRule="auto"/>
        <w:rPr>
          <w:rFonts w:eastAsia="Calibri"/>
        </w:rPr>
      </w:pPr>
      <w:bookmarkStart w:id="13" w:name="GeneralOverview"/>
      <w:r w:rsidRPr="00A4268A">
        <w:rPr>
          <w:rFonts w:eastAsia="Calibri"/>
        </w:rPr>
        <w:t xml:space="preserve">Cambridge Oakdale is owned and operated by The Ultimate Care Group Limited and cares for up to 47 residents requiring hospital (geriatric and medical), rest home, and dementia levels of care. On the day of the audit there were 43 residents. </w:t>
      </w:r>
    </w:p>
    <w:p w14:paraId="48490E96" w14:textId="77777777" w:rsidR="00B7271E" w:rsidRPr="00A4268A" w:rsidRDefault="00000000">
      <w:pPr>
        <w:spacing w:before="240" w:line="276" w:lineRule="auto"/>
        <w:rPr>
          <w:rFonts w:eastAsia="Calibri"/>
        </w:rPr>
      </w:pPr>
      <w:r w:rsidRPr="00A4268A">
        <w:rPr>
          <w:rFonts w:eastAsia="Calibri"/>
        </w:rPr>
        <w:t>This surveillance audit was conducted against the Ngā Paerewa Health and Disability Services Standard 2021 and the contracts with Health New Zealand Te Whatu Ora. The audit process included the review of policies and procedures; the review of residents and staff files; observations; and interviews with residents, family/whānau, management, and staff. The general practitioner was unavailable at the time of audit.</w:t>
      </w:r>
    </w:p>
    <w:p w14:paraId="35C172A6" w14:textId="77777777" w:rsidR="00B7271E" w:rsidRPr="00A4268A" w:rsidRDefault="00000000">
      <w:pPr>
        <w:spacing w:before="240" w:line="276" w:lineRule="auto"/>
        <w:rPr>
          <w:rFonts w:eastAsia="Calibri"/>
        </w:rPr>
      </w:pPr>
      <w:r w:rsidRPr="00A4268A">
        <w:rPr>
          <w:rFonts w:eastAsia="Calibri"/>
        </w:rPr>
        <w:t xml:space="preserve">The facility manager is appropriately qualified and experienced in healthcare management. The facility manager is supported by an acting clinical services manager, who also has extensive experience as a registered nurse. </w:t>
      </w:r>
    </w:p>
    <w:p w14:paraId="59582232" w14:textId="77777777" w:rsidR="00B7271E" w:rsidRPr="00A4268A" w:rsidRDefault="00000000">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2524B47A" w14:textId="77777777" w:rsidR="00B7271E" w:rsidRPr="00A4268A" w:rsidRDefault="00000000">
      <w:pPr>
        <w:spacing w:before="240" w:line="276" w:lineRule="auto"/>
        <w:rPr>
          <w:rFonts w:eastAsia="Calibri"/>
        </w:rPr>
      </w:pPr>
      <w:r w:rsidRPr="00A4268A">
        <w:rPr>
          <w:rFonts w:eastAsia="Calibri"/>
        </w:rPr>
        <w:t xml:space="preserve">The areas for improvement identified at the previous audit relating to consent; quality improvement; staffing levels; human resource management; entry to service; medication management; infection surveillance; and cleaning have been resolved. </w:t>
      </w:r>
    </w:p>
    <w:p w14:paraId="0C2C7DC5" w14:textId="77777777" w:rsidR="00B7271E" w:rsidRPr="00A4268A" w:rsidRDefault="00000000">
      <w:pPr>
        <w:spacing w:before="240" w:line="276" w:lineRule="auto"/>
        <w:rPr>
          <w:rFonts w:eastAsia="Calibri"/>
        </w:rPr>
      </w:pPr>
      <w:r w:rsidRPr="00A4268A">
        <w:rPr>
          <w:rFonts w:eastAsia="Calibri"/>
        </w:rPr>
        <w:t xml:space="preserve">This surveillance audit identified a shortfall in relation to the building warrant of fitness. </w:t>
      </w:r>
    </w:p>
    <w:bookmarkEnd w:id="13"/>
    <w:p w14:paraId="21E1B30E" w14:textId="77777777" w:rsidR="00B7271E" w:rsidRPr="00A4268A" w:rsidRDefault="00B7271E">
      <w:pPr>
        <w:spacing w:before="240" w:line="276" w:lineRule="auto"/>
        <w:rPr>
          <w:rFonts w:eastAsia="Calibri"/>
        </w:rPr>
      </w:pPr>
    </w:p>
    <w:p w14:paraId="6A9ED44F"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271E" w14:paraId="65A22E61" w14:textId="77777777" w:rsidTr="00A4268A">
        <w:trPr>
          <w:cantSplit/>
        </w:trPr>
        <w:tc>
          <w:tcPr>
            <w:tcW w:w="10206" w:type="dxa"/>
            <w:vAlign w:val="center"/>
          </w:tcPr>
          <w:p w14:paraId="6A43CBB0"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5EA1BD8"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13AFF71"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F6660F4"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9DA32DB" w14:textId="77777777" w:rsidR="00000000" w:rsidRDefault="00000000">
      <w:pPr>
        <w:spacing w:before="240" w:line="276" w:lineRule="auto"/>
        <w:rPr>
          <w:rFonts w:eastAsia="Calibri"/>
        </w:rPr>
      </w:pPr>
      <w:bookmarkStart w:id="16" w:name="ConsumerRights"/>
      <w:r w:rsidRPr="00A4268A">
        <w:rPr>
          <w:rFonts w:eastAsia="Calibri"/>
        </w:rPr>
        <w:t>Cambridge Oakdale provides an environment that supports resident rights and safe care. Staff demonstrated an understanding of residents' rights and obligations. There is a Māori health plan and a Pacific health plan. The service aims to provide high-quality and effective services and care for residents.</w:t>
      </w:r>
    </w:p>
    <w:p w14:paraId="62DDB973" w14:textId="77777777" w:rsidR="00B7271E" w:rsidRPr="00A4268A" w:rsidRDefault="00000000">
      <w:pPr>
        <w:spacing w:before="240" w:line="276" w:lineRule="auto"/>
        <w:rPr>
          <w:rFonts w:eastAsia="Calibri"/>
        </w:rPr>
      </w:pPr>
      <w:r w:rsidRPr="00A4268A">
        <w:rPr>
          <w:rFonts w:eastAsia="Calibri"/>
        </w:rPr>
        <w:t>Residents receive services in a manner that considers their dignity, privacy, and independence. Cambridge Oakdale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6F204BF6" w14:textId="77777777" w:rsidR="00B7271E" w:rsidRPr="00A4268A" w:rsidRDefault="00B7271E">
      <w:pPr>
        <w:spacing w:before="240" w:line="276" w:lineRule="auto"/>
        <w:rPr>
          <w:rFonts w:eastAsia="Calibri"/>
        </w:rPr>
      </w:pPr>
    </w:p>
    <w:p w14:paraId="450F1EBE"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271E" w14:paraId="61A78555" w14:textId="77777777" w:rsidTr="00A4268A">
        <w:trPr>
          <w:cantSplit/>
        </w:trPr>
        <w:tc>
          <w:tcPr>
            <w:tcW w:w="10206" w:type="dxa"/>
            <w:vAlign w:val="center"/>
          </w:tcPr>
          <w:p w14:paraId="701B3AF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FB1C456"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1C5F07B"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72B3083C" w14:textId="77777777" w:rsidR="00000000" w:rsidRDefault="00000000">
      <w:pPr>
        <w:spacing w:before="240" w:line="276" w:lineRule="auto"/>
        <w:rPr>
          <w:rFonts w:eastAsia="Calibri"/>
        </w:rPr>
      </w:pPr>
      <w:bookmarkStart w:id="19" w:name="OrganisationalManagement"/>
      <w:r w:rsidRPr="00A4268A">
        <w:rPr>
          <w:rFonts w:eastAsia="Calibri"/>
        </w:rPr>
        <w:t xml:space="preserve">Ultimate Care Group has a well-established organisational structure. Services are planned, coordinated, and are appropriate to the needs of the residents. The facility manager is supported by the acting clinical services manager and oversees the day-to-day operations of the service. The organisational strategic plan informs the site-specific operational objectives which are reviewed on a </w:t>
      </w:r>
      <w:r w:rsidRPr="00A4268A">
        <w:rPr>
          <w:rFonts w:eastAsia="Calibri"/>
        </w:rPr>
        <w:lastRenderedPageBreak/>
        <w:t xml:space="preserve">regular basis. Cambridge Oakdale has an established quality and risk management system. Quality and risk performance is reported across various meetings and to the organisation's management team. Cambridge Oakdale collates clinical indicator data and benchmarking occurs. There are human resources policies including recruitment, selection, orientation, and staff training and development. </w:t>
      </w:r>
    </w:p>
    <w:p w14:paraId="594FD763" w14:textId="77777777" w:rsidR="00B7271E" w:rsidRPr="00A4268A" w:rsidRDefault="00000000">
      <w:pPr>
        <w:spacing w:before="240" w:line="276" w:lineRule="auto"/>
        <w:rPr>
          <w:rFonts w:eastAsia="Calibri"/>
        </w:rPr>
      </w:pPr>
      <w:r w:rsidRPr="00A4268A">
        <w:rPr>
          <w:rFonts w:eastAsia="Calibri"/>
        </w:rPr>
        <w:t>The service has an induction programme in place that provides new staff with relevant information for safe work practice. There is an in-service education/training programme covering relevant aspects of care and support and external training is supported. Competencies are maintained. Health and safety systems are in place for hazard reporting and management of staff wellbeing. The organisational staffing policy aligned with contractual requirements and included skill mixes. Residents and family/whānau reported that staffing levels are adequate to meet the needs of the residents.</w:t>
      </w:r>
    </w:p>
    <w:bookmarkEnd w:id="19"/>
    <w:p w14:paraId="6706D8E3" w14:textId="77777777" w:rsidR="00B7271E" w:rsidRPr="00A4268A" w:rsidRDefault="00B7271E">
      <w:pPr>
        <w:spacing w:before="240" w:line="276" w:lineRule="auto"/>
        <w:rPr>
          <w:rFonts w:eastAsia="Calibri"/>
        </w:rPr>
      </w:pPr>
    </w:p>
    <w:p w14:paraId="0CBB7A33"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271E" w14:paraId="0CB22021" w14:textId="77777777" w:rsidTr="00A4268A">
        <w:trPr>
          <w:cantSplit/>
        </w:trPr>
        <w:tc>
          <w:tcPr>
            <w:tcW w:w="10206" w:type="dxa"/>
            <w:vAlign w:val="center"/>
          </w:tcPr>
          <w:p w14:paraId="0F4BA21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639507BE"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756EC3F"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28875367"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general practitioner and visiting allied health professionals. </w:t>
      </w:r>
    </w:p>
    <w:p w14:paraId="6A975FD8" w14:textId="77777777" w:rsidR="00B7271E"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4C44E1F8" w14:textId="77777777" w:rsidR="00B7271E"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099DD4A4" w14:textId="77777777" w:rsidR="00B7271E" w:rsidRPr="00A4268A" w:rsidRDefault="00000000" w:rsidP="00621629">
      <w:pPr>
        <w:spacing w:before="240" w:line="276" w:lineRule="auto"/>
        <w:rPr>
          <w:rFonts w:eastAsia="Calibri"/>
        </w:rPr>
      </w:pPr>
      <w:r w:rsidRPr="00A4268A">
        <w:rPr>
          <w:rFonts w:eastAsia="Calibri"/>
        </w:rPr>
        <w:t>All residents’ transfers and referrals are coordinated with residents and families/whānau.</w:t>
      </w:r>
    </w:p>
    <w:bookmarkEnd w:id="22"/>
    <w:p w14:paraId="06F3607D" w14:textId="77777777" w:rsidR="00B7271E" w:rsidRPr="00A4268A" w:rsidRDefault="00B7271E" w:rsidP="00621629">
      <w:pPr>
        <w:spacing w:before="240" w:line="276" w:lineRule="auto"/>
        <w:rPr>
          <w:rFonts w:eastAsia="Calibri"/>
        </w:rPr>
      </w:pPr>
    </w:p>
    <w:p w14:paraId="41C944C5"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271E" w14:paraId="6B797835" w14:textId="77777777" w:rsidTr="00A4268A">
        <w:trPr>
          <w:cantSplit/>
        </w:trPr>
        <w:tc>
          <w:tcPr>
            <w:tcW w:w="10206" w:type="dxa"/>
            <w:vAlign w:val="center"/>
          </w:tcPr>
          <w:p w14:paraId="61601D9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3F5C3CDD"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097D2A9" w14:textId="77777777" w:rsidR="00000000"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2E0568CA" w14:textId="77777777" w:rsidR="00000000" w:rsidRDefault="00000000">
      <w:pPr>
        <w:spacing w:before="240" w:line="276" w:lineRule="auto"/>
        <w:rPr>
          <w:rFonts w:eastAsia="Calibri"/>
        </w:rPr>
      </w:pPr>
      <w:bookmarkStart w:id="25" w:name="SafeAndAppropriateEnvironment"/>
      <w:r w:rsidRPr="00A4268A">
        <w:rPr>
          <w:rFonts w:eastAsia="Calibri"/>
        </w:rPr>
        <w:t xml:space="preserve">The building holds a current building report and declaration. Electrical equipment has been tested and tagged. All medical equipment has been serviced and calibrated. </w:t>
      </w:r>
    </w:p>
    <w:bookmarkEnd w:id="25"/>
    <w:p w14:paraId="2091D7A4" w14:textId="77777777" w:rsidR="00B7271E" w:rsidRPr="00A4268A" w:rsidRDefault="00B7271E">
      <w:pPr>
        <w:spacing w:before="240" w:line="276" w:lineRule="auto"/>
        <w:rPr>
          <w:rFonts w:eastAsia="Calibri"/>
        </w:rPr>
      </w:pPr>
    </w:p>
    <w:p w14:paraId="160A6248"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271E" w14:paraId="78E4843B" w14:textId="77777777" w:rsidTr="00A4268A">
        <w:trPr>
          <w:cantSplit/>
        </w:trPr>
        <w:tc>
          <w:tcPr>
            <w:tcW w:w="10206" w:type="dxa"/>
            <w:vAlign w:val="center"/>
          </w:tcPr>
          <w:p w14:paraId="2769245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7A51D8B"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646B067B"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71B1CCAF"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 infection control programme is implemented and has been reviewed annually. Staff complete infection control training during orientation and through the education plan. </w:t>
      </w:r>
    </w:p>
    <w:p w14:paraId="4D063C27" w14:textId="77777777" w:rsidR="00B7271E" w:rsidRPr="00A4268A" w:rsidRDefault="00000000">
      <w:pPr>
        <w:spacing w:before="240" w:line="276" w:lineRule="auto"/>
        <w:rPr>
          <w:rFonts w:eastAsia="Calibri"/>
        </w:rPr>
      </w:pPr>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collected and analysed for trends and the information used to identify opportunities for improvements. There have been three outbreaks since the previous audit.  </w:t>
      </w:r>
    </w:p>
    <w:bookmarkEnd w:id="28"/>
    <w:p w14:paraId="033E7146" w14:textId="77777777" w:rsidR="00B7271E" w:rsidRPr="00A4268A" w:rsidRDefault="00B7271E">
      <w:pPr>
        <w:spacing w:before="240" w:line="276" w:lineRule="auto"/>
        <w:rPr>
          <w:rFonts w:eastAsia="Calibri"/>
        </w:rPr>
      </w:pPr>
    </w:p>
    <w:p w14:paraId="0D8C3A63"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7271E" w14:paraId="14A4A333" w14:textId="77777777" w:rsidTr="00A4268A">
        <w:trPr>
          <w:cantSplit/>
        </w:trPr>
        <w:tc>
          <w:tcPr>
            <w:tcW w:w="10206" w:type="dxa"/>
            <w:vAlign w:val="center"/>
          </w:tcPr>
          <w:p w14:paraId="57A8A50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BD0162B"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8EF6FE5"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B158A83" w14:textId="77777777" w:rsidR="00000000" w:rsidRDefault="00000000">
      <w:pPr>
        <w:spacing w:before="240" w:line="276" w:lineRule="auto"/>
        <w:rPr>
          <w:rFonts w:eastAsia="Calibri"/>
        </w:rPr>
      </w:pPr>
      <w:bookmarkStart w:id="31" w:name="InfectionPreventionAndControl"/>
      <w:r w:rsidRPr="00A4268A">
        <w:rPr>
          <w:rFonts w:eastAsia="Calibri"/>
        </w:rPr>
        <w:t>The facility had no residents using restraints at the time of audit. Elimination of restraint use is included as part of the education and training plan. The service considers least restrictive practices, implementing de-escalation techniques and alternative interventions, and only uses an approved restraint as the last resort.</w:t>
      </w:r>
    </w:p>
    <w:bookmarkEnd w:id="31"/>
    <w:p w14:paraId="546F72CB" w14:textId="77777777" w:rsidR="00B7271E" w:rsidRPr="00A4268A" w:rsidRDefault="00B7271E">
      <w:pPr>
        <w:spacing w:before="240" w:line="276" w:lineRule="auto"/>
        <w:rPr>
          <w:rFonts w:eastAsia="Calibri"/>
        </w:rPr>
      </w:pPr>
    </w:p>
    <w:p w14:paraId="5293C038" w14:textId="77777777" w:rsidR="00000000" w:rsidRDefault="00000000" w:rsidP="000E6E02">
      <w:pPr>
        <w:pStyle w:val="Heading2"/>
        <w:spacing w:before="0"/>
        <w:rPr>
          <w:rFonts w:cs="Arial"/>
        </w:rPr>
      </w:pPr>
      <w:r>
        <w:rPr>
          <w:rFonts w:cs="Arial"/>
        </w:rPr>
        <w:t>Summary of attainment</w:t>
      </w:r>
    </w:p>
    <w:p w14:paraId="09420275"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7271E" w14:paraId="039FAC9B" w14:textId="77777777">
        <w:tc>
          <w:tcPr>
            <w:tcW w:w="1384" w:type="dxa"/>
            <w:vAlign w:val="center"/>
          </w:tcPr>
          <w:p w14:paraId="4464FB60"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10C668B" w14:textId="77777777" w:rsidR="00000000" w:rsidRDefault="00000000">
            <w:pPr>
              <w:keepNext/>
              <w:spacing w:before="60" w:after="60"/>
              <w:jc w:val="center"/>
              <w:rPr>
                <w:rFonts w:cs="Arial"/>
                <w:b/>
                <w:sz w:val="20"/>
                <w:szCs w:val="20"/>
              </w:rPr>
            </w:pPr>
            <w:r>
              <w:rPr>
                <w:rFonts w:cs="Arial"/>
                <w:b/>
                <w:sz w:val="20"/>
                <w:szCs w:val="20"/>
              </w:rPr>
              <w:t>Continuous Improvement</w:t>
            </w:r>
          </w:p>
          <w:p w14:paraId="03C6C614"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7BA9B02C" w14:textId="77777777" w:rsidR="00000000" w:rsidRDefault="00000000">
            <w:pPr>
              <w:keepNext/>
              <w:spacing w:before="60" w:after="60"/>
              <w:jc w:val="center"/>
              <w:rPr>
                <w:rFonts w:cs="Arial"/>
                <w:b/>
                <w:sz w:val="20"/>
                <w:szCs w:val="20"/>
              </w:rPr>
            </w:pPr>
            <w:r>
              <w:rPr>
                <w:rFonts w:cs="Arial"/>
                <w:b/>
                <w:sz w:val="20"/>
                <w:szCs w:val="20"/>
              </w:rPr>
              <w:t>Fully Attained</w:t>
            </w:r>
          </w:p>
          <w:p w14:paraId="37D8900E"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A1B3D89"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52145915"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71AA49D3"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2CDF23A2"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766BA9F"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0B122528"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2281645"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66EB2B62"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6EC3208"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0E48382C" w14:textId="77777777" w:rsidR="00000000" w:rsidRDefault="00000000">
            <w:pPr>
              <w:keepNext/>
              <w:spacing w:before="60" w:after="60"/>
              <w:jc w:val="center"/>
              <w:rPr>
                <w:rFonts w:cs="Arial"/>
                <w:b/>
                <w:sz w:val="20"/>
                <w:szCs w:val="20"/>
              </w:rPr>
            </w:pPr>
            <w:r>
              <w:rPr>
                <w:rFonts w:cs="Arial"/>
                <w:b/>
                <w:sz w:val="20"/>
                <w:szCs w:val="20"/>
              </w:rPr>
              <w:t>(PA Critical)</w:t>
            </w:r>
          </w:p>
        </w:tc>
      </w:tr>
      <w:tr w:rsidR="00B7271E" w14:paraId="3E117EAA" w14:textId="77777777">
        <w:tc>
          <w:tcPr>
            <w:tcW w:w="1384" w:type="dxa"/>
            <w:vAlign w:val="center"/>
          </w:tcPr>
          <w:p w14:paraId="1FAD67C3"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A72792F"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49FD5A4"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32D3DF0D"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520D3E9"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576E517B"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3E38D298"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4F3F52D"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7271E" w14:paraId="71104AB5" w14:textId="77777777">
        <w:tc>
          <w:tcPr>
            <w:tcW w:w="1384" w:type="dxa"/>
            <w:vAlign w:val="center"/>
          </w:tcPr>
          <w:p w14:paraId="403505E4"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4D2FD644"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F3BD1C2"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54</w:t>
            </w:r>
            <w:bookmarkEnd w:id="40"/>
          </w:p>
        </w:tc>
        <w:tc>
          <w:tcPr>
            <w:tcW w:w="1843" w:type="dxa"/>
            <w:vAlign w:val="center"/>
          </w:tcPr>
          <w:p w14:paraId="74EADE42"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15D818F"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B404742"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BFA6FA3"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199B70D"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90EEB8E"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7271E" w14:paraId="43A73908" w14:textId="77777777">
        <w:tc>
          <w:tcPr>
            <w:tcW w:w="1384" w:type="dxa"/>
            <w:vAlign w:val="center"/>
          </w:tcPr>
          <w:p w14:paraId="6C6F6C57"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99C49EF" w14:textId="77777777" w:rsidR="00000000" w:rsidRDefault="00000000">
            <w:pPr>
              <w:keepNext/>
              <w:spacing w:before="60" w:after="60"/>
              <w:jc w:val="center"/>
              <w:rPr>
                <w:rFonts w:cs="Arial"/>
                <w:b/>
                <w:sz w:val="20"/>
                <w:szCs w:val="20"/>
              </w:rPr>
            </w:pPr>
            <w:r>
              <w:rPr>
                <w:rFonts w:cs="Arial"/>
                <w:b/>
                <w:sz w:val="20"/>
                <w:szCs w:val="20"/>
              </w:rPr>
              <w:t>Unattained Negligible Risk</w:t>
            </w:r>
          </w:p>
          <w:p w14:paraId="4BCD00E8"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2A8AF22" w14:textId="77777777" w:rsidR="00000000" w:rsidRDefault="00000000">
            <w:pPr>
              <w:keepNext/>
              <w:spacing w:before="60" w:after="60"/>
              <w:jc w:val="center"/>
              <w:rPr>
                <w:rFonts w:cs="Arial"/>
                <w:b/>
                <w:sz w:val="20"/>
                <w:szCs w:val="20"/>
              </w:rPr>
            </w:pPr>
            <w:r>
              <w:rPr>
                <w:rFonts w:cs="Arial"/>
                <w:b/>
                <w:sz w:val="20"/>
                <w:szCs w:val="20"/>
              </w:rPr>
              <w:t>Unattained Low Risk</w:t>
            </w:r>
          </w:p>
          <w:p w14:paraId="6C535F93"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5867B65" w14:textId="77777777" w:rsidR="00000000" w:rsidRDefault="00000000">
            <w:pPr>
              <w:keepNext/>
              <w:spacing w:before="60" w:after="60"/>
              <w:jc w:val="center"/>
              <w:rPr>
                <w:rFonts w:cs="Arial"/>
                <w:b/>
                <w:sz w:val="20"/>
                <w:szCs w:val="20"/>
              </w:rPr>
            </w:pPr>
            <w:r>
              <w:rPr>
                <w:rFonts w:cs="Arial"/>
                <w:b/>
                <w:sz w:val="20"/>
                <w:szCs w:val="20"/>
              </w:rPr>
              <w:t>Unattained Moderate Risk</w:t>
            </w:r>
          </w:p>
          <w:p w14:paraId="2338A83C"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F9AD7C5" w14:textId="77777777" w:rsidR="00000000" w:rsidRDefault="00000000">
            <w:pPr>
              <w:keepNext/>
              <w:spacing w:before="60" w:after="60"/>
              <w:jc w:val="center"/>
              <w:rPr>
                <w:rFonts w:cs="Arial"/>
                <w:b/>
                <w:sz w:val="20"/>
                <w:szCs w:val="20"/>
              </w:rPr>
            </w:pPr>
            <w:r>
              <w:rPr>
                <w:rFonts w:cs="Arial"/>
                <w:b/>
                <w:sz w:val="20"/>
                <w:szCs w:val="20"/>
              </w:rPr>
              <w:t>Unattained High Risk</w:t>
            </w:r>
          </w:p>
          <w:p w14:paraId="02546F78"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C450C55" w14:textId="77777777" w:rsidR="00000000" w:rsidRDefault="00000000">
            <w:pPr>
              <w:keepNext/>
              <w:spacing w:before="60" w:after="60"/>
              <w:jc w:val="center"/>
              <w:rPr>
                <w:rFonts w:cs="Arial"/>
                <w:b/>
                <w:sz w:val="20"/>
                <w:szCs w:val="20"/>
              </w:rPr>
            </w:pPr>
            <w:r>
              <w:rPr>
                <w:rFonts w:cs="Arial"/>
                <w:b/>
                <w:sz w:val="20"/>
                <w:szCs w:val="20"/>
              </w:rPr>
              <w:t>Unattained Critical Risk</w:t>
            </w:r>
          </w:p>
          <w:p w14:paraId="7FF70C7E" w14:textId="77777777" w:rsidR="00000000" w:rsidRDefault="00000000">
            <w:pPr>
              <w:keepNext/>
              <w:spacing w:before="60" w:after="60"/>
              <w:jc w:val="center"/>
              <w:rPr>
                <w:rFonts w:cs="Arial"/>
                <w:b/>
                <w:sz w:val="20"/>
                <w:szCs w:val="20"/>
              </w:rPr>
            </w:pPr>
            <w:r>
              <w:rPr>
                <w:rFonts w:cs="Arial"/>
                <w:b/>
                <w:sz w:val="20"/>
                <w:szCs w:val="20"/>
              </w:rPr>
              <w:t>(UA Critical)</w:t>
            </w:r>
          </w:p>
        </w:tc>
      </w:tr>
      <w:tr w:rsidR="00B7271E" w14:paraId="6514AB3B" w14:textId="77777777">
        <w:tc>
          <w:tcPr>
            <w:tcW w:w="1384" w:type="dxa"/>
            <w:vAlign w:val="center"/>
          </w:tcPr>
          <w:p w14:paraId="0143BA1B"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1E475B41"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2847DFE"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FE25327"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89CC124"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0AA6C97"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7271E" w14:paraId="6432928D" w14:textId="77777777">
        <w:tc>
          <w:tcPr>
            <w:tcW w:w="1384" w:type="dxa"/>
            <w:vAlign w:val="center"/>
          </w:tcPr>
          <w:p w14:paraId="64F9D01F"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5EB21F5C"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269EE0D"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4DE5C8F"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191D342"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26267BE"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32D23B6"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5BFB396"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565983B8"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31F0EEC"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B7271E" w14:paraId="7EBFEAEA" w14:textId="77777777">
        <w:tc>
          <w:tcPr>
            <w:tcW w:w="0" w:type="auto"/>
          </w:tcPr>
          <w:p w14:paraId="198C4EDA"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6B9AFE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C9D047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B7271E" w14:paraId="029768FF" w14:textId="77777777">
        <w:tc>
          <w:tcPr>
            <w:tcW w:w="0" w:type="auto"/>
          </w:tcPr>
          <w:p w14:paraId="23A415F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8EC2B80"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74DCE3A" w14:textId="77777777" w:rsidR="00000000" w:rsidRPr="00BE00C7" w:rsidRDefault="00000000" w:rsidP="00BE00C7">
            <w:pPr>
              <w:pStyle w:val="OutcomeDescription"/>
              <w:spacing w:before="120" w:after="120"/>
              <w:rPr>
                <w:rFonts w:cs="Arial"/>
                <w:lang w:eastAsia="en-NZ"/>
              </w:rPr>
            </w:pPr>
          </w:p>
        </w:tc>
        <w:tc>
          <w:tcPr>
            <w:tcW w:w="0" w:type="auto"/>
          </w:tcPr>
          <w:p w14:paraId="0EED632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01D87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in place which acknowledges Te Tiriti o Waitangi as a founding document for New Zealand. The service currently has no residents who identify as Māori. The service is committed to respecting the self-determination, cultural values, and beliefs of Māori residents and whānau and evidence is documented in the resident care plan and evidenced in practice. Cambridge Oakdale has a relationship with the local marae and links are established with the other kaumātua via Cambridge Oakdale Māori staff for activities, such as blessing of the rooms. Cambridge Oakdale has processes in place to ensure comprehensive cultural assessments are completed for residents who identify as Māori. </w:t>
            </w:r>
          </w:p>
          <w:p w14:paraId="15D911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nine staff (three caregivers, two registered nurses [RNs], one kitchen manager, one kitchen hand, one laundry, and one cleaner) and the management team (facility manager, acting clinical services manager) demonstrated a knowledge of implementing the principles of Te Tiriti O Waitangi to all aspects of the service. </w:t>
            </w:r>
          </w:p>
          <w:p w14:paraId="43828E3C" w14:textId="77777777" w:rsidR="00000000" w:rsidRPr="00BE00C7" w:rsidRDefault="00000000" w:rsidP="00BE00C7">
            <w:pPr>
              <w:pStyle w:val="OutcomeDescription"/>
              <w:spacing w:before="120" w:after="120"/>
              <w:rPr>
                <w:rFonts w:cs="Arial"/>
                <w:lang w:eastAsia="en-NZ"/>
              </w:rPr>
            </w:pPr>
          </w:p>
        </w:tc>
      </w:tr>
      <w:tr w:rsidR="00B7271E" w14:paraId="7EECE101" w14:textId="77777777">
        <w:tc>
          <w:tcPr>
            <w:tcW w:w="0" w:type="auto"/>
          </w:tcPr>
          <w:p w14:paraId="05A39FE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13A53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Pacific peoples in Aotearoa are entitled to live and </w:t>
            </w:r>
            <w:r w:rsidRPr="00BE00C7">
              <w:rPr>
                <w:rFonts w:cs="Arial"/>
                <w:lang w:eastAsia="en-NZ"/>
              </w:rPr>
              <w:lastRenderedPageBreak/>
              <w:t>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5A76234" w14:textId="77777777" w:rsidR="00000000" w:rsidRPr="00BE00C7" w:rsidRDefault="00000000" w:rsidP="00BE00C7">
            <w:pPr>
              <w:pStyle w:val="OutcomeDescription"/>
              <w:spacing w:before="120" w:after="120"/>
              <w:rPr>
                <w:rFonts w:cs="Arial"/>
                <w:lang w:eastAsia="en-NZ"/>
              </w:rPr>
            </w:pPr>
          </w:p>
        </w:tc>
        <w:tc>
          <w:tcPr>
            <w:tcW w:w="0" w:type="auto"/>
          </w:tcPr>
          <w:p w14:paraId="616F594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7BFEFD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Pacific Health and Wellbeing Plan 2020-2025 is the basis of the Pacific health plan that is in place and being implemented. The aim is </w:t>
            </w:r>
            <w:r w:rsidRPr="00BE00C7">
              <w:rPr>
                <w:rFonts w:cs="Arial"/>
                <w:lang w:eastAsia="en-NZ"/>
              </w:rPr>
              <w:lastRenderedPageBreak/>
              <w:t>to uphold the principles of Pacific people by acknowledging respectful relationships, valuing families, and providing high quality healthcare.</w:t>
            </w:r>
          </w:p>
          <w:p w14:paraId="696049F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residents identifying as Pasifika at the time of the audit, who could confirm that their whānau are encouraged to be involved in all aspects of care, particularly in nursing and medical decisions when they enter the service. </w:t>
            </w:r>
          </w:p>
          <w:p w14:paraId="2E03750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Cambridge Oakdale partners with local Pacific organisations to ensure connectivity within the region to increase knowledge, awareness and understanding of the needs of Pacific people. </w:t>
            </w:r>
          </w:p>
          <w:p w14:paraId="55AD92FD" w14:textId="77777777" w:rsidR="00000000" w:rsidRPr="00BE00C7" w:rsidRDefault="00000000" w:rsidP="00BE00C7">
            <w:pPr>
              <w:pStyle w:val="OutcomeDescription"/>
              <w:spacing w:before="120" w:after="120"/>
              <w:rPr>
                <w:rFonts w:cs="Arial"/>
                <w:lang w:eastAsia="en-NZ"/>
              </w:rPr>
            </w:pPr>
          </w:p>
        </w:tc>
      </w:tr>
      <w:tr w:rsidR="00B7271E" w14:paraId="46A99C85" w14:textId="77777777">
        <w:tc>
          <w:tcPr>
            <w:tcW w:w="0" w:type="auto"/>
          </w:tcPr>
          <w:p w14:paraId="6080CF2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4899269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366AA455" w14:textId="77777777" w:rsidR="00000000" w:rsidRPr="00BE00C7" w:rsidRDefault="00000000" w:rsidP="00BE00C7">
            <w:pPr>
              <w:pStyle w:val="OutcomeDescription"/>
              <w:spacing w:before="120" w:after="120"/>
              <w:rPr>
                <w:rFonts w:cs="Arial"/>
                <w:lang w:eastAsia="en-NZ"/>
              </w:rPr>
            </w:pPr>
          </w:p>
        </w:tc>
        <w:tc>
          <w:tcPr>
            <w:tcW w:w="0" w:type="auto"/>
          </w:tcPr>
          <w:p w14:paraId="342F282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024EAEA" w14:textId="77777777" w:rsidR="00000000" w:rsidRPr="00BE00C7" w:rsidRDefault="00000000" w:rsidP="00BE00C7">
            <w:pPr>
              <w:pStyle w:val="OutcomeDescription"/>
              <w:spacing w:before="120" w:after="120"/>
              <w:rPr>
                <w:rFonts w:cs="Arial"/>
                <w:lang w:eastAsia="en-NZ"/>
              </w:rPr>
            </w:pPr>
            <w:r w:rsidRPr="00BE00C7">
              <w:rPr>
                <w:rFonts w:cs="Arial"/>
                <w:lang w:eastAsia="en-NZ"/>
              </w:rPr>
              <w:t>Details relating to the Code of Rights are included in the information that is provided to new residents and their family/whānau. The facility manager, acting clinical services manager, or registered nurses discuss aspects of the Code with residents and their family/whānau on admission. The Code is displayed in multiple locations in English and te reo Māori.</w:t>
            </w:r>
          </w:p>
          <w:p w14:paraId="7354DF0F"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(two hospital, two rest home), and family/whānau (three hospital, two rest home) interviewed reported that the service is upholding the residents’ rights. Interactions observed between staff and residents during the audit were respectful.</w:t>
            </w:r>
          </w:p>
          <w:p w14:paraId="19FE2A4D" w14:textId="77777777" w:rsidR="00000000" w:rsidRPr="00BE00C7" w:rsidRDefault="00000000" w:rsidP="00BE00C7">
            <w:pPr>
              <w:pStyle w:val="OutcomeDescription"/>
              <w:spacing w:before="120" w:after="120"/>
              <w:rPr>
                <w:rFonts w:cs="Arial"/>
                <w:lang w:eastAsia="en-NZ"/>
              </w:rPr>
            </w:pPr>
          </w:p>
        </w:tc>
      </w:tr>
      <w:tr w:rsidR="00B7271E" w14:paraId="1A5BC35A" w14:textId="77777777">
        <w:tc>
          <w:tcPr>
            <w:tcW w:w="0" w:type="auto"/>
          </w:tcPr>
          <w:p w14:paraId="73E67E4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C8702B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2811F99" w14:textId="77777777" w:rsidR="00000000" w:rsidRPr="00BE00C7" w:rsidRDefault="00000000" w:rsidP="00BE00C7">
            <w:pPr>
              <w:pStyle w:val="OutcomeDescription"/>
              <w:spacing w:before="120" w:after="120"/>
              <w:rPr>
                <w:rFonts w:cs="Arial"/>
                <w:lang w:eastAsia="en-NZ"/>
              </w:rPr>
            </w:pPr>
          </w:p>
        </w:tc>
        <w:tc>
          <w:tcPr>
            <w:tcW w:w="0" w:type="auto"/>
          </w:tcPr>
          <w:p w14:paraId="7EA5EBB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E5017E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abuse and neglect policy is being implemented. Cambridge Oakdale’s policies document actions taken to prevent any form of institutional racism, discrimination, coercion, harassment, or any other exploitation. The organisation is inclusive of all ethnicities, and cultural days are completed to celebrate diversity. A staff code of ethics is discussed and signed during the new employee’s induction to the service, with evidence of staff signing the code of conduct policy. This code of ethics policy provides guidance on how to address elimination of discrimination, harassment, and bullying. All staff are held responsible for creating a positive, inclusive and a safe working environment. Cultural diversity is acknowledged, and staff are educated on systemic racism, the understanding of injustices/bias and the code of ethics. The Ultimate Care Group’s strategic direction, mission and </w:t>
            </w:r>
            <w:r w:rsidRPr="00BE00C7">
              <w:rPr>
                <w:rFonts w:cs="Arial"/>
                <w:lang w:eastAsia="en-NZ"/>
              </w:rPr>
              <w:lastRenderedPageBreak/>
              <w:t>values includes a commitment to abolish institutional racism.</w:t>
            </w:r>
          </w:p>
          <w:p w14:paraId="21B2E08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All residents and family/whānau interviewed confirmed that the staff are very caring, supportive, and respectful. </w:t>
            </w:r>
          </w:p>
          <w:p w14:paraId="665B5C9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w:t>
            </w:r>
          </w:p>
          <w:p w14:paraId="59FB5795" w14:textId="77777777" w:rsidR="00000000" w:rsidRPr="00BE00C7" w:rsidRDefault="00000000" w:rsidP="00BE00C7">
            <w:pPr>
              <w:pStyle w:val="OutcomeDescription"/>
              <w:spacing w:before="120" w:after="120"/>
              <w:rPr>
                <w:rFonts w:cs="Arial"/>
                <w:lang w:eastAsia="en-NZ"/>
              </w:rPr>
            </w:pPr>
          </w:p>
        </w:tc>
      </w:tr>
      <w:tr w:rsidR="00B7271E" w14:paraId="249C7F73" w14:textId="77777777">
        <w:tc>
          <w:tcPr>
            <w:tcW w:w="0" w:type="auto"/>
          </w:tcPr>
          <w:p w14:paraId="4D620D7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45AB69C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5C06693C" w14:textId="77777777" w:rsidR="00000000" w:rsidRPr="00BE00C7" w:rsidRDefault="00000000" w:rsidP="00BE00C7">
            <w:pPr>
              <w:pStyle w:val="OutcomeDescription"/>
              <w:spacing w:before="120" w:after="120"/>
              <w:rPr>
                <w:rFonts w:cs="Arial"/>
                <w:lang w:eastAsia="en-NZ"/>
              </w:rPr>
            </w:pPr>
          </w:p>
        </w:tc>
        <w:tc>
          <w:tcPr>
            <w:tcW w:w="0" w:type="auto"/>
          </w:tcPr>
          <w:p w14:paraId="7D00107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685889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Five resident files reviewed included signed consent forms, which included van outings, and social media content. The partial attainment identified at the previous audit relating to HDSS.2021 #1.7.5 has been satisfied. Consent forms for vaccinations were also on file where appropriate. Residents and relatives interviewed could describe what informed consent was and their rights around choice. </w:t>
            </w:r>
          </w:p>
          <w:p w14:paraId="4BD6DCF4" w14:textId="77777777" w:rsidR="00000000" w:rsidRPr="00BE00C7" w:rsidRDefault="00000000" w:rsidP="00BE00C7">
            <w:pPr>
              <w:pStyle w:val="OutcomeDescription"/>
              <w:spacing w:before="120" w:after="120"/>
              <w:rPr>
                <w:rFonts w:cs="Arial"/>
                <w:lang w:eastAsia="en-NZ"/>
              </w:rPr>
            </w:pPr>
            <w:r w:rsidRPr="00BE00C7">
              <w:rPr>
                <w:rFonts w:cs="Arial"/>
                <w:lang w:eastAsia="en-NZ"/>
              </w:rPr>
              <w:t>Admission agreements had been signed and sighted for all the files seen. Copies of enduring power of attorneys (EPOAs) were on resident files where applicable. EPOA activation letters were on file where appropriate (including all dementia level residents).</w:t>
            </w:r>
          </w:p>
          <w:p w14:paraId="0CE76864" w14:textId="77777777" w:rsidR="00000000" w:rsidRPr="00BE00C7" w:rsidRDefault="00000000" w:rsidP="00BE00C7">
            <w:pPr>
              <w:pStyle w:val="OutcomeDescription"/>
              <w:spacing w:before="120" w:after="120"/>
              <w:rPr>
                <w:rFonts w:cs="Arial"/>
                <w:lang w:eastAsia="en-NZ"/>
              </w:rPr>
            </w:pPr>
          </w:p>
        </w:tc>
      </w:tr>
      <w:tr w:rsidR="00B7271E" w14:paraId="525FF549" w14:textId="77777777">
        <w:tc>
          <w:tcPr>
            <w:tcW w:w="0" w:type="auto"/>
          </w:tcPr>
          <w:p w14:paraId="22D21E5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71E1E47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 xml:space="preserve">Te Tiriti: Māori and whānau are at the centre of the health and disability system, as active partners in improving the system and </w:t>
            </w:r>
            <w:r w:rsidRPr="00BE00C7">
              <w:rPr>
                <w:rFonts w:cs="Arial"/>
                <w:lang w:eastAsia="en-NZ"/>
              </w:rPr>
              <w:lastRenderedPageBreak/>
              <w:t>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206774F" w14:textId="77777777" w:rsidR="00000000" w:rsidRPr="00BE00C7" w:rsidRDefault="00000000" w:rsidP="00BE00C7">
            <w:pPr>
              <w:pStyle w:val="OutcomeDescription"/>
              <w:spacing w:before="120" w:after="120"/>
              <w:rPr>
                <w:rFonts w:cs="Arial"/>
                <w:lang w:eastAsia="en-NZ"/>
              </w:rPr>
            </w:pPr>
          </w:p>
        </w:tc>
        <w:tc>
          <w:tcPr>
            <w:tcW w:w="0" w:type="auto"/>
          </w:tcPr>
          <w:p w14:paraId="4D1BCFA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FA8EE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facility manager maintains a record of all complaints, both verbal and written, by using a complaint register. Documentation including follow-up letters and resolution demonstrates that complaints are being managed in accordance with </w:t>
            </w:r>
            <w:r w:rsidRPr="00BE00C7">
              <w:rPr>
                <w:rFonts w:cs="Arial"/>
                <w:lang w:eastAsia="en-NZ"/>
              </w:rPr>
              <w:lastRenderedPageBreak/>
              <w:t xml:space="preserve">guidelines set by the Health and Disability Commissioner (HDC). </w:t>
            </w:r>
          </w:p>
          <w:p w14:paraId="2D4995E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have been three internal complaints in 2023, eight in 2024, and two in 2025 since the previous audit. There were no complaints received from external agencies.</w:t>
            </w:r>
          </w:p>
          <w:p w14:paraId="7B08922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no trends in respect of these complaints. Complaints logged include an investigation, follow up, and replies to the satisfaction of the complainant. Staff are informed of complaints (and any subsequent corrective actions) in the staff/quality meetings, and registered nurse meeting (minutes sighted). </w:t>
            </w:r>
          </w:p>
          <w:p w14:paraId="12DC2788"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complaint forms are available at the entrance to the facility, nurses station and on request. Residents have a variety of avenues they can choose from to make a complaint or express a concern. Resident meetings are held monthly and create a platform where concerns can be raised. During interviews with family/whānau, they confirmed the facility manager, or acting clinical services manager are available to listen to concerns and acts promptly on issues raised. Residents/family/whānau making a complaint can involve an independent support person in the process if they choose. Information about support resources for Māori is available to staff to assist Māori in the complaints process. Māori residents are supported to ensure an equitable complaints process. The managers interviewed acknowledged the understanding that for Māori, there is a preference for face-to-face communication.</w:t>
            </w:r>
          </w:p>
          <w:p w14:paraId="22E550F8" w14:textId="77777777" w:rsidR="00000000" w:rsidRPr="00BE00C7" w:rsidRDefault="00000000" w:rsidP="00BE00C7">
            <w:pPr>
              <w:pStyle w:val="OutcomeDescription"/>
              <w:spacing w:before="120" w:after="120"/>
              <w:rPr>
                <w:rFonts w:cs="Arial"/>
                <w:lang w:eastAsia="en-NZ"/>
              </w:rPr>
            </w:pPr>
          </w:p>
        </w:tc>
      </w:tr>
      <w:tr w:rsidR="00B7271E" w14:paraId="4316A755" w14:textId="77777777">
        <w:tc>
          <w:tcPr>
            <w:tcW w:w="0" w:type="auto"/>
          </w:tcPr>
          <w:p w14:paraId="4651DE6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DCD793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w:t>
            </w:r>
            <w:r w:rsidRPr="00BE00C7">
              <w:rPr>
                <w:rFonts w:cs="Arial"/>
                <w:lang w:eastAsia="en-NZ"/>
              </w:rPr>
              <w:lastRenderedPageBreak/>
              <w:t>sensitive to the cultural diversity of communities we serve.</w:t>
            </w:r>
          </w:p>
          <w:p w14:paraId="5EB13456" w14:textId="77777777" w:rsidR="00000000" w:rsidRPr="00BE00C7" w:rsidRDefault="00000000" w:rsidP="00BE00C7">
            <w:pPr>
              <w:pStyle w:val="OutcomeDescription"/>
              <w:spacing w:before="120" w:after="120"/>
              <w:rPr>
                <w:rFonts w:cs="Arial"/>
                <w:lang w:eastAsia="en-NZ"/>
              </w:rPr>
            </w:pPr>
          </w:p>
        </w:tc>
        <w:tc>
          <w:tcPr>
            <w:tcW w:w="0" w:type="auto"/>
          </w:tcPr>
          <w:p w14:paraId="4F31A7E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03088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Cambridge Oakdale is located in Leamington, Cambridge and is owned by The Ultimate Care Group Limited (UCG), a company registered in compliance with legislative, contractual, and regulatory requirements. Cambridge Oakdale provides care for up to 47 residents at hospital level (geriatric and medical), rest home, and dementia levels of care. Thirty-one beds are certified as dual-purpose, with a sixteen-bed secure dementia unit. All dual-purpose beds are single occupancy; six rooms in the dementia unit are certified for double occupancy. </w:t>
            </w:r>
          </w:p>
          <w:p w14:paraId="726B2B6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day one of the audit, there were 43 residents: 12 hospital level, 18 rest home (including one respite), and 13 dementia level. All residents </w:t>
            </w:r>
            <w:r w:rsidRPr="00BE00C7">
              <w:rPr>
                <w:rFonts w:cs="Arial"/>
                <w:lang w:eastAsia="en-NZ"/>
              </w:rPr>
              <w:lastRenderedPageBreak/>
              <w:t>were under the age-related residential care (ARRC) agreement.</w:t>
            </w:r>
          </w:p>
          <w:p w14:paraId="146D4B7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Ultimate Care Group strategic direction describe the vision, values, and objectives of Ultimate Care Group aged care facilities. The overarching Ultimate Care Group strategic direction has clear business goals to support their philosophy of empowering residents through a resident directed care model. The Cambridge Oakdale business and quality plan for 2024-2025 is reviewed quarterly, as evidenced in the monthly reporting. Cambridge Oakdale business plan describes specific and measurable goals. </w:t>
            </w:r>
          </w:p>
          <w:p w14:paraId="3FF4D27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Ultimate Care Group has a well-established organisational structure, including for clinical governance that is appropriate to the size and complexity of the organisation. The executive team oversees the implementation of the business strategy and the day-to-day management of the Ultimate Care Group business. The Board receives progress updates on various topics including benchmarking, escalated complaints, human resource matters, and occupancy. The facility manager oversees the implementation of the quality plan. The acting clinical services manager provides regular reporting to the quality improvement advisor, and regional manager, which includes infection control, analysis of adverse events and summaries of clinical risk. Measures are then reviewed and adapted until a positive outcome, or the goal is achieved. Board commitment to Te Tiriti is documented as an agenda item in Board papers and regularly reviewed and approved by their Māori representative. The Māori health plan supports outcomes to achieve equity for Māori and addressing barriers for Māori. </w:t>
            </w:r>
          </w:p>
          <w:p w14:paraId="2E3C29C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has been in the role since August 2023, and has extensive experience in rehabilitation, and management. They are supported by the acting clinical services manager (registered nurse), who has been at the facility for seven years, and has acted up (covering for maternity leave) until August 2025. </w:t>
            </w:r>
          </w:p>
          <w:p w14:paraId="551C8B3E" w14:textId="77777777" w:rsidR="00000000" w:rsidRPr="00BE00C7" w:rsidRDefault="00000000" w:rsidP="00BE00C7">
            <w:pPr>
              <w:pStyle w:val="OutcomeDescription"/>
              <w:spacing w:before="120" w:after="120"/>
              <w:rPr>
                <w:rFonts w:cs="Arial"/>
                <w:lang w:eastAsia="en-NZ"/>
              </w:rPr>
            </w:pPr>
          </w:p>
        </w:tc>
      </w:tr>
      <w:tr w:rsidR="00B7271E" w14:paraId="54339C9B" w14:textId="77777777">
        <w:tc>
          <w:tcPr>
            <w:tcW w:w="0" w:type="auto"/>
          </w:tcPr>
          <w:p w14:paraId="571E519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12D661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r>
            <w:r w:rsidRPr="00BE00C7">
              <w:rPr>
                <w:rFonts w:cs="Arial"/>
                <w:lang w:eastAsia="en-NZ"/>
              </w:rPr>
              <w:lastRenderedPageBreak/>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5B2AF2B" w14:textId="77777777" w:rsidR="00000000" w:rsidRPr="00BE00C7" w:rsidRDefault="00000000" w:rsidP="00BE00C7">
            <w:pPr>
              <w:pStyle w:val="OutcomeDescription"/>
              <w:spacing w:before="120" w:after="120"/>
              <w:rPr>
                <w:rFonts w:cs="Arial"/>
                <w:lang w:eastAsia="en-NZ"/>
              </w:rPr>
            </w:pPr>
          </w:p>
        </w:tc>
        <w:tc>
          <w:tcPr>
            <w:tcW w:w="0" w:type="auto"/>
          </w:tcPr>
          <w:p w14:paraId="32F6AF2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AB582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Cambridge Oakdale has an established quality and risk management programme. The quality and risk management systems include performance monitoring through internal audits and through the collection of clinical indicator data. Clinical indicator data (eg, falls, skin </w:t>
            </w:r>
            <w:r w:rsidRPr="00BE00C7">
              <w:rPr>
                <w:rFonts w:cs="Arial"/>
                <w:lang w:eastAsia="en-NZ"/>
              </w:rPr>
              <w:lastRenderedPageBreak/>
              <w:t xml:space="preserve">tears, infections, episodes of behaviours that challenge) is collected, analysed, and benchmarked. Meeting minutes reviewed evidence quality data is shared in the care, health and safety, and staff/quality meetings. Internal audits are completed according to the annual schedule. Corrective actions are documented to address service improvements, with evidence of progress and sign off when achieved. </w:t>
            </w:r>
          </w:p>
          <w:p w14:paraId="1461548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meetings provide an avenue for discussions in relation to (but not limited to) quality data; health and safety; infection control/pandemic strategies; complaints; compliments; staffing; and education. Meetings have been completed as per schedule and the minutes sighted provide evidence of corrective actions having been implemented and signed off. Resident/family satisfaction surveys are completed annually, with the 2024 survey showing overall satisfaction with the service; however, Cambridge Oakdale did produce a ‘you said – we did’ communication in response to comments received around staff communication, complaints process awareness, activities, and food services. The partial attainment identified at the previous audit relating to HDSS.2021 #2.2.3 has been satisfied.   </w:t>
            </w:r>
          </w:p>
          <w:p w14:paraId="74F413F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being implemented, with the service having trained health and safety representatives. Hazard identification forms and an up-to-date hazard register were sighted. In the event of a staff accident or incident, a debrief process is documented on the accident/incident form. Health and safety training begins at orientation and continues annually. </w:t>
            </w:r>
          </w:p>
          <w:p w14:paraId="52AE8D3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accident/incident forms reviewed indicated that the incident forms are completed in full and are signed off by an RN and the acting clinical services manager. Incident and accident data is collated monthly and analysed by both the management team, and wider head office support team. Results are discussed in the RN, staff/quality, and health and safety meetings. </w:t>
            </w:r>
          </w:p>
          <w:p w14:paraId="0D6BA64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management team evidenced their awareness of the requirement to notify relevant authorities in relation to essential notifications. A Section 31 notification related to a change in management, and severity assessment code (SAC) reports submitted related to a fall with fracture, and an unstageable pressure injury. There have been three outbreaks since the last audit which were </w:t>
            </w:r>
            <w:r w:rsidRPr="00BE00C7">
              <w:rPr>
                <w:rFonts w:cs="Arial"/>
                <w:lang w:eastAsia="en-NZ"/>
              </w:rPr>
              <w:lastRenderedPageBreak/>
              <w:t xml:space="preserve">appropriately notified.  </w:t>
            </w:r>
          </w:p>
          <w:p w14:paraId="75D7004E" w14:textId="77777777" w:rsidR="00000000" w:rsidRPr="00BE00C7" w:rsidRDefault="00000000" w:rsidP="00BE00C7">
            <w:pPr>
              <w:pStyle w:val="OutcomeDescription"/>
              <w:spacing w:before="120" w:after="120"/>
              <w:rPr>
                <w:rFonts w:cs="Arial"/>
                <w:lang w:eastAsia="en-NZ"/>
              </w:rPr>
            </w:pPr>
          </w:p>
        </w:tc>
      </w:tr>
      <w:tr w:rsidR="00B7271E" w14:paraId="6BAA4F6B" w14:textId="77777777">
        <w:tc>
          <w:tcPr>
            <w:tcW w:w="0" w:type="auto"/>
          </w:tcPr>
          <w:p w14:paraId="5B0BD24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F8EE42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7D49240" w14:textId="77777777" w:rsidR="00000000" w:rsidRPr="00BE00C7" w:rsidRDefault="00000000" w:rsidP="00BE00C7">
            <w:pPr>
              <w:pStyle w:val="OutcomeDescription"/>
              <w:spacing w:before="120" w:after="120"/>
              <w:rPr>
                <w:rFonts w:cs="Arial"/>
                <w:lang w:eastAsia="en-NZ"/>
              </w:rPr>
            </w:pPr>
          </w:p>
        </w:tc>
        <w:tc>
          <w:tcPr>
            <w:tcW w:w="0" w:type="auto"/>
          </w:tcPr>
          <w:p w14:paraId="10FB7D7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09EEE4"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staffing policy that describes rostering requirements, determines staffing levels and skill mixes to provide culturally safe care, 24 hours a day, seven days a week. The roster provides appropriate coverage for the effective delivery of care and support. The facility adjusts staffing levels to meet the changing needs of residents. There is a first aid trained staff member on duty 24/7. A review of the rosters evidenced there is a registered nurse on site 24/7. The partial attainment identified at the previous audit relating to HDSS.2021 #2.3.1 has been satisfied.</w:t>
            </w:r>
          </w:p>
          <w:p w14:paraId="671E696E"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and residents are informed when there are changes to staffing levels, evidenced in interviews. Residents interviewed confirmed their care requirements are attended to in a timely manner.</w:t>
            </w:r>
          </w:p>
          <w:p w14:paraId="14BFA1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staff confirmed that their workload is manageable. Vacant shifts are covered by available caregivers, or nurses. Out of hours on-call cover is shared on a rotation between the FM and CSM. The acting clinical services manager, and regional manager will perform the facility manager’s role in their absence. The facility manager and acting clinical services manager are available Monday to Friday.  </w:t>
            </w:r>
          </w:p>
          <w:p w14:paraId="16A4F94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Thirty-four caregivers are employed; twenty-five of whom have achieved a level 3 or above NZQA qualification. Twelve caregivers regularly cover shifts in the secure dementia unit; five of whom have attained the required dementia unit standards, six are in the process of completing, and one is a new starter. The Cambridge Oakdale orientation programme ensure core competencies and compulsory knowledge/topics are addressed. </w:t>
            </w:r>
          </w:p>
          <w:p w14:paraId="51FC2A4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annual in-service programme is implemented, and all compulsory topics are included. A training policy is being implemented. All staff are required to complete competency assessments as part of their orientation. Annual competencies include restraint; moving and handling; hand hygiene; second checker for medication or medication </w:t>
            </w:r>
            <w:r w:rsidRPr="00BE00C7">
              <w:rPr>
                <w:rFonts w:cs="Arial"/>
                <w:lang w:eastAsia="en-NZ"/>
              </w:rPr>
              <w:lastRenderedPageBreak/>
              <w:t>administration competency; and correct use of personal protective equipment.</w:t>
            </w:r>
          </w:p>
          <w:p w14:paraId="51EFC26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Additional RN specific competencies include syringe driver, wound competency and interRAI assessment competency. All RNs have attended in-service training which included a range of clinical topics specific to the current residents. A selection of caregivers complete annual medication administration competencies. A record of completion is maintained on an electronic human resources system. Nine registered nurses are employed, with six of them interRAI trained. All registered nurses are encouraged to also attend external training, webinars and zoom training where available. </w:t>
            </w:r>
          </w:p>
          <w:p w14:paraId="7602FCD4" w14:textId="77777777" w:rsidR="00000000" w:rsidRPr="00BE00C7" w:rsidRDefault="00000000" w:rsidP="00BE00C7">
            <w:pPr>
              <w:pStyle w:val="OutcomeDescription"/>
              <w:spacing w:before="120" w:after="120"/>
              <w:rPr>
                <w:rFonts w:cs="Arial"/>
                <w:lang w:eastAsia="en-NZ"/>
              </w:rPr>
            </w:pPr>
          </w:p>
        </w:tc>
      </w:tr>
      <w:tr w:rsidR="00B7271E" w14:paraId="0A35A765" w14:textId="77777777">
        <w:tc>
          <w:tcPr>
            <w:tcW w:w="0" w:type="auto"/>
          </w:tcPr>
          <w:p w14:paraId="7FB5A63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6B59C6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03E56AA" w14:textId="77777777" w:rsidR="00000000" w:rsidRPr="00BE00C7" w:rsidRDefault="00000000" w:rsidP="00BE00C7">
            <w:pPr>
              <w:pStyle w:val="OutcomeDescription"/>
              <w:spacing w:before="120" w:after="120"/>
              <w:rPr>
                <w:rFonts w:cs="Arial"/>
                <w:lang w:eastAsia="en-NZ"/>
              </w:rPr>
            </w:pPr>
          </w:p>
        </w:tc>
        <w:tc>
          <w:tcPr>
            <w:tcW w:w="0" w:type="auto"/>
          </w:tcPr>
          <w:p w14:paraId="628F8E9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85E716D"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(one RN, two caregivers, one activities coordinator, and one kitchen hand) evidenced implementation of the recruitment process, employment contracts, police checking and completed orientation. The partial attainment identified at the previous audit relating to HDSS.2021 #2.4.1 has been satisfied.</w:t>
            </w:r>
          </w:p>
          <w:p w14:paraId="1A324761"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for each position.</w:t>
            </w:r>
          </w:p>
          <w:p w14:paraId="15E9137B" w14:textId="77777777" w:rsidR="00000000"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All staff who have been employed for over one year have an annual appraisal completed. The partial attainment identified at the previous audit relating to HDSS.2021 #2.4.5 has been satisfied.</w:t>
            </w:r>
          </w:p>
          <w:p w14:paraId="299D14DA" w14:textId="77777777" w:rsidR="00000000" w:rsidRPr="00BE00C7" w:rsidRDefault="00000000" w:rsidP="00BE00C7">
            <w:pPr>
              <w:pStyle w:val="OutcomeDescription"/>
              <w:spacing w:before="120" w:after="120"/>
              <w:rPr>
                <w:rFonts w:cs="Arial"/>
                <w:lang w:eastAsia="en-NZ"/>
              </w:rPr>
            </w:pPr>
          </w:p>
        </w:tc>
      </w:tr>
      <w:tr w:rsidR="00B7271E" w14:paraId="1868078B" w14:textId="77777777">
        <w:tc>
          <w:tcPr>
            <w:tcW w:w="0" w:type="auto"/>
          </w:tcPr>
          <w:p w14:paraId="47638A0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50B2510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proactively to eliminate inequities between Māori and non-Māori by ensuring fair access to quality </w:t>
            </w:r>
            <w:r w:rsidRPr="00BE00C7">
              <w:rPr>
                <w:rFonts w:cs="Arial"/>
                <w:lang w:eastAsia="en-NZ"/>
              </w:rPr>
              <w:lastRenderedPageBreak/>
              <w:t>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63DB85BB" w14:textId="77777777" w:rsidR="00000000" w:rsidRPr="00BE00C7" w:rsidRDefault="00000000" w:rsidP="00BE00C7">
            <w:pPr>
              <w:pStyle w:val="OutcomeDescription"/>
              <w:spacing w:before="120" w:after="120"/>
              <w:rPr>
                <w:rFonts w:cs="Arial"/>
                <w:lang w:eastAsia="en-NZ"/>
              </w:rPr>
            </w:pPr>
          </w:p>
        </w:tc>
        <w:tc>
          <w:tcPr>
            <w:tcW w:w="0" w:type="auto"/>
          </w:tcPr>
          <w:p w14:paraId="77A6515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8C555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has developed relationships with Māori services and Rongoa Māori health practitioners. The partial attainment identified at the previous audit relating to HDSS.2021 #3.1.6 has been satisfied.</w:t>
            </w:r>
          </w:p>
          <w:p w14:paraId="1CB2F4DA" w14:textId="77777777" w:rsidR="00000000" w:rsidRPr="00BE00C7" w:rsidRDefault="00000000" w:rsidP="00BE00C7">
            <w:pPr>
              <w:pStyle w:val="OutcomeDescription"/>
              <w:spacing w:before="120" w:after="120"/>
              <w:rPr>
                <w:rFonts w:cs="Arial"/>
                <w:lang w:eastAsia="en-NZ"/>
              </w:rPr>
            </w:pPr>
          </w:p>
        </w:tc>
      </w:tr>
      <w:tr w:rsidR="00B7271E" w14:paraId="55DD6C55" w14:textId="77777777">
        <w:tc>
          <w:tcPr>
            <w:tcW w:w="0" w:type="auto"/>
          </w:tcPr>
          <w:p w14:paraId="69F629B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23AC84D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C700624" w14:textId="77777777" w:rsidR="00000000" w:rsidRPr="00BE00C7" w:rsidRDefault="00000000" w:rsidP="00BE00C7">
            <w:pPr>
              <w:pStyle w:val="OutcomeDescription"/>
              <w:spacing w:before="120" w:after="120"/>
              <w:rPr>
                <w:rFonts w:cs="Arial"/>
                <w:lang w:eastAsia="en-NZ"/>
              </w:rPr>
            </w:pPr>
          </w:p>
        </w:tc>
        <w:tc>
          <w:tcPr>
            <w:tcW w:w="0" w:type="auto"/>
          </w:tcPr>
          <w:p w14:paraId="60A8601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7BBB2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two hospital resident files, two rest home level residents (including one respite), and one dementia level. The registered nurses (RN) are responsible for all residents’ assessments, care planning and evaluation of care. Care plans are based on data collected during the initial nursing assessments, and information from pre-entry assessments. All residents (apart from the respite) had an interRAI assessment, in addition to a full suite of assessments contained in the electronic resident management system. The respite resident had a full suite of assessments completed, and an initial care plan in place. </w:t>
            </w:r>
          </w:p>
          <w:p w14:paraId="43C7D51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care plans were completed for residents, detailing needs, and preferences within 24 hours of admission. The individualised long-term care plans (LTCPs) are developed, with information gathered during the initial assessments and the interRAI assessment. All LTCP and interRAI sampled had been completed within three weeks of the residents’ admission to the facility. Documented interventions and early warning signs meet the residents’ assessed needs and are sufficiently detailed to provide guidance to care staff in the delivery of care. The activity assessments include a cultural assessment which gathers information about cultural needs, values, and beliefs. Information from these assessments is used to develop the resident’s individual activity care plan. </w:t>
            </w:r>
          </w:p>
          <w:p w14:paraId="6446618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are developed for acute problems, for example infections, wounds, and weight loss. 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w:t>
            </w:r>
            <w:r w:rsidRPr="00BE00C7">
              <w:rPr>
                <w:rFonts w:cs="Arial"/>
                <w:lang w:eastAsia="en-NZ"/>
              </w:rPr>
              <w:lastRenderedPageBreak/>
              <w:t>Evaluations are documented by an RN and include the degree of achievement towards meeting desired goals and outcomes. Residents interviewed confirmed assessments are completed according to their needs and in the privacy of their bedrooms.</w:t>
            </w:r>
          </w:p>
          <w:p w14:paraId="7B17EB7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 involvement in care planning and documented ongoing communication of health status updates. Family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w:t>
            </w:r>
          </w:p>
          <w:p w14:paraId="5FB0AD8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general practitioner (GP) within the required timeframe following admission. Residents have ongoing reviews by the GP within required timeframes and when their health status changes. The GP visits twice weekly and as required. The GP is also on-call for the facility out of hours. Medical documentation and records reviewed were current. The GP was unavailable for interview at the time of audit. A physiotherapist visits the facility for four hours per week and on request to review residents referred by the registered nurses. There is access to a continence specialist as required. A podiatrist visits regularly and a dietitian, speech language therapist, hospice, wound care nurse specialist, and medical specialists are available as required through Health New Zealand.</w:t>
            </w:r>
          </w:p>
          <w:p w14:paraId="17FF40D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were available at the facility. A review of the wound care plans evidenced that wounds were assessed in a timely manner and reviewed at appropriate intervals. Photos were taken where this was required. Where wounds required additional specialist input, this was initiated, and a wound nurse specialist was consulted. At the time of the audit there were eleven active wounds, including one unstageable pressure injury. </w:t>
            </w:r>
          </w:p>
          <w:p w14:paraId="3667FFB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clinical records. Monthly observations such as weight and blood pressure were completed and are up to date. Neurological observations are recorded following un-witnessed falls as per policy. A range of monitoring charts are available for the care staff to utilise. These include, (but are not limited to) monthly blood pressure and weight </w:t>
            </w:r>
            <w:r w:rsidRPr="00BE00C7">
              <w:rPr>
                <w:rFonts w:cs="Arial"/>
                <w:lang w:eastAsia="en-NZ"/>
              </w:rPr>
              <w:lastRenderedPageBreak/>
              <w:t xml:space="preserve">monitoring, bowel records and repositioning records. Staff interviews confirmed they are familiar with the needs of all residents in the facility and that they have access to the supplies and products they require to meet those needs. Staff receive handover at the beginning of their shift. </w:t>
            </w:r>
          </w:p>
          <w:p w14:paraId="6A22D8A0" w14:textId="77777777" w:rsidR="00000000" w:rsidRPr="00BE00C7" w:rsidRDefault="00000000" w:rsidP="00284F22">
            <w:pPr>
              <w:pStyle w:val="OutcomeDescription"/>
              <w:spacing w:before="120" w:after="120"/>
              <w:rPr>
                <w:rFonts w:cs="Arial"/>
                <w:lang w:eastAsia="en-NZ"/>
              </w:rPr>
            </w:pPr>
          </w:p>
        </w:tc>
      </w:tr>
      <w:tr w:rsidR="00B7271E" w14:paraId="71FDEC1B" w14:textId="77777777">
        <w:tc>
          <w:tcPr>
            <w:tcW w:w="0" w:type="auto"/>
          </w:tcPr>
          <w:p w14:paraId="2A91DC8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8C63D9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8350705" w14:textId="77777777" w:rsidR="00000000" w:rsidRPr="00BE00C7" w:rsidRDefault="00000000" w:rsidP="00BE00C7">
            <w:pPr>
              <w:pStyle w:val="OutcomeDescription"/>
              <w:spacing w:before="120" w:after="120"/>
              <w:rPr>
                <w:rFonts w:cs="Arial"/>
                <w:lang w:eastAsia="en-NZ"/>
              </w:rPr>
            </w:pPr>
          </w:p>
        </w:tc>
        <w:tc>
          <w:tcPr>
            <w:tcW w:w="0" w:type="auto"/>
          </w:tcPr>
          <w:p w14:paraId="155B23C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77944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w:t>
            </w:r>
          </w:p>
          <w:p w14:paraId="5A7F661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caregivers interviewed could describe their role regarding medication administration. The service currently uses an electronic medication management system, and robotics medication sachet packs. All medications are checked on delivery against the medication chart and any discrepancies are fed back to the supplying pharmacy. </w:t>
            </w:r>
          </w:p>
          <w:p w14:paraId="647C707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two facility medication rooms. The medication fridge and medication room temperatures are monitored daily and were within acceptable limits. The partial attainment identified at the previous audit relating to HDSS.2021 #3.4.2 has been satisfied. All stored medications are checked weekly and have a six-monthly pharmacy check. Eyedrops are dated on opening. </w:t>
            </w:r>
          </w:p>
          <w:p w14:paraId="14F2BB6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GP had reviewed all resident medication charts three-monthly, and each drug chart has photo identification and allergy status identified. Indications for use were noted for pro re nata (PRN) medications, including over-the-counter medications and supplements on the medication charts. The effectiveness of PRN medications was consistently documented in the electronic medication management system and progress notes. There were no residents self-administering medications; however, the service has comprehensive procedures and policy regarding competence should this be required. No vaccines are kept on site, and no standing orders are used.   </w:t>
            </w:r>
          </w:p>
          <w:p w14:paraId="3F0D21A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There was documented evidence in the clinical files that residents and family/whānau are updated around medication changes, including the reason for changing medications and side effects. When medication related incidents occurred, these were investigated and followed up on.</w:t>
            </w:r>
          </w:p>
          <w:p w14:paraId="75D11ACC" w14:textId="77777777" w:rsidR="00000000" w:rsidRPr="00BE00C7" w:rsidRDefault="00000000" w:rsidP="00BE00C7">
            <w:pPr>
              <w:pStyle w:val="OutcomeDescription"/>
              <w:spacing w:before="120" w:after="120"/>
              <w:rPr>
                <w:rFonts w:cs="Arial"/>
                <w:lang w:eastAsia="en-NZ"/>
              </w:rPr>
            </w:pPr>
          </w:p>
        </w:tc>
      </w:tr>
      <w:tr w:rsidR="00B7271E" w14:paraId="601DCA31" w14:textId="77777777">
        <w:tc>
          <w:tcPr>
            <w:tcW w:w="0" w:type="auto"/>
          </w:tcPr>
          <w:p w14:paraId="3557CC8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044D651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82B7F8B" w14:textId="77777777" w:rsidR="00000000" w:rsidRPr="00BE00C7" w:rsidRDefault="00000000" w:rsidP="00BE00C7">
            <w:pPr>
              <w:pStyle w:val="OutcomeDescription"/>
              <w:spacing w:before="120" w:after="120"/>
              <w:rPr>
                <w:rFonts w:cs="Arial"/>
                <w:lang w:eastAsia="en-NZ"/>
              </w:rPr>
            </w:pPr>
          </w:p>
        </w:tc>
        <w:tc>
          <w:tcPr>
            <w:tcW w:w="0" w:type="auto"/>
          </w:tcPr>
          <w:p w14:paraId="27C8B1B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56987D"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six-week seasonal menu, which encompasses residents’ food and cultural preferences. The kitchen receives resident dietary forms and is notified of any dietary changes for residents. Dislikes and special dietary requirements are accommodated, including food allergies. The kitchen manager interviewed reported they accommodate residents’ requests.</w:t>
            </w:r>
          </w:p>
          <w:p w14:paraId="6A24D989"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verified food control plan expiring 27 June 2025. The residents and family/whānau interviewed were complimentary regarding the standard of food provided.</w:t>
            </w:r>
          </w:p>
          <w:p w14:paraId="22BA4CB7" w14:textId="77777777" w:rsidR="00000000" w:rsidRPr="00BE00C7" w:rsidRDefault="00000000" w:rsidP="00BE00C7">
            <w:pPr>
              <w:pStyle w:val="OutcomeDescription"/>
              <w:spacing w:before="120" w:after="120"/>
              <w:rPr>
                <w:rFonts w:cs="Arial"/>
                <w:lang w:eastAsia="en-NZ"/>
              </w:rPr>
            </w:pPr>
          </w:p>
        </w:tc>
      </w:tr>
      <w:tr w:rsidR="00B7271E" w14:paraId="5D274222" w14:textId="77777777">
        <w:tc>
          <w:tcPr>
            <w:tcW w:w="0" w:type="auto"/>
          </w:tcPr>
          <w:p w14:paraId="71E29F1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DFE987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B2BD5FC" w14:textId="77777777" w:rsidR="00000000" w:rsidRPr="00BE00C7" w:rsidRDefault="00000000" w:rsidP="00BE00C7">
            <w:pPr>
              <w:pStyle w:val="OutcomeDescription"/>
              <w:spacing w:before="120" w:after="120"/>
              <w:rPr>
                <w:rFonts w:cs="Arial"/>
                <w:lang w:eastAsia="en-NZ"/>
              </w:rPr>
            </w:pPr>
          </w:p>
        </w:tc>
        <w:tc>
          <w:tcPr>
            <w:tcW w:w="0" w:type="auto"/>
          </w:tcPr>
          <w:p w14:paraId="6BBD0CB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9CF4E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w:t>
            </w:r>
          </w:p>
          <w:p w14:paraId="766D60CB" w14:textId="77777777" w:rsidR="00000000" w:rsidRPr="00BE00C7" w:rsidRDefault="00000000" w:rsidP="00BE00C7">
            <w:pPr>
              <w:pStyle w:val="OutcomeDescription"/>
              <w:spacing w:before="120" w:after="120"/>
              <w:rPr>
                <w:rFonts w:cs="Arial"/>
                <w:lang w:eastAsia="en-NZ"/>
              </w:rPr>
            </w:pPr>
          </w:p>
        </w:tc>
      </w:tr>
      <w:tr w:rsidR="00B7271E" w14:paraId="0F68D01B" w14:textId="77777777">
        <w:tc>
          <w:tcPr>
            <w:tcW w:w="0" w:type="auto"/>
          </w:tcPr>
          <w:p w14:paraId="4620EBE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780665F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w:t>
            </w:r>
            <w:r w:rsidRPr="00BE00C7">
              <w:rPr>
                <w:rFonts w:cs="Arial"/>
                <w:lang w:eastAsia="en-NZ"/>
              </w:rPr>
              <w:lastRenderedPageBreak/>
              <w:t>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88384C9" w14:textId="77777777" w:rsidR="00000000" w:rsidRPr="00BE00C7" w:rsidRDefault="00000000" w:rsidP="00BE00C7">
            <w:pPr>
              <w:pStyle w:val="OutcomeDescription"/>
              <w:spacing w:before="120" w:after="120"/>
              <w:rPr>
                <w:rFonts w:cs="Arial"/>
                <w:lang w:eastAsia="en-NZ"/>
              </w:rPr>
            </w:pPr>
          </w:p>
        </w:tc>
        <w:tc>
          <w:tcPr>
            <w:tcW w:w="0" w:type="auto"/>
          </w:tcPr>
          <w:p w14:paraId="5889DFD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C5C5C1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(including wall radiators) are fit for purpose at Cambridge Oakdale and comply with legislation relevant to the health and disability services being provided. The partial attainment identified at the previous audit relating to HDSS.2021 #4.1.2 has been satisfied. The environment is inclusive of people’s cultures and supports cultural practices. The dementia unit is secure and includes </w:t>
            </w:r>
            <w:r w:rsidRPr="00BE00C7">
              <w:rPr>
                <w:rFonts w:cs="Arial"/>
                <w:lang w:eastAsia="en-NZ"/>
              </w:rPr>
              <w:lastRenderedPageBreak/>
              <w:t xml:space="preserve">adequate personal space that is safe and age appropriate, and has accessible areas to meet relaxation, activity, lounge, and dining needs. The partial attainment identified at the previous audit related to HDSS.2021 #4.1.3 has been satisfied. Residents are encouraged to bring their own possessions, including those with cultural or spiritual significance into the home and can personalise their room. </w:t>
            </w:r>
          </w:p>
          <w:p w14:paraId="3E45F8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current B-Rad, issued in lieu of a building warrant of fitness which expires 17 June 2025, due to changeover in fire compliance suppliers. There is an annual maintenance plan that includes electrical testing and tagging, equipment checks, call bell checks, calibration of medical equipment, and monthly testing of hot water temperatures. </w:t>
            </w:r>
          </w:p>
          <w:p w14:paraId="1D60389E" w14:textId="77777777" w:rsidR="00000000" w:rsidRPr="00BE00C7" w:rsidRDefault="00000000" w:rsidP="00BE00C7">
            <w:pPr>
              <w:pStyle w:val="OutcomeDescription"/>
              <w:spacing w:before="120" w:after="120"/>
              <w:rPr>
                <w:rFonts w:cs="Arial"/>
                <w:lang w:eastAsia="en-NZ"/>
              </w:rPr>
            </w:pPr>
          </w:p>
        </w:tc>
      </w:tr>
      <w:tr w:rsidR="00B7271E" w14:paraId="61424EA0" w14:textId="77777777">
        <w:tc>
          <w:tcPr>
            <w:tcW w:w="0" w:type="auto"/>
          </w:tcPr>
          <w:p w14:paraId="430452F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7EF4ED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2B0F6D5" w14:textId="77777777" w:rsidR="00000000" w:rsidRPr="00BE00C7" w:rsidRDefault="00000000" w:rsidP="00BE00C7">
            <w:pPr>
              <w:pStyle w:val="OutcomeDescription"/>
              <w:spacing w:before="120" w:after="120"/>
              <w:rPr>
                <w:rFonts w:cs="Arial"/>
                <w:lang w:eastAsia="en-NZ"/>
              </w:rPr>
            </w:pPr>
          </w:p>
        </w:tc>
        <w:tc>
          <w:tcPr>
            <w:tcW w:w="0" w:type="auto"/>
          </w:tcPr>
          <w:p w14:paraId="69FA29F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28A16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and AMS programmes are reviewed annually and is linked to the quality and business plan. Policies are available to staff. </w:t>
            </w:r>
          </w:p>
          <w:p w14:paraId="5AC3C60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demonstrated knowledge on the requirements of standard precautions. The orientation package includes specific training around hand hygiene and standard precautions. Annual infection control training is included in the mandatory in-services that are held for all staff. Staff have completed infection control related education in the last 12 months. There is good external support from the general practitioner, and Health New Zealand infection control nurse specialist. </w:t>
            </w:r>
          </w:p>
          <w:p w14:paraId="238FDDF2" w14:textId="77777777" w:rsidR="00000000" w:rsidRPr="00BE00C7" w:rsidRDefault="00000000" w:rsidP="00BE00C7">
            <w:pPr>
              <w:pStyle w:val="OutcomeDescription"/>
              <w:spacing w:before="120" w:after="120"/>
              <w:rPr>
                <w:rFonts w:cs="Arial"/>
                <w:lang w:eastAsia="en-NZ"/>
              </w:rPr>
            </w:pPr>
          </w:p>
        </w:tc>
      </w:tr>
      <w:tr w:rsidR="00B7271E" w14:paraId="7133D788" w14:textId="77777777">
        <w:tc>
          <w:tcPr>
            <w:tcW w:w="0" w:type="auto"/>
          </w:tcPr>
          <w:p w14:paraId="47CF356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341869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in the infection prevention programme, and with </w:t>
            </w:r>
            <w:r w:rsidRPr="00BE00C7">
              <w:rPr>
                <w:rFonts w:cs="Arial"/>
                <w:lang w:eastAsia="en-NZ"/>
              </w:rPr>
              <w:lastRenderedPageBreak/>
              <w:t>an equity focus.</w:t>
            </w:r>
          </w:p>
          <w:p w14:paraId="33D62414" w14:textId="77777777" w:rsidR="00000000" w:rsidRPr="00BE00C7" w:rsidRDefault="00000000" w:rsidP="00BE00C7">
            <w:pPr>
              <w:pStyle w:val="OutcomeDescription"/>
              <w:spacing w:before="120" w:after="120"/>
              <w:rPr>
                <w:rFonts w:cs="Arial"/>
                <w:lang w:eastAsia="en-NZ"/>
              </w:rPr>
            </w:pPr>
          </w:p>
        </w:tc>
        <w:tc>
          <w:tcPr>
            <w:tcW w:w="0" w:type="auto"/>
          </w:tcPr>
          <w:p w14:paraId="3932F49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DE698C"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control policy in use at the facility. The RN responsible uses the information obtained through surveillance to determine infection control activities, resources, and education needs within the service.</w:t>
            </w:r>
          </w:p>
          <w:p w14:paraId="5984032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Monthly infection data is collected for all infections based on standard definitions, signs, symptoms and reporting criteria. Infection control data is entered into the infection register. The data is monitored and evaluated monthly and annually. Trends are identified and analysed, and corrective actions are established where trends are identified. </w:t>
            </w:r>
            <w:r w:rsidRPr="00BE00C7">
              <w:rPr>
                <w:rFonts w:cs="Arial"/>
                <w:lang w:eastAsia="en-NZ"/>
              </w:rPr>
              <w:lastRenderedPageBreak/>
              <w:t>There is benchmarking of infection rates internally via head office. Trends, benchmarking, along with actions and outcomes are discussed at the RN, staff/quality, and health and safety meetings. Meeting minutes and graphs are displayed for staff. The service incorporates resident ethnicity data into surveillance. The partial attainment identified at the previous audit relating to HDSS.2021 #5.4.3 has been satisfied.</w:t>
            </w:r>
          </w:p>
          <w:p w14:paraId="387949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Internal infection control audits are completed, with corrective actions for areas of improvement. The service receives email notifications and alerts from Health New Zealand and Public Health for any community concerns. There have been three outbreaks since the previous audit (Covid-19 December 2023 and May 2024, and a gastroenteritis outbreak in November 2024) which were reported on, and managed appropriately. </w:t>
            </w:r>
          </w:p>
          <w:p w14:paraId="2004BF83" w14:textId="77777777" w:rsidR="00000000" w:rsidRPr="00BE00C7" w:rsidRDefault="00000000" w:rsidP="00BE00C7">
            <w:pPr>
              <w:pStyle w:val="OutcomeDescription"/>
              <w:spacing w:before="120" w:after="120"/>
              <w:rPr>
                <w:rFonts w:cs="Arial"/>
                <w:lang w:eastAsia="en-NZ"/>
              </w:rPr>
            </w:pPr>
          </w:p>
        </w:tc>
      </w:tr>
      <w:tr w:rsidR="00B7271E" w14:paraId="1AECE6E4" w14:textId="77777777">
        <w:tc>
          <w:tcPr>
            <w:tcW w:w="0" w:type="auto"/>
          </w:tcPr>
          <w:p w14:paraId="6CE07F8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7B89597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F3970E9" w14:textId="77777777" w:rsidR="00000000" w:rsidRPr="00BE00C7" w:rsidRDefault="00000000" w:rsidP="00BE00C7">
            <w:pPr>
              <w:pStyle w:val="OutcomeDescription"/>
              <w:spacing w:before="120" w:after="120"/>
              <w:rPr>
                <w:rFonts w:cs="Arial"/>
                <w:lang w:eastAsia="en-NZ"/>
              </w:rPr>
            </w:pPr>
          </w:p>
        </w:tc>
        <w:tc>
          <w:tcPr>
            <w:tcW w:w="0" w:type="auto"/>
          </w:tcPr>
          <w:p w14:paraId="39AD764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9F879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environment at Cambridge Oakdale is clean and there are safe and effective cleaning processes appropriate to the size and scope of the service. There are appropriate methods, frequency, and materials used for cleaning processes. Cleaning processes are monitored for effectiveness through internal audits, and feedback on performance is provided to the cleaning team. There is controlled access to designated areas for the safe and hygienic storage of cleaning equipment and chemicals. Ultimate Care Group policies are reflective of these. The partial attainment identified at the previous audit relating to HDSS.2021 #5.5.3 has been satisfied. </w:t>
            </w:r>
          </w:p>
          <w:p w14:paraId="59227B9C" w14:textId="77777777" w:rsidR="00000000" w:rsidRPr="00BE00C7" w:rsidRDefault="00000000" w:rsidP="00BE00C7">
            <w:pPr>
              <w:pStyle w:val="OutcomeDescription"/>
              <w:spacing w:before="120" w:after="120"/>
              <w:rPr>
                <w:rFonts w:cs="Arial"/>
                <w:lang w:eastAsia="en-NZ"/>
              </w:rPr>
            </w:pPr>
          </w:p>
        </w:tc>
      </w:tr>
      <w:tr w:rsidR="00B7271E" w14:paraId="78E7BCE2" w14:textId="77777777">
        <w:tc>
          <w:tcPr>
            <w:tcW w:w="0" w:type="auto"/>
          </w:tcPr>
          <w:p w14:paraId="0D627CC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65A218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w:t>
            </w:r>
            <w:r w:rsidRPr="00BE00C7">
              <w:rPr>
                <w:rFonts w:cs="Arial"/>
                <w:lang w:eastAsia="en-NZ"/>
              </w:rPr>
              <w:lastRenderedPageBreak/>
              <w:t>restraint in the context of aiming for elimination.</w:t>
            </w:r>
          </w:p>
          <w:p w14:paraId="1AC62C11" w14:textId="77777777" w:rsidR="00000000" w:rsidRPr="00BE00C7" w:rsidRDefault="00000000" w:rsidP="00BE00C7">
            <w:pPr>
              <w:pStyle w:val="OutcomeDescription"/>
              <w:spacing w:before="120" w:after="120"/>
              <w:rPr>
                <w:rFonts w:cs="Arial"/>
                <w:lang w:eastAsia="en-NZ"/>
              </w:rPr>
            </w:pPr>
          </w:p>
        </w:tc>
        <w:tc>
          <w:tcPr>
            <w:tcW w:w="0" w:type="auto"/>
          </w:tcPr>
          <w:p w14:paraId="3F9535B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A3B318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Ultimate Care Group is committed to a restraint-free environment for its facilities and Cambridge Oakdale is restraint free. A registered nurse is the restraint coordinator. The acting clinical services manager described the focus on maintaining a restraint-free environment. Restraint was understood by the staff interviewed, who also described their commitment to maintaining a restraint-free environment and therefore upholding the dignity of the residents under their care. At all times when restraint is considered, the facility works in partnership with </w:t>
            </w:r>
            <w:r w:rsidRPr="00BE00C7">
              <w:rPr>
                <w:rFonts w:cs="Arial"/>
                <w:lang w:eastAsia="en-NZ"/>
              </w:rPr>
              <w:lastRenderedPageBreak/>
              <w:t xml:space="preserve">Māori, to promote and ensure services are mana enhancing. </w:t>
            </w:r>
          </w:p>
          <w:p w14:paraId="2BE900A2"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elimination is included as part of the mandatory training plan and orientation programme.</w:t>
            </w:r>
          </w:p>
          <w:p w14:paraId="24CA1DD8" w14:textId="77777777" w:rsidR="00000000" w:rsidRPr="00BE00C7" w:rsidRDefault="00000000" w:rsidP="00BE00C7">
            <w:pPr>
              <w:pStyle w:val="OutcomeDescription"/>
              <w:spacing w:before="120" w:after="120"/>
              <w:rPr>
                <w:rFonts w:cs="Arial"/>
                <w:lang w:eastAsia="en-NZ"/>
              </w:rPr>
            </w:pPr>
          </w:p>
        </w:tc>
      </w:tr>
    </w:tbl>
    <w:p w14:paraId="6D462D00"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38393F6E" w14:textId="77777777" w:rsidR="00000000" w:rsidRDefault="00000000">
      <w:pPr>
        <w:pStyle w:val="Heading1"/>
        <w:rPr>
          <w:rFonts w:cs="Arial"/>
        </w:rPr>
      </w:pPr>
      <w:r>
        <w:rPr>
          <w:rFonts w:cs="Arial"/>
        </w:rPr>
        <w:lastRenderedPageBreak/>
        <w:t>Specific results for criterion where corrective actions are required</w:t>
      </w:r>
    </w:p>
    <w:p w14:paraId="07431E21"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34E7902F"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2933DC2"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1404"/>
        <w:gridCol w:w="3195"/>
        <w:gridCol w:w="1796"/>
        <w:gridCol w:w="2320"/>
      </w:tblGrid>
      <w:tr w:rsidR="00B7271E" w14:paraId="6856C531" w14:textId="77777777">
        <w:tc>
          <w:tcPr>
            <w:tcW w:w="0" w:type="auto"/>
          </w:tcPr>
          <w:p w14:paraId="55B4F76B"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A84A9B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E6F0C1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52FED4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AAEA0A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7271E" w14:paraId="783D7DF7" w14:textId="77777777">
        <w:tc>
          <w:tcPr>
            <w:tcW w:w="0" w:type="auto"/>
          </w:tcPr>
          <w:p w14:paraId="63D7D96B"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4.1.1</w:t>
            </w:r>
          </w:p>
          <w:p w14:paraId="6ABCB7EF" w14:textId="77777777" w:rsidR="00000000" w:rsidRPr="00BE00C7" w:rsidRDefault="0000000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64E93266"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13F667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B-Rad certificate in place which expires on 17 June 2025. All emergency systems have been declared safe. </w:t>
            </w:r>
          </w:p>
          <w:p w14:paraId="5849F2C3" w14:textId="77777777" w:rsidR="00000000" w:rsidRPr="00BE00C7" w:rsidRDefault="00000000" w:rsidP="00BE00C7">
            <w:pPr>
              <w:pStyle w:val="OutcomeDescription"/>
              <w:spacing w:before="120" w:after="120"/>
              <w:rPr>
                <w:rFonts w:cs="Arial"/>
                <w:lang w:eastAsia="en-NZ"/>
              </w:rPr>
            </w:pPr>
          </w:p>
        </w:tc>
        <w:tc>
          <w:tcPr>
            <w:tcW w:w="0" w:type="auto"/>
          </w:tcPr>
          <w:p w14:paraId="27F30A6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no current building warrant of fitness in place. </w:t>
            </w:r>
          </w:p>
          <w:p w14:paraId="31E27938" w14:textId="77777777" w:rsidR="00000000" w:rsidRPr="00BE00C7" w:rsidRDefault="00000000" w:rsidP="00BE00C7">
            <w:pPr>
              <w:pStyle w:val="OutcomeDescription"/>
              <w:spacing w:before="120" w:after="120"/>
              <w:rPr>
                <w:rFonts w:cs="Arial"/>
                <w:lang w:eastAsia="en-NZ"/>
              </w:rPr>
            </w:pPr>
          </w:p>
        </w:tc>
        <w:tc>
          <w:tcPr>
            <w:tcW w:w="0" w:type="auto"/>
          </w:tcPr>
          <w:p w14:paraId="585119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a current building warrant of fitness certificate is displayed. </w:t>
            </w:r>
          </w:p>
          <w:p w14:paraId="3A4B701B" w14:textId="77777777" w:rsidR="00000000" w:rsidRPr="00BE00C7" w:rsidRDefault="00000000" w:rsidP="00BE00C7">
            <w:pPr>
              <w:pStyle w:val="OutcomeDescription"/>
              <w:spacing w:before="120" w:after="120"/>
              <w:rPr>
                <w:rFonts w:cs="Arial"/>
                <w:lang w:eastAsia="en-NZ"/>
              </w:rPr>
            </w:pPr>
          </w:p>
          <w:p w14:paraId="7B188F47" w14:textId="77777777" w:rsidR="00000000" w:rsidRPr="00BE00C7" w:rsidRDefault="00000000" w:rsidP="00BE00C7">
            <w:pPr>
              <w:pStyle w:val="OutcomeDescription"/>
              <w:spacing w:before="120" w:after="120"/>
              <w:rPr>
                <w:rFonts w:cs="Arial"/>
                <w:lang w:eastAsia="en-NZ"/>
              </w:rPr>
            </w:pPr>
            <w:r w:rsidRPr="00BE00C7">
              <w:rPr>
                <w:rFonts w:cs="Arial"/>
                <w:lang w:eastAsia="en-NZ"/>
              </w:rPr>
              <w:t>365 days</w:t>
            </w:r>
          </w:p>
        </w:tc>
      </w:tr>
    </w:tbl>
    <w:p w14:paraId="6A167193"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7A10168D" w14:textId="77777777" w:rsidR="00000000" w:rsidRDefault="00000000">
      <w:pPr>
        <w:pStyle w:val="Heading1"/>
        <w:rPr>
          <w:rFonts w:cs="Arial"/>
        </w:rPr>
      </w:pPr>
      <w:r>
        <w:rPr>
          <w:rFonts w:cs="Arial"/>
        </w:rPr>
        <w:lastRenderedPageBreak/>
        <w:t>Specific results for criterion where a continuous improvement has been recorded</w:t>
      </w:r>
    </w:p>
    <w:p w14:paraId="563E0C9E"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576EABB"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E17DFE6"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7271E" w14:paraId="641DA811" w14:textId="77777777">
        <w:tc>
          <w:tcPr>
            <w:tcW w:w="0" w:type="auto"/>
          </w:tcPr>
          <w:p w14:paraId="54F55DD5"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0C57F66"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3B54320"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4F1B" w14:textId="77777777" w:rsidR="002B53E0" w:rsidRDefault="002B53E0">
      <w:r>
        <w:separator/>
      </w:r>
    </w:p>
  </w:endnote>
  <w:endnote w:type="continuationSeparator" w:id="0">
    <w:p w14:paraId="72C7E5B9" w14:textId="77777777" w:rsidR="002B53E0" w:rsidRDefault="002B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B592" w14:textId="77777777" w:rsidR="00000000" w:rsidRDefault="00000000">
    <w:pPr>
      <w:pStyle w:val="Footer"/>
    </w:pPr>
  </w:p>
  <w:p w14:paraId="292CA850" w14:textId="77777777" w:rsidR="00000000" w:rsidRDefault="00000000"/>
  <w:p w14:paraId="3141CBB9"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373D"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The Ultimate Care Group Limited - Ultimate Care Cambridge Oakdale</w:t>
    </w:r>
    <w:bookmarkEnd w:id="59"/>
    <w:r>
      <w:rPr>
        <w:rFonts w:cs="Arial"/>
        <w:sz w:val="16"/>
        <w:szCs w:val="20"/>
      </w:rPr>
      <w:tab/>
      <w:t xml:space="preserve">Date of Audit: </w:t>
    </w:r>
    <w:bookmarkStart w:id="60" w:name="AuditStartDate1"/>
    <w:r>
      <w:rPr>
        <w:rFonts w:cs="Arial"/>
        <w:sz w:val="16"/>
        <w:szCs w:val="20"/>
      </w:rPr>
      <w:t>10 February 2025</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2AFDA35"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4B5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4CF3" w14:textId="77777777" w:rsidR="002B53E0" w:rsidRDefault="002B53E0">
      <w:r>
        <w:separator/>
      </w:r>
    </w:p>
  </w:footnote>
  <w:footnote w:type="continuationSeparator" w:id="0">
    <w:p w14:paraId="6514FFA2" w14:textId="77777777" w:rsidR="002B53E0" w:rsidRDefault="002B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DFE7" w14:textId="77777777" w:rsidR="00000000" w:rsidRDefault="00000000">
    <w:pPr>
      <w:pStyle w:val="Header"/>
    </w:pPr>
  </w:p>
  <w:p w14:paraId="0BE1778A"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5FE4" w14:textId="77777777" w:rsidR="00000000" w:rsidRDefault="00000000">
    <w:pPr>
      <w:pStyle w:val="Header"/>
    </w:pPr>
  </w:p>
  <w:p w14:paraId="7190B8AB"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0CD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6220916">
      <w:start w:val="1"/>
      <w:numFmt w:val="decimal"/>
      <w:lvlText w:val="%1."/>
      <w:lvlJc w:val="left"/>
      <w:pPr>
        <w:ind w:left="360" w:hanging="360"/>
      </w:pPr>
    </w:lvl>
    <w:lvl w:ilvl="1" w:tplc="00BA1902" w:tentative="1">
      <w:start w:val="1"/>
      <w:numFmt w:val="lowerLetter"/>
      <w:lvlText w:val="%2."/>
      <w:lvlJc w:val="left"/>
      <w:pPr>
        <w:ind w:left="1080" w:hanging="360"/>
      </w:pPr>
    </w:lvl>
    <w:lvl w:ilvl="2" w:tplc="E42E46AC" w:tentative="1">
      <w:start w:val="1"/>
      <w:numFmt w:val="lowerRoman"/>
      <w:lvlText w:val="%3."/>
      <w:lvlJc w:val="right"/>
      <w:pPr>
        <w:ind w:left="1800" w:hanging="180"/>
      </w:pPr>
    </w:lvl>
    <w:lvl w:ilvl="3" w:tplc="8A72B9BC" w:tentative="1">
      <w:start w:val="1"/>
      <w:numFmt w:val="decimal"/>
      <w:lvlText w:val="%4."/>
      <w:lvlJc w:val="left"/>
      <w:pPr>
        <w:ind w:left="2520" w:hanging="360"/>
      </w:pPr>
    </w:lvl>
    <w:lvl w:ilvl="4" w:tplc="FA4E14B2" w:tentative="1">
      <w:start w:val="1"/>
      <w:numFmt w:val="lowerLetter"/>
      <w:lvlText w:val="%5."/>
      <w:lvlJc w:val="left"/>
      <w:pPr>
        <w:ind w:left="3240" w:hanging="360"/>
      </w:pPr>
    </w:lvl>
    <w:lvl w:ilvl="5" w:tplc="35182D7E" w:tentative="1">
      <w:start w:val="1"/>
      <w:numFmt w:val="lowerRoman"/>
      <w:lvlText w:val="%6."/>
      <w:lvlJc w:val="right"/>
      <w:pPr>
        <w:ind w:left="3960" w:hanging="180"/>
      </w:pPr>
    </w:lvl>
    <w:lvl w:ilvl="6" w:tplc="BB48278E" w:tentative="1">
      <w:start w:val="1"/>
      <w:numFmt w:val="decimal"/>
      <w:lvlText w:val="%7."/>
      <w:lvlJc w:val="left"/>
      <w:pPr>
        <w:ind w:left="4680" w:hanging="360"/>
      </w:pPr>
    </w:lvl>
    <w:lvl w:ilvl="7" w:tplc="B9547BB0" w:tentative="1">
      <w:start w:val="1"/>
      <w:numFmt w:val="lowerLetter"/>
      <w:lvlText w:val="%8."/>
      <w:lvlJc w:val="left"/>
      <w:pPr>
        <w:ind w:left="5400" w:hanging="360"/>
      </w:pPr>
    </w:lvl>
    <w:lvl w:ilvl="8" w:tplc="6B26FCE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1E82962">
      <w:start w:val="1"/>
      <w:numFmt w:val="bullet"/>
      <w:lvlText w:val=""/>
      <w:lvlJc w:val="left"/>
      <w:pPr>
        <w:ind w:left="720" w:hanging="360"/>
      </w:pPr>
      <w:rPr>
        <w:rFonts w:ascii="Symbol" w:hAnsi="Symbol" w:hint="default"/>
      </w:rPr>
    </w:lvl>
    <w:lvl w:ilvl="1" w:tplc="FFB8FBA6" w:tentative="1">
      <w:start w:val="1"/>
      <w:numFmt w:val="bullet"/>
      <w:lvlText w:val="o"/>
      <w:lvlJc w:val="left"/>
      <w:pPr>
        <w:ind w:left="1440" w:hanging="360"/>
      </w:pPr>
      <w:rPr>
        <w:rFonts w:ascii="Courier New" w:hAnsi="Courier New" w:cs="Courier New" w:hint="default"/>
      </w:rPr>
    </w:lvl>
    <w:lvl w:ilvl="2" w:tplc="D73A7ED4" w:tentative="1">
      <w:start w:val="1"/>
      <w:numFmt w:val="bullet"/>
      <w:lvlText w:val=""/>
      <w:lvlJc w:val="left"/>
      <w:pPr>
        <w:ind w:left="2160" w:hanging="360"/>
      </w:pPr>
      <w:rPr>
        <w:rFonts w:ascii="Wingdings" w:hAnsi="Wingdings" w:hint="default"/>
      </w:rPr>
    </w:lvl>
    <w:lvl w:ilvl="3" w:tplc="02D03AA8" w:tentative="1">
      <w:start w:val="1"/>
      <w:numFmt w:val="bullet"/>
      <w:lvlText w:val=""/>
      <w:lvlJc w:val="left"/>
      <w:pPr>
        <w:ind w:left="2880" w:hanging="360"/>
      </w:pPr>
      <w:rPr>
        <w:rFonts w:ascii="Symbol" w:hAnsi="Symbol" w:hint="default"/>
      </w:rPr>
    </w:lvl>
    <w:lvl w:ilvl="4" w:tplc="B04620E2" w:tentative="1">
      <w:start w:val="1"/>
      <w:numFmt w:val="bullet"/>
      <w:lvlText w:val="o"/>
      <w:lvlJc w:val="left"/>
      <w:pPr>
        <w:ind w:left="3600" w:hanging="360"/>
      </w:pPr>
      <w:rPr>
        <w:rFonts w:ascii="Courier New" w:hAnsi="Courier New" w:cs="Courier New" w:hint="default"/>
      </w:rPr>
    </w:lvl>
    <w:lvl w:ilvl="5" w:tplc="DEA62F84" w:tentative="1">
      <w:start w:val="1"/>
      <w:numFmt w:val="bullet"/>
      <w:lvlText w:val=""/>
      <w:lvlJc w:val="left"/>
      <w:pPr>
        <w:ind w:left="4320" w:hanging="360"/>
      </w:pPr>
      <w:rPr>
        <w:rFonts w:ascii="Wingdings" w:hAnsi="Wingdings" w:hint="default"/>
      </w:rPr>
    </w:lvl>
    <w:lvl w:ilvl="6" w:tplc="3C76F000" w:tentative="1">
      <w:start w:val="1"/>
      <w:numFmt w:val="bullet"/>
      <w:lvlText w:val=""/>
      <w:lvlJc w:val="left"/>
      <w:pPr>
        <w:ind w:left="5040" w:hanging="360"/>
      </w:pPr>
      <w:rPr>
        <w:rFonts w:ascii="Symbol" w:hAnsi="Symbol" w:hint="default"/>
      </w:rPr>
    </w:lvl>
    <w:lvl w:ilvl="7" w:tplc="B7CA6EEC" w:tentative="1">
      <w:start w:val="1"/>
      <w:numFmt w:val="bullet"/>
      <w:lvlText w:val="o"/>
      <w:lvlJc w:val="left"/>
      <w:pPr>
        <w:ind w:left="5760" w:hanging="360"/>
      </w:pPr>
      <w:rPr>
        <w:rFonts w:ascii="Courier New" w:hAnsi="Courier New" w:cs="Courier New" w:hint="default"/>
      </w:rPr>
    </w:lvl>
    <w:lvl w:ilvl="8" w:tplc="E1CE406A" w:tentative="1">
      <w:start w:val="1"/>
      <w:numFmt w:val="bullet"/>
      <w:lvlText w:val=""/>
      <w:lvlJc w:val="left"/>
      <w:pPr>
        <w:ind w:left="6480" w:hanging="360"/>
      </w:pPr>
      <w:rPr>
        <w:rFonts w:ascii="Wingdings" w:hAnsi="Wingdings" w:hint="default"/>
      </w:rPr>
    </w:lvl>
  </w:abstractNum>
  <w:num w:numId="1" w16cid:durableId="1579637357">
    <w:abstractNumId w:val="1"/>
  </w:num>
  <w:num w:numId="2" w16cid:durableId="144568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1E"/>
    <w:rsid w:val="00284F22"/>
    <w:rsid w:val="002B53E0"/>
    <w:rsid w:val="00B727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AACB"/>
  <w15:docId w15:val="{9D33CDAE-7090-4112-8026-E9D0CD5F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8025</Words>
  <Characters>45743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2025-04-03T22:54:00Z</dcterms:created>
  <dcterms:modified xsi:type="dcterms:W3CDTF">2025-04-03T22:54:00Z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