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68271" w14:textId="77777777" w:rsidR="00000000" w:rsidRDefault="00000000">
      <w:pPr>
        <w:pStyle w:val="Heading1"/>
        <w:rPr>
          <w:rFonts w:cs="Arial"/>
        </w:rPr>
      </w:pPr>
      <w:bookmarkStart w:id="0" w:name="PRMS_RIName"/>
      <w:r>
        <w:rPr>
          <w:rFonts w:cs="Arial"/>
        </w:rPr>
        <w:t>The Willows Home and Hospital Limited - The Willows Home and Hospital</w:t>
      </w:r>
      <w:bookmarkEnd w:id="0"/>
    </w:p>
    <w:p w14:paraId="2B46D5C9" w14:textId="77777777" w:rsidR="00000000" w:rsidRDefault="00000000">
      <w:pPr>
        <w:pStyle w:val="Heading2"/>
        <w:spacing w:after="0"/>
        <w:rPr>
          <w:rFonts w:cs="Arial"/>
        </w:rPr>
      </w:pPr>
      <w:r>
        <w:rPr>
          <w:rFonts w:cs="Arial"/>
        </w:rPr>
        <w:t>Introduction</w:t>
      </w:r>
    </w:p>
    <w:p w14:paraId="5784445A"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083F23B7"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949CFF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FBCF2B5"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EB7BC7B" w14:textId="77777777" w:rsidR="00000000" w:rsidRDefault="00000000">
      <w:pPr>
        <w:spacing w:before="240" w:after="240"/>
        <w:rPr>
          <w:rFonts w:cs="Arial"/>
          <w:lang w:eastAsia="en-NZ"/>
        </w:rPr>
      </w:pPr>
      <w:r>
        <w:rPr>
          <w:rFonts w:cs="Arial"/>
          <w:lang w:eastAsia="en-NZ"/>
        </w:rPr>
        <w:t>The specifics of this audit included:</w:t>
      </w:r>
    </w:p>
    <w:p w14:paraId="59C69366"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2118C4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Willows Home and Hospital Limited</w:t>
      </w:r>
      <w:bookmarkEnd w:id="4"/>
    </w:p>
    <w:p w14:paraId="663FE3B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Willows Home and Hospital</w:t>
      </w:r>
      <w:bookmarkEnd w:id="5"/>
    </w:p>
    <w:p w14:paraId="3C101F2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188DB9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29 January 2025</w:t>
      </w:r>
      <w:bookmarkEnd w:id="7"/>
      <w:r w:rsidRPr="009418D4">
        <w:rPr>
          <w:rFonts w:cs="Arial"/>
        </w:rPr>
        <w:tab/>
        <w:t xml:space="preserve">End date: </w:t>
      </w:r>
      <w:bookmarkStart w:id="8" w:name="AuditEndDate"/>
      <w:r>
        <w:rPr>
          <w:rFonts w:cs="Arial"/>
        </w:rPr>
        <w:t>30 January 2025</w:t>
      </w:r>
      <w:bookmarkEnd w:id="8"/>
    </w:p>
    <w:p w14:paraId="0A5BF177"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44B2705" w14:textId="77777777" w:rsidR="00AF397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24</w:t>
      </w:r>
      <w:bookmarkEnd w:id="10"/>
    </w:p>
    <w:p w14:paraId="5224948D"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063C5BB" w14:textId="77777777" w:rsidR="00000000" w:rsidRDefault="00000000">
      <w:pPr>
        <w:pStyle w:val="Heading1"/>
        <w:rPr>
          <w:rFonts w:cs="Arial"/>
        </w:rPr>
      </w:pPr>
      <w:r>
        <w:rPr>
          <w:rFonts w:cs="Arial"/>
        </w:rPr>
        <w:lastRenderedPageBreak/>
        <w:t>Executive summary of the audit</w:t>
      </w:r>
    </w:p>
    <w:p w14:paraId="6EA56EF9" w14:textId="77777777" w:rsidR="00000000" w:rsidRDefault="00000000">
      <w:pPr>
        <w:pStyle w:val="Heading2"/>
        <w:rPr>
          <w:rFonts w:cs="Arial"/>
        </w:rPr>
      </w:pPr>
      <w:r>
        <w:rPr>
          <w:rFonts w:cs="Arial"/>
        </w:rPr>
        <w:t>Introduction</w:t>
      </w:r>
    </w:p>
    <w:p w14:paraId="5B9F30B4"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51C591D"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B935A5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EFDAD4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4ED1EF5"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7C9969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BA3D762"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78A95FA"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AA88DA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F3974" w14:paraId="3D7B0CE1" w14:textId="77777777">
        <w:trPr>
          <w:cantSplit/>
          <w:tblHeader/>
        </w:trPr>
        <w:tc>
          <w:tcPr>
            <w:tcW w:w="1260" w:type="dxa"/>
            <w:tcBorders>
              <w:bottom w:val="single" w:sz="4" w:space="0" w:color="000000"/>
            </w:tcBorders>
            <w:vAlign w:val="center"/>
          </w:tcPr>
          <w:p w14:paraId="4F5041C6"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4F8228B"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E5211A0" w14:textId="77777777" w:rsidR="00000000" w:rsidRDefault="00000000">
            <w:pPr>
              <w:spacing w:before="60" w:after="60"/>
              <w:rPr>
                <w:rFonts w:eastAsia="Calibri"/>
                <w:b/>
                <w:szCs w:val="24"/>
              </w:rPr>
            </w:pPr>
            <w:r>
              <w:rPr>
                <w:rFonts w:eastAsia="Calibri"/>
                <w:b/>
                <w:szCs w:val="24"/>
              </w:rPr>
              <w:t>Definition</w:t>
            </w:r>
          </w:p>
        </w:tc>
      </w:tr>
      <w:tr w:rsidR="00AF3974" w14:paraId="2F693D19" w14:textId="77777777">
        <w:trPr>
          <w:cantSplit/>
          <w:trHeight w:val="964"/>
        </w:trPr>
        <w:tc>
          <w:tcPr>
            <w:tcW w:w="1260" w:type="dxa"/>
            <w:tcBorders>
              <w:bottom w:val="single" w:sz="4" w:space="0" w:color="000000"/>
            </w:tcBorders>
            <w:shd w:val="clear" w:color="0066FF" w:fill="0000FF"/>
            <w:vAlign w:val="center"/>
          </w:tcPr>
          <w:p w14:paraId="34A9E0D7"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4236E6C"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E5008AB" w14:textId="4720017F" w:rsidR="00000000" w:rsidRDefault="00000000">
            <w:pPr>
              <w:spacing w:before="60" w:after="60"/>
              <w:ind w:left="50"/>
              <w:rPr>
                <w:rFonts w:eastAsia="Calibri"/>
                <w:szCs w:val="24"/>
              </w:rPr>
            </w:pPr>
            <w:r w:rsidRPr="00FB778F">
              <w:rPr>
                <w:rFonts w:eastAsia="Calibri"/>
                <w:szCs w:val="24"/>
              </w:rPr>
              <w:t>All subsections applicable to this service</w:t>
            </w:r>
            <w:r w:rsidR="00B078E0">
              <w:rPr>
                <w:rFonts w:eastAsia="Calibri"/>
                <w:szCs w:val="24"/>
              </w:rPr>
              <w:t xml:space="preserve"> are</w:t>
            </w:r>
            <w:r w:rsidRPr="00FB778F">
              <w:rPr>
                <w:rFonts w:eastAsia="Calibri"/>
                <w:szCs w:val="24"/>
              </w:rPr>
              <w:t xml:space="preserve"> fully attained with some subsections exceeded</w:t>
            </w:r>
          </w:p>
        </w:tc>
      </w:tr>
      <w:tr w:rsidR="00AF3974" w14:paraId="486C38DC" w14:textId="77777777">
        <w:trPr>
          <w:cantSplit/>
          <w:trHeight w:val="964"/>
        </w:trPr>
        <w:tc>
          <w:tcPr>
            <w:tcW w:w="1260" w:type="dxa"/>
            <w:shd w:val="clear" w:color="33CC33" w:fill="00FF00"/>
            <w:vAlign w:val="center"/>
          </w:tcPr>
          <w:p w14:paraId="7359ABAA" w14:textId="77777777" w:rsidR="00000000" w:rsidRDefault="00000000">
            <w:pPr>
              <w:spacing w:before="60" w:after="60"/>
              <w:rPr>
                <w:rFonts w:eastAsia="Calibri"/>
                <w:szCs w:val="24"/>
              </w:rPr>
            </w:pPr>
          </w:p>
        </w:tc>
        <w:tc>
          <w:tcPr>
            <w:tcW w:w="7095" w:type="dxa"/>
            <w:shd w:val="clear" w:color="auto" w:fill="auto"/>
            <w:vAlign w:val="center"/>
          </w:tcPr>
          <w:p w14:paraId="521B92D1"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6DC31B9" w14:textId="3AA305A3" w:rsidR="00000000" w:rsidRDefault="00000000">
            <w:pPr>
              <w:spacing w:before="60" w:after="60"/>
              <w:ind w:left="50"/>
              <w:rPr>
                <w:rFonts w:eastAsia="Calibri"/>
                <w:szCs w:val="24"/>
              </w:rPr>
            </w:pPr>
            <w:r w:rsidRPr="00FB778F">
              <w:rPr>
                <w:rFonts w:eastAsia="Calibri"/>
                <w:szCs w:val="24"/>
              </w:rPr>
              <w:t>Subsections applicable to this service</w:t>
            </w:r>
            <w:r w:rsidR="00B078E0">
              <w:rPr>
                <w:rFonts w:eastAsia="Calibri"/>
                <w:szCs w:val="24"/>
              </w:rPr>
              <w:t xml:space="preserve"> are</w:t>
            </w:r>
            <w:r w:rsidRPr="00FB778F">
              <w:rPr>
                <w:rFonts w:eastAsia="Calibri"/>
                <w:szCs w:val="24"/>
              </w:rPr>
              <w:t xml:space="preserve"> fully attained</w:t>
            </w:r>
          </w:p>
        </w:tc>
      </w:tr>
      <w:tr w:rsidR="00AF3974" w14:paraId="78614E40" w14:textId="77777777">
        <w:trPr>
          <w:cantSplit/>
          <w:trHeight w:val="964"/>
        </w:trPr>
        <w:tc>
          <w:tcPr>
            <w:tcW w:w="1260" w:type="dxa"/>
            <w:tcBorders>
              <w:bottom w:val="single" w:sz="4" w:space="0" w:color="000000"/>
            </w:tcBorders>
            <w:shd w:val="clear" w:color="auto" w:fill="FFFF00"/>
            <w:vAlign w:val="center"/>
          </w:tcPr>
          <w:p w14:paraId="7ACE21AA" w14:textId="77777777" w:rsidR="00000000" w:rsidRDefault="00000000">
            <w:pPr>
              <w:spacing w:before="60" w:after="60"/>
              <w:rPr>
                <w:rFonts w:eastAsia="Calibri"/>
                <w:szCs w:val="24"/>
              </w:rPr>
            </w:pPr>
          </w:p>
        </w:tc>
        <w:tc>
          <w:tcPr>
            <w:tcW w:w="7095" w:type="dxa"/>
            <w:shd w:val="clear" w:color="auto" w:fill="auto"/>
            <w:vAlign w:val="center"/>
          </w:tcPr>
          <w:p w14:paraId="50EE7D7A"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850A1EF" w14:textId="06571060" w:rsidR="00000000" w:rsidRDefault="00000000">
            <w:pPr>
              <w:spacing w:before="60" w:after="60"/>
              <w:ind w:left="50"/>
              <w:rPr>
                <w:rFonts w:eastAsia="Calibri"/>
                <w:szCs w:val="24"/>
              </w:rPr>
            </w:pPr>
            <w:r w:rsidRPr="00FB778F">
              <w:rPr>
                <w:rFonts w:eastAsia="Calibri"/>
                <w:szCs w:val="24"/>
              </w:rPr>
              <w:t xml:space="preserve">Some subsections applicable to this service </w:t>
            </w:r>
            <w:r w:rsidR="00B078E0">
              <w:rPr>
                <w:rFonts w:eastAsia="Calibri"/>
                <w:szCs w:val="24"/>
              </w:rPr>
              <w:t xml:space="preserve">are </w:t>
            </w:r>
            <w:r w:rsidRPr="00FB778F">
              <w:rPr>
                <w:rFonts w:eastAsia="Calibri"/>
                <w:szCs w:val="24"/>
              </w:rPr>
              <w:t>partially attained and of low risk</w:t>
            </w:r>
          </w:p>
        </w:tc>
      </w:tr>
      <w:tr w:rsidR="00AF3974" w14:paraId="7CB2C368" w14:textId="77777777">
        <w:trPr>
          <w:cantSplit/>
          <w:trHeight w:val="964"/>
        </w:trPr>
        <w:tc>
          <w:tcPr>
            <w:tcW w:w="1260" w:type="dxa"/>
            <w:tcBorders>
              <w:bottom w:val="single" w:sz="4" w:space="0" w:color="000000"/>
            </w:tcBorders>
            <w:shd w:val="clear" w:color="auto" w:fill="FFC800"/>
            <w:vAlign w:val="center"/>
          </w:tcPr>
          <w:p w14:paraId="4803D3D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5E2391E"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2B60A37" w14:textId="0A1CE61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w:t>
            </w:r>
            <w:r w:rsidR="00B078E0">
              <w:rPr>
                <w:rFonts w:eastAsia="Calibri"/>
                <w:szCs w:val="24"/>
              </w:rPr>
              <w:t xml:space="preserve">are </w:t>
            </w:r>
            <w:r>
              <w:rPr>
                <w:rFonts w:eastAsia="Calibri"/>
                <w:szCs w:val="24"/>
              </w:rPr>
              <w:t>partially attained and of medium or high risk and/or unattained and of low risk</w:t>
            </w:r>
          </w:p>
        </w:tc>
      </w:tr>
      <w:tr w:rsidR="00AF3974" w14:paraId="573CE407" w14:textId="77777777">
        <w:trPr>
          <w:cantSplit/>
          <w:trHeight w:val="964"/>
        </w:trPr>
        <w:tc>
          <w:tcPr>
            <w:tcW w:w="1260" w:type="dxa"/>
            <w:shd w:val="clear" w:color="auto" w:fill="FF0000"/>
            <w:vAlign w:val="center"/>
          </w:tcPr>
          <w:p w14:paraId="70FF6E68" w14:textId="77777777" w:rsidR="00000000" w:rsidRDefault="00000000">
            <w:pPr>
              <w:spacing w:before="60" w:after="60"/>
              <w:rPr>
                <w:rFonts w:eastAsia="Calibri"/>
                <w:szCs w:val="24"/>
              </w:rPr>
            </w:pPr>
          </w:p>
        </w:tc>
        <w:tc>
          <w:tcPr>
            <w:tcW w:w="7095" w:type="dxa"/>
            <w:shd w:val="clear" w:color="auto" w:fill="auto"/>
            <w:vAlign w:val="center"/>
          </w:tcPr>
          <w:p w14:paraId="123B6EEA"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D1AC67A" w14:textId="4EFAE09F" w:rsidR="00000000" w:rsidRDefault="00000000">
            <w:pPr>
              <w:spacing w:before="60" w:after="60"/>
              <w:ind w:left="50"/>
              <w:rPr>
                <w:rFonts w:eastAsia="Calibri"/>
                <w:szCs w:val="24"/>
              </w:rPr>
            </w:pPr>
            <w:r>
              <w:rPr>
                <w:rFonts w:eastAsia="Calibri"/>
                <w:szCs w:val="24"/>
              </w:rPr>
              <w:t xml:space="preserve">Some </w:t>
            </w:r>
            <w:r>
              <w:rPr>
                <w:rFonts w:eastAsia="Calibri"/>
                <w:szCs w:val="24"/>
              </w:rPr>
              <w:t xml:space="preserve">subsections applicable to this service </w:t>
            </w:r>
            <w:r w:rsidR="00E2790E">
              <w:rPr>
                <w:rFonts w:eastAsia="Calibri"/>
                <w:szCs w:val="24"/>
              </w:rPr>
              <w:t xml:space="preserve">are </w:t>
            </w:r>
            <w:r>
              <w:rPr>
                <w:rFonts w:eastAsia="Calibri"/>
                <w:szCs w:val="24"/>
              </w:rPr>
              <w:t>unattained and of moderate or high risk</w:t>
            </w:r>
          </w:p>
        </w:tc>
      </w:tr>
    </w:tbl>
    <w:p w14:paraId="5604B2BD" w14:textId="77777777" w:rsidR="00000000" w:rsidRDefault="00000000">
      <w:pPr>
        <w:pStyle w:val="Heading2"/>
        <w:spacing w:after="0"/>
        <w:rPr>
          <w:rFonts w:cs="Arial"/>
        </w:rPr>
      </w:pPr>
      <w:r>
        <w:rPr>
          <w:rFonts w:cs="Arial"/>
        </w:rPr>
        <w:t>General overview of the audit</w:t>
      </w:r>
    </w:p>
    <w:p w14:paraId="0D49E078" w14:textId="77777777" w:rsidR="00000000" w:rsidRDefault="00000000">
      <w:pPr>
        <w:spacing w:before="240" w:line="276" w:lineRule="auto"/>
        <w:rPr>
          <w:rFonts w:eastAsia="Calibri"/>
        </w:rPr>
      </w:pPr>
      <w:bookmarkStart w:id="13" w:name="GeneralOverview"/>
      <w:r w:rsidRPr="00A4268A">
        <w:rPr>
          <w:rFonts w:eastAsia="Calibri"/>
        </w:rPr>
        <w:t xml:space="preserve">The Willows Home and Hospital Limited (The Willows Home and Hospital) provides rest home and hospital services for up to 28 residents. </w:t>
      </w:r>
    </w:p>
    <w:p w14:paraId="66350CF8" w14:textId="77777777" w:rsidR="00AF3974" w:rsidRPr="00A4268A" w:rsidRDefault="00000000">
      <w:pPr>
        <w:spacing w:before="240" w:line="276" w:lineRule="auto"/>
        <w:rPr>
          <w:rFonts w:eastAsia="Calibri"/>
        </w:rPr>
      </w:pPr>
      <w:r w:rsidRPr="00A4268A">
        <w:rPr>
          <w:rFonts w:eastAsia="Calibri"/>
        </w:rPr>
        <w:t xml:space="preserve">This certification audit process was conducted against the Ngā Paerewa Health and Disability Service Standard NZS 8134:2021 and the contracts the service holds with Health New Zealand – Te Whatu Ora Te Toka Tumai Auckland (Te Whatu Ora Te Toka Tumai Auckland). The audit included review of policies and procedures, review of residents and staff files, observations, and interviews with residents, family members, the owner/facility manager, nurse manager, staff, contracted allied health professionals and a general practitioner.   </w:t>
      </w:r>
    </w:p>
    <w:p w14:paraId="1C3F7AD6" w14:textId="77777777" w:rsidR="00AF3974" w:rsidRPr="00A4268A" w:rsidRDefault="00000000">
      <w:pPr>
        <w:spacing w:before="240" w:line="276" w:lineRule="auto"/>
        <w:rPr>
          <w:rFonts w:eastAsia="Calibri"/>
        </w:rPr>
      </w:pPr>
      <w:r w:rsidRPr="00A4268A">
        <w:rPr>
          <w:rFonts w:eastAsia="Calibri"/>
        </w:rPr>
        <w:t>There were six areas of improvements identified in this audit in relation to the quality and risk plan, the National Adverse Events Reporting Policy 2023, collection of entry and decline rates and specific data for Māori, wound care plans and resident dietary requirements being recorded appropriately, and restraint monitoring and evaluations being completed, but not as per the restraint management policy.</w:t>
      </w:r>
    </w:p>
    <w:bookmarkEnd w:id="13"/>
    <w:p w14:paraId="4A581711" w14:textId="77777777" w:rsidR="00AF3974" w:rsidRPr="00A4268A" w:rsidRDefault="00AF3974">
      <w:pPr>
        <w:spacing w:before="240" w:line="276" w:lineRule="auto"/>
        <w:rPr>
          <w:rFonts w:eastAsia="Calibri"/>
        </w:rPr>
      </w:pPr>
    </w:p>
    <w:p w14:paraId="3079D147"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F3974" w14:paraId="3B394C68" w14:textId="77777777" w:rsidTr="00A4268A">
        <w:trPr>
          <w:cantSplit/>
        </w:trPr>
        <w:tc>
          <w:tcPr>
            <w:tcW w:w="10206" w:type="dxa"/>
            <w:vAlign w:val="center"/>
          </w:tcPr>
          <w:p w14:paraId="4C5E4C10"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898CF4A"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9551CA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13A0E09" w14:textId="6E9C12D5" w:rsidR="00000000" w:rsidRPr="00621629" w:rsidRDefault="00000000" w:rsidP="008F3634">
            <w:pPr>
              <w:spacing w:before="60" w:after="60" w:line="276" w:lineRule="auto"/>
              <w:rPr>
                <w:rFonts w:eastAsia="Calibri"/>
              </w:rPr>
            </w:pPr>
            <w:bookmarkStart w:id="15" w:name="IndicatorDescription1_1"/>
            <w:bookmarkEnd w:id="15"/>
            <w:r>
              <w:t xml:space="preserve">Subsections applicable to this service </w:t>
            </w:r>
            <w:r w:rsidR="00E2790E">
              <w:t xml:space="preserve">are </w:t>
            </w:r>
            <w:r>
              <w:t>fully attained.</w:t>
            </w:r>
          </w:p>
        </w:tc>
      </w:tr>
    </w:tbl>
    <w:p w14:paraId="20350328" w14:textId="77777777" w:rsidR="00000000" w:rsidRDefault="00000000">
      <w:pPr>
        <w:spacing w:before="240" w:line="276" w:lineRule="auto"/>
        <w:rPr>
          <w:rFonts w:eastAsia="Calibri"/>
        </w:rPr>
      </w:pPr>
      <w:bookmarkStart w:id="16" w:name="ConsumerRights"/>
      <w:r w:rsidRPr="00A4268A">
        <w:rPr>
          <w:rFonts w:eastAsia="Calibri"/>
        </w:rPr>
        <w:t xml:space="preserve">The Willows Home and Hospital works collaboratively to support and encourage a Māori world view of health in service delivery. Māori were provided with equitable and effective services based on Te Tiriti o Waitangi and the principles of mana motuhake. </w:t>
      </w:r>
    </w:p>
    <w:p w14:paraId="2CC6D30D" w14:textId="77777777" w:rsidR="00AF3974" w:rsidRPr="00A4268A" w:rsidRDefault="00000000">
      <w:pPr>
        <w:spacing w:before="240" w:line="276" w:lineRule="auto"/>
        <w:rPr>
          <w:rFonts w:eastAsia="Calibri"/>
        </w:rPr>
      </w:pPr>
      <w:r w:rsidRPr="00A4268A">
        <w:rPr>
          <w:rFonts w:eastAsia="Calibri"/>
        </w:rPr>
        <w:t xml:space="preserve">Pacific peoples were provided with services that recognise their worldviews and are culturally safe.  </w:t>
      </w:r>
    </w:p>
    <w:p w14:paraId="629B5211" w14:textId="77777777" w:rsidR="00AF3974" w:rsidRPr="00A4268A" w:rsidRDefault="00000000">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were upheld. Personal identity, independence, privacy and dignity are respected and supported. Staff have participated in Te Tiriti o Waitangi training, which is reflected in day-to-day service delivery.  Residents were safe from abuse.</w:t>
      </w:r>
    </w:p>
    <w:p w14:paraId="7BA846CA" w14:textId="77777777" w:rsidR="00AF3974" w:rsidRPr="00A4268A" w:rsidRDefault="00000000">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complies with the law. Advance directives were followed wherever possible. </w:t>
      </w:r>
    </w:p>
    <w:p w14:paraId="01B0B3D0" w14:textId="77777777" w:rsidR="00AF3974" w:rsidRPr="00A4268A" w:rsidRDefault="00000000">
      <w:pPr>
        <w:spacing w:before="240" w:line="276" w:lineRule="auto"/>
        <w:rPr>
          <w:rFonts w:eastAsia="Calibri"/>
        </w:rPr>
      </w:pPr>
      <w:r w:rsidRPr="00A4268A">
        <w:rPr>
          <w:rFonts w:eastAsia="Calibri"/>
        </w:rPr>
        <w:t>Complaints were resolved promptly and effectively in collaboration with all parties involved.</w:t>
      </w:r>
    </w:p>
    <w:bookmarkEnd w:id="16"/>
    <w:p w14:paraId="72EEF2EC" w14:textId="77777777" w:rsidR="00AF3974" w:rsidRPr="00A4268A" w:rsidRDefault="00AF3974">
      <w:pPr>
        <w:spacing w:before="240" w:line="276" w:lineRule="auto"/>
        <w:rPr>
          <w:rFonts w:eastAsia="Calibri"/>
        </w:rPr>
      </w:pPr>
    </w:p>
    <w:p w14:paraId="53EA4910"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F3974" w14:paraId="36C7B6A0" w14:textId="77777777" w:rsidTr="00A4268A">
        <w:trPr>
          <w:cantSplit/>
        </w:trPr>
        <w:tc>
          <w:tcPr>
            <w:tcW w:w="10206" w:type="dxa"/>
            <w:vAlign w:val="center"/>
          </w:tcPr>
          <w:p w14:paraId="5E01C8F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0588C4D8"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AF43CA7" w14:textId="1C7322C2" w:rsidR="00000000" w:rsidRPr="00621629" w:rsidRDefault="00000000" w:rsidP="00621629">
            <w:pPr>
              <w:spacing w:before="60" w:after="60" w:line="276" w:lineRule="auto"/>
              <w:rPr>
                <w:rFonts w:eastAsia="Calibri"/>
              </w:rPr>
            </w:pPr>
            <w:bookmarkStart w:id="18" w:name="IndicatorDescription1_2"/>
            <w:bookmarkEnd w:id="18"/>
            <w:r>
              <w:t xml:space="preserve">Some subsections applicable to this service </w:t>
            </w:r>
            <w:r w:rsidR="00E2790E">
              <w:t xml:space="preserve">are </w:t>
            </w:r>
            <w:r>
              <w:t>partially attained and of low risk.</w:t>
            </w:r>
          </w:p>
        </w:tc>
      </w:tr>
    </w:tbl>
    <w:p w14:paraId="26B5D797" w14:textId="77777777" w:rsidR="00000000"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and people with disabilities.</w:t>
      </w:r>
    </w:p>
    <w:p w14:paraId="291C8FED" w14:textId="77777777" w:rsidR="00AF3974" w:rsidRPr="00A4268A" w:rsidRDefault="00000000">
      <w:pPr>
        <w:spacing w:before="240" w:line="276" w:lineRule="auto"/>
        <w:rPr>
          <w:rFonts w:eastAsia="Calibri"/>
        </w:rPr>
      </w:pPr>
      <w:r w:rsidRPr="00A4268A">
        <w:rPr>
          <w:rFonts w:eastAsia="Calibri"/>
        </w:rPr>
        <w:t xml:space="preserve">Planning ensures the purpose, values, direction, scope and goals for the organisation are defined. Performance was monitored and reviewed at planned intervals.  </w:t>
      </w:r>
    </w:p>
    <w:p w14:paraId="47CA494B" w14:textId="77777777" w:rsidR="00AF3974" w:rsidRPr="00A4268A" w:rsidRDefault="00000000">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whānau provide regular feedback and staff were involved in quality activities.  An integrated approach includes collection and analysis of quality improvement data, identifies trends and leads to improvements. Actual and potential risks were identified and mitigated.  </w:t>
      </w:r>
    </w:p>
    <w:p w14:paraId="366AA60D" w14:textId="77777777" w:rsidR="00AF3974" w:rsidRPr="00A4268A" w:rsidRDefault="00000000">
      <w:pPr>
        <w:spacing w:before="240" w:line="276" w:lineRule="auto"/>
        <w:rPr>
          <w:rFonts w:eastAsia="Calibri"/>
        </w:rPr>
      </w:pPr>
      <w:r w:rsidRPr="00A4268A">
        <w:rPr>
          <w:rFonts w:eastAsia="Calibri"/>
        </w:rPr>
        <w:t xml:space="preserve">The National Adverse Events Reporting Policy is now known to staff.  The management team are aware of the statutory and regulatory reporting obligations.  </w:t>
      </w:r>
    </w:p>
    <w:p w14:paraId="34711877" w14:textId="77777777" w:rsidR="00AF3974" w:rsidRPr="00A4268A" w:rsidRDefault="00000000">
      <w:pPr>
        <w:spacing w:before="240" w:line="276" w:lineRule="auto"/>
        <w:rPr>
          <w:rFonts w:eastAsia="Calibri"/>
        </w:rPr>
      </w:pPr>
      <w:r w:rsidRPr="00A4268A">
        <w:rPr>
          <w:rFonts w:eastAsia="Calibri"/>
        </w:rPr>
        <w:t xml:space="preserve">Staffing levels and skill mix met the cultural and clinical needs of residents. Staff are appointed, orientated, and managed using current good practice. A systematic approach to identify and deliver ongoing learning supports safe equitable service delivery. </w:t>
      </w:r>
    </w:p>
    <w:p w14:paraId="71C45B9A" w14:textId="77777777" w:rsidR="00AF3974" w:rsidRPr="00A4268A" w:rsidRDefault="00000000">
      <w:pPr>
        <w:spacing w:before="240" w:line="276" w:lineRule="auto"/>
        <w:rPr>
          <w:rFonts w:eastAsia="Calibri"/>
        </w:rPr>
      </w:pPr>
      <w:r w:rsidRPr="00A4268A">
        <w:rPr>
          <w:rFonts w:eastAsia="Calibri"/>
        </w:rPr>
        <w:t xml:space="preserve">Residents’ information was accurately recorded, securely stored and not accessible to unauthorised people.  </w:t>
      </w:r>
    </w:p>
    <w:bookmarkEnd w:id="19"/>
    <w:p w14:paraId="14FB2300" w14:textId="77777777" w:rsidR="00AF3974" w:rsidRPr="00A4268A" w:rsidRDefault="00AF3974">
      <w:pPr>
        <w:spacing w:before="240" w:line="276" w:lineRule="auto"/>
        <w:rPr>
          <w:rFonts w:eastAsia="Calibri"/>
        </w:rPr>
      </w:pPr>
    </w:p>
    <w:p w14:paraId="017A7AD0"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F3974" w14:paraId="390B84F4" w14:textId="77777777" w:rsidTr="00A4268A">
        <w:trPr>
          <w:cantSplit/>
        </w:trPr>
        <w:tc>
          <w:tcPr>
            <w:tcW w:w="10206" w:type="dxa"/>
            <w:vAlign w:val="center"/>
          </w:tcPr>
          <w:p w14:paraId="52C63FC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1A8A64D5"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A4AF7A6" w14:textId="54EB92B9" w:rsidR="00000000" w:rsidRPr="00621629" w:rsidRDefault="00000000" w:rsidP="00621629">
            <w:pPr>
              <w:spacing w:before="60" w:after="60" w:line="276" w:lineRule="auto"/>
              <w:rPr>
                <w:rFonts w:eastAsia="Calibri"/>
              </w:rPr>
            </w:pPr>
            <w:bookmarkStart w:id="21" w:name="IndicatorDescription1_3"/>
            <w:bookmarkEnd w:id="21"/>
            <w:r>
              <w:t xml:space="preserve">Some subsections applicable to this service </w:t>
            </w:r>
            <w:r w:rsidR="00D25BA1">
              <w:t xml:space="preserve">are </w:t>
            </w:r>
            <w:r>
              <w:t>partially attained and of low risk.</w:t>
            </w:r>
          </w:p>
        </w:tc>
      </w:tr>
    </w:tbl>
    <w:p w14:paraId="09F862D4"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When people enter The Willows Home and Hospital, a person-centred and whānau-centred approach is adopted. Relevant information is provided to the potential resident and whānau.  </w:t>
      </w:r>
    </w:p>
    <w:p w14:paraId="18F41EDB" w14:textId="77777777" w:rsidR="00AF3974" w:rsidRPr="00A4268A" w:rsidRDefault="00000000" w:rsidP="00621629">
      <w:pPr>
        <w:spacing w:before="240" w:line="276" w:lineRule="auto"/>
        <w:rPr>
          <w:rFonts w:eastAsia="Calibri"/>
        </w:rPr>
      </w:pPr>
      <w:r w:rsidRPr="00A4268A">
        <w:rPr>
          <w:rFonts w:eastAsia="Calibri"/>
        </w:rPr>
        <w:t xml:space="preserve">The service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w:t>
      </w:r>
    </w:p>
    <w:p w14:paraId="6850881B" w14:textId="77777777" w:rsidR="00AF3974" w:rsidRPr="00A4268A" w:rsidRDefault="00000000" w:rsidP="00621629">
      <w:pPr>
        <w:spacing w:before="240" w:line="276" w:lineRule="auto"/>
        <w:rPr>
          <w:rFonts w:eastAsia="Calibri"/>
        </w:rPr>
      </w:pPr>
      <w:r w:rsidRPr="00A4268A">
        <w:rPr>
          <w:rFonts w:eastAsia="Calibri"/>
        </w:rPr>
        <w:t>Residents were supported to maintain and develop their interests and participate in meaningful community and social activities suitable to their age and stage of life.</w:t>
      </w:r>
    </w:p>
    <w:p w14:paraId="748257C3" w14:textId="77777777" w:rsidR="00AF3974" w:rsidRPr="00A4268A" w:rsidRDefault="00000000" w:rsidP="00621629">
      <w:pPr>
        <w:spacing w:before="240" w:line="276" w:lineRule="auto"/>
        <w:rPr>
          <w:rFonts w:eastAsia="Calibri"/>
        </w:rPr>
      </w:pPr>
      <w:r w:rsidRPr="00A4268A">
        <w:rPr>
          <w:rFonts w:eastAsia="Calibri"/>
        </w:rPr>
        <w:t xml:space="preserve">Medicines were safely managed and administered by staff who were competent to do so. </w:t>
      </w:r>
    </w:p>
    <w:p w14:paraId="476DB984" w14:textId="77777777" w:rsidR="00AF3974" w:rsidRPr="00A4268A" w:rsidRDefault="00000000" w:rsidP="00621629">
      <w:pPr>
        <w:spacing w:before="240" w:line="276" w:lineRule="auto"/>
        <w:rPr>
          <w:rFonts w:eastAsia="Calibri"/>
        </w:rPr>
      </w:pPr>
      <w:r w:rsidRPr="00A4268A">
        <w:rPr>
          <w:rFonts w:eastAsia="Calibri"/>
        </w:rPr>
        <w:t xml:space="preserve">The food service met the nutritional needs of the residents, with special cultural needs catered for. Food was safely managed.  </w:t>
      </w:r>
    </w:p>
    <w:p w14:paraId="5772E986" w14:textId="77777777" w:rsidR="00AF3974" w:rsidRPr="00A4268A" w:rsidRDefault="00000000" w:rsidP="00621629">
      <w:pPr>
        <w:spacing w:before="240" w:line="276" w:lineRule="auto"/>
        <w:rPr>
          <w:rFonts w:eastAsia="Calibri"/>
        </w:rPr>
      </w:pPr>
      <w:r w:rsidRPr="00A4268A">
        <w:rPr>
          <w:rFonts w:eastAsia="Calibri"/>
        </w:rPr>
        <w:t>Residents were referred or transferred to other health services as required.</w:t>
      </w:r>
    </w:p>
    <w:bookmarkEnd w:id="22"/>
    <w:p w14:paraId="6E759B15" w14:textId="77777777" w:rsidR="00AF3974" w:rsidRPr="00A4268A" w:rsidRDefault="00AF3974" w:rsidP="00621629">
      <w:pPr>
        <w:spacing w:before="240" w:line="276" w:lineRule="auto"/>
        <w:rPr>
          <w:rFonts w:eastAsia="Calibri"/>
        </w:rPr>
      </w:pPr>
    </w:p>
    <w:p w14:paraId="30CB79ED"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F3974" w14:paraId="1595E8F7" w14:textId="77777777" w:rsidTr="00A4268A">
        <w:trPr>
          <w:cantSplit/>
        </w:trPr>
        <w:tc>
          <w:tcPr>
            <w:tcW w:w="10206" w:type="dxa"/>
            <w:vAlign w:val="center"/>
          </w:tcPr>
          <w:p w14:paraId="0911585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976898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387A370" w14:textId="639EE6B7" w:rsidR="00000000" w:rsidRPr="00621629" w:rsidRDefault="00000000" w:rsidP="00621629">
            <w:pPr>
              <w:spacing w:before="60" w:after="60" w:line="276" w:lineRule="auto"/>
              <w:rPr>
                <w:rFonts w:eastAsia="Calibri"/>
              </w:rPr>
            </w:pPr>
            <w:bookmarkStart w:id="24" w:name="IndicatorDescription1_4"/>
            <w:bookmarkEnd w:id="24"/>
            <w:r>
              <w:t xml:space="preserve">Subsections applicable to this service </w:t>
            </w:r>
            <w:r w:rsidR="00D25BA1">
              <w:t xml:space="preserve">are </w:t>
            </w:r>
            <w:r>
              <w:t>fully attained.</w:t>
            </w:r>
          </w:p>
        </w:tc>
      </w:tr>
    </w:tbl>
    <w:p w14:paraId="33170713" w14:textId="77777777" w:rsidR="00000000" w:rsidRDefault="00000000">
      <w:pPr>
        <w:spacing w:before="240" w:line="276" w:lineRule="auto"/>
        <w:rPr>
          <w:rFonts w:eastAsia="Calibri"/>
        </w:rPr>
      </w:pPr>
      <w:bookmarkStart w:id="25" w:name="SafeAndAppropriateEnvironment"/>
      <w:r w:rsidRPr="00A4268A">
        <w:rPr>
          <w:rFonts w:eastAsia="Calibri"/>
        </w:rPr>
        <w:t xml:space="preserve">The facility met the needs of residents and was clean and well maintained. There was a current building warrant of fitness.  Electrical equipment is tested as required. External areas are accessible, safe and provide shade and seating, and meet the needs of people with disabilities. </w:t>
      </w:r>
    </w:p>
    <w:p w14:paraId="15773859" w14:textId="77777777" w:rsidR="00AF3974" w:rsidRPr="00A4268A" w:rsidRDefault="00000000">
      <w:pPr>
        <w:spacing w:before="240" w:line="276" w:lineRule="auto"/>
        <w:rPr>
          <w:rFonts w:eastAsia="Calibri"/>
        </w:rPr>
      </w:pPr>
      <w:r w:rsidRPr="00A4268A">
        <w:rPr>
          <w:rFonts w:eastAsia="Calibri"/>
        </w:rPr>
        <w:t>Staff were trained in emergency procedures, use of emergency equipment and supplies and attend regular fire drills.  Staff, residents and whānau understood emergency and security arrangements. Residents reported a timely staff response to call bells.  Security was maintained.</w:t>
      </w:r>
    </w:p>
    <w:bookmarkEnd w:id="25"/>
    <w:p w14:paraId="19B97D02" w14:textId="77777777" w:rsidR="00AF3974" w:rsidRPr="00A4268A" w:rsidRDefault="00AF3974">
      <w:pPr>
        <w:spacing w:before="240" w:line="276" w:lineRule="auto"/>
        <w:rPr>
          <w:rFonts w:eastAsia="Calibri"/>
        </w:rPr>
      </w:pPr>
    </w:p>
    <w:p w14:paraId="7BFD84EC"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F3974" w14:paraId="048264AF" w14:textId="77777777" w:rsidTr="00A4268A">
        <w:trPr>
          <w:cantSplit/>
        </w:trPr>
        <w:tc>
          <w:tcPr>
            <w:tcW w:w="10206" w:type="dxa"/>
            <w:vAlign w:val="center"/>
          </w:tcPr>
          <w:p w14:paraId="47E151B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A089640"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678D4A4" w14:textId="46BB933B" w:rsidR="00000000" w:rsidRPr="00621629" w:rsidRDefault="00000000" w:rsidP="00621629">
            <w:pPr>
              <w:spacing w:before="60" w:after="60" w:line="276" w:lineRule="auto"/>
              <w:rPr>
                <w:rFonts w:eastAsia="Calibri"/>
              </w:rPr>
            </w:pPr>
            <w:bookmarkStart w:id="27" w:name="IndicatorDescription2"/>
            <w:bookmarkEnd w:id="27"/>
            <w:r>
              <w:t xml:space="preserve">Subsections applicable to this service </w:t>
            </w:r>
            <w:r w:rsidR="00D25BA1">
              <w:t xml:space="preserve">are </w:t>
            </w:r>
            <w:r>
              <w:t>fully attained.</w:t>
            </w:r>
          </w:p>
        </w:tc>
      </w:tr>
    </w:tbl>
    <w:p w14:paraId="195D3D88"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290E4779" w14:textId="77777777" w:rsidR="00AF3974" w:rsidRPr="00A4268A" w:rsidRDefault="00000000">
      <w:pPr>
        <w:spacing w:before="240" w:line="276" w:lineRule="auto"/>
        <w:rPr>
          <w:rFonts w:eastAsia="Calibri"/>
        </w:rPr>
      </w:pPr>
      <w:r w:rsidRPr="00A4268A">
        <w:rPr>
          <w:rFonts w:eastAsia="Calibri"/>
        </w:rPr>
        <w:lastRenderedPageBreak/>
        <w:t>The infection control coordinator is involved in procurement processes, any facility changes, and processes related to decontamination of any reusable devices.</w:t>
      </w:r>
    </w:p>
    <w:p w14:paraId="23D8C839" w14:textId="77777777" w:rsidR="00AF3974"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4E85EF53" w14:textId="77777777" w:rsidR="00AF3974" w:rsidRPr="00A4268A" w:rsidRDefault="00000000">
      <w:pPr>
        <w:spacing w:before="240" w:line="276" w:lineRule="auto"/>
        <w:rPr>
          <w:rFonts w:eastAsia="Calibri"/>
        </w:rPr>
      </w:pPr>
      <w:r w:rsidRPr="00A4268A">
        <w:rPr>
          <w:rFonts w:eastAsia="Calibri"/>
        </w:rPr>
        <w:t>The service promotes responsible prescribing of antimicrobials.  Infection surveillance was undertaken, with follow-up action taken as required.</w:t>
      </w:r>
    </w:p>
    <w:p w14:paraId="033B1AF9" w14:textId="77777777" w:rsidR="00AF3974" w:rsidRPr="00A4268A" w:rsidRDefault="00000000">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0D867171" w14:textId="77777777" w:rsidR="00AF3974" w:rsidRPr="00A4268A" w:rsidRDefault="00AF3974">
      <w:pPr>
        <w:spacing w:before="240" w:line="276" w:lineRule="auto"/>
        <w:rPr>
          <w:rFonts w:eastAsia="Calibri"/>
        </w:rPr>
      </w:pPr>
    </w:p>
    <w:p w14:paraId="79BAAB41"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F3974" w14:paraId="75712720" w14:textId="77777777" w:rsidTr="00A4268A">
        <w:trPr>
          <w:cantSplit/>
        </w:trPr>
        <w:tc>
          <w:tcPr>
            <w:tcW w:w="10206" w:type="dxa"/>
            <w:vAlign w:val="center"/>
          </w:tcPr>
          <w:p w14:paraId="0948DE1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FFFF00"/>
            <w:vAlign w:val="center"/>
          </w:tcPr>
          <w:p w14:paraId="4B7CED66"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2AC421E" w14:textId="712547C4" w:rsidR="00000000" w:rsidRPr="00621629" w:rsidRDefault="00000000" w:rsidP="00621629">
            <w:pPr>
              <w:spacing w:before="60" w:after="60" w:line="276" w:lineRule="auto"/>
              <w:rPr>
                <w:rFonts w:eastAsia="Calibri"/>
              </w:rPr>
            </w:pPr>
            <w:bookmarkStart w:id="30" w:name="IndicatorDescription3"/>
            <w:bookmarkEnd w:id="30"/>
            <w:r>
              <w:t xml:space="preserve">Some subsections applicable to this service </w:t>
            </w:r>
            <w:r w:rsidR="00D25BA1">
              <w:t xml:space="preserve">are </w:t>
            </w:r>
            <w:r>
              <w:t>partially attained and of low risk.</w:t>
            </w:r>
          </w:p>
        </w:tc>
      </w:tr>
    </w:tbl>
    <w:p w14:paraId="10F6F99A"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two residents using restraints at the time of audit.  </w:t>
      </w:r>
    </w:p>
    <w:p w14:paraId="6DD24FE6" w14:textId="77777777" w:rsidR="00AF3974" w:rsidRPr="00A4268A" w:rsidRDefault="00000000">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38502B48" w14:textId="77777777" w:rsidR="00AF3974" w:rsidRPr="00A4268A" w:rsidRDefault="00AF3974">
      <w:pPr>
        <w:spacing w:before="240" w:line="276" w:lineRule="auto"/>
        <w:rPr>
          <w:rFonts w:eastAsia="Calibri"/>
        </w:rPr>
      </w:pPr>
    </w:p>
    <w:p w14:paraId="76994564" w14:textId="77777777" w:rsidR="00000000" w:rsidRDefault="00000000" w:rsidP="000E6E02">
      <w:pPr>
        <w:pStyle w:val="Heading2"/>
        <w:spacing w:before="0"/>
        <w:rPr>
          <w:rFonts w:cs="Arial"/>
        </w:rPr>
      </w:pPr>
      <w:r>
        <w:rPr>
          <w:rFonts w:cs="Arial"/>
        </w:rPr>
        <w:lastRenderedPageBreak/>
        <w:t>Summary of attainment</w:t>
      </w:r>
    </w:p>
    <w:p w14:paraId="7107FE2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F3974" w14:paraId="596F297C" w14:textId="77777777">
        <w:tc>
          <w:tcPr>
            <w:tcW w:w="1384" w:type="dxa"/>
            <w:vAlign w:val="center"/>
          </w:tcPr>
          <w:p w14:paraId="5AAEA6B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93F88E2" w14:textId="77777777" w:rsidR="00000000" w:rsidRDefault="00000000">
            <w:pPr>
              <w:keepNext/>
              <w:spacing w:before="60" w:after="60"/>
              <w:jc w:val="center"/>
              <w:rPr>
                <w:rFonts w:cs="Arial"/>
                <w:b/>
                <w:sz w:val="20"/>
                <w:szCs w:val="20"/>
              </w:rPr>
            </w:pPr>
            <w:r>
              <w:rPr>
                <w:rFonts w:cs="Arial"/>
                <w:b/>
                <w:sz w:val="20"/>
                <w:szCs w:val="20"/>
              </w:rPr>
              <w:t>Continuous Improvement</w:t>
            </w:r>
          </w:p>
          <w:p w14:paraId="15733958"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006BA689" w14:textId="77777777" w:rsidR="00000000" w:rsidRDefault="00000000">
            <w:pPr>
              <w:keepNext/>
              <w:spacing w:before="60" w:after="60"/>
              <w:jc w:val="center"/>
              <w:rPr>
                <w:rFonts w:cs="Arial"/>
                <w:b/>
                <w:sz w:val="20"/>
                <w:szCs w:val="20"/>
              </w:rPr>
            </w:pPr>
            <w:r>
              <w:rPr>
                <w:rFonts w:cs="Arial"/>
                <w:b/>
                <w:sz w:val="20"/>
                <w:szCs w:val="20"/>
              </w:rPr>
              <w:t>Fully Attained</w:t>
            </w:r>
          </w:p>
          <w:p w14:paraId="3CE086C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C9F2BD5"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161376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997975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7963A39"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9449771"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77291C2"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714E92CB"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E62755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23CBE0F"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F54207C" w14:textId="77777777" w:rsidR="00000000" w:rsidRDefault="00000000">
            <w:pPr>
              <w:keepNext/>
              <w:spacing w:before="60" w:after="60"/>
              <w:jc w:val="center"/>
              <w:rPr>
                <w:rFonts w:cs="Arial"/>
                <w:b/>
                <w:sz w:val="20"/>
                <w:szCs w:val="20"/>
              </w:rPr>
            </w:pPr>
            <w:r>
              <w:rPr>
                <w:rFonts w:cs="Arial"/>
                <w:b/>
                <w:sz w:val="20"/>
                <w:szCs w:val="20"/>
              </w:rPr>
              <w:t>(PA Critical)</w:t>
            </w:r>
          </w:p>
        </w:tc>
      </w:tr>
      <w:tr w:rsidR="00AF3974" w14:paraId="6EDF6A0D" w14:textId="77777777">
        <w:tc>
          <w:tcPr>
            <w:tcW w:w="1384" w:type="dxa"/>
            <w:vAlign w:val="center"/>
          </w:tcPr>
          <w:p w14:paraId="18975E6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20C6B0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172E9CC"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2080136D"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C75FEAF"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4</w:t>
            </w:r>
            <w:bookmarkEnd w:id="35"/>
          </w:p>
        </w:tc>
        <w:tc>
          <w:tcPr>
            <w:tcW w:w="1843" w:type="dxa"/>
            <w:vAlign w:val="center"/>
          </w:tcPr>
          <w:p w14:paraId="05B8615C"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D7BBB8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ED6BB61"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F3974" w14:paraId="5CA5FA3C" w14:textId="77777777">
        <w:tc>
          <w:tcPr>
            <w:tcW w:w="1384" w:type="dxa"/>
            <w:vAlign w:val="center"/>
          </w:tcPr>
          <w:p w14:paraId="0BF4718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BB51FBD"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E8F769E"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170</w:t>
            </w:r>
            <w:bookmarkEnd w:id="40"/>
          </w:p>
        </w:tc>
        <w:tc>
          <w:tcPr>
            <w:tcW w:w="1843" w:type="dxa"/>
            <w:vAlign w:val="center"/>
          </w:tcPr>
          <w:p w14:paraId="50C666E3"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665E3F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6</w:t>
            </w:r>
            <w:bookmarkEnd w:id="42"/>
          </w:p>
        </w:tc>
        <w:tc>
          <w:tcPr>
            <w:tcW w:w="1843" w:type="dxa"/>
            <w:vAlign w:val="center"/>
          </w:tcPr>
          <w:p w14:paraId="6DE82C5C"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EFAC240"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4FB02C3"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67DB25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F3974" w14:paraId="32379FEE" w14:textId="77777777">
        <w:tc>
          <w:tcPr>
            <w:tcW w:w="1384" w:type="dxa"/>
            <w:vAlign w:val="center"/>
          </w:tcPr>
          <w:p w14:paraId="7F2F14E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C41102C"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7163B6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AF0D873" w14:textId="77777777" w:rsidR="00000000" w:rsidRDefault="00000000">
            <w:pPr>
              <w:keepNext/>
              <w:spacing w:before="60" w:after="60"/>
              <w:jc w:val="center"/>
              <w:rPr>
                <w:rFonts w:cs="Arial"/>
                <w:b/>
                <w:sz w:val="20"/>
                <w:szCs w:val="20"/>
              </w:rPr>
            </w:pPr>
            <w:r>
              <w:rPr>
                <w:rFonts w:cs="Arial"/>
                <w:b/>
                <w:sz w:val="20"/>
                <w:szCs w:val="20"/>
              </w:rPr>
              <w:t>Unattained Low Risk</w:t>
            </w:r>
          </w:p>
          <w:p w14:paraId="74AC6FF1"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64F6B49" w14:textId="77777777" w:rsidR="00000000" w:rsidRDefault="00000000">
            <w:pPr>
              <w:keepNext/>
              <w:spacing w:before="60" w:after="60"/>
              <w:jc w:val="center"/>
              <w:rPr>
                <w:rFonts w:cs="Arial"/>
                <w:b/>
                <w:sz w:val="20"/>
                <w:szCs w:val="20"/>
              </w:rPr>
            </w:pPr>
            <w:r>
              <w:rPr>
                <w:rFonts w:cs="Arial"/>
                <w:b/>
                <w:sz w:val="20"/>
                <w:szCs w:val="20"/>
              </w:rPr>
              <w:t>Unattained Moderate Risk</w:t>
            </w:r>
          </w:p>
          <w:p w14:paraId="7FD3975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3631F21" w14:textId="77777777" w:rsidR="00000000" w:rsidRDefault="00000000">
            <w:pPr>
              <w:keepNext/>
              <w:spacing w:before="60" w:after="60"/>
              <w:jc w:val="center"/>
              <w:rPr>
                <w:rFonts w:cs="Arial"/>
                <w:b/>
                <w:sz w:val="20"/>
                <w:szCs w:val="20"/>
              </w:rPr>
            </w:pPr>
            <w:r>
              <w:rPr>
                <w:rFonts w:cs="Arial"/>
                <w:b/>
                <w:sz w:val="20"/>
                <w:szCs w:val="20"/>
              </w:rPr>
              <w:t>Unattained High Risk</w:t>
            </w:r>
          </w:p>
          <w:p w14:paraId="3CAE2C80"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0EDF98E" w14:textId="77777777" w:rsidR="00000000" w:rsidRDefault="00000000">
            <w:pPr>
              <w:keepNext/>
              <w:spacing w:before="60" w:after="60"/>
              <w:jc w:val="center"/>
              <w:rPr>
                <w:rFonts w:cs="Arial"/>
                <w:b/>
                <w:sz w:val="20"/>
                <w:szCs w:val="20"/>
              </w:rPr>
            </w:pPr>
            <w:r>
              <w:rPr>
                <w:rFonts w:cs="Arial"/>
                <w:b/>
                <w:sz w:val="20"/>
                <w:szCs w:val="20"/>
              </w:rPr>
              <w:t>Unattained Critical Risk</w:t>
            </w:r>
          </w:p>
          <w:p w14:paraId="448B61E6" w14:textId="77777777" w:rsidR="00000000" w:rsidRDefault="00000000">
            <w:pPr>
              <w:keepNext/>
              <w:spacing w:before="60" w:after="60"/>
              <w:jc w:val="center"/>
              <w:rPr>
                <w:rFonts w:cs="Arial"/>
                <w:b/>
                <w:sz w:val="20"/>
                <w:szCs w:val="20"/>
              </w:rPr>
            </w:pPr>
            <w:r>
              <w:rPr>
                <w:rFonts w:cs="Arial"/>
                <w:b/>
                <w:sz w:val="20"/>
                <w:szCs w:val="20"/>
              </w:rPr>
              <w:t>(UA Critical)</w:t>
            </w:r>
          </w:p>
        </w:tc>
      </w:tr>
      <w:tr w:rsidR="00AF3974" w14:paraId="28ADCE34" w14:textId="77777777">
        <w:tc>
          <w:tcPr>
            <w:tcW w:w="1384" w:type="dxa"/>
            <w:vAlign w:val="center"/>
          </w:tcPr>
          <w:p w14:paraId="1AFF379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C0381CD"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D97844B"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8BAFD85"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89CD413"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380A102"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F3974" w14:paraId="204C00D3" w14:textId="77777777">
        <w:tc>
          <w:tcPr>
            <w:tcW w:w="1384" w:type="dxa"/>
            <w:vAlign w:val="center"/>
          </w:tcPr>
          <w:p w14:paraId="2ECC59C3"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09C6282"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A7BF8CF"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104E01C"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31673E0"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F68532F"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EC874D2"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B3671C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2B7E92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478AC21"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4"/>
        <w:gridCol w:w="1356"/>
        <w:gridCol w:w="6358"/>
      </w:tblGrid>
      <w:tr w:rsidR="00AF3974" w14:paraId="4C90D882" w14:textId="77777777">
        <w:tc>
          <w:tcPr>
            <w:tcW w:w="0" w:type="auto"/>
          </w:tcPr>
          <w:p w14:paraId="4470267C"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D813B3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1CA64F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F3974" w14:paraId="4E26B83D" w14:textId="77777777">
        <w:tc>
          <w:tcPr>
            <w:tcW w:w="0" w:type="auto"/>
          </w:tcPr>
          <w:p w14:paraId="6BCEDF9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A63EDE7"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6AABF83" w14:textId="77777777" w:rsidR="00000000" w:rsidRPr="00BE00C7" w:rsidRDefault="00000000" w:rsidP="00BE00C7">
            <w:pPr>
              <w:pStyle w:val="OutcomeDescription"/>
              <w:spacing w:before="120" w:after="120"/>
              <w:rPr>
                <w:rFonts w:cs="Arial"/>
                <w:lang w:eastAsia="en-NZ"/>
              </w:rPr>
            </w:pPr>
          </w:p>
        </w:tc>
        <w:tc>
          <w:tcPr>
            <w:tcW w:w="0" w:type="auto"/>
          </w:tcPr>
          <w:p w14:paraId="3F81E3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026A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Willows Home and Hospital has developed policies, procedures and processes to embed and enact Te Tiriti o Waitangi in all aspects of its work.  Mana motuhake is respected.  Partnerships have been established with a local iwi and Māori organisation to support service integration, planning, equity approaches and support for Māori. A Māori health plan has been developed with input from local iwi and is used for residents who identify as Māori. On the day of the audit, there were Māori residents, two of whom spoke fluent te reo Māori.   </w:t>
            </w:r>
          </w:p>
          <w:p w14:paraId="78C987C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that staff respected their right to Māori self-determination, and they felt culturally safe. One whānau member interviewed spoke te reo fluently. All staff have completed cultural competency training and Te Tiriti o Waitangi training as per the training records reviewed. Cultural advisors are accessible through Te Whatu Ora Counties Manukau Māori health team if needed. Interpreter services were available.</w:t>
            </w:r>
          </w:p>
          <w:p w14:paraId="666BD19C" w14:textId="77777777" w:rsidR="00000000" w:rsidRPr="00BE00C7" w:rsidRDefault="00000000"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staff employed who identified as Māori.  Staff ethnicity data was documented on recruitment and trended.</w:t>
            </w:r>
          </w:p>
          <w:p w14:paraId="51553D8A" w14:textId="77777777" w:rsidR="00000000" w:rsidRPr="00BE00C7" w:rsidRDefault="00000000" w:rsidP="00BE00C7">
            <w:pPr>
              <w:pStyle w:val="OutcomeDescription"/>
              <w:spacing w:before="120" w:after="120"/>
              <w:rPr>
                <w:rFonts w:cs="Arial"/>
                <w:lang w:eastAsia="en-NZ"/>
              </w:rPr>
            </w:pPr>
          </w:p>
        </w:tc>
      </w:tr>
      <w:tr w:rsidR="00AF3974" w14:paraId="7D4B0F1C" w14:textId="77777777">
        <w:tc>
          <w:tcPr>
            <w:tcW w:w="0" w:type="auto"/>
          </w:tcPr>
          <w:p w14:paraId="3E76E5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725274C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0569C21" w14:textId="77777777" w:rsidR="00000000" w:rsidRPr="00BE00C7" w:rsidRDefault="00000000" w:rsidP="00BE00C7">
            <w:pPr>
              <w:pStyle w:val="OutcomeDescription"/>
              <w:spacing w:before="120" w:after="120"/>
              <w:rPr>
                <w:rFonts w:cs="Arial"/>
                <w:lang w:eastAsia="en-NZ"/>
              </w:rPr>
            </w:pPr>
          </w:p>
        </w:tc>
        <w:tc>
          <w:tcPr>
            <w:tcW w:w="0" w:type="auto"/>
          </w:tcPr>
          <w:p w14:paraId="75B093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24E1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Willows Home and Hospital identifies and works in partnership with Pacific communities and organisations to provide a Pacific plan that supports culturally safe practices for Pacific peoples using the service, and on achieving equity. Partnerships enable ongoing planning and evaluation of services and outcomes.</w:t>
            </w:r>
          </w:p>
          <w:p w14:paraId="2BE4D9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Pasifika residents interviewed felt their worldview, and cultural and spiritual beliefs, were embraced. </w:t>
            </w:r>
          </w:p>
          <w:p w14:paraId="05765E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Active recruitment, training and actions to retain a Pacific workforce are supported through ongoing education. The diversity of staff, and the large number of staff who identify as Pasifika employed across different roles, was significant, with the nurse manager leading the way to ensure the large number of Pasifika residents’ needs are met. </w:t>
            </w:r>
          </w:p>
          <w:p w14:paraId="291712C8" w14:textId="77777777" w:rsidR="00000000" w:rsidRPr="00BE00C7" w:rsidRDefault="00000000" w:rsidP="00BE00C7">
            <w:pPr>
              <w:pStyle w:val="OutcomeDescription"/>
              <w:spacing w:before="120" w:after="120"/>
              <w:rPr>
                <w:rFonts w:cs="Arial"/>
                <w:lang w:eastAsia="en-NZ"/>
              </w:rPr>
            </w:pPr>
            <w:r w:rsidRPr="00BE00C7">
              <w:rPr>
                <w:rFonts w:cs="Arial"/>
                <w:lang w:eastAsia="en-NZ"/>
              </w:rPr>
              <w:t>Expert advice was sought from residents, family and the community. A church minister is available to bless residents and rooms as needed.</w:t>
            </w:r>
          </w:p>
          <w:p w14:paraId="75385347"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assessments and care plans for residents of each Pacific descent were available to implement. Models of care for each were clearly documented and implemented. Staff spoke their own languages fluently.</w:t>
            </w:r>
          </w:p>
          <w:p w14:paraId="0CDFB5B8" w14:textId="77777777" w:rsidR="00000000" w:rsidRPr="00BE00C7" w:rsidRDefault="00000000" w:rsidP="00BE00C7">
            <w:pPr>
              <w:pStyle w:val="OutcomeDescription"/>
              <w:spacing w:before="120" w:after="120"/>
              <w:rPr>
                <w:rFonts w:cs="Arial"/>
                <w:lang w:eastAsia="en-NZ"/>
              </w:rPr>
            </w:pPr>
          </w:p>
        </w:tc>
      </w:tr>
      <w:tr w:rsidR="00AF3974" w14:paraId="479EECF2" w14:textId="77777777">
        <w:tc>
          <w:tcPr>
            <w:tcW w:w="0" w:type="auto"/>
          </w:tcPr>
          <w:p w14:paraId="438F990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6EDDB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DF8C508" w14:textId="77777777" w:rsidR="00000000" w:rsidRPr="00BE00C7" w:rsidRDefault="00000000" w:rsidP="00BE00C7">
            <w:pPr>
              <w:pStyle w:val="OutcomeDescription"/>
              <w:spacing w:before="120" w:after="120"/>
              <w:rPr>
                <w:rFonts w:cs="Arial"/>
                <w:lang w:eastAsia="en-NZ"/>
              </w:rPr>
            </w:pPr>
          </w:p>
        </w:tc>
        <w:tc>
          <w:tcPr>
            <w:tcW w:w="0" w:type="auto"/>
          </w:tcPr>
          <w:p w14:paraId="6BAB98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17825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interviewed understood the requirements of the Code of Health and Disability Services Consumers’ Rights (the Code) and were observed supporting residents to follow their wishes. Family/whānau and residents interviewed reported being made aware of the Code and the Nationwide Health and Disability Advocacy Service (Advocacy Service), and confirmed they were provided with opportunities to discuss and clarify their rights. The Code is available in te reo Māori, English, and New Zealand Sign Language. Staff training on the Code has been completed.</w:t>
            </w:r>
          </w:p>
          <w:p w14:paraId="6DEFF1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manager (NM) interviewed, reported that the service recognises Māori mana motuhake (self-determination) of residents, family/whānau, or their representatives in its updated cultural safety </w:t>
            </w:r>
            <w:r w:rsidRPr="00BE00C7">
              <w:rPr>
                <w:rFonts w:cs="Arial"/>
                <w:lang w:eastAsia="en-NZ"/>
              </w:rPr>
              <w:lastRenderedPageBreak/>
              <w:t>policy. The assessment process includes the residents’ wishes and support needs.</w:t>
            </w:r>
          </w:p>
          <w:p w14:paraId="29233B19" w14:textId="77777777" w:rsidR="00000000" w:rsidRPr="00BE00C7" w:rsidRDefault="00000000" w:rsidP="00BE00C7">
            <w:pPr>
              <w:pStyle w:val="OutcomeDescription"/>
              <w:spacing w:before="120" w:after="120"/>
              <w:rPr>
                <w:rFonts w:cs="Arial"/>
                <w:lang w:eastAsia="en-NZ"/>
              </w:rPr>
            </w:pPr>
          </w:p>
        </w:tc>
      </w:tr>
      <w:tr w:rsidR="00AF3974" w14:paraId="5DB652DB" w14:textId="77777777">
        <w:tc>
          <w:tcPr>
            <w:tcW w:w="0" w:type="auto"/>
          </w:tcPr>
          <w:p w14:paraId="36F4E8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C9A188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EABFA36" w14:textId="77777777" w:rsidR="00000000" w:rsidRPr="00BE00C7" w:rsidRDefault="00000000" w:rsidP="00BE00C7">
            <w:pPr>
              <w:pStyle w:val="OutcomeDescription"/>
              <w:spacing w:before="120" w:after="120"/>
              <w:rPr>
                <w:rFonts w:cs="Arial"/>
                <w:lang w:eastAsia="en-NZ"/>
              </w:rPr>
            </w:pPr>
          </w:p>
        </w:tc>
        <w:tc>
          <w:tcPr>
            <w:tcW w:w="0" w:type="auto"/>
          </w:tcPr>
          <w:p w14:paraId="56AADD8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01843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were supported in a way that was inclusive and respected their identity and experiences. All residents, including young people with disabilities, can maintain their personal, gender, sexual, cultural, religious, and spiritual identity. Young people with disabilities (YPD) have input into their own routine where applicable, and their identity, gender and sexuality were respected. These were documented in the residents’ care plans sampled. Family/whānau and residents, including people with disabilities, confirmed being consulted.</w:t>
            </w:r>
          </w:p>
          <w:p w14:paraId="793B36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NM reported that residents were supported to maintain their independence by staff through daily activities. Residents were able to move freely within and outside the facility. There is a documented privacy policy that references current legislation requirements. All residents had an individual room. Staff were observed to maintain privacy throughout the audit, including respecting residents’ personal areas, and knocking on the doors before entering.</w:t>
            </w:r>
          </w:p>
          <w:p w14:paraId="6FA8E57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had completed cultural training as part of orientation and annually through the education programme, along with Te Tiriti o Waitangi, te reo Māori, and tikanga practices. The NM reported that te reo Māori and tikanga Māori practices are promoted within the service through activities undertaken, such as policy reviews and translation of English words into Māori.</w:t>
            </w:r>
          </w:p>
          <w:p w14:paraId="3D78C8A6" w14:textId="77777777" w:rsidR="00000000" w:rsidRPr="00BE00C7" w:rsidRDefault="00000000" w:rsidP="00BE00C7">
            <w:pPr>
              <w:pStyle w:val="OutcomeDescription"/>
              <w:spacing w:before="120" w:after="120"/>
              <w:rPr>
                <w:rFonts w:cs="Arial"/>
                <w:lang w:eastAsia="en-NZ"/>
              </w:rPr>
            </w:pPr>
          </w:p>
        </w:tc>
      </w:tr>
      <w:tr w:rsidR="00AF3974" w14:paraId="25E8B1A7" w14:textId="77777777">
        <w:tc>
          <w:tcPr>
            <w:tcW w:w="0" w:type="auto"/>
          </w:tcPr>
          <w:p w14:paraId="3695917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22FB8B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71924F6" w14:textId="77777777" w:rsidR="00000000" w:rsidRPr="00BE00C7" w:rsidRDefault="00000000" w:rsidP="00BE00C7">
            <w:pPr>
              <w:pStyle w:val="OutcomeDescription"/>
              <w:spacing w:before="120" w:after="120"/>
              <w:rPr>
                <w:rFonts w:cs="Arial"/>
                <w:lang w:eastAsia="en-NZ"/>
              </w:rPr>
            </w:pPr>
          </w:p>
        </w:tc>
        <w:tc>
          <w:tcPr>
            <w:tcW w:w="0" w:type="auto"/>
          </w:tcPr>
          <w:p w14:paraId="0AABB2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F0AC57"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 Education on abuse and neglect was provided to staff annually.</w:t>
            </w:r>
          </w:p>
          <w:p w14:paraId="67108E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reported that their property and finances were respected and that professional boundaries were maintained. The NM reported that staff are guided by the code of conduct to ensure the </w:t>
            </w:r>
            <w:r w:rsidRPr="00BE00C7">
              <w:rPr>
                <w:rFonts w:cs="Arial"/>
                <w:lang w:eastAsia="en-NZ"/>
              </w:rPr>
              <w:lastRenderedPageBreak/>
              <w:t>environment is safe and free from any form of institutional and/or systemic racism. Family/whānau members stated that residents were free from any type of discrimination, harassment, physical or sexual abuse, or neglect, and were safe. Policies and procedures, such as the harassment, discrimination, and bullying policy, are in place. The policy applies to all staff, contractors, visitors and residents.</w:t>
            </w:r>
          </w:p>
          <w:p w14:paraId="0131D9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cultural policy in place identified strengths-based, person-centred care and general healthy wellbeing outcomes for Māori residents admitted to the service. This was further reiterated by the registered nurses (RNs) and NM, who reported that all outcomes are managed and documented in consultation with residents, Enduring Power of Attorney (EPOA)/whānau, and Māori health organisations and practitioners (as applicable).</w:t>
            </w:r>
          </w:p>
          <w:p w14:paraId="706676CE" w14:textId="77777777" w:rsidR="00000000" w:rsidRPr="00BE00C7" w:rsidRDefault="00000000" w:rsidP="00BE00C7">
            <w:pPr>
              <w:pStyle w:val="OutcomeDescription"/>
              <w:spacing w:before="120" w:after="120"/>
              <w:rPr>
                <w:rFonts w:cs="Arial"/>
                <w:lang w:eastAsia="en-NZ"/>
              </w:rPr>
            </w:pPr>
          </w:p>
        </w:tc>
      </w:tr>
      <w:tr w:rsidR="00AF3974" w14:paraId="3F766CE9" w14:textId="77777777">
        <w:tc>
          <w:tcPr>
            <w:tcW w:w="0" w:type="auto"/>
          </w:tcPr>
          <w:p w14:paraId="6AF419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18608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DF93B06" w14:textId="77777777" w:rsidR="00000000" w:rsidRPr="00BE00C7" w:rsidRDefault="00000000" w:rsidP="00BE00C7">
            <w:pPr>
              <w:pStyle w:val="OutcomeDescription"/>
              <w:spacing w:before="120" w:after="120"/>
              <w:rPr>
                <w:rFonts w:cs="Arial"/>
                <w:lang w:eastAsia="en-NZ"/>
              </w:rPr>
            </w:pPr>
          </w:p>
        </w:tc>
        <w:tc>
          <w:tcPr>
            <w:tcW w:w="0" w:type="auto"/>
          </w:tcPr>
          <w:p w14:paraId="5D5A59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1CFB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interviews conducted, residents and whānau reported that communication was open and effective, and they felt listened to. Enduring Power of Attorney (EPOA)/whānau/family stated they were kept well informed about any changes to their relative’s health status and were advised in a timely manner about any incidents or accidents and outcomes of regular or urgent medical reviews. This was supported in residents’ records reviewed. Staff understood the principles of open disclosure, which are supported by policies and procedures. </w:t>
            </w:r>
          </w:p>
          <w:p w14:paraId="68F5C8FB"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health and medical information from other allied health care providers was collected to facilitate the effective care of residents. Each resident had a family or next of kin contact section in their file.</w:t>
            </w:r>
          </w:p>
          <w:p w14:paraId="382C44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who required the services of an interpreter; however, the staff knew how to access interpreter services if required. Staff can provide interpretation as and when needed and use family members as appropriate.  Residents, including YPD residents, reported that they are provided with access to Wi-Fi for their electronic gadgets.</w:t>
            </w:r>
          </w:p>
          <w:p w14:paraId="1557B9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nursing team, care, and activities staff reported that verbal and non-verbal communication cards and regular use of hearing aids by residents when required, were encouraged.</w:t>
            </w:r>
          </w:p>
          <w:p w14:paraId="617ACF7A" w14:textId="77777777" w:rsidR="00000000" w:rsidRPr="00BE00C7" w:rsidRDefault="00000000" w:rsidP="00BE00C7">
            <w:pPr>
              <w:pStyle w:val="OutcomeDescription"/>
              <w:spacing w:before="120" w:after="120"/>
              <w:rPr>
                <w:rFonts w:cs="Arial"/>
                <w:lang w:eastAsia="en-NZ"/>
              </w:rPr>
            </w:pPr>
          </w:p>
        </w:tc>
      </w:tr>
      <w:tr w:rsidR="00AF3974" w14:paraId="6CA038DC" w14:textId="77777777">
        <w:tc>
          <w:tcPr>
            <w:tcW w:w="0" w:type="auto"/>
          </w:tcPr>
          <w:p w14:paraId="3D3D0E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A64CE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84F3DAE" w14:textId="77777777" w:rsidR="00000000" w:rsidRPr="00BE00C7" w:rsidRDefault="00000000" w:rsidP="00BE00C7">
            <w:pPr>
              <w:pStyle w:val="OutcomeDescription"/>
              <w:spacing w:before="120" w:after="120"/>
              <w:rPr>
                <w:rFonts w:cs="Arial"/>
                <w:lang w:eastAsia="en-NZ"/>
              </w:rPr>
            </w:pPr>
          </w:p>
        </w:tc>
        <w:tc>
          <w:tcPr>
            <w:tcW w:w="0" w:type="auto"/>
          </w:tcPr>
          <w:p w14:paraId="52FE04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F1C1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interviewed understood the principles and practice of informed consent. Informed consent is obtained as part of the admission documents which the resident and/or their nominated legal representative sign on admission. Signed admission agreements were evidenced in the sampled residents’ records. Informed consent for specific procedures had been gained appropriately. Resuscitation treatment plans and advance directives were signed by residents who were competent and able to consent, and a medical decision was made by the geriatrician, and general practitioner (GP), for residents who were unable to provide consent. The NM reported that the GP discusses the resuscitation treatment plan with the resident, where applicable, or with the resident’s family/whānau. This was verified in interviews with residents, their whānau, and the GP. Staff were observed to gain consent for daily cares.  </w:t>
            </w:r>
          </w:p>
          <w:p w14:paraId="56919A36"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confirmed that they were provided with information and were involved in making decisions about their care. Where required, a nominated support person was involved with the resident’s consent. Information about the nominated resident’s representative of choice, next of kin, or EPOA was provided on admission. Communication records verified the inclusion of residents where applicable. The informed consent policy considers appropriate best practice tikanga guidelines in relation to consent.</w:t>
            </w:r>
          </w:p>
          <w:p w14:paraId="2AD5F18B" w14:textId="77777777" w:rsidR="00000000" w:rsidRPr="00BE00C7" w:rsidRDefault="00000000" w:rsidP="00BE00C7">
            <w:pPr>
              <w:pStyle w:val="OutcomeDescription"/>
              <w:spacing w:before="120" w:after="120"/>
              <w:rPr>
                <w:rFonts w:cs="Arial"/>
                <w:lang w:eastAsia="en-NZ"/>
              </w:rPr>
            </w:pPr>
          </w:p>
        </w:tc>
      </w:tr>
      <w:tr w:rsidR="00AF3974" w14:paraId="2D4B90BB" w14:textId="77777777">
        <w:tc>
          <w:tcPr>
            <w:tcW w:w="0" w:type="auto"/>
          </w:tcPr>
          <w:p w14:paraId="59B2482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2787FB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equitable </w:t>
            </w:r>
            <w:r w:rsidRPr="00BE00C7">
              <w:rPr>
                <w:rFonts w:cs="Arial"/>
                <w:lang w:eastAsia="en-NZ"/>
              </w:rPr>
              <w:lastRenderedPageBreak/>
              <w:t>system in place to easily receive and resolve or escalate complaints in a manner that leads to quality improvement.</w:t>
            </w:r>
          </w:p>
          <w:p w14:paraId="26B81D76" w14:textId="77777777" w:rsidR="00000000" w:rsidRPr="00BE00C7" w:rsidRDefault="00000000" w:rsidP="00BE00C7">
            <w:pPr>
              <w:pStyle w:val="OutcomeDescription"/>
              <w:spacing w:before="120" w:after="120"/>
              <w:rPr>
                <w:rFonts w:cs="Arial"/>
                <w:lang w:eastAsia="en-NZ"/>
              </w:rPr>
            </w:pPr>
          </w:p>
        </w:tc>
        <w:tc>
          <w:tcPr>
            <w:tcW w:w="0" w:type="auto"/>
          </w:tcPr>
          <w:p w14:paraId="004F00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1D7BB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7C50C5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Documentation sighted showed that complainants had been informed of findings following investigation. Where possible, improvements had been made as a result of the investigation. </w:t>
            </w:r>
          </w:p>
          <w:p w14:paraId="41C59C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 assures the process works equitably for Māori by ensuring the complaints form was available in te reo and English versions. The complaints process was displayed in both te reo and English.</w:t>
            </w:r>
          </w:p>
          <w:p w14:paraId="550C8D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complaints received from internal sources since the previous audit. Compliments were shared with staff at the staff meetings held monthly. There were two external complaints in the complaints register and both remain open with the Health and Disability Commissioner’s (HDC) office.   The facility manager manages all complaints with the assistance of the nurse manager as needed. The two complaints were followed through. One complaint received 8 June 2023 was responded to on 21 July 2023. A further request to resend all information was received 4 October 2024. There has been no correspondence recorded since that date. A separate folder was maintained for each of the two complaints. The second complaint, received 16 November 2024, was responded to with all information required by HDC. No correspondence from HDSC has been received and the complaint remains open.</w:t>
            </w:r>
          </w:p>
          <w:p w14:paraId="5D9B63AB" w14:textId="77777777" w:rsidR="00000000" w:rsidRPr="00BE00C7" w:rsidRDefault="00000000" w:rsidP="00BE00C7">
            <w:pPr>
              <w:pStyle w:val="OutcomeDescription"/>
              <w:spacing w:before="120" w:after="120"/>
              <w:rPr>
                <w:rFonts w:cs="Arial"/>
                <w:lang w:eastAsia="en-NZ"/>
              </w:rPr>
            </w:pPr>
          </w:p>
        </w:tc>
      </w:tr>
      <w:tr w:rsidR="00AF3974" w14:paraId="0B4B8BB5" w14:textId="77777777">
        <w:tc>
          <w:tcPr>
            <w:tcW w:w="0" w:type="auto"/>
          </w:tcPr>
          <w:p w14:paraId="46FC283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29F3D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20D7661" w14:textId="77777777" w:rsidR="00000000" w:rsidRPr="00BE00C7" w:rsidRDefault="00000000" w:rsidP="00BE00C7">
            <w:pPr>
              <w:pStyle w:val="OutcomeDescription"/>
              <w:spacing w:before="120" w:after="120"/>
              <w:rPr>
                <w:rFonts w:cs="Arial"/>
                <w:lang w:eastAsia="en-NZ"/>
              </w:rPr>
            </w:pPr>
          </w:p>
        </w:tc>
        <w:tc>
          <w:tcPr>
            <w:tcW w:w="0" w:type="auto"/>
          </w:tcPr>
          <w:p w14:paraId="198335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BB01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owner assumes accountability for delivering a high-quality service to the resident communities served, with meaningful Māori representation on governance groups. The governance group demonstrated expertise in Te Tiriti, health equity and cultural safety. </w:t>
            </w:r>
          </w:p>
          <w:p w14:paraId="762531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leadership structure, including clinical governance, is appropriate to the size and complexity of the organization, and there is an experienced and suitably qualified person managing the service. The owner has owned this facility since 1999. </w:t>
            </w:r>
          </w:p>
          <w:p w14:paraId="0BF2C2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mission statement and philosophy, values, direction, scope and goals are defined, and monitoring and reviewing of performance occurs through regular reporting at planned intervals. A focus on identifying barriers to access, improving outcomes and achieving equity for Māori and tāngata whaikaha was evident in plans and monitoring documentation reviewed. The Business Plan, Quality and Risk Management Plan and the Quality Statement were reviewed.  A commitment to the quality and risk management system was evident.  </w:t>
            </w:r>
            <w:r w:rsidRPr="00BE00C7">
              <w:rPr>
                <w:rFonts w:cs="Arial"/>
                <w:lang w:eastAsia="en-NZ"/>
              </w:rPr>
              <w:lastRenderedPageBreak/>
              <w:t xml:space="preserve">The owner interviewed felt well informed on progress and risks. The organisation’s aim to achieve an equitable service for Māori residents in particular, and residents with disabilities, was being addressed. No barriers were identified in the risk plan.  </w:t>
            </w:r>
          </w:p>
          <w:p w14:paraId="7B2EF9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leadership team and governance group, with external advice sought as required.  </w:t>
            </w:r>
          </w:p>
          <w:p w14:paraId="5423365E" w14:textId="77777777" w:rsidR="00000000" w:rsidRPr="00BE00C7" w:rsidRDefault="00000000" w:rsidP="00BE00C7">
            <w:pPr>
              <w:pStyle w:val="OutcomeDescription"/>
              <w:spacing w:before="120" w:after="120"/>
              <w:rPr>
                <w:rFonts w:cs="Arial"/>
                <w:lang w:eastAsia="en-NZ"/>
              </w:rPr>
            </w:pPr>
            <w:r w:rsidRPr="00BE00C7">
              <w:rPr>
                <w:rFonts w:cs="Arial"/>
                <w:lang w:eastAsia="en-NZ"/>
              </w:rPr>
              <w:t>People receiving services, and their whānau, participate in planning and evaluation of services through the resident meetings and surveys completed annually.</w:t>
            </w:r>
          </w:p>
          <w:p w14:paraId="65E98C7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holds contracts with Te Whatu Ora Te Toka Tumai Auckland for rest home, hospital, respite, Younger People Disabled (YPD) &lt; 65 years of age, and long-term support - chronic health condition (LTS-CHC). A total of 24 residents were receiving services on the day of the audit.  The breakdown is as follows: hospital level care 13, rest home six residents, respite care nil, YPD four residents, LTSCHC nil and one Accident Compensation Corporation (ACC) hospital level resident.</w:t>
            </w:r>
          </w:p>
          <w:p w14:paraId="4BBF772B" w14:textId="77777777" w:rsidR="00000000" w:rsidRPr="00BE00C7" w:rsidRDefault="00000000" w:rsidP="00BE00C7">
            <w:pPr>
              <w:pStyle w:val="OutcomeDescription"/>
              <w:spacing w:before="120" w:after="120"/>
              <w:rPr>
                <w:rFonts w:cs="Arial"/>
                <w:lang w:eastAsia="en-NZ"/>
              </w:rPr>
            </w:pPr>
          </w:p>
        </w:tc>
      </w:tr>
      <w:tr w:rsidR="00AF3974" w14:paraId="5235AD50" w14:textId="77777777">
        <w:tc>
          <w:tcPr>
            <w:tcW w:w="0" w:type="auto"/>
          </w:tcPr>
          <w:p w14:paraId="6C3B65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DB131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1D2FA2C" w14:textId="77777777" w:rsidR="00000000" w:rsidRPr="00BE00C7" w:rsidRDefault="00000000" w:rsidP="00BE00C7">
            <w:pPr>
              <w:pStyle w:val="OutcomeDescription"/>
              <w:spacing w:before="120" w:after="120"/>
              <w:rPr>
                <w:rFonts w:cs="Arial"/>
                <w:lang w:eastAsia="en-NZ"/>
              </w:rPr>
            </w:pPr>
          </w:p>
        </w:tc>
        <w:tc>
          <w:tcPr>
            <w:tcW w:w="0" w:type="auto"/>
          </w:tcPr>
          <w:p w14:paraId="25D452B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D76CD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Willows Home and Hospital has a planned quality and risk system that reflects the principles of continuous quality improvement. However, the goals and objectives documented for 2025 need to be further personalised for this facility. This is an area identified for improvement. Quality activities included management of incidents and complaints, audit activities, a regular patient satisfaction survey, monitoring of outcomes, policies and procedures, clinical incidents including infections, and restraint management. Residents, whānau and staff contribute to quality improvement through annual surveys. A resident/family survey was last completed on 5 April 2024, with positive feedback provided about care provision and staff.  Staff had the opportunity to provide feedback in June 2024 and comments were well received in relation to staff working conditions, communication and training/skills opportunities being provided.</w:t>
            </w:r>
          </w:p>
          <w:p w14:paraId="31B9E4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the service works to address these. </w:t>
            </w:r>
            <w:r w:rsidRPr="00BE00C7">
              <w:rPr>
                <w:rFonts w:cs="Arial"/>
                <w:lang w:eastAsia="en-NZ"/>
              </w:rPr>
              <w:lastRenderedPageBreak/>
              <w:t xml:space="preserve">Delivering high-quality care to Māori residents is supported through relevant cultural training, tikanga policies, and access to cultural support roles internally and externally. This is an area that has been worked on by management since the previous audit. </w:t>
            </w:r>
          </w:p>
          <w:p w14:paraId="438ABF12"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corrective actions were developed and implemented to address any shortfalls. Progress against quality outcomes was evaluated.</w:t>
            </w:r>
          </w:p>
          <w:p w14:paraId="3CD0FD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3895B5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interviewed described the processes for the identification, documentation, monitoring, review and reporting of risks, including health and safety risks, and development of mitigation strategies. </w:t>
            </w:r>
          </w:p>
          <w:p w14:paraId="626976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 miss events in line with the National Adverse Events Reporting Policy. A sample of incidents forms reviewed showed these were fully completed, incidents were investigated, action plans developed, and actions followed up in a timely manner.  </w:t>
            </w:r>
          </w:p>
          <w:p w14:paraId="02F746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nurse manager interviewed understood essential notifications reporting requirements and obligations. There have been no Section 31 notifications completed since the previous audit. The National Adverse Event Reporting Policy 2023 was discussed and a copy obtained during the audit process. Management had not completed any training to fully comprehend this newly implemented policy (refer to criterion 2.2.5).</w:t>
            </w:r>
          </w:p>
          <w:p w14:paraId="635515E4" w14:textId="77777777" w:rsidR="00000000" w:rsidRPr="00BE00C7" w:rsidRDefault="00000000" w:rsidP="00BE00C7">
            <w:pPr>
              <w:pStyle w:val="OutcomeDescription"/>
              <w:spacing w:before="120" w:after="120"/>
              <w:rPr>
                <w:rFonts w:cs="Arial"/>
                <w:lang w:eastAsia="en-NZ"/>
              </w:rPr>
            </w:pPr>
          </w:p>
        </w:tc>
      </w:tr>
      <w:tr w:rsidR="00AF3974" w14:paraId="2C014605" w14:textId="77777777">
        <w:tc>
          <w:tcPr>
            <w:tcW w:w="0" w:type="auto"/>
          </w:tcPr>
          <w:p w14:paraId="7046AC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25888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 xml:space="preserve">As service providers: We ensure our day-to-day operation is </w:t>
            </w:r>
            <w:r w:rsidRPr="00BE00C7">
              <w:rPr>
                <w:rFonts w:cs="Arial"/>
                <w:lang w:eastAsia="en-NZ"/>
              </w:rPr>
              <w:lastRenderedPageBreak/>
              <w:t>managed to deliver effective person-centred and whānau-centred services.</w:t>
            </w:r>
          </w:p>
          <w:p w14:paraId="79710134" w14:textId="77777777" w:rsidR="00000000" w:rsidRPr="00BE00C7" w:rsidRDefault="00000000" w:rsidP="00BE00C7">
            <w:pPr>
              <w:pStyle w:val="OutcomeDescription"/>
              <w:spacing w:before="120" w:after="120"/>
              <w:rPr>
                <w:rFonts w:cs="Arial"/>
                <w:lang w:eastAsia="en-NZ"/>
              </w:rPr>
            </w:pPr>
          </w:p>
        </w:tc>
        <w:tc>
          <w:tcPr>
            <w:tcW w:w="0" w:type="auto"/>
          </w:tcPr>
          <w:p w14:paraId="7F4819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17AA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 staff member on </w:t>
            </w:r>
            <w:r w:rsidRPr="00BE00C7">
              <w:rPr>
                <w:rFonts w:cs="Arial"/>
                <w:lang w:eastAsia="en-NZ"/>
              </w:rPr>
              <w:lastRenderedPageBreak/>
              <w:t>duty has a current first aid certificate. Registered nurses are on duty 24/7. The facility manager works Monday to Friday, and the NM covers Monday to Friday 7am until 4pm. A registered nurse covers the day duty, 7am to 3pm, seven days a week, the afternoon duty 3pm to 11pm and the night duty 11pm to 7am. Handovers are provided between all shifts. There are three HCAs on the morning duty, two HCAs on afternoon, one on 3pm to 11pm and one 4pm to 9pm. The RN on the night-duty is supported with one HCA. The after hours are covered by the NM for clinical calls, and the FM for non-clinical calls. The general practitioner covers 24/7 if needed. A cleaner is employed 25 hours a week and is supported by HCAs. HCAs complete the laundry duties. An activities coordinator is employed 30 hours a week to implement the activities and meet the needs of residents.</w:t>
            </w:r>
          </w:p>
          <w:p w14:paraId="030752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A sample of staff records reviewed covers all disciplines. A checklist was sighted and is completed by the administrator for each employee.  Police checks are undertaken for all staff, and this is recorded on the staff records reviewed.  </w:t>
            </w:r>
          </w:p>
          <w:p w14:paraId="4AE94166"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All training was accurately recorded for each individual staff member. Related competencies were assessed and support equitable service delivery and the ability to maximize the participation of people using the service and their whānau.  High-quality Māori health information was accessed and used to support training and development programs, policy development, and care delivery.</w:t>
            </w:r>
          </w:p>
          <w:p w14:paraId="717EBB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care assistants (HCAs) have either completed or commenced a New Zealand Qualification Authority education programme to meet the requirements of the provider’s agreement with Te Whatu Ora Te Toka Tumai Auckland.  There was a total of 10 HCAs employed at this aged residential facility. Nine HCAs have completed Level 4, and one has completed Level 3. A core of staff has worked at this facility for some time. The activities coordinator has not completed Level 4 </w:t>
            </w:r>
            <w:r w:rsidRPr="00BE00C7">
              <w:rPr>
                <w:rFonts w:cs="Arial"/>
                <w:lang w:eastAsia="en-NZ"/>
              </w:rPr>
              <w:lastRenderedPageBreak/>
              <w:t xml:space="preserve">diversional therapy (DT) but does currently hold a certificate for DT in dementia care after completing a recognised course online. </w:t>
            </w:r>
          </w:p>
          <w:p w14:paraId="25F963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w:t>
            </w:r>
          </w:p>
          <w:p w14:paraId="6B786AF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05ABD46E" w14:textId="77777777" w:rsidR="00000000" w:rsidRPr="00BE00C7" w:rsidRDefault="00000000" w:rsidP="00BE00C7">
            <w:pPr>
              <w:pStyle w:val="OutcomeDescription"/>
              <w:spacing w:before="120" w:after="120"/>
              <w:rPr>
                <w:rFonts w:cs="Arial"/>
                <w:lang w:eastAsia="en-NZ"/>
              </w:rPr>
            </w:pPr>
          </w:p>
        </w:tc>
      </w:tr>
      <w:tr w:rsidR="00AF3974" w14:paraId="5E9DDFA2" w14:textId="77777777">
        <w:tc>
          <w:tcPr>
            <w:tcW w:w="0" w:type="auto"/>
          </w:tcPr>
          <w:p w14:paraId="47E8014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A8634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9A06F12" w14:textId="77777777" w:rsidR="00000000" w:rsidRPr="00BE00C7" w:rsidRDefault="00000000" w:rsidP="00BE00C7">
            <w:pPr>
              <w:pStyle w:val="OutcomeDescription"/>
              <w:spacing w:before="120" w:after="120"/>
              <w:rPr>
                <w:rFonts w:cs="Arial"/>
                <w:lang w:eastAsia="en-NZ"/>
              </w:rPr>
            </w:pPr>
          </w:p>
        </w:tc>
        <w:tc>
          <w:tcPr>
            <w:tcW w:w="0" w:type="auto"/>
          </w:tcPr>
          <w:p w14:paraId="1AD200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6FA4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that the organisation’s policies are being consistently implemented.  Job descriptions were documented for each role. Professional qualifications and registration (where applicable) had been validated prior to employment and annually. Annual practicing certificates were sighted and a record maintained by the administrator. </w:t>
            </w:r>
          </w:p>
          <w:p w14:paraId="270914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w:t>
            </w:r>
          </w:p>
          <w:p w14:paraId="225EE46A"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information, including ethnicity data, is accurately recorded, held confidentially and used in line with the Health Information Standards Organisation (HISO) requirements.</w:t>
            </w:r>
          </w:p>
          <w:p w14:paraId="2D6D8BED" w14:textId="77777777" w:rsidR="00000000" w:rsidRPr="00BE00C7" w:rsidRDefault="00000000" w:rsidP="00BE00C7">
            <w:pPr>
              <w:pStyle w:val="OutcomeDescription"/>
              <w:spacing w:before="120" w:after="120"/>
              <w:rPr>
                <w:rFonts w:cs="Arial"/>
                <w:lang w:eastAsia="en-NZ"/>
              </w:rPr>
            </w:pPr>
          </w:p>
        </w:tc>
      </w:tr>
      <w:tr w:rsidR="00AF3974" w14:paraId="499A76FA" w14:textId="77777777">
        <w:tc>
          <w:tcPr>
            <w:tcW w:w="0" w:type="auto"/>
          </w:tcPr>
          <w:p w14:paraId="6999303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34DB19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4695396" w14:textId="77777777" w:rsidR="00000000" w:rsidRPr="00BE00C7" w:rsidRDefault="00000000" w:rsidP="00BE00C7">
            <w:pPr>
              <w:pStyle w:val="OutcomeDescription"/>
              <w:spacing w:before="120" w:after="120"/>
              <w:rPr>
                <w:rFonts w:cs="Arial"/>
                <w:lang w:eastAsia="en-NZ"/>
              </w:rPr>
            </w:pPr>
          </w:p>
        </w:tc>
        <w:tc>
          <w:tcPr>
            <w:tcW w:w="0" w:type="auto"/>
          </w:tcPr>
          <w:p w14:paraId="67B887E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4327D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and the information associated with residents and staff are retained in electronic and hard copies. Staff have their own logins and passwords. Backup database systems are held by an external provider. All necessary demographic, personal, clinical, and health information was fully completed in the residents’ files sampled for review. Records were uniquely identifiable, legible and timely, including staff signatures, designation and dates. These complied with relevant legislation, health information standards and professional guidelines, including in terms of privacy.</w:t>
            </w:r>
          </w:p>
          <w:p w14:paraId="045BA1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 and staff files were held securely for the required period before being destroyed. Paper-based files were archived onsite. No personal or private resident information was on public display during the audit.</w:t>
            </w:r>
          </w:p>
          <w:p w14:paraId="4A45AE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provider is not responsible for registering residents’ National Health Index (NHI) numbers. All residents have a NHI number on admission.</w:t>
            </w:r>
          </w:p>
          <w:p w14:paraId="6E3D8815" w14:textId="77777777" w:rsidR="00000000" w:rsidRPr="00BE00C7" w:rsidRDefault="00000000" w:rsidP="00BE00C7">
            <w:pPr>
              <w:pStyle w:val="OutcomeDescription"/>
              <w:spacing w:before="120" w:after="120"/>
              <w:rPr>
                <w:rFonts w:cs="Arial"/>
                <w:lang w:eastAsia="en-NZ"/>
              </w:rPr>
            </w:pPr>
          </w:p>
        </w:tc>
      </w:tr>
      <w:tr w:rsidR="00AF3974" w14:paraId="19016262" w14:textId="77777777">
        <w:tc>
          <w:tcPr>
            <w:tcW w:w="0" w:type="auto"/>
          </w:tcPr>
          <w:p w14:paraId="45D33D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53F0C1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630AEB2" w14:textId="77777777" w:rsidR="00000000" w:rsidRPr="00BE00C7" w:rsidRDefault="00000000" w:rsidP="00BE00C7">
            <w:pPr>
              <w:pStyle w:val="OutcomeDescription"/>
              <w:spacing w:before="120" w:after="120"/>
              <w:rPr>
                <w:rFonts w:cs="Arial"/>
                <w:lang w:eastAsia="en-NZ"/>
              </w:rPr>
            </w:pPr>
          </w:p>
        </w:tc>
        <w:tc>
          <w:tcPr>
            <w:tcW w:w="0" w:type="auto"/>
          </w:tcPr>
          <w:p w14:paraId="24AAD57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8CBA7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admission policy for the management of inquiries and entry to service is in place. The admission pack contains all the information about entry to the service. Assessments and entry screening processes are documented and communicated to the EPOA/whānau/family of choice, where appropriate, local communities, and referral agencies. Completed Needs Assessment and Service Coordination (NASC) agency authorisation forms for residents assessed as requiring hospital, rest home, Young People with Disabilities (YPD) and Accident Compensation Corporation (ACC) level of care were sighted. </w:t>
            </w:r>
          </w:p>
          <w:p w14:paraId="47E488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records reviewed confirmed that admission requirements were completed within the required time frames and were signed on entry. Family/whānau were updated where there was a delay in entry to service. This was observed on the days of the audit and in the inquiry records sampled. Residents and family/whānau interviewed confirmed that they were consulted and received ongoing sufficient information regarding the services provided.</w:t>
            </w:r>
          </w:p>
          <w:p w14:paraId="255F05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NM reported that all potential residents who were declined entry were recorded. When an entry was declined, relatives were informed of the reason for this and made aware of other options or alternative services available. The consumer/whānau were referred to a referral agency to ensure the person would be admitted to the appropriate service provider.</w:t>
            </w:r>
          </w:p>
          <w:p w14:paraId="496840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residents who identified as Māori at the time of the audit. The service has existing engagements with local Māori communities, </w:t>
            </w:r>
            <w:r w:rsidRPr="00BE00C7">
              <w:rPr>
                <w:rFonts w:cs="Arial"/>
                <w:lang w:eastAsia="en-NZ"/>
              </w:rPr>
              <w:lastRenderedPageBreak/>
              <w:t>health practitioners, traditional Māori healers and organisations to support Māori individuals and family/whānau.</w:t>
            </w:r>
          </w:p>
          <w:p w14:paraId="3F8E3C47" w14:textId="77777777" w:rsidR="00000000" w:rsidRPr="00BE00C7" w:rsidRDefault="00000000" w:rsidP="00BE00C7">
            <w:pPr>
              <w:pStyle w:val="OutcomeDescription"/>
              <w:spacing w:before="120" w:after="120"/>
              <w:rPr>
                <w:rFonts w:cs="Arial"/>
                <w:lang w:eastAsia="en-NZ"/>
              </w:rPr>
            </w:pPr>
            <w:r w:rsidRPr="00BE00C7">
              <w:rPr>
                <w:rFonts w:cs="Arial"/>
                <w:lang w:eastAsia="en-NZ"/>
              </w:rPr>
              <w:t>An improvement is required to ensure collection and analysis of entry and decline rates, including specific data for entry and decline rates for Māori, is completed.</w:t>
            </w:r>
          </w:p>
          <w:p w14:paraId="4EAB3447" w14:textId="77777777" w:rsidR="00000000" w:rsidRPr="00BE00C7" w:rsidRDefault="00000000" w:rsidP="00BE00C7">
            <w:pPr>
              <w:pStyle w:val="OutcomeDescription"/>
              <w:spacing w:before="120" w:after="120"/>
              <w:rPr>
                <w:rFonts w:cs="Arial"/>
                <w:lang w:eastAsia="en-NZ"/>
              </w:rPr>
            </w:pPr>
          </w:p>
        </w:tc>
      </w:tr>
      <w:tr w:rsidR="00AF3974" w14:paraId="6F727129" w14:textId="77777777">
        <w:tc>
          <w:tcPr>
            <w:tcW w:w="0" w:type="auto"/>
          </w:tcPr>
          <w:p w14:paraId="652814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D9CF1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8FBD5CB" w14:textId="77777777" w:rsidR="00000000" w:rsidRPr="00BE00C7" w:rsidRDefault="00000000" w:rsidP="00BE00C7">
            <w:pPr>
              <w:pStyle w:val="OutcomeDescription"/>
              <w:spacing w:before="120" w:after="120"/>
              <w:rPr>
                <w:rFonts w:cs="Arial"/>
                <w:lang w:eastAsia="en-NZ"/>
              </w:rPr>
            </w:pPr>
          </w:p>
        </w:tc>
        <w:tc>
          <w:tcPr>
            <w:tcW w:w="0" w:type="auto"/>
          </w:tcPr>
          <w:p w14:paraId="10459BA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970ED0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files sampled identified that initial assessments and initial care plans were resident-centred, and these were completed in a timely manner. The service uses assessment tools that include consideration of residents’ lived experiences, and cultural needs, values and beliefs. Nursing care is undertaken by appropriately trained and skilled staff, including the nursing team and care staff; interRAI assessments were completed within 21 days of admission. Cultural assessments were completed by the nursing team in consultation with the residents, EPOA, and/or family/whānau. Long-term care plans were also developed, and six-monthly evaluation processes ensured that assessments reflected the residents’ daily care needs. Resident, family/whānau/EPOA, and GP involvement was encouraged in the plan of care.</w:t>
            </w:r>
          </w:p>
          <w:p w14:paraId="5C42B2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GP completed the residents’ medical admission within the required time frames and conducts medical reviews promptly. Completed medical records were sighted in all files sampled. Residents’ files sampled identified service integration with other members of the health team. Multidisciplinary team (MDT) meetings were completed as required.</w:t>
            </w:r>
          </w:p>
          <w:p w14:paraId="05CAEE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care planning process ensured that young people with disabilities have a plan in place that addresses their special needs, with the primary goal of increasing access, participation, and integration into the community. Strategies to support, maintain and strengthen relationships with family/whānau and advocates were documented, including development and learning support to encourage residents’ interests.</w:t>
            </w:r>
          </w:p>
          <w:p w14:paraId="553CD5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NM reported that sufficient and appropriate information was shared between the staff at each handover, and this was witnessed during the audit. Interviewed staff stated that they were updated daily </w:t>
            </w:r>
            <w:r w:rsidRPr="00BE00C7">
              <w:rPr>
                <w:rFonts w:cs="Arial"/>
                <w:lang w:eastAsia="en-NZ"/>
              </w:rPr>
              <w:lastRenderedPageBreak/>
              <w:t>regarding each resident’s condition. Progress notes were completed on every shift and more often if there were any changes in a resident’s condition. Short-term care plans were developed for short-term problems or in the event of any significant change, with appropriate interventions formulated to guide staff. The plans were reviewed weekly or earlier if clinically indicated by the degree of risk noted during the assessment process. These were added to the long-term care plan if the condition did not resolve within three weeks. Any change in condition was reported to the nursing team and this was evidenced in the records sampled.</w:t>
            </w:r>
          </w:p>
          <w:p w14:paraId="19CF2D89"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verified residents and EPOA/whānau were included and informed of all changes. Long-term care plans were reviewed following interRAI reassessments; however, resident dietary profiles were not being reviewed along with long-term care plans. Where progress was different from expected, the service, in collaboration with the resident or EPOA/whānau, responded by initiating changes to the care plan. A range of equipment and resources were available, suited to the level of care provided and in accordance with the residents’ needs.</w:t>
            </w:r>
          </w:p>
          <w:p w14:paraId="3C1296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clear guidelines for reporting of pressure injuries, and interviews with registered nurses indicated their awareness of Section 31 requirements about pressure injuries. An improvement is required to ensure wound care plans, assessments, and monitoring forms are completed. </w:t>
            </w:r>
          </w:p>
          <w:p w14:paraId="301E82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care plan in place reflected the partnership and support of residents, whānau, and the extended whānau, as applicable, to support wellbeing. Tikanga principles were included within the Māori health care plan. Any barriers that prevent tāngata whaikaha and whānau from independently accessing information or services were identified and strategies to manage these were documented. The staff confirmed they understood the process to support residents and whānau.</w:t>
            </w:r>
          </w:p>
          <w:p w14:paraId="5116B6DF" w14:textId="77777777" w:rsidR="00000000" w:rsidRPr="00BE00C7" w:rsidRDefault="00000000" w:rsidP="003512BA">
            <w:pPr>
              <w:pStyle w:val="OutcomeDescription"/>
              <w:spacing w:before="120" w:after="120"/>
              <w:rPr>
                <w:rFonts w:cs="Arial"/>
                <w:lang w:eastAsia="en-NZ"/>
              </w:rPr>
            </w:pPr>
          </w:p>
        </w:tc>
      </w:tr>
      <w:tr w:rsidR="00AF3974" w14:paraId="65342CC4" w14:textId="77777777">
        <w:tc>
          <w:tcPr>
            <w:tcW w:w="0" w:type="auto"/>
          </w:tcPr>
          <w:p w14:paraId="146C1E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2CE1D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8443076" w14:textId="77777777" w:rsidR="00000000" w:rsidRPr="00BE00C7" w:rsidRDefault="00000000" w:rsidP="00BE00C7">
            <w:pPr>
              <w:pStyle w:val="OutcomeDescription"/>
              <w:spacing w:before="120" w:after="120"/>
              <w:rPr>
                <w:rFonts w:cs="Arial"/>
                <w:lang w:eastAsia="en-NZ"/>
              </w:rPr>
            </w:pPr>
          </w:p>
        </w:tc>
        <w:tc>
          <w:tcPr>
            <w:tcW w:w="0" w:type="auto"/>
          </w:tcPr>
          <w:p w14:paraId="3B03D2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C9DCC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activities were appropriate to the residents’ needs and abilities. Activities were facilitated by an experienced activities </w:t>
            </w:r>
            <w:r w:rsidRPr="00BE00C7">
              <w:rPr>
                <w:rFonts w:cs="Arial"/>
                <w:lang w:eastAsia="en-NZ"/>
              </w:rPr>
              <w:lastRenderedPageBreak/>
              <w:t>coordinator. The programme runs from Monday to Friday, with Saturdays and Sundays reserved for church services, movies, EPOA/whānau/family visits, and other activities facilitated by the care staff. The activities are based on assessments and reflect the residents’ social, cultural, spiritual, physical, and cognitive needs/abilities, past hobbies, interests, and enjoyments. Residents’ birthdays are celebrated, and resident meetings are undertaken monthly. An activity profile detailing residents’ life history was completed for each resident within two weeks of admission in consultation with the family and resident.</w:t>
            </w:r>
          </w:p>
          <w:p w14:paraId="6CAE04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activity programme is formulated by the activities coordinator in consultation with the registered nurses, facility manager, EPOAs, residents, and care staff. The activities are varied and appropriate for people assessed as requiring hospital, rest home, YPD, and ACC care. Residents assessed as requiring YPD care are involved in activities of their choice and reported they have access to the Wi-Fi, which enables them to use their electronic gadgets, and participate in a range of education, recreation, leisure, cultural, and community events consistent with their interests and preferences.</w:t>
            </w:r>
          </w:p>
          <w:p w14:paraId="6AEBD681"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Activity progress notes and activity attendance checklists were completed daily. The residents were observed participating in a variety of activities on the audit days that were appropriate to their group settings. The planned activities and community connections were suitable for the residents. The service promotes access to EPOA/whānau/family and friends. Outings are conducted as required. Residents were observed walking outside the facility accompanied by staff and family members.</w:t>
            </w:r>
          </w:p>
          <w:p w14:paraId="749113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The activities staff reported that opportunities for Māori and whānau to participate in te ao Māori were facilitated through community engagements with community traditional leaders, and by celebrating religious and cultural festivals and Māori Language Week.</w:t>
            </w:r>
          </w:p>
          <w:p w14:paraId="7C9544EB" w14:textId="77777777" w:rsidR="00000000" w:rsidRPr="00BE00C7" w:rsidRDefault="00000000" w:rsidP="00BE00C7">
            <w:pPr>
              <w:pStyle w:val="OutcomeDescription"/>
              <w:spacing w:before="120" w:after="120"/>
              <w:rPr>
                <w:rFonts w:cs="Arial"/>
                <w:lang w:eastAsia="en-NZ"/>
              </w:rPr>
            </w:pPr>
            <w:r w:rsidRPr="00BE00C7">
              <w:rPr>
                <w:rFonts w:cs="Arial"/>
                <w:lang w:eastAsia="en-NZ"/>
              </w:rPr>
              <w:t>EPOA/whānau/family and residents reported overall satisfaction with the level and variety of activities provided.</w:t>
            </w:r>
          </w:p>
          <w:p w14:paraId="0581F22C" w14:textId="77777777" w:rsidR="00000000" w:rsidRPr="00BE00C7" w:rsidRDefault="00000000" w:rsidP="00BE00C7">
            <w:pPr>
              <w:pStyle w:val="OutcomeDescription"/>
              <w:spacing w:before="120" w:after="120"/>
              <w:rPr>
                <w:rFonts w:cs="Arial"/>
                <w:lang w:eastAsia="en-NZ"/>
              </w:rPr>
            </w:pPr>
          </w:p>
        </w:tc>
      </w:tr>
      <w:tr w:rsidR="00AF3974" w14:paraId="6EC85317" w14:textId="77777777">
        <w:tc>
          <w:tcPr>
            <w:tcW w:w="0" w:type="auto"/>
          </w:tcPr>
          <w:p w14:paraId="1DA650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06CA9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3A41F63" w14:textId="77777777" w:rsidR="00000000" w:rsidRPr="00BE00C7" w:rsidRDefault="00000000" w:rsidP="00BE00C7">
            <w:pPr>
              <w:pStyle w:val="OutcomeDescription"/>
              <w:spacing w:before="120" w:after="120"/>
              <w:rPr>
                <w:rFonts w:cs="Arial"/>
                <w:lang w:eastAsia="en-NZ"/>
              </w:rPr>
            </w:pPr>
          </w:p>
        </w:tc>
        <w:tc>
          <w:tcPr>
            <w:tcW w:w="0" w:type="auto"/>
          </w:tcPr>
          <w:p w14:paraId="3A54D73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D1CA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is current and in line with the Medicines Care Guide for Residential Aged Care. The system described medication prescribing, dispensing, administration, review, reconciliation, and reporting errors. Administration records were maintained. Medications were supplied to the facility from a contracted pharmacy. The GP had completed three-monthly medication reviews. Indications for use were noted for pro re nata (PRN) medications, including over-the-counter medications and supplements. Allergies were indicated, and all photographs uploaded on the electronic medication management system were current. Eye drops were dated on opening. The effectiveness of pro re nata (PRN) medications was documented.</w:t>
            </w:r>
          </w:p>
          <w:p w14:paraId="02430EDB"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was completed by the nursing team when a resident is transferred back to the service from the hospital or any external appointments. The nursing team checked medicines against the prescription, and these were updated in the electronic medication management system. Medication competencies were current, and these were completed in the last 12 months for all staff administering medicines.</w:t>
            </w:r>
          </w:p>
          <w:p w14:paraId="619D9F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expired or unwanted medicines. Expired medicines were being returned to the pharmacy promptly. Weekly and six-monthly controlled drug stocktakes were completed as per policy and legislative requirements. Monitoring of medicine fridges and medication room temperatures was being conducted regularly and deviations from normal were reported and attended to promptly. Records were sighted.</w:t>
            </w:r>
          </w:p>
          <w:p w14:paraId="76E9D316" w14:textId="77777777" w:rsidR="00000000" w:rsidRPr="00BE00C7" w:rsidRDefault="00000000" w:rsidP="00BE00C7">
            <w:pPr>
              <w:pStyle w:val="OutcomeDescription"/>
              <w:spacing w:before="120" w:after="120"/>
              <w:rPr>
                <w:rFonts w:cs="Arial"/>
                <w:lang w:eastAsia="en-NZ"/>
              </w:rPr>
            </w:pPr>
            <w:r w:rsidRPr="00BE00C7">
              <w:rPr>
                <w:rFonts w:cs="Arial"/>
                <w:lang w:eastAsia="en-NZ"/>
              </w:rPr>
              <w:t>Inspection of medication procedures and onsite review of the medication round indicated the service follows approved protocols in administering, storage and management of medication. Medications were stored safely and securely in the trolley, locked treatment room, and cupboards.</w:t>
            </w:r>
          </w:p>
          <w:p w14:paraId="0353EF27"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processes were in place to ensure residents who wish to self-administer medicine, including young people with disabilities, would be managed safely when required. There were no residents who were self-administering medicine at the time of the audit. There is a self-administration policy in place if required.</w:t>
            </w:r>
          </w:p>
          <w:p w14:paraId="460A5D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There were no standing orders in use. </w:t>
            </w:r>
          </w:p>
          <w:p w14:paraId="16C0F2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policy clearly outlines that, residents including Māori residents and their whānau, are supported to understand their medications. This was reiterated in interviews with the NM, family/whānau, and Māori residents.</w:t>
            </w:r>
          </w:p>
          <w:p w14:paraId="0333A186" w14:textId="77777777" w:rsidR="00000000" w:rsidRPr="00BE00C7" w:rsidRDefault="00000000" w:rsidP="00BE00C7">
            <w:pPr>
              <w:pStyle w:val="OutcomeDescription"/>
              <w:spacing w:before="120" w:after="120"/>
              <w:rPr>
                <w:rFonts w:cs="Arial"/>
                <w:lang w:eastAsia="en-NZ"/>
              </w:rPr>
            </w:pPr>
          </w:p>
        </w:tc>
      </w:tr>
      <w:tr w:rsidR="00AF3974" w14:paraId="24CF776E" w14:textId="77777777">
        <w:tc>
          <w:tcPr>
            <w:tcW w:w="0" w:type="auto"/>
          </w:tcPr>
          <w:p w14:paraId="1628892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C2268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EFD7344" w14:textId="77777777" w:rsidR="00000000" w:rsidRPr="00BE00C7" w:rsidRDefault="00000000" w:rsidP="00BE00C7">
            <w:pPr>
              <w:pStyle w:val="OutcomeDescription"/>
              <w:spacing w:before="120" w:after="120"/>
              <w:rPr>
                <w:rFonts w:cs="Arial"/>
                <w:lang w:eastAsia="en-NZ"/>
              </w:rPr>
            </w:pPr>
          </w:p>
        </w:tc>
        <w:tc>
          <w:tcPr>
            <w:tcW w:w="0" w:type="auto"/>
          </w:tcPr>
          <w:p w14:paraId="1C3BBD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DA76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service complied with current food safety legislation and guidelines. All food and baking were being prepared and cooked on site. There was an approved food control plan which expires on 20 June 2025. The menu was reviewed by a registered dietitian on 7 February 2023. Kitchen staff had current food handling certificates.</w:t>
            </w:r>
          </w:p>
          <w:p w14:paraId="69F10387"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were modified as required and the kitchen staff confirmed awareness of the dietary needs of the residents. Resident dietary profiles were completed on admission; however, these were not consistently evaluated six-monthly (refer to 3.2.5) as per policy requirements. Residents were given an option of choosing a menu they wanted. Residents had a nutrition profile developed on admission which identifies dietary requirements, likes, and dislikes. All alternatives were catered for as required. The residents’ weights were monitored regularly, and supplements are provided to residents with identified weight loss issues. Snacks and drinks were available for residents when required.</w:t>
            </w:r>
          </w:p>
          <w:p w14:paraId="5E215491"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were served in the dining room and residents who chose not to go to the dining room for meals, had meals delivered to their rooms.  Residents received the support they needed and were given enough time to eat their meals in an unhurried fashion.</w:t>
            </w:r>
          </w:p>
          <w:p w14:paraId="3FB628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and pantry were observed to be clean, tidy and well-stocked. Regular cleaning was undertaken, and all services complied with current legislation and guidelines. Labels and dates were on all containers. Thermometer calibrations were completed every three months. Records of temperature monitoring of food, fridges and freezers were maintained, and these were recorded on the electronic management system. All decanted food had records of ‘use-by’ dates recorded on the containers and no expired items were sighted. </w:t>
            </w:r>
          </w:p>
          <w:p w14:paraId="4A3E75F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Whānau/EPOA and residents interviewed indicated satisfaction with the food service.</w:t>
            </w:r>
          </w:p>
          <w:p w14:paraId="593FC5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cook reported that the service prepares food that is culturally specific to different cultures.</w:t>
            </w:r>
          </w:p>
          <w:p w14:paraId="7E79E191" w14:textId="77777777" w:rsidR="00000000" w:rsidRPr="00BE00C7" w:rsidRDefault="00000000" w:rsidP="00BE00C7">
            <w:pPr>
              <w:pStyle w:val="OutcomeDescription"/>
              <w:spacing w:before="120" w:after="120"/>
              <w:rPr>
                <w:rFonts w:cs="Arial"/>
                <w:lang w:eastAsia="en-NZ"/>
              </w:rPr>
            </w:pPr>
          </w:p>
        </w:tc>
      </w:tr>
      <w:tr w:rsidR="00AF3974" w14:paraId="403A907C" w14:textId="77777777">
        <w:tc>
          <w:tcPr>
            <w:tcW w:w="0" w:type="auto"/>
          </w:tcPr>
          <w:p w14:paraId="462585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8762E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8D1E3AB" w14:textId="77777777" w:rsidR="00000000" w:rsidRPr="00BE00C7" w:rsidRDefault="00000000" w:rsidP="00BE00C7">
            <w:pPr>
              <w:pStyle w:val="OutcomeDescription"/>
              <w:spacing w:before="120" w:after="120"/>
              <w:rPr>
                <w:rFonts w:cs="Arial"/>
                <w:lang w:eastAsia="en-NZ"/>
              </w:rPr>
            </w:pPr>
          </w:p>
        </w:tc>
        <w:tc>
          <w:tcPr>
            <w:tcW w:w="0" w:type="auto"/>
          </w:tcPr>
          <w:p w14:paraId="0717F86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A072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process in the management of the early discharge/unexpected exit plan and transfer from services. The NM reported that discharges were normally into other similar facilities. Discharges were overseen by the nursing team, who manage the process until exit. All this was conducted in consultation with the resident, their whānau, and other external agencies. Risks were identified and managed as required.</w:t>
            </w:r>
          </w:p>
          <w:p w14:paraId="4F4B4F33" w14:textId="77777777" w:rsidR="00000000" w:rsidRPr="00BE00C7" w:rsidRDefault="00000000" w:rsidP="00BE00C7">
            <w:pPr>
              <w:pStyle w:val="OutcomeDescription"/>
              <w:spacing w:before="120" w:after="120"/>
              <w:rPr>
                <w:rFonts w:cs="Arial"/>
                <w:lang w:eastAsia="en-NZ"/>
              </w:rPr>
            </w:pPr>
            <w:r w:rsidRPr="00BE00C7">
              <w:rPr>
                <w:rFonts w:cs="Arial"/>
                <w:lang w:eastAsia="en-NZ"/>
              </w:rPr>
              <w:t>A discharge or transition plan was developed in conjunction with the residents and whānau (where appropriate) and documented on the residents’ files. Referrals to other allied health providers were completed, with the safety of the resident identified. Upon discharge, current and old notes are collated and scanned onto the resident’s electronic management system. If a resident’s information was required by a subsequent geriatrician, a written request was required for the file to be transferred.</w:t>
            </w:r>
          </w:p>
          <w:p w14:paraId="172A247B" w14:textId="77777777" w:rsidR="00000000" w:rsidRPr="00BE00C7" w:rsidRDefault="00000000" w:rsidP="00BE00C7">
            <w:pPr>
              <w:pStyle w:val="OutcomeDescription"/>
              <w:spacing w:before="120" w:after="120"/>
              <w:rPr>
                <w:rFonts w:cs="Arial"/>
                <w:lang w:eastAsia="en-NZ"/>
              </w:rPr>
            </w:pPr>
            <w:r w:rsidRPr="00BE00C7">
              <w:rPr>
                <w:rFonts w:cs="Arial"/>
                <w:lang w:eastAsia="en-NZ"/>
              </w:rPr>
              <w:t>Evidence of residents who had been referred to other specialist services, such as podiatrists, gerontology nurse specialists, and physiotherapists, were sighted in the files reviewed. Residents and EPOA/whānau are involved in all exits or discharges to and from the service and there was sufficient evidence in the residents’ records to confirm this.</w:t>
            </w:r>
          </w:p>
          <w:p w14:paraId="46C64B10" w14:textId="77777777" w:rsidR="00000000" w:rsidRPr="00BE00C7" w:rsidRDefault="00000000" w:rsidP="00BE00C7">
            <w:pPr>
              <w:pStyle w:val="OutcomeDescription"/>
              <w:spacing w:before="120" w:after="120"/>
              <w:rPr>
                <w:rFonts w:cs="Arial"/>
                <w:lang w:eastAsia="en-NZ"/>
              </w:rPr>
            </w:pPr>
          </w:p>
        </w:tc>
      </w:tr>
      <w:tr w:rsidR="00AF3974" w14:paraId="67862FFF" w14:textId="77777777">
        <w:tc>
          <w:tcPr>
            <w:tcW w:w="0" w:type="auto"/>
          </w:tcPr>
          <w:p w14:paraId="21C5BF9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A52BA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r>
            <w:r w:rsidRPr="00BE00C7">
              <w:rPr>
                <w:rFonts w:cs="Arial"/>
                <w:lang w:eastAsia="en-NZ"/>
              </w:rPr>
              <w:lastRenderedPageBreak/>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2DBBD20" w14:textId="77777777" w:rsidR="00000000" w:rsidRPr="00BE00C7" w:rsidRDefault="00000000" w:rsidP="00BE00C7">
            <w:pPr>
              <w:pStyle w:val="OutcomeDescription"/>
              <w:spacing w:before="120" w:after="120"/>
              <w:rPr>
                <w:rFonts w:cs="Arial"/>
                <w:lang w:eastAsia="en-NZ"/>
              </w:rPr>
            </w:pPr>
          </w:p>
        </w:tc>
        <w:tc>
          <w:tcPr>
            <w:tcW w:w="0" w:type="auto"/>
          </w:tcPr>
          <w:p w14:paraId="12F31FD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1A0D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requirements.  There was a current building warrant of fitness displayed that expires on 9 February 2025. Testing and tagging of all electrical resources and equipment was current. The last electrical checks occurred on 8 May 2024.  Medical equipment and calibration were last checked on 18 </w:t>
            </w:r>
            <w:r w:rsidRPr="00BE00C7">
              <w:rPr>
                <w:rFonts w:cs="Arial"/>
                <w:lang w:eastAsia="en-NZ"/>
              </w:rPr>
              <w:lastRenderedPageBreak/>
              <w:t xml:space="preserve">July 2024. The biomedical performance verification report was sighted, along with a full inventory of all equipment.  </w:t>
            </w:r>
          </w:p>
          <w:p w14:paraId="467EBB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Personalised equipment was available for residents with disabilities to meet their needs.   There are adequate numbers of accessible bathroom and toilet facilities throughout the facility.   </w:t>
            </w:r>
          </w:p>
          <w:p w14:paraId="06E4DD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151DF7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current environment is inclusive of people’s cultures and supported cultural practices. </w:t>
            </w:r>
          </w:p>
          <w:p w14:paraId="39A66D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total facility was being re-roofed at the time of the audit. Safety measures were in place for contractors and residents during this process. No other changes have been made to the building since the last audit however if this occurs consultation would be sought to ensure the environments reflects the aspirations and identity of Māori.</w:t>
            </w:r>
          </w:p>
          <w:p w14:paraId="40BE81CB" w14:textId="77777777" w:rsidR="00000000" w:rsidRPr="00BE00C7" w:rsidRDefault="00000000" w:rsidP="00BE00C7">
            <w:pPr>
              <w:pStyle w:val="OutcomeDescription"/>
              <w:spacing w:before="120" w:after="120"/>
              <w:rPr>
                <w:rFonts w:cs="Arial"/>
                <w:lang w:eastAsia="en-NZ"/>
              </w:rPr>
            </w:pPr>
          </w:p>
        </w:tc>
      </w:tr>
      <w:tr w:rsidR="00AF3974" w14:paraId="39368BF5" w14:textId="77777777">
        <w:tc>
          <w:tcPr>
            <w:tcW w:w="0" w:type="auto"/>
          </w:tcPr>
          <w:p w14:paraId="21EC2F0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7CD47D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ECF2CD2" w14:textId="77777777" w:rsidR="00000000" w:rsidRPr="00BE00C7" w:rsidRDefault="00000000" w:rsidP="00BE00C7">
            <w:pPr>
              <w:pStyle w:val="OutcomeDescription"/>
              <w:spacing w:before="120" w:after="120"/>
              <w:rPr>
                <w:rFonts w:cs="Arial"/>
                <w:lang w:eastAsia="en-NZ"/>
              </w:rPr>
            </w:pPr>
          </w:p>
        </w:tc>
        <w:tc>
          <w:tcPr>
            <w:tcW w:w="0" w:type="auto"/>
          </w:tcPr>
          <w:p w14:paraId="6CF77C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67CA11" w14:textId="77777777" w:rsidR="00000000"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described the procedures to be followed.  Staff have received relevant information and training and have appropriate equipment to respond to emergency and security situations.  Staff interviewed knew what to do in an emergency.  The fire evacuation plan was approved by Fire and Emergency New Zealand (FENZ) 4 December 2003.  The last fire safety training was held in two sessions for all staff on 21 January 2025.  A fire evacuation audit was performed on the same day as the fire training.</w:t>
            </w:r>
          </w:p>
          <w:p w14:paraId="41BFEE61" w14:textId="77777777" w:rsidR="00000000" w:rsidRPr="00BE00C7" w:rsidRDefault="00000000" w:rsidP="00BE00C7">
            <w:pPr>
              <w:pStyle w:val="OutcomeDescription"/>
              <w:spacing w:before="120" w:after="120"/>
              <w:rPr>
                <w:rFonts w:cs="Arial"/>
                <w:lang w:eastAsia="en-NZ"/>
              </w:rPr>
            </w:pPr>
            <w:r w:rsidRPr="00BE00C7">
              <w:rPr>
                <w:rFonts w:cs="Arial"/>
                <w:lang w:eastAsia="en-NZ"/>
              </w:rPr>
              <w:t>Adequate supplies for use in the event of a civil defence emergency meet The National Emergency Management Agency recommendations for the region. The home has emergency lighting, access to a portable generator, water supplies, thermal blankets, radios and batteries, torches, a barbecue, first aid resources, chlorine tablets with instructions, gas bottles, continence products and dry foods. Emergency resources were checked monthly.</w:t>
            </w:r>
          </w:p>
          <w:p w14:paraId="7B28D0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staff were trained to provide a level of first aid relevant to the risks for the type of service provided. </w:t>
            </w:r>
          </w:p>
          <w:p w14:paraId="67E633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bells alert staff to residents requiring assistance.  Residents and whānau reported staff respond promptly to call bells.  </w:t>
            </w:r>
          </w:p>
          <w:p w14:paraId="0562158A"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were in place.  Residents and whānau were familiarised with emergency and security arrangements, as and when required.</w:t>
            </w:r>
          </w:p>
          <w:p w14:paraId="1EE102D6" w14:textId="77777777" w:rsidR="00000000" w:rsidRPr="00BE00C7" w:rsidRDefault="00000000" w:rsidP="00BE00C7">
            <w:pPr>
              <w:pStyle w:val="OutcomeDescription"/>
              <w:spacing w:before="120" w:after="120"/>
              <w:rPr>
                <w:rFonts w:cs="Arial"/>
                <w:lang w:eastAsia="en-NZ"/>
              </w:rPr>
            </w:pPr>
          </w:p>
        </w:tc>
      </w:tr>
      <w:tr w:rsidR="00AF3974" w14:paraId="4FB7712B" w14:textId="77777777">
        <w:tc>
          <w:tcPr>
            <w:tcW w:w="0" w:type="auto"/>
          </w:tcPr>
          <w:p w14:paraId="7CA403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3B1519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376BA3D" w14:textId="77777777" w:rsidR="00000000" w:rsidRPr="00BE00C7" w:rsidRDefault="00000000" w:rsidP="00BE00C7">
            <w:pPr>
              <w:pStyle w:val="OutcomeDescription"/>
              <w:spacing w:before="120" w:after="120"/>
              <w:rPr>
                <w:rFonts w:cs="Arial"/>
                <w:lang w:eastAsia="en-NZ"/>
              </w:rPr>
            </w:pPr>
          </w:p>
        </w:tc>
        <w:tc>
          <w:tcPr>
            <w:tcW w:w="0" w:type="auto"/>
          </w:tcPr>
          <w:p w14:paraId="6CD3980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C7BB3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yearly.  Expertise and advice were sought following a defined process. A documented pathway supports risk-based reporting of progress, issues and significant events to the governing body.</w:t>
            </w:r>
          </w:p>
          <w:p w14:paraId="00AEDF41" w14:textId="77777777" w:rsidR="00000000" w:rsidRPr="00BE00C7" w:rsidRDefault="00000000" w:rsidP="00BE00C7">
            <w:pPr>
              <w:pStyle w:val="OutcomeDescription"/>
              <w:spacing w:before="120" w:after="120"/>
              <w:rPr>
                <w:rFonts w:cs="Arial"/>
                <w:lang w:eastAsia="en-NZ"/>
              </w:rPr>
            </w:pPr>
          </w:p>
        </w:tc>
      </w:tr>
      <w:tr w:rsidR="00AF3974" w14:paraId="2D9684FA" w14:textId="77777777">
        <w:tc>
          <w:tcPr>
            <w:tcW w:w="0" w:type="auto"/>
          </w:tcPr>
          <w:p w14:paraId="4B7D4D1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10297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B810C5A" w14:textId="77777777" w:rsidR="00000000" w:rsidRPr="00BE00C7" w:rsidRDefault="00000000" w:rsidP="00BE00C7">
            <w:pPr>
              <w:pStyle w:val="OutcomeDescription"/>
              <w:spacing w:before="120" w:after="120"/>
              <w:rPr>
                <w:rFonts w:cs="Arial"/>
                <w:lang w:eastAsia="en-NZ"/>
              </w:rPr>
            </w:pPr>
          </w:p>
        </w:tc>
        <w:tc>
          <w:tcPr>
            <w:tcW w:w="0" w:type="auto"/>
          </w:tcPr>
          <w:p w14:paraId="20C3D05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1D10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is the infection prevention and control coordinator (IPCC) and is responsible for overseeing and implementing the IP programme with reporting lines to senior management. The IPCC has appropriate skills, knowledge and qualifications for the role and confirmed access to the necessary resources and support. Their advice and/or the advice of the committee has been sought when making decisions around procurement relevant to care delivery, design of any new building or facility changes, and policies. </w:t>
            </w:r>
          </w:p>
          <w:p w14:paraId="5CFD5F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Cultural advice is accessed where appropriate. </w:t>
            </w:r>
          </w:p>
          <w:p w14:paraId="7F50DA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were educated about infection prevention in a </w:t>
            </w:r>
            <w:r w:rsidRPr="00BE00C7">
              <w:rPr>
                <w:rFonts w:cs="Arial"/>
                <w:lang w:eastAsia="en-NZ"/>
              </w:rPr>
              <w:lastRenderedPageBreak/>
              <w:t xml:space="preserve">manner that meets their needs. Educational resources are available in te reo Māori. </w:t>
            </w:r>
          </w:p>
          <w:p w14:paraId="5BE9549B"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215FB61F"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familiar with policies for decontamination of reusable medical devices and there was evidence of these being appropriately decontaminated and reprocessed. The process is audited to maintain good practice. Single-use medical devices are not reused.</w:t>
            </w:r>
          </w:p>
          <w:p w14:paraId="6FDA87BE" w14:textId="77777777" w:rsidR="00000000" w:rsidRPr="00BE00C7" w:rsidRDefault="00000000" w:rsidP="00BE00C7">
            <w:pPr>
              <w:pStyle w:val="OutcomeDescription"/>
              <w:spacing w:before="120" w:after="120"/>
              <w:rPr>
                <w:rFonts w:cs="Arial"/>
                <w:lang w:eastAsia="en-NZ"/>
              </w:rPr>
            </w:pPr>
          </w:p>
        </w:tc>
      </w:tr>
      <w:tr w:rsidR="00AF3974" w14:paraId="4F4C9BCC" w14:textId="77777777">
        <w:tc>
          <w:tcPr>
            <w:tcW w:w="0" w:type="auto"/>
          </w:tcPr>
          <w:p w14:paraId="027835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8AA33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47AACA8" w14:textId="77777777" w:rsidR="00000000" w:rsidRPr="00BE00C7" w:rsidRDefault="00000000" w:rsidP="00BE00C7">
            <w:pPr>
              <w:pStyle w:val="OutcomeDescription"/>
              <w:spacing w:before="120" w:after="120"/>
              <w:rPr>
                <w:rFonts w:cs="Arial"/>
                <w:lang w:eastAsia="en-NZ"/>
              </w:rPr>
            </w:pPr>
          </w:p>
        </w:tc>
        <w:tc>
          <w:tcPr>
            <w:tcW w:w="0" w:type="auto"/>
          </w:tcPr>
          <w:p w14:paraId="413E68F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4CE3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AMS programme guides the use of antimicrobials and is appropriate for the size, scope and complexity of the service. It was developed using evidence-based antimicrobial prescribing guidance and expertise. The AMS programme was approved by the senior management team and external consultant. The policy in place aims to promote optimal management of antimicrobials to maximise the effectiveness of treatment and minimise potential for harm. Responsible use of antimicrobials is promoted. The GP has overall responsibility for antimicrobial prescribing. Monthly records of infections and prescribed treatment were maintained. The annual IP and AMS review and the infection control and hand washing audit include the antibiotic usage, monitoring the quantity of antimicrobial prescribed, effectiveness, pathogens isolated, and any occurrence of adverse effects.</w:t>
            </w:r>
          </w:p>
          <w:p w14:paraId="2ABDD2CC" w14:textId="77777777" w:rsidR="00000000" w:rsidRPr="00BE00C7" w:rsidRDefault="00000000" w:rsidP="00BE00C7">
            <w:pPr>
              <w:pStyle w:val="OutcomeDescription"/>
              <w:spacing w:before="120" w:after="120"/>
              <w:rPr>
                <w:rFonts w:cs="Arial"/>
                <w:lang w:eastAsia="en-NZ"/>
              </w:rPr>
            </w:pPr>
          </w:p>
        </w:tc>
      </w:tr>
      <w:tr w:rsidR="00AF3974" w14:paraId="00173D71" w14:textId="77777777">
        <w:tc>
          <w:tcPr>
            <w:tcW w:w="0" w:type="auto"/>
          </w:tcPr>
          <w:p w14:paraId="4901CA1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4B273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and </w:t>
            </w:r>
            <w:r w:rsidRPr="00BE00C7">
              <w:rPr>
                <w:rFonts w:cs="Arial"/>
                <w:lang w:eastAsia="en-NZ"/>
              </w:rPr>
              <w:lastRenderedPageBreak/>
              <w:t>methods specified in the infection prevention programme, and with an equity focus.</w:t>
            </w:r>
          </w:p>
          <w:p w14:paraId="2D124A95" w14:textId="77777777" w:rsidR="00000000" w:rsidRPr="00BE00C7" w:rsidRDefault="00000000" w:rsidP="00BE00C7">
            <w:pPr>
              <w:pStyle w:val="OutcomeDescription"/>
              <w:spacing w:before="120" w:after="120"/>
              <w:rPr>
                <w:rFonts w:cs="Arial"/>
                <w:lang w:eastAsia="en-NZ"/>
              </w:rPr>
            </w:pPr>
          </w:p>
        </w:tc>
        <w:tc>
          <w:tcPr>
            <w:tcW w:w="0" w:type="auto"/>
          </w:tcPr>
          <w:p w14:paraId="31C403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7BFA4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for the size and complexity of the service and is in line with priorities defined in the infection prevention programme. Surveillance tools are used to collect infection data and standardised surveillance definitions are used. Infection data was collected, monitored, and reviewed monthly. The data was collated, analysed and action plans were implemented. Ethnicity was included in </w:t>
            </w:r>
            <w:r w:rsidRPr="00BE00C7">
              <w:rPr>
                <w:rFonts w:cs="Arial"/>
                <w:lang w:eastAsia="en-NZ"/>
              </w:rPr>
              <w:lastRenderedPageBreak/>
              <w:t xml:space="preserve">surveillance data. Surveillance data and recommendations to improve are reported to management monthly. </w:t>
            </w:r>
          </w:p>
          <w:p w14:paraId="1E1B4713"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prevention audits were completed, and they included cleaning, laundry, PPE donning and doffing, and hand hygiene. Relevant corrective actions were implemented where required. Staff are informed of infection rates and regular audit outcomes at staff meetings. New infections are discussed at shift handovers for early interventions to be implemented.  Benchmarking was completed by comparing with previous monthly results.</w:t>
            </w:r>
          </w:p>
          <w:p w14:paraId="1782592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were advised of infections identified in a culturally safe manner, where applicable. This was verified in interviews conducted.</w:t>
            </w:r>
          </w:p>
          <w:p w14:paraId="7EA3F2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Since the previous audit, an infection outbreak was reported in November 2024, and this was managed according to policies, procedures and guidelines.  </w:t>
            </w:r>
          </w:p>
          <w:p w14:paraId="72A6B268" w14:textId="77777777" w:rsidR="00000000" w:rsidRPr="00BE00C7" w:rsidRDefault="00000000" w:rsidP="00BE00C7">
            <w:pPr>
              <w:pStyle w:val="OutcomeDescription"/>
              <w:spacing w:before="120" w:after="120"/>
              <w:rPr>
                <w:rFonts w:cs="Arial"/>
                <w:lang w:eastAsia="en-NZ"/>
              </w:rPr>
            </w:pPr>
          </w:p>
        </w:tc>
      </w:tr>
      <w:tr w:rsidR="00AF3974" w14:paraId="3428A875" w14:textId="77777777">
        <w:tc>
          <w:tcPr>
            <w:tcW w:w="0" w:type="auto"/>
          </w:tcPr>
          <w:p w14:paraId="169CBCB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15FFA5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B762C2E" w14:textId="77777777" w:rsidR="00000000" w:rsidRPr="00BE00C7" w:rsidRDefault="00000000" w:rsidP="00BE00C7">
            <w:pPr>
              <w:pStyle w:val="OutcomeDescription"/>
              <w:spacing w:before="120" w:after="120"/>
              <w:rPr>
                <w:rFonts w:cs="Arial"/>
                <w:lang w:eastAsia="en-NZ"/>
              </w:rPr>
            </w:pPr>
          </w:p>
        </w:tc>
        <w:tc>
          <w:tcPr>
            <w:tcW w:w="0" w:type="auto"/>
          </w:tcPr>
          <w:p w14:paraId="4F89858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D418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processes for the management of waste and hazardous substances. Domestic waste was removed as per local authority requirements. All chemicals were observed to be stored securely and safely. Material data safety sheets were displayed in the laundry. Cleaning products were in labelled bottles. Cleaners ensured that trolleys were safely stored when not in use. A sufficient amount of PPE was available which includes masks, gloves, goggles, and aprons. Staff demonstrated knowledge on donning and doffing of PPE.</w:t>
            </w:r>
          </w:p>
          <w:p w14:paraId="08B9DE73" w14:textId="77777777" w:rsidR="00000000" w:rsidRPr="00BE00C7" w:rsidRDefault="00000000" w:rsidP="00BE00C7">
            <w:pPr>
              <w:pStyle w:val="OutcomeDescription"/>
              <w:spacing w:before="120" w:after="120"/>
              <w:rPr>
                <w:rFonts w:cs="Arial"/>
                <w:lang w:eastAsia="en-NZ"/>
              </w:rPr>
            </w:pPr>
            <w:r w:rsidRPr="00BE00C7">
              <w:rPr>
                <w:rFonts w:cs="Arial"/>
                <w:lang w:eastAsia="en-NZ"/>
              </w:rPr>
              <w:t>Cleaning was completed by cleaning staff. Cleaning guidelines are provided. Cleaning equipment and supplies were stored safely in locked storerooms. Cleaning schedules are maintained for daily and periodic cleaning. The facility was observed to be clean throughout. All staff have attended training appropriate to their roles. The management team has oversight of the facility testing and monitoring programme for the built environment. There were regular internal environmental cleanliness audits.</w:t>
            </w:r>
          </w:p>
          <w:p w14:paraId="5D9794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Care staff were responsible for all laundry at the service. The laundry is clearly separated into clean and dirty areas. Clean laundry was delivered back to the residents in named baskets. Washing temperatures were monitored and maintained to meet safe hygiene requirements. Staff have received training and documented guidelines were available. The effectiveness of laundry processes was monitored by the internal audit programme. Care staff demonstrated awareness of the infection prevention and control protocols. Resident surveys and resident and whānau interviews confirmed satisfaction with the cleaning and laundry processes.</w:t>
            </w:r>
          </w:p>
          <w:p w14:paraId="1B3750EF" w14:textId="77777777" w:rsidR="00000000" w:rsidRPr="00BE00C7" w:rsidRDefault="00000000" w:rsidP="00BE00C7">
            <w:pPr>
              <w:pStyle w:val="OutcomeDescription"/>
              <w:spacing w:before="120" w:after="120"/>
              <w:rPr>
                <w:rFonts w:cs="Arial"/>
                <w:lang w:eastAsia="en-NZ"/>
              </w:rPr>
            </w:pPr>
          </w:p>
        </w:tc>
      </w:tr>
      <w:tr w:rsidR="00AF3974" w14:paraId="2A043209" w14:textId="77777777">
        <w:tc>
          <w:tcPr>
            <w:tcW w:w="0" w:type="auto"/>
          </w:tcPr>
          <w:p w14:paraId="16D35C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59E1A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D7B8FA6" w14:textId="77777777" w:rsidR="00000000" w:rsidRPr="00BE00C7" w:rsidRDefault="00000000" w:rsidP="00BE00C7">
            <w:pPr>
              <w:pStyle w:val="OutcomeDescription"/>
              <w:spacing w:before="120" w:after="120"/>
              <w:rPr>
                <w:rFonts w:cs="Arial"/>
                <w:lang w:eastAsia="en-NZ"/>
              </w:rPr>
            </w:pPr>
          </w:p>
        </w:tc>
        <w:tc>
          <w:tcPr>
            <w:tcW w:w="0" w:type="auto"/>
          </w:tcPr>
          <w:p w14:paraId="6842AAD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A01A1F"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demonstrated commitment to this.  At the time of audit, four residents were using restraint. Any use of restraint was reported to the governing body.</w:t>
            </w:r>
          </w:p>
          <w:p w14:paraId="7916FD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Staff have been trained in the least restrictive practice, safe restraint practice, alternative cultural-specific interventions, and de-escalation techniques. </w:t>
            </w:r>
          </w:p>
          <w:p w14:paraId="0200CF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approval group is responsible for the approval of the use of restraints and the restraint processes.   There are clear lines of accountability, all restraints have been approved, and the overall use of restraint is being monitored and analysed.  Whānau/EPOA are involved in decision-making.</w:t>
            </w:r>
          </w:p>
          <w:p w14:paraId="7413788A" w14:textId="77777777" w:rsidR="00000000" w:rsidRPr="00BE00C7" w:rsidRDefault="00000000" w:rsidP="00BE00C7">
            <w:pPr>
              <w:pStyle w:val="OutcomeDescription"/>
              <w:spacing w:before="120" w:after="120"/>
              <w:rPr>
                <w:rFonts w:cs="Arial"/>
                <w:lang w:eastAsia="en-NZ"/>
              </w:rPr>
            </w:pPr>
          </w:p>
        </w:tc>
      </w:tr>
      <w:tr w:rsidR="00AF3974" w14:paraId="786A41DE" w14:textId="77777777">
        <w:tc>
          <w:tcPr>
            <w:tcW w:w="0" w:type="auto"/>
          </w:tcPr>
          <w:p w14:paraId="7E003D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6A3284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 xml:space="preserve">As service providers: We consider least restrictive practices, </w:t>
            </w:r>
            <w:r w:rsidRPr="00BE00C7">
              <w:rPr>
                <w:rFonts w:cs="Arial"/>
                <w:lang w:eastAsia="en-NZ"/>
              </w:rPr>
              <w:lastRenderedPageBreak/>
              <w:t>implement de-escalation techniques and alternative interventions, and only use approved restraint as the last resort.</w:t>
            </w:r>
          </w:p>
          <w:p w14:paraId="2F064ACE" w14:textId="77777777" w:rsidR="00000000" w:rsidRPr="00BE00C7" w:rsidRDefault="00000000" w:rsidP="00BE00C7">
            <w:pPr>
              <w:pStyle w:val="OutcomeDescription"/>
              <w:spacing w:before="120" w:after="120"/>
              <w:rPr>
                <w:rFonts w:cs="Arial"/>
                <w:lang w:eastAsia="en-NZ"/>
              </w:rPr>
            </w:pPr>
          </w:p>
        </w:tc>
        <w:tc>
          <w:tcPr>
            <w:tcW w:w="0" w:type="auto"/>
          </w:tcPr>
          <w:p w14:paraId="1F70961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D3B58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When restraint is used, this is as a last resort when all alternatives have been explored. Assessments for the use of restraint, monitoring and evaluation were documented and included all requirements of the standard. Whānau confirmed their involvement.  Access to advocacy was facilitated as necessary.   </w:t>
            </w:r>
          </w:p>
          <w:p w14:paraId="28BB7C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Monitoring of restraint is overseen by nurse manager and takes into consideration the person’s cultural, physical, psychological and psychosocial needs and addresses wairuatanga. The nurse manager and staff were not recording on the required monitoring record sheet </w:t>
            </w:r>
            <w:r w:rsidRPr="00BE00C7">
              <w:rPr>
                <w:rFonts w:cs="Arial"/>
                <w:lang w:eastAsia="en-NZ"/>
              </w:rPr>
              <w:lastRenderedPageBreak/>
              <w:t xml:space="preserve">for each of the four residents using a restraint (refer to 6.2.2) and the evaluations were documented in the progress records and not on the evaluation forms available when reviews have occurred (refer to 6.2.7). These areas were identified as areas of improvement at this audit. </w:t>
            </w:r>
          </w:p>
          <w:p w14:paraId="3B9F4C9C" w14:textId="77777777" w:rsidR="00000000" w:rsidRPr="00BE00C7" w:rsidRDefault="00000000" w:rsidP="00BE00C7">
            <w:pPr>
              <w:pStyle w:val="OutcomeDescription"/>
              <w:spacing w:before="120" w:after="120"/>
              <w:rPr>
                <w:rFonts w:cs="Arial"/>
                <w:lang w:eastAsia="en-NZ"/>
              </w:rPr>
            </w:pPr>
            <w:r w:rsidRPr="00BE00C7">
              <w:rPr>
                <w:rFonts w:cs="Arial"/>
                <w:lang w:eastAsia="en-NZ"/>
              </w:rPr>
              <w:t>A restraint register was maintained and reviewed at each restraint approval group meeting. The register contained enough information to provide an auditable record, including all requirements of the standard.  No emergency restraint has been used.</w:t>
            </w:r>
          </w:p>
          <w:p w14:paraId="694ADF6D" w14:textId="77777777" w:rsidR="00000000" w:rsidRPr="00BE00C7" w:rsidRDefault="00000000" w:rsidP="00BE00C7">
            <w:pPr>
              <w:pStyle w:val="OutcomeDescription"/>
              <w:spacing w:before="120" w:after="120"/>
              <w:rPr>
                <w:rFonts w:cs="Arial"/>
                <w:lang w:eastAsia="en-NZ"/>
              </w:rPr>
            </w:pPr>
          </w:p>
        </w:tc>
      </w:tr>
      <w:tr w:rsidR="00AF3974" w14:paraId="0ED406C2" w14:textId="77777777">
        <w:tc>
          <w:tcPr>
            <w:tcW w:w="0" w:type="auto"/>
          </w:tcPr>
          <w:p w14:paraId="1F6DE9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56AC0C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2160418F" w14:textId="77777777" w:rsidR="00000000" w:rsidRPr="00BE00C7" w:rsidRDefault="00000000" w:rsidP="00BE00C7">
            <w:pPr>
              <w:pStyle w:val="OutcomeDescription"/>
              <w:spacing w:before="120" w:after="120"/>
              <w:rPr>
                <w:rFonts w:cs="Arial"/>
                <w:lang w:eastAsia="en-NZ"/>
              </w:rPr>
            </w:pPr>
          </w:p>
        </w:tc>
        <w:tc>
          <w:tcPr>
            <w:tcW w:w="0" w:type="auto"/>
          </w:tcPr>
          <w:p w14:paraId="04BFDA2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20BD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committee undertakes a six-monthly review of all restraint use which includes all the requirements of the standard (refer to 6.2.7). The outcome of the review is reported to the governance body.  Any changes to policies, guidelines, education and processes are implemented if indicated. The use of restraint has been reduced by two over the past year.</w:t>
            </w:r>
          </w:p>
          <w:p w14:paraId="360F9501" w14:textId="77777777" w:rsidR="00000000" w:rsidRPr="00BE00C7" w:rsidRDefault="00000000" w:rsidP="00BE00C7">
            <w:pPr>
              <w:pStyle w:val="OutcomeDescription"/>
              <w:spacing w:before="120" w:after="120"/>
              <w:rPr>
                <w:rFonts w:cs="Arial"/>
                <w:lang w:eastAsia="en-NZ"/>
              </w:rPr>
            </w:pPr>
          </w:p>
        </w:tc>
      </w:tr>
    </w:tbl>
    <w:p w14:paraId="7713E736"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5199FF4C" w14:textId="77777777" w:rsidR="00000000" w:rsidRDefault="00000000">
      <w:pPr>
        <w:pStyle w:val="Heading1"/>
        <w:rPr>
          <w:rFonts w:cs="Arial"/>
        </w:rPr>
      </w:pPr>
      <w:r>
        <w:rPr>
          <w:rFonts w:cs="Arial"/>
        </w:rPr>
        <w:lastRenderedPageBreak/>
        <w:t>Specific results for criterion where corrective actions are required</w:t>
      </w:r>
    </w:p>
    <w:p w14:paraId="1BE3EA0B"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1965CE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076A02C"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8"/>
        <w:gridCol w:w="1299"/>
        <w:gridCol w:w="4039"/>
        <w:gridCol w:w="2931"/>
        <w:gridCol w:w="2291"/>
      </w:tblGrid>
      <w:tr w:rsidR="00AF3974" w14:paraId="52BF74D5" w14:textId="77777777">
        <w:tc>
          <w:tcPr>
            <w:tcW w:w="0" w:type="auto"/>
          </w:tcPr>
          <w:p w14:paraId="71EB8FCC"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4F880D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C72A79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593573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084D3D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F3974" w14:paraId="09493E91" w14:textId="77777777">
        <w:tc>
          <w:tcPr>
            <w:tcW w:w="0" w:type="auto"/>
          </w:tcPr>
          <w:p w14:paraId="15F2032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006F6E46"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4DE6200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066EF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and quality and risk plan developed by the contracted quality consultant is documented using a risk-based approach to service delivery. However, the plan for 2024 has not been fully reviewed by management, to carry forward any goals/objectives still to be addressed or any new objectives for the year ahead for 2025. Timeframes were not included.</w:t>
            </w:r>
          </w:p>
          <w:p w14:paraId="580C5E8D" w14:textId="77777777" w:rsidR="00000000" w:rsidRPr="00BE00C7" w:rsidRDefault="00000000" w:rsidP="00BE00C7">
            <w:pPr>
              <w:pStyle w:val="OutcomeDescription"/>
              <w:spacing w:before="120" w:after="120"/>
              <w:rPr>
                <w:rFonts w:cs="Arial"/>
                <w:lang w:eastAsia="en-NZ"/>
              </w:rPr>
            </w:pPr>
          </w:p>
        </w:tc>
        <w:tc>
          <w:tcPr>
            <w:tcW w:w="0" w:type="auto"/>
          </w:tcPr>
          <w:p w14:paraId="6D9437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quality and risk plan reviewed is documented for 2025. The goals and objectives for 2024 had not been reviewed. The 2025 goals have not been personalised for the facility, with appropriate timeframes to be achieved. Management was currently working on this aspect of service delivery at the time of the audit.</w:t>
            </w:r>
          </w:p>
          <w:p w14:paraId="6A294D6D" w14:textId="77777777" w:rsidR="00000000" w:rsidRPr="00BE00C7" w:rsidRDefault="00000000" w:rsidP="00BE00C7">
            <w:pPr>
              <w:pStyle w:val="OutcomeDescription"/>
              <w:spacing w:before="120" w:after="120"/>
              <w:rPr>
                <w:rFonts w:cs="Arial"/>
                <w:lang w:eastAsia="en-NZ"/>
              </w:rPr>
            </w:pPr>
          </w:p>
        </w:tc>
        <w:tc>
          <w:tcPr>
            <w:tcW w:w="0" w:type="auto"/>
          </w:tcPr>
          <w:p w14:paraId="4D8C3D6B" w14:textId="77777777" w:rsidR="00000000" w:rsidRPr="00BE00C7" w:rsidRDefault="00000000" w:rsidP="00BE00C7">
            <w:pPr>
              <w:pStyle w:val="OutcomeDescription"/>
              <w:spacing w:before="120" w:after="120"/>
              <w:rPr>
                <w:rFonts w:cs="Arial"/>
                <w:lang w:eastAsia="en-NZ"/>
              </w:rPr>
            </w:pPr>
            <w:r w:rsidRPr="00BE00C7">
              <w:rPr>
                <w:rFonts w:cs="Arial"/>
                <w:lang w:eastAsia="en-NZ"/>
              </w:rPr>
              <w:t>To ensure the quality plan objectives for 2024 are reviewed and the 2025 plan updated to include any unachieved or new goals/objectives for 2025.</w:t>
            </w:r>
          </w:p>
          <w:p w14:paraId="181CFE27" w14:textId="77777777" w:rsidR="00000000" w:rsidRPr="00BE00C7" w:rsidRDefault="00000000" w:rsidP="00BE00C7">
            <w:pPr>
              <w:pStyle w:val="OutcomeDescription"/>
              <w:spacing w:before="120" w:after="120"/>
              <w:rPr>
                <w:rFonts w:cs="Arial"/>
                <w:lang w:eastAsia="en-NZ"/>
              </w:rPr>
            </w:pPr>
          </w:p>
          <w:p w14:paraId="2B4ECE33"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AF3974" w14:paraId="108F6DDB" w14:textId="77777777">
        <w:tc>
          <w:tcPr>
            <w:tcW w:w="0" w:type="auto"/>
          </w:tcPr>
          <w:p w14:paraId="59F1F17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2.2.5</w:t>
            </w:r>
          </w:p>
          <w:p w14:paraId="31C8D2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follow the National Adverse Event Reporting Policy for internal and external </w:t>
            </w:r>
            <w:r w:rsidRPr="00BE00C7">
              <w:rPr>
                <w:rFonts w:cs="Arial"/>
                <w:lang w:eastAsia="en-NZ"/>
              </w:rPr>
              <w:lastRenderedPageBreak/>
              <w:t>reporting (where required) to reduce preventable harm by supporting systems learnings.</w:t>
            </w:r>
          </w:p>
        </w:tc>
        <w:tc>
          <w:tcPr>
            <w:tcW w:w="0" w:type="auto"/>
          </w:tcPr>
          <w:p w14:paraId="0040266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380F31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and the nurse manager interviewed obtained a copy of the National Adverse Events Reporting Policy during the audit. This document is </w:t>
            </w:r>
            <w:r w:rsidRPr="00BE00C7">
              <w:rPr>
                <w:rFonts w:cs="Arial"/>
                <w:lang w:eastAsia="en-NZ"/>
              </w:rPr>
              <w:lastRenderedPageBreak/>
              <w:t>required for internal and external reporting to reduce preventable harm by supporting systems learnings. Education records were reviewed. No training had been completed for management to fully understand the requirements/obligations as a service provider in aged residential care.</w:t>
            </w:r>
          </w:p>
          <w:p w14:paraId="39DA0A42" w14:textId="77777777" w:rsidR="00000000" w:rsidRPr="00BE00C7" w:rsidRDefault="00000000" w:rsidP="00BE00C7">
            <w:pPr>
              <w:pStyle w:val="OutcomeDescription"/>
              <w:spacing w:before="120" w:after="120"/>
              <w:rPr>
                <w:rFonts w:cs="Arial"/>
                <w:lang w:eastAsia="en-NZ"/>
              </w:rPr>
            </w:pPr>
          </w:p>
        </w:tc>
        <w:tc>
          <w:tcPr>
            <w:tcW w:w="0" w:type="auto"/>
          </w:tcPr>
          <w:p w14:paraId="7CC846D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National Adverse Events Reporting Policy was discussed. Management interviewed were not fully </w:t>
            </w:r>
            <w:r w:rsidRPr="00BE00C7">
              <w:rPr>
                <w:rFonts w:cs="Arial"/>
                <w:lang w:eastAsia="en-NZ"/>
              </w:rPr>
              <w:lastRenderedPageBreak/>
              <w:t>aware of the obligations required. Training is needed to comprehend the reporting obligations.</w:t>
            </w:r>
          </w:p>
          <w:p w14:paraId="2A5371AA" w14:textId="77777777" w:rsidR="00000000" w:rsidRPr="00BE00C7" w:rsidRDefault="00000000" w:rsidP="00BE00C7">
            <w:pPr>
              <w:pStyle w:val="OutcomeDescription"/>
              <w:spacing w:before="120" w:after="120"/>
              <w:rPr>
                <w:rFonts w:cs="Arial"/>
                <w:lang w:eastAsia="en-NZ"/>
              </w:rPr>
            </w:pPr>
          </w:p>
        </w:tc>
        <w:tc>
          <w:tcPr>
            <w:tcW w:w="0" w:type="auto"/>
          </w:tcPr>
          <w:p w14:paraId="5E3C57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To ensure management are fully informed about the National Adverse </w:t>
            </w:r>
            <w:r w:rsidRPr="00BE00C7">
              <w:rPr>
                <w:rFonts w:cs="Arial"/>
                <w:lang w:eastAsia="en-NZ"/>
              </w:rPr>
              <w:lastRenderedPageBreak/>
              <w:t>Events Reporting Policy 2023 and the obligations to be met.</w:t>
            </w:r>
          </w:p>
          <w:p w14:paraId="4BF3EF08" w14:textId="77777777" w:rsidR="00000000" w:rsidRPr="00BE00C7" w:rsidRDefault="00000000" w:rsidP="00BE00C7">
            <w:pPr>
              <w:pStyle w:val="OutcomeDescription"/>
              <w:spacing w:before="120" w:after="120"/>
              <w:rPr>
                <w:rFonts w:cs="Arial"/>
                <w:lang w:eastAsia="en-NZ"/>
              </w:rPr>
            </w:pPr>
          </w:p>
          <w:p w14:paraId="6825E357"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AF3974" w14:paraId="20BFEDED" w14:textId="77777777">
        <w:tc>
          <w:tcPr>
            <w:tcW w:w="0" w:type="auto"/>
          </w:tcPr>
          <w:p w14:paraId="6976179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3.1.5</w:t>
            </w:r>
          </w:p>
          <w:p w14:paraId="7273DC10"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demonstrate routine analysis to show entry and decline rates. This must include specific data for entry and decline rates for Māori.</w:t>
            </w:r>
          </w:p>
        </w:tc>
        <w:tc>
          <w:tcPr>
            <w:tcW w:w="0" w:type="auto"/>
          </w:tcPr>
          <w:p w14:paraId="61CE345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EBAE8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standards require that the service demonstrates routine analysis to show entry and decline rates, including specific data for entry and decline rates for Māori. There was an enquiry register in place. The records available for review showed that analysis was last completed in November 2023.  The NM reported that the service was actively working towards updating the enquiry register and analysing all the required data.</w:t>
            </w:r>
          </w:p>
          <w:p w14:paraId="2372F92F" w14:textId="77777777" w:rsidR="00000000" w:rsidRPr="00BE00C7" w:rsidRDefault="00000000" w:rsidP="00BE00C7">
            <w:pPr>
              <w:pStyle w:val="OutcomeDescription"/>
              <w:spacing w:before="120" w:after="120"/>
              <w:rPr>
                <w:rFonts w:cs="Arial"/>
                <w:lang w:eastAsia="en-NZ"/>
              </w:rPr>
            </w:pPr>
          </w:p>
        </w:tc>
        <w:tc>
          <w:tcPr>
            <w:tcW w:w="0" w:type="auto"/>
          </w:tcPr>
          <w:p w14:paraId="0CCE4F47" w14:textId="77777777" w:rsidR="00000000" w:rsidRPr="00BE00C7" w:rsidRDefault="00000000" w:rsidP="00BE00C7">
            <w:pPr>
              <w:pStyle w:val="OutcomeDescription"/>
              <w:spacing w:before="120" w:after="120"/>
              <w:rPr>
                <w:rFonts w:cs="Arial"/>
                <w:lang w:eastAsia="en-NZ"/>
              </w:rPr>
            </w:pPr>
            <w:r w:rsidRPr="00BE00C7">
              <w:rPr>
                <w:rFonts w:cs="Arial"/>
                <w:lang w:eastAsia="en-NZ"/>
              </w:rPr>
              <w:t>Collection and analysis of entry and decline rates, including specific data for entry and decline rates for Māori, had not been completed since November 2023.</w:t>
            </w:r>
          </w:p>
          <w:p w14:paraId="61C40A0B" w14:textId="77777777" w:rsidR="00000000" w:rsidRPr="00BE00C7" w:rsidRDefault="00000000" w:rsidP="00BE00C7">
            <w:pPr>
              <w:pStyle w:val="OutcomeDescription"/>
              <w:spacing w:before="120" w:after="120"/>
              <w:rPr>
                <w:rFonts w:cs="Arial"/>
                <w:lang w:eastAsia="en-NZ"/>
              </w:rPr>
            </w:pPr>
          </w:p>
        </w:tc>
        <w:tc>
          <w:tcPr>
            <w:tcW w:w="0" w:type="auto"/>
          </w:tcPr>
          <w:p w14:paraId="38C22B21"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collection and analysis of entry and decline rates including specific data for entry and decline rates for Māori is completed.</w:t>
            </w:r>
          </w:p>
          <w:p w14:paraId="0BFD5062" w14:textId="77777777" w:rsidR="00000000" w:rsidRPr="00BE00C7" w:rsidRDefault="00000000" w:rsidP="00BE00C7">
            <w:pPr>
              <w:pStyle w:val="OutcomeDescription"/>
              <w:spacing w:before="120" w:after="120"/>
              <w:rPr>
                <w:rFonts w:cs="Arial"/>
                <w:lang w:eastAsia="en-NZ"/>
              </w:rPr>
            </w:pPr>
          </w:p>
          <w:p w14:paraId="10016658"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AF3974" w14:paraId="453B5CED" w14:textId="77777777">
        <w:tc>
          <w:tcPr>
            <w:tcW w:w="0" w:type="auto"/>
          </w:tcPr>
          <w:p w14:paraId="7E175A2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3.2.5</w:t>
            </w:r>
          </w:p>
          <w:p w14:paraId="60EAD885"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 xml:space="preserve">(d) Identify changes to the person’s care or support plan, which are </w:t>
            </w:r>
            <w:r w:rsidRPr="00BE00C7">
              <w:rPr>
                <w:rFonts w:cs="Arial"/>
                <w:lang w:eastAsia="en-NZ"/>
              </w:rPr>
              <w:lastRenderedPageBreak/>
              <w:t>agreed collaboratively through the ongoing re-assessment and review process, and ensure changes are implemented;</w:t>
            </w:r>
            <w:r w:rsidRPr="00BE00C7">
              <w:rPr>
                <w:rFonts w:cs="Arial"/>
                <w:lang w:eastAsia="en-NZ"/>
              </w:rPr>
              <w:br/>
              <w:t>(e) Ensure that, where progress is different from expected, the service provider in collaboration with the person receiving services and whānau responds by initiating changes to the care or support plan.</w:t>
            </w:r>
          </w:p>
          <w:p w14:paraId="2C814973" w14:textId="77777777" w:rsidR="00000000" w:rsidRPr="00BE00C7" w:rsidRDefault="00000000" w:rsidP="00BE00C7">
            <w:pPr>
              <w:pStyle w:val="OutcomeDescription"/>
              <w:spacing w:before="120" w:after="120"/>
              <w:rPr>
                <w:rFonts w:cs="Arial"/>
                <w:lang w:eastAsia="en-NZ"/>
              </w:rPr>
            </w:pPr>
          </w:p>
        </w:tc>
        <w:tc>
          <w:tcPr>
            <w:tcW w:w="0" w:type="auto"/>
          </w:tcPr>
          <w:p w14:paraId="76EB80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3A0BEB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four active wounds including an unstageable pressure injury. Specialist advice was sought and the NM reported that recommended advice was currently being followed. After each wound dressing, progress notes were completed; however, there was no evidence of monitoring, assessment forms and wound care plans completed as per policy requirements. The nursing team reported that only progress notes were being completed, and staff were actively working towards starting to document on required wound forms. Resident dietary profiles were completed on admission; however, four of five </w:t>
            </w:r>
            <w:r w:rsidRPr="00BE00C7">
              <w:rPr>
                <w:rFonts w:cs="Arial"/>
                <w:lang w:eastAsia="en-NZ"/>
              </w:rPr>
              <w:lastRenderedPageBreak/>
              <w:t>resident files reviewed had dietary profiles that were overdue for review.</w:t>
            </w:r>
          </w:p>
          <w:p w14:paraId="08C1959A" w14:textId="77777777" w:rsidR="00000000" w:rsidRPr="00BE00C7" w:rsidRDefault="00000000" w:rsidP="00BE00C7">
            <w:pPr>
              <w:pStyle w:val="OutcomeDescription"/>
              <w:spacing w:before="120" w:after="120"/>
              <w:rPr>
                <w:rFonts w:cs="Arial"/>
                <w:lang w:eastAsia="en-NZ"/>
              </w:rPr>
            </w:pPr>
          </w:p>
        </w:tc>
        <w:tc>
          <w:tcPr>
            <w:tcW w:w="0" w:type="auto"/>
          </w:tcPr>
          <w:p w14:paraId="0594F8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(i)There was no evidence of completed wound assessments, monitoring forms and wound care plans in resident files reviewed.</w:t>
            </w:r>
          </w:p>
          <w:p w14:paraId="3F208C53" w14:textId="77777777" w:rsidR="00000000" w:rsidRPr="00BE00C7" w:rsidRDefault="00000000" w:rsidP="00BE00C7">
            <w:pPr>
              <w:pStyle w:val="OutcomeDescription"/>
              <w:spacing w:before="120" w:after="120"/>
              <w:rPr>
                <w:rFonts w:cs="Arial"/>
                <w:lang w:eastAsia="en-NZ"/>
              </w:rPr>
            </w:pPr>
            <w:r w:rsidRPr="00BE00C7">
              <w:rPr>
                <w:rFonts w:cs="Arial"/>
                <w:lang w:eastAsia="en-NZ"/>
              </w:rPr>
              <w:t>(ii) Four of five resident files reviewed had resident dietary profiles that were not consistently evaluated six monthly as per policy requirements.</w:t>
            </w:r>
          </w:p>
          <w:p w14:paraId="5EB42F81" w14:textId="77777777" w:rsidR="00000000" w:rsidRPr="00BE00C7" w:rsidRDefault="00000000" w:rsidP="00BE00C7">
            <w:pPr>
              <w:pStyle w:val="OutcomeDescription"/>
              <w:spacing w:before="120" w:after="120"/>
              <w:rPr>
                <w:rFonts w:cs="Arial"/>
                <w:lang w:eastAsia="en-NZ"/>
              </w:rPr>
            </w:pPr>
          </w:p>
        </w:tc>
        <w:tc>
          <w:tcPr>
            <w:tcW w:w="0" w:type="auto"/>
          </w:tcPr>
          <w:p w14:paraId="418F6285"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required documentation is completed as per policy requirements.</w:t>
            </w:r>
          </w:p>
          <w:p w14:paraId="34C36F6B" w14:textId="77777777" w:rsidR="00000000" w:rsidRPr="00BE00C7" w:rsidRDefault="00000000" w:rsidP="00BE00C7">
            <w:pPr>
              <w:pStyle w:val="OutcomeDescription"/>
              <w:spacing w:before="120" w:after="120"/>
              <w:rPr>
                <w:rFonts w:cs="Arial"/>
                <w:lang w:eastAsia="en-NZ"/>
              </w:rPr>
            </w:pPr>
          </w:p>
          <w:p w14:paraId="48963350"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AF3974" w14:paraId="09DFB04D" w14:textId="77777777">
        <w:tc>
          <w:tcPr>
            <w:tcW w:w="0" w:type="auto"/>
          </w:tcPr>
          <w:p w14:paraId="1168DA4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6.2.2</w:t>
            </w:r>
          </w:p>
          <w:p w14:paraId="7E8A71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frequency and extent of monitoring of people during restraint shall be determined by a registered health professional and implemented according to this determination.</w:t>
            </w:r>
          </w:p>
        </w:tc>
        <w:tc>
          <w:tcPr>
            <w:tcW w:w="0" w:type="auto"/>
          </w:tcPr>
          <w:p w14:paraId="2037767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AC8F992"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monitoring was occurring in a timely manner. Staff and the nurse manager were recording each episode of restraint monitoring on one monitoring form. A monitoring form was developed in conjunction with the restraint policy but was not being currently implemented.</w:t>
            </w:r>
          </w:p>
          <w:p w14:paraId="5B1B01F2" w14:textId="77777777" w:rsidR="00000000" w:rsidRPr="00BE00C7" w:rsidRDefault="00000000" w:rsidP="00BE00C7">
            <w:pPr>
              <w:pStyle w:val="OutcomeDescription"/>
              <w:spacing w:before="120" w:after="120"/>
              <w:rPr>
                <w:rFonts w:cs="Arial"/>
                <w:lang w:eastAsia="en-NZ"/>
              </w:rPr>
            </w:pPr>
          </w:p>
        </w:tc>
        <w:tc>
          <w:tcPr>
            <w:tcW w:w="0" w:type="auto"/>
          </w:tcPr>
          <w:p w14:paraId="36268BB0"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monitoring was currently being recorded on one record sheet, and not on the individual record sheets available for the four individual residents using a restraint.</w:t>
            </w:r>
          </w:p>
          <w:p w14:paraId="7FC9B28E" w14:textId="77777777" w:rsidR="00000000" w:rsidRPr="00BE00C7" w:rsidRDefault="00000000" w:rsidP="00BE00C7">
            <w:pPr>
              <w:pStyle w:val="OutcomeDescription"/>
              <w:spacing w:before="120" w:after="120"/>
              <w:rPr>
                <w:rFonts w:cs="Arial"/>
                <w:lang w:eastAsia="en-NZ"/>
              </w:rPr>
            </w:pPr>
          </w:p>
        </w:tc>
        <w:tc>
          <w:tcPr>
            <w:tcW w:w="0" w:type="auto"/>
          </w:tcPr>
          <w:p w14:paraId="77D3E6B2" w14:textId="77777777" w:rsidR="00000000" w:rsidRPr="00BE00C7" w:rsidRDefault="00000000" w:rsidP="00BE00C7">
            <w:pPr>
              <w:pStyle w:val="OutcomeDescription"/>
              <w:spacing w:before="120" w:after="120"/>
              <w:rPr>
                <w:rFonts w:cs="Arial"/>
                <w:lang w:eastAsia="en-NZ"/>
              </w:rPr>
            </w:pPr>
            <w:r w:rsidRPr="00BE00C7">
              <w:rPr>
                <w:rFonts w:cs="Arial"/>
                <w:lang w:eastAsia="en-NZ"/>
              </w:rPr>
              <w:t>To ensure each resident using a restraint has each episode of monitoring recorded on the appropriate record sheet for each resident.</w:t>
            </w:r>
          </w:p>
          <w:p w14:paraId="17463746" w14:textId="77777777" w:rsidR="00000000" w:rsidRPr="00BE00C7" w:rsidRDefault="00000000" w:rsidP="00BE00C7">
            <w:pPr>
              <w:pStyle w:val="OutcomeDescription"/>
              <w:spacing w:before="120" w:after="120"/>
              <w:rPr>
                <w:rFonts w:cs="Arial"/>
                <w:lang w:eastAsia="en-NZ"/>
              </w:rPr>
            </w:pPr>
          </w:p>
          <w:p w14:paraId="7BC32E99"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AF3974" w14:paraId="45CBF748" w14:textId="77777777">
        <w:tc>
          <w:tcPr>
            <w:tcW w:w="0" w:type="auto"/>
          </w:tcPr>
          <w:p w14:paraId="657B323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6.2.7</w:t>
            </w:r>
          </w:p>
          <w:p w14:paraId="42435E2C"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episode of restraint shall be evaluated, and service providers shall consider:</w:t>
            </w:r>
            <w:r w:rsidRPr="00BE00C7">
              <w:rPr>
                <w:rFonts w:cs="Arial"/>
                <w:lang w:eastAsia="en-NZ"/>
              </w:rPr>
              <w:br/>
              <w:t>(a) Time intervals between the debrief process and evaluation processes shall be determined by the nature and risk of the restraint being used;</w:t>
            </w:r>
            <w:r w:rsidRPr="00BE00C7">
              <w:rPr>
                <w:rFonts w:cs="Arial"/>
                <w:lang w:eastAsia="en-NZ"/>
              </w:rPr>
              <w:br/>
              <w:t>(b) The type of restraint used;</w:t>
            </w:r>
            <w:r w:rsidRPr="00BE00C7">
              <w:rPr>
                <w:rFonts w:cs="Arial"/>
                <w:lang w:eastAsia="en-NZ"/>
              </w:rPr>
              <w:br/>
              <w:t xml:space="preserve">(c) Whether the person’s care or support plan, and advance </w:t>
            </w:r>
            <w:r w:rsidRPr="00BE00C7">
              <w:rPr>
                <w:rFonts w:cs="Arial"/>
                <w:lang w:eastAsia="en-NZ"/>
              </w:rPr>
              <w:lastRenderedPageBreak/>
              <w:t>directives or preferences, where in place, were followed;</w:t>
            </w:r>
            <w:r w:rsidRPr="00BE00C7">
              <w:rPr>
                <w:rFonts w:cs="Arial"/>
                <w:lang w:eastAsia="en-NZ"/>
              </w:rPr>
              <w:br/>
              <w:t>(d) The impact the restraint had on the person. This shall inform changes to the person’s care or support plan, resulting from the person-centred and whānaucentred approach/reflections debrief;</w:t>
            </w:r>
            <w:r w:rsidRPr="00BE00C7">
              <w:rPr>
                <w:rFonts w:cs="Arial"/>
                <w:lang w:eastAsia="en-NZ"/>
              </w:rPr>
              <w:br/>
              <w:t>(e) The impact the restraint had on others (for example, health care and support workers, whānau, and other people);</w:t>
            </w:r>
            <w:r w:rsidRPr="00BE00C7">
              <w:rPr>
                <w:rFonts w:cs="Arial"/>
                <w:lang w:eastAsia="en-NZ"/>
              </w:rPr>
              <w:br/>
              <w:t>(f) The duration of the restraint episode and whether this was the least amount of time required;</w:t>
            </w:r>
            <w:r w:rsidRPr="00BE00C7">
              <w:rPr>
                <w:rFonts w:cs="Arial"/>
                <w:lang w:eastAsia="en-NZ"/>
              </w:rPr>
              <w:br/>
              <w:t>(g) Evidence that other de-escalation options were explored;</w:t>
            </w:r>
            <w:r w:rsidRPr="00BE00C7">
              <w:rPr>
                <w:rFonts w:cs="Arial"/>
                <w:lang w:eastAsia="en-NZ"/>
              </w:rPr>
              <w:br/>
              <w:t>(h) Whether appropriate advocacy or support was provided or facilitated;</w:t>
            </w:r>
            <w:r w:rsidRPr="00BE00C7">
              <w:rPr>
                <w:rFonts w:cs="Arial"/>
                <w:lang w:eastAsia="en-NZ"/>
              </w:rPr>
              <w:br/>
              <w:t>(i) Whether the observations and monitoring were adequate and maintained the safety of the person;</w:t>
            </w:r>
            <w:r w:rsidRPr="00BE00C7">
              <w:rPr>
                <w:rFonts w:cs="Arial"/>
                <w:lang w:eastAsia="en-NZ"/>
              </w:rPr>
              <w:br/>
              <w:t>(j) Future options to avoid the use of restraint;</w:t>
            </w:r>
            <w:r w:rsidRPr="00BE00C7">
              <w:rPr>
                <w:rFonts w:cs="Arial"/>
                <w:lang w:eastAsia="en-NZ"/>
              </w:rPr>
              <w:br/>
              <w:t>(k) Suggested changes or additions to de-escalation education for health care and support workers;</w:t>
            </w:r>
            <w:r w:rsidRPr="00BE00C7">
              <w:rPr>
                <w:rFonts w:cs="Arial"/>
                <w:lang w:eastAsia="en-NZ"/>
              </w:rPr>
              <w:br/>
              <w:t>(l) The outcomes of the person-centred debrief;</w:t>
            </w:r>
            <w:r w:rsidRPr="00BE00C7">
              <w:rPr>
                <w:rFonts w:cs="Arial"/>
                <w:lang w:eastAsia="en-NZ"/>
              </w:rPr>
              <w:br/>
              <w:t>(m) Review or modification required to the person’s care or support plan in collaboration with the person and whānau;</w:t>
            </w:r>
            <w:r w:rsidRPr="00BE00C7">
              <w:rPr>
                <w:rFonts w:cs="Arial"/>
                <w:lang w:eastAsia="en-NZ"/>
              </w:rPr>
              <w:br/>
              <w:t xml:space="preserve">(n) A review of health care and support workers’ requirements (for example, whether there was adequate senior staffing, whether </w:t>
            </w:r>
            <w:r w:rsidRPr="00BE00C7">
              <w:rPr>
                <w:rFonts w:cs="Arial"/>
                <w:lang w:eastAsia="en-NZ"/>
              </w:rPr>
              <w:lastRenderedPageBreak/>
              <w:t>there were patterns in staffing that indicated a specific health care and support workers issue, and whether health care and support workers were culturally competent).</w:t>
            </w:r>
          </w:p>
          <w:p w14:paraId="2D809C2C" w14:textId="77777777" w:rsidR="00000000" w:rsidRPr="00BE00C7" w:rsidRDefault="00000000" w:rsidP="00BE00C7">
            <w:pPr>
              <w:pStyle w:val="OutcomeDescription"/>
              <w:spacing w:before="120" w:after="120"/>
              <w:rPr>
                <w:rFonts w:cs="Arial"/>
                <w:lang w:eastAsia="en-NZ"/>
              </w:rPr>
            </w:pPr>
          </w:p>
        </w:tc>
        <w:tc>
          <w:tcPr>
            <w:tcW w:w="0" w:type="auto"/>
          </w:tcPr>
          <w:p w14:paraId="39F403D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14386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four residents using a restraint. Information of evaluations occurring was not documented in the individual records reviewed. Currently, the information is being recorded by staff directly into the progress records which makes it difficult to follow through for each resident. The restraint management policy was available and states how evaluations are to be recorded.</w:t>
            </w:r>
          </w:p>
          <w:p w14:paraId="7680367B" w14:textId="77777777" w:rsidR="00000000" w:rsidRPr="00BE00C7" w:rsidRDefault="00000000" w:rsidP="00BE00C7">
            <w:pPr>
              <w:pStyle w:val="OutcomeDescription"/>
              <w:spacing w:before="120" w:after="120"/>
              <w:rPr>
                <w:rFonts w:cs="Arial"/>
                <w:lang w:eastAsia="en-NZ"/>
              </w:rPr>
            </w:pPr>
          </w:p>
        </w:tc>
        <w:tc>
          <w:tcPr>
            <w:tcW w:w="0" w:type="auto"/>
          </w:tcPr>
          <w:p w14:paraId="2FB6F25D"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episode of restraint was documented in the progress records reviewed and not on the evaluation form provided for restraint management. There are no evaluation forms in the four residents’ records to verify the six-monthly reviews have occurred.</w:t>
            </w:r>
          </w:p>
          <w:p w14:paraId="187C9FFF" w14:textId="77777777" w:rsidR="00000000" w:rsidRPr="00BE00C7" w:rsidRDefault="00000000" w:rsidP="00BE00C7">
            <w:pPr>
              <w:pStyle w:val="OutcomeDescription"/>
              <w:spacing w:before="120" w:after="120"/>
              <w:rPr>
                <w:rFonts w:cs="Arial"/>
                <w:lang w:eastAsia="en-NZ"/>
              </w:rPr>
            </w:pPr>
          </w:p>
        </w:tc>
        <w:tc>
          <w:tcPr>
            <w:tcW w:w="0" w:type="auto"/>
          </w:tcPr>
          <w:p w14:paraId="0012B4AF" w14:textId="77777777" w:rsidR="00000000" w:rsidRPr="00BE00C7" w:rsidRDefault="00000000" w:rsidP="00BE00C7">
            <w:pPr>
              <w:pStyle w:val="OutcomeDescription"/>
              <w:spacing w:before="120" w:after="120"/>
              <w:rPr>
                <w:rFonts w:cs="Arial"/>
                <w:lang w:eastAsia="en-NZ"/>
              </w:rPr>
            </w:pPr>
            <w:r w:rsidRPr="00BE00C7">
              <w:rPr>
                <w:rFonts w:cs="Arial"/>
                <w:lang w:eastAsia="en-NZ"/>
              </w:rPr>
              <w:t>To ensure the appropriate restraint evaluation documentation is implemented and is kept in the individual resident’s record.</w:t>
            </w:r>
          </w:p>
          <w:p w14:paraId="68AA5625" w14:textId="77777777" w:rsidR="00000000" w:rsidRPr="00BE00C7" w:rsidRDefault="00000000" w:rsidP="00BE00C7">
            <w:pPr>
              <w:pStyle w:val="OutcomeDescription"/>
              <w:spacing w:before="120" w:after="120"/>
              <w:rPr>
                <w:rFonts w:cs="Arial"/>
                <w:lang w:eastAsia="en-NZ"/>
              </w:rPr>
            </w:pPr>
          </w:p>
          <w:p w14:paraId="69B7A899"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3CDA6F1B"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2E53281" w14:textId="77777777" w:rsidR="00000000" w:rsidRDefault="00000000">
      <w:pPr>
        <w:pStyle w:val="Heading1"/>
        <w:rPr>
          <w:rFonts w:cs="Arial"/>
        </w:rPr>
      </w:pPr>
      <w:r>
        <w:rPr>
          <w:rFonts w:cs="Arial"/>
        </w:rPr>
        <w:lastRenderedPageBreak/>
        <w:t>Specific results for criterion where a continuous improvement has been recorded</w:t>
      </w:r>
    </w:p>
    <w:p w14:paraId="4DCF549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25ECAA2D"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3495638"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F3974" w14:paraId="773DE05B" w14:textId="77777777">
        <w:tc>
          <w:tcPr>
            <w:tcW w:w="0" w:type="auto"/>
          </w:tcPr>
          <w:p w14:paraId="2F7D5BF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1BD4FACC"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4A621C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94BAB" w14:textId="77777777" w:rsidR="00981ED7" w:rsidRDefault="00981ED7">
      <w:r>
        <w:separator/>
      </w:r>
    </w:p>
  </w:endnote>
  <w:endnote w:type="continuationSeparator" w:id="0">
    <w:p w14:paraId="7D73F1E7" w14:textId="77777777" w:rsidR="00981ED7" w:rsidRDefault="0098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9A077" w14:textId="77777777" w:rsidR="00000000" w:rsidRDefault="00000000">
    <w:pPr>
      <w:pStyle w:val="Footer"/>
    </w:pPr>
  </w:p>
  <w:p w14:paraId="4EDDAD47" w14:textId="77777777" w:rsidR="00000000" w:rsidRDefault="00000000"/>
  <w:p w14:paraId="294D518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0B8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Willows Home and Hospital Limited - The Willows Home and Hospital</w:t>
    </w:r>
    <w:bookmarkEnd w:id="59"/>
    <w:r>
      <w:rPr>
        <w:rFonts w:cs="Arial"/>
        <w:sz w:val="16"/>
        <w:szCs w:val="20"/>
      </w:rPr>
      <w:tab/>
      <w:t xml:space="preserve">Date of Audit: </w:t>
    </w:r>
    <w:bookmarkStart w:id="60" w:name="AuditStartDate1"/>
    <w:r>
      <w:rPr>
        <w:rFonts w:cs="Arial"/>
        <w:sz w:val="16"/>
        <w:szCs w:val="20"/>
      </w:rPr>
      <w:t>29 January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F9F2EFA"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A57E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7A64F" w14:textId="77777777" w:rsidR="00981ED7" w:rsidRDefault="00981ED7">
      <w:r>
        <w:separator/>
      </w:r>
    </w:p>
  </w:footnote>
  <w:footnote w:type="continuationSeparator" w:id="0">
    <w:p w14:paraId="504C9848" w14:textId="77777777" w:rsidR="00981ED7" w:rsidRDefault="00981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60F1" w14:textId="77777777" w:rsidR="00000000" w:rsidRDefault="00000000">
    <w:pPr>
      <w:pStyle w:val="Header"/>
    </w:pPr>
  </w:p>
  <w:p w14:paraId="13E3E51B"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3062" w14:textId="77777777" w:rsidR="00000000" w:rsidRDefault="00000000">
    <w:pPr>
      <w:pStyle w:val="Header"/>
    </w:pPr>
  </w:p>
  <w:p w14:paraId="4CDFE5A9"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65B5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814DAC2">
      <w:start w:val="1"/>
      <w:numFmt w:val="decimal"/>
      <w:lvlText w:val="%1."/>
      <w:lvlJc w:val="left"/>
      <w:pPr>
        <w:ind w:left="360" w:hanging="360"/>
      </w:pPr>
    </w:lvl>
    <w:lvl w:ilvl="1" w:tplc="D1B6F4B0" w:tentative="1">
      <w:start w:val="1"/>
      <w:numFmt w:val="lowerLetter"/>
      <w:lvlText w:val="%2."/>
      <w:lvlJc w:val="left"/>
      <w:pPr>
        <w:ind w:left="1080" w:hanging="360"/>
      </w:pPr>
    </w:lvl>
    <w:lvl w:ilvl="2" w:tplc="A9442370" w:tentative="1">
      <w:start w:val="1"/>
      <w:numFmt w:val="lowerRoman"/>
      <w:lvlText w:val="%3."/>
      <w:lvlJc w:val="right"/>
      <w:pPr>
        <w:ind w:left="1800" w:hanging="180"/>
      </w:pPr>
    </w:lvl>
    <w:lvl w:ilvl="3" w:tplc="F0FCB318" w:tentative="1">
      <w:start w:val="1"/>
      <w:numFmt w:val="decimal"/>
      <w:lvlText w:val="%4."/>
      <w:lvlJc w:val="left"/>
      <w:pPr>
        <w:ind w:left="2520" w:hanging="360"/>
      </w:pPr>
    </w:lvl>
    <w:lvl w:ilvl="4" w:tplc="37F89266" w:tentative="1">
      <w:start w:val="1"/>
      <w:numFmt w:val="lowerLetter"/>
      <w:lvlText w:val="%5."/>
      <w:lvlJc w:val="left"/>
      <w:pPr>
        <w:ind w:left="3240" w:hanging="360"/>
      </w:pPr>
    </w:lvl>
    <w:lvl w:ilvl="5" w:tplc="D1680408" w:tentative="1">
      <w:start w:val="1"/>
      <w:numFmt w:val="lowerRoman"/>
      <w:lvlText w:val="%6."/>
      <w:lvlJc w:val="right"/>
      <w:pPr>
        <w:ind w:left="3960" w:hanging="180"/>
      </w:pPr>
    </w:lvl>
    <w:lvl w:ilvl="6" w:tplc="23689A4C" w:tentative="1">
      <w:start w:val="1"/>
      <w:numFmt w:val="decimal"/>
      <w:lvlText w:val="%7."/>
      <w:lvlJc w:val="left"/>
      <w:pPr>
        <w:ind w:left="4680" w:hanging="360"/>
      </w:pPr>
    </w:lvl>
    <w:lvl w:ilvl="7" w:tplc="D028495A" w:tentative="1">
      <w:start w:val="1"/>
      <w:numFmt w:val="lowerLetter"/>
      <w:lvlText w:val="%8."/>
      <w:lvlJc w:val="left"/>
      <w:pPr>
        <w:ind w:left="5400" w:hanging="360"/>
      </w:pPr>
    </w:lvl>
    <w:lvl w:ilvl="8" w:tplc="4F5E557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22E037E">
      <w:start w:val="1"/>
      <w:numFmt w:val="bullet"/>
      <w:lvlText w:val=""/>
      <w:lvlJc w:val="left"/>
      <w:pPr>
        <w:ind w:left="720" w:hanging="360"/>
      </w:pPr>
      <w:rPr>
        <w:rFonts w:ascii="Symbol" w:hAnsi="Symbol" w:hint="default"/>
      </w:rPr>
    </w:lvl>
    <w:lvl w:ilvl="1" w:tplc="58229BD0" w:tentative="1">
      <w:start w:val="1"/>
      <w:numFmt w:val="bullet"/>
      <w:lvlText w:val="o"/>
      <w:lvlJc w:val="left"/>
      <w:pPr>
        <w:ind w:left="1440" w:hanging="360"/>
      </w:pPr>
      <w:rPr>
        <w:rFonts w:ascii="Courier New" w:hAnsi="Courier New" w:cs="Courier New" w:hint="default"/>
      </w:rPr>
    </w:lvl>
    <w:lvl w:ilvl="2" w:tplc="E116B3CC" w:tentative="1">
      <w:start w:val="1"/>
      <w:numFmt w:val="bullet"/>
      <w:lvlText w:val=""/>
      <w:lvlJc w:val="left"/>
      <w:pPr>
        <w:ind w:left="2160" w:hanging="360"/>
      </w:pPr>
      <w:rPr>
        <w:rFonts w:ascii="Wingdings" w:hAnsi="Wingdings" w:hint="default"/>
      </w:rPr>
    </w:lvl>
    <w:lvl w:ilvl="3" w:tplc="35566F3E" w:tentative="1">
      <w:start w:val="1"/>
      <w:numFmt w:val="bullet"/>
      <w:lvlText w:val=""/>
      <w:lvlJc w:val="left"/>
      <w:pPr>
        <w:ind w:left="2880" w:hanging="360"/>
      </w:pPr>
      <w:rPr>
        <w:rFonts w:ascii="Symbol" w:hAnsi="Symbol" w:hint="default"/>
      </w:rPr>
    </w:lvl>
    <w:lvl w:ilvl="4" w:tplc="1B1EB16C" w:tentative="1">
      <w:start w:val="1"/>
      <w:numFmt w:val="bullet"/>
      <w:lvlText w:val="o"/>
      <w:lvlJc w:val="left"/>
      <w:pPr>
        <w:ind w:left="3600" w:hanging="360"/>
      </w:pPr>
      <w:rPr>
        <w:rFonts w:ascii="Courier New" w:hAnsi="Courier New" w:cs="Courier New" w:hint="default"/>
      </w:rPr>
    </w:lvl>
    <w:lvl w:ilvl="5" w:tplc="EC78736E" w:tentative="1">
      <w:start w:val="1"/>
      <w:numFmt w:val="bullet"/>
      <w:lvlText w:val=""/>
      <w:lvlJc w:val="left"/>
      <w:pPr>
        <w:ind w:left="4320" w:hanging="360"/>
      </w:pPr>
      <w:rPr>
        <w:rFonts w:ascii="Wingdings" w:hAnsi="Wingdings" w:hint="default"/>
      </w:rPr>
    </w:lvl>
    <w:lvl w:ilvl="6" w:tplc="C3B810CE" w:tentative="1">
      <w:start w:val="1"/>
      <w:numFmt w:val="bullet"/>
      <w:lvlText w:val=""/>
      <w:lvlJc w:val="left"/>
      <w:pPr>
        <w:ind w:left="5040" w:hanging="360"/>
      </w:pPr>
      <w:rPr>
        <w:rFonts w:ascii="Symbol" w:hAnsi="Symbol" w:hint="default"/>
      </w:rPr>
    </w:lvl>
    <w:lvl w:ilvl="7" w:tplc="08701D54" w:tentative="1">
      <w:start w:val="1"/>
      <w:numFmt w:val="bullet"/>
      <w:lvlText w:val="o"/>
      <w:lvlJc w:val="left"/>
      <w:pPr>
        <w:ind w:left="5760" w:hanging="360"/>
      </w:pPr>
      <w:rPr>
        <w:rFonts w:ascii="Courier New" w:hAnsi="Courier New" w:cs="Courier New" w:hint="default"/>
      </w:rPr>
    </w:lvl>
    <w:lvl w:ilvl="8" w:tplc="65FA802C" w:tentative="1">
      <w:start w:val="1"/>
      <w:numFmt w:val="bullet"/>
      <w:lvlText w:val=""/>
      <w:lvlJc w:val="left"/>
      <w:pPr>
        <w:ind w:left="6480" w:hanging="360"/>
      </w:pPr>
      <w:rPr>
        <w:rFonts w:ascii="Wingdings" w:hAnsi="Wingdings" w:hint="default"/>
      </w:rPr>
    </w:lvl>
  </w:abstractNum>
  <w:num w:numId="1" w16cid:durableId="747776138">
    <w:abstractNumId w:val="1"/>
  </w:num>
  <w:num w:numId="2" w16cid:durableId="32577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974"/>
    <w:rsid w:val="003512BA"/>
    <w:rsid w:val="00944081"/>
    <w:rsid w:val="00981ED7"/>
    <w:rsid w:val="00AF3974"/>
    <w:rsid w:val="00B078E0"/>
    <w:rsid w:val="00D25BA1"/>
    <w:rsid w:val="00E2790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EEEF4"/>
  <w15:docId w15:val="{ED11FE2E-2732-44F9-86AB-100B3B48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12243</Words>
  <Characters>69790</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6</cp:revision>
  <dcterms:created xsi:type="dcterms:W3CDTF">2025-03-19T19:13:00Z</dcterms:created>
  <dcterms:modified xsi:type="dcterms:W3CDTF">2025-03-19T19:18:00Z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