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8736" w14:textId="77777777" w:rsidR="00000000" w:rsidRDefault="00000000">
      <w:pPr>
        <w:pStyle w:val="Heading1"/>
        <w:rPr>
          <w:rFonts w:cs="Arial"/>
        </w:rPr>
      </w:pPr>
      <w:bookmarkStart w:id="0" w:name="PRMS_RIName"/>
      <w:r>
        <w:rPr>
          <w:rFonts w:cs="Arial"/>
        </w:rPr>
        <w:t>Sodhi Enterprises Limited - Coronation Lodge Rest Home</w:t>
      </w:r>
      <w:bookmarkEnd w:id="0"/>
    </w:p>
    <w:p w14:paraId="1F3B14CF" w14:textId="77777777" w:rsidR="00000000" w:rsidRDefault="00000000">
      <w:pPr>
        <w:pStyle w:val="Heading2"/>
        <w:spacing w:after="0"/>
        <w:rPr>
          <w:rFonts w:cs="Arial"/>
        </w:rPr>
      </w:pPr>
      <w:r>
        <w:rPr>
          <w:rFonts w:cs="Arial"/>
        </w:rPr>
        <w:t>Introduction</w:t>
      </w:r>
    </w:p>
    <w:p w14:paraId="389A1C25"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B369435"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7E063C9"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660E825"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EB689EA" w14:textId="77777777" w:rsidR="00000000" w:rsidRDefault="00000000">
      <w:pPr>
        <w:spacing w:before="240" w:after="240"/>
        <w:rPr>
          <w:rFonts w:cs="Arial"/>
          <w:lang w:eastAsia="en-NZ"/>
        </w:rPr>
      </w:pPr>
      <w:r>
        <w:rPr>
          <w:rFonts w:cs="Arial"/>
          <w:lang w:eastAsia="en-NZ"/>
        </w:rPr>
        <w:t>The specifics of this audit included:</w:t>
      </w:r>
    </w:p>
    <w:p w14:paraId="4BD5B1DF"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015860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Sodhi Enterprises Limited</w:t>
      </w:r>
      <w:bookmarkEnd w:id="4"/>
    </w:p>
    <w:p w14:paraId="34C2FE4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Coronation Lodge Rest Home</w:t>
      </w:r>
      <w:bookmarkEnd w:id="5"/>
    </w:p>
    <w:p w14:paraId="37A2A85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61FE4D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January 2025</w:t>
      </w:r>
      <w:bookmarkEnd w:id="7"/>
      <w:r w:rsidRPr="009418D4">
        <w:rPr>
          <w:rFonts w:cs="Arial"/>
        </w:rPr>
        <w:tab/>
        <w:t xml:space="preserve">End date: </w:t>
      </w:r>
      <w:bookmarkStart w:id="8" w:name="AuditEndDate"/>
      <w:r>
        <w:rPr>
          <w:rFonts w:cs="Arial"/>
        </w:rPr>
        <w:t>23 January 2025</w:t>
      </w:r>
      <w:bookmarkEnd w:id="8"/>
    </w:p>
    <w:p w14:paraId="409A2B60"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757EC8AE" w14:textId="77777777" w:rsidR="0059715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14:paraId="1BE5AE01"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5511A54" w14:textId="77777777" w:rsidR="00000000" w:rsidRDefault="00000000">
      <w:pPr>
        <w:pStyle w:val="Heading1"/>
        <w:rPr>
          <w:rFonts w:cs="Arial"/>
        </w:rPr>
      </w:pPr>
      <w:r>
        <w:rPr>
          <w:rFonts w:cs="Arial"/>
        </w:rPr>
        <w:lastRenderedPageBreak/>
        <w:t>Executive summary of the audit</w:t>
      </w:r>
    </w:p>
    <w:p w14:paraId="236BEAAC" w14:textId="77777777" w:rsidR="00000000" w:rsidRDefault="00000000">
      <w:pPr>
        <w:pStyle w:val="Heading2"/>
        <w:rPr>
          <w:rFonts w:cs="Arial"/>
        </w:rPr>
      </w:pPr>
      <w:r>
        <w:rPr>
          <w:rFonts w:cs="Arial"/>
        </w:rPr>
        <w:t>Introduction</w:t>
      </w:r>
    </w:p>
    <w:p w14:paraId="7E16A05F"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5135F30"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33785E3"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41819F3"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BA859DE"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48C6447"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8EFCE55"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2CB8B38"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5A88BE1"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97150" w14:paraId="4D9C16B4" w14:textId="77777777">
        <w:trPr>
          <w:cantSplit/>
          <w:tblHeader/>
        </w:trPr>
        <w:tc>
          <w:tcPr>
            <w:tcW w:w="1260" w:type="dxa"/>
            <w:tcBorders>
              <w:bottom w:val="single" w:sz="4" w:space="0" w:color="000000"/>
            </w:tcBorders>
            <w:vAlign w:val="center"/>
          </w:tcPr>
          <w:p w14:paraId="3E0B1AD8"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B11B4B9"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14EF866" w14:textId="77777777" w:rsidR="00000000" w:rsidRDefault="00000000">
            <w:pPr>
              <w:spacing w:before="60" w:after="60"/>
              <w:rPr>
                <w:rFonts w:eastAsia="Calibri"/>
                <w:b/>
                <w:szCs w:val="24"/>
              </w:rPr>
            </w:pPr>
            <w:r>
              <w:rPr>
                <w:rFonts w:eastAsia="Calibri"/>
                <w:b/>
                <w:szCs w:val="24"/>
              </w:rPr>
              <w:t>Definition</w:t>
            </w:r>
          </w:p>
        </w:tc>
      </w:tr>
      <w:tr w:rsidR="00597150" w14:paraId="065458A7" w14:textId="77777777">
        <w:trPr>
          <w:cantSplit/>
          <w:trHeight w:val="964"/>
        </w:trPr>
        <w:tc>
          <w:tcPr>
            <w:tcW w:w="1260" w:type="dxa"/>
            <w:tcBorders>
              <w:bottom w:val="single" w:sz="4" w:space="0" w:color="000000"/>
            </w:tcBorders>
            <w:shd w:val="clear" w:color="0066FF" w:fill="0000FF"/>
            <w:vAlign w:val="center"/>
          </w:tcPr>
          <w:p w14:paraId="781FD353"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7FB1DF2"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7B8C46C"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97150" w14:paraId="2E147805" w14:textId="77777777">
        <w:trPr>
          <w:cantSplit/>
          <w:trHeight w:val="964"/>
        </w:trPr>
        <w:tc>
          <w:tcPr>
            <w:tcW w:w="1260" w:type="dxa"/>
            <w:shd w:val="clear" w:color="33CC33" w:fill="00FF00"/>
            <w:vAlign w:val="center"/>
          </w:tcPr>
          <w:p w14:paraId="6CD9A40E" w14:textId="77777777" w:rsidR="00000000" w:rsidRDefault="00000000">
            <w:pPr>
              <w:spacing w:before="60" w:after="60"/>
              <w:rPr>
                <w:rFonts w:eastAsia="Calibri"/>
                <w:szCs w:val="24"/>
              </w:rPr>
            </w:pPr>
          </w:p>
        </w:tc>
        <w:tc>
          <w:tcPr>
            <w:tcW w:w="7095" w:type="dxa"/>
            <w:shd w:val="clear" w:color="auto" w:fill="auto"/>
            <w:vAlign w:val="center"/>
          </w:tcPr>
          <w:p w14:paraId="74779F6C"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C2BF9A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597150" w14:paraId="6D2F9514" w14:textId="77777777">
        <w:trPr>
          <w:cantSplit/>
          <w:trHeight w:val="964"/>
        </w:trPr>
        <w:tc>
          <w:tcPr>
            <w:tcW w:w="1260" w:type="dxa"/>
            <w:tcBorders>
              <w:bottom w:val="single" w:sz="4" w:space="0" w:color="000000"/>
            </w:tcBorders>
            <w:shd w:val="clear" w:color="auto" w:fill="FFFF00"/>
            <w:vAlign w:val="center"/>
          </w:tcPr>
          <w:p w14:paraId="624D2C2F" w14:textId="77777777" w:rsidR="00000000" w:rsidRDefault="00000000">
            <w:pPr>
              <w:spacing w:before="60" w:after="60"/>
              <w:rPr>
                <w:rFonts w:eastAsia="Calibri"/>
                <w:szCs w:val="24"/>
              </w:rPr>
            </w:pPr>
          </w:p>
        </w:tc>
        <w:tc>
          <w:tcPr>
            <w:tcW w:w="7095" w:type="dxa"/>
            <w:shd w:val="clear" w:color="auto" w:fill="auto"/>
            <w:vAlign w:val="center"/>
          </w:tcPr>
          <w:p w14:paraId="45A4F525"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45D5FC3"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97150" w14:paraId="6DAC9C94" w14:textId="77777777">
        <w:trPr>
          <w:cantSplit/>
          <w:trHeight w:val="964"/>
        </w:trPr>
        <w:tc>
          <w:tcPr>
            <w:tcW w:w="1260" w:type="dxa"/>
            <w:tcBorders>
              <w:bottom w:val="single" w:sz="4" w:space="0" w:color="000000"/>
            </w:tcBorders>
            <w:shd w:val="clear" w:color="auto" w:fill="FFC800"/>
            <w:vAlign w:val="center"/>
          </w:tcPr>
          <w:p w14:paraId="557706EB"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2513984"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118561F"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97150" w14:paraId="0E0308C9" w14:textId="77777777">
        <w:trPr>
          <w:cantSplit/>
          <w:trHeight w:val="964"/>
        </w:trPr>
        <w:tc>
          <w:tcPr>
            <w:tcW w:w="1260" w:type="dxa"/>
            <w:shd w:val="clear" w:color="auto" w:fill="FF0000"/>
            <w:vAlign w:val="center"/>
          </w:tcPr>
          <w:p w14:paraId="11FFD83F" w14:textId="77777777" w:rsidR="00000000" w:rsidRDefault="00000000">
            <w:pPr>
              <w:spacing w:before="60" w:after="60"/>
              <w:rPr>
                <w:rFonts w:eastAsia="Calibri"/>
                <w:szCs w:val="24"/>
              </w:rPr>
            </w:pPr>
          </w:p>
        </w:tc>
        <w:tc>
          <w:tcPr>
            <w:tcW w:w="7095" w:type="dxa"/>
            <w:shd w:val="clear" w:color="auto" w:fill="auto"/>
            <w:vAlign w:val="center"/>
          </w:tcPr>
          <w:p w14:paraId="1F17B3BE"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B57451B"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574B0C2" w14:textId="77777777" w:rsidR="00000000" w:rsidRDefault="00000000">
      <w:pPr>
        <w:pStyle w:val="Heading2"/>
        <w:spacing w:after="0"/>
        <w:rPr>
          <w:rFonts w:cs="Arial"/>
        </w:rPr>
      </w:pPr>
      <w:r>
        <w:rPr>
          <w:rFonts w:cs="Arial"/>
        </w:rPr>
        <w:t>General overview of the audit</w:t>
      </w:r>
    </w:p>
    <w:p w14:paraId="08ADBCA0" w14:textId="77777777" w:rsidR="00000000" w:rsidRDefault="00000000">
      <w:pPr>
        <w:spacing w:before="240" w:line="276" w:lineRule="auto"/>
        <w:rPr>
          <w:rFonts w:eastAsia="Calibri"/>
        </w:rPr>
      </w:pPr>
      <w:bookmarkStart w:id="13" w:name="GeneralOverview"/>
      <w:r w:rsidRPr="00A4268A">
        <w:rPr>
          <w:rFonts w:eastAsia="Calibri"/>
        </w:rPr>
        <w:t xml:space="preserve">Coronation Lodge provides rest home level of care for up to 22 residents. At the time of the audit there were 15 residents, all residents were under the age-related residential care (ARRC) contract. </w:t>
      </w:r>
    </w:p>
    <w:p w14:paraId="0C29F7CE" w14:textId="77777777" w:rsidR="00597150" w:rsidRPr="00A4268A" w:rsidRDefault="00000000">
      <w:pPr>
        <w:spacing w:before="240" w:line="276" w:lineRule="auto"/>
        <w:rPr>
          <w:rFonts w:eastAsia="Calibri"/>
        </w:rPr>
      </w:pPr>
      <w:r w:rsidRPr="00A4268A">
        <w:rPr>
          <w:rFonts w:eastAsia="Calibri"/>
        </w:rPr>
        <w:t xml:space="preserve">Coronation Lodge is owner operated. The owners are responsible for the overall leadership of the facility. The owners (facility manager and clinical nurse manager) have experience in aged care. The clinical nurse manager is a registered nurse and holds overall responsibility for clinical governance. The facility manager is responsible for maintenance, health and safety and financial management. </w:t>
      </w:r>
    </w:p>
    <w:p w14:paraId="41145DB9" w14:textId="77777777" w:rsidR="00597150" w:rsidRPr="00A4268A" w:rsidRDefault="00000000">
      <w:pPr>
        <w:spacing w:before="240" w:line="276" w:lineRule="auto"/>
        <w:rPr>
          <w:rFonts w:eastAsia="Calibri"/>
        </w:rPr>
      </w:pPr>
      <w:r w:rsidRPr="00A4268A">
        <w:rPr>
          <w:rFonts w:eastAsia="Calibri"/>
        </w:rPr>
        <w:t xml:space="preserve">This surveillance audit was conducted against a subset of Ngā Paerewa Health and Disability Services Standard 2021 and the contract held with Health New Zealand Te Whatu Ora. The audit processes included observations; a review of organisational documents and records, including staff records and the resident files; interviews with residents and family/whānau; and interviews with staff, management and a general practitioner. Residents and family/whānau interviewed spoke positively about the care and support provided. </w:t>
      </w:r>
    </w:p>
    <w:p w14:paraId="455C4B69" w14:textId="77777777" w:rsidR="00597150" w:rsidRPr="00A4268A" w:rsidRDefault="00000000">
      <w:pPr>
        <w:spacing w:before="240" w:line="276" w:lineRule="auto"/>
        <w:rPr>
          <w:rFonts w:eastAsia="Calibri"/>
        </w:rPr>
      </w:pPr>
      <w:r w:rsidRPr="00A4268A">
        <w:rPr>
          <w:rFonts w:eastAsia="Calibri"/>
        </w:rPr>
        <w:t>There were no short falls from the previous audit and no identified shortfalls from this audit.</w:t>
      </w:r>
    </w:p>
    <w:bookmarkEnd w:id="13"/>
    <w:p w14:paraId="00C5E6BF" w14:textId="77777777" w:rsidR="00597150" w:rsidRPr="00A4268A" w:rsidRDefault="00597150">
      <w:pPr>
        <w:spacing w:before="240" w:line="276" w:lineRule="auto"/>
        <w:rPr>
          <w:rFonts w:eastAsia="Calibri"/>
        </w:rPr>
      </w:pPr>
    </w:p>
    <w:p w14:paraId="4331DA92"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150" w14:paraId="5DEF687C" w14:textId="77777777" w:rsidTr="00A4268A">
        <w:trPr>
          <w:cantSplit/>
        </w:trPr>
        <w:tc>
          <w:tcPr>
            <w:tcW w:w="10206" w:type="dxa"/>
            <w:vAlign w:val="center"/>
          </w:tcPr>
          <w:p w14:paraId="6A9ADAD2"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1C9900A"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CA7C319"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F46C67"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488384F" w14:textId="77777777" w:rsidR="00000000"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38E511AE" w14:textId="77777777" w:rsidR="00597150" w:rsidRPr="00A4268A" w:rsidRDefault="00000000">
      <w:pPr>
        <w:spacing w:before="240" w:line="276" w:lineRule="auto"/>
        <w:rPr>
          <w:rFonts w:eastAsia="Calibri"/>
        </w:rPr>
      </w:pPr>
      <w:r w:rsidRPr="00A4268A">
        <w:rPr>
          <w:rFonts w:eastAsia="Calibri"/>
        </w:rPr>
        <w:t xml:space="preserve">Coronation Lodge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 </w:t>
      </w:r>
    </w:p>
    <w:p w14:paraId="46E41807" w14:textId="77777777" w:rsidR="00597150"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377A99E3" w14:textId="77777777" w:rsidR="00597150" w:rsidRPr="00A4268A" w:rsidRDefault="00597150">
      <w:pPr>
        <w:spacing w:before="240" w:line="276" w:lineRule="auto"/>
        <w:rPr>
          <w:rFonts w:eastAsia="Calibri"/>
        </w:rPr>
      </w:pPr>
    </w:p>
    <w:p w14:paraId="756E6F08"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150" w14:paraId="451B493C" w14:textId="77777777" w:rsidTr="00A4268A">
        <w:trPr>
          <w:cantSplit/>
        </w:trPr>
        <w:tc>
          <w:tcPr>
            <w:tcW w:w="10206" w:type="dxa"/>
            <w:vAlign w:val="center"/>
          </w:tcPr>
          <w:p w14:paraId="28A6706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432176D"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B9706F"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2D566C0" w14:textId="77777777" w:rsidR="00000000" w:rsidRDefault="00000000">
      <w:pPr>
        <w:spacing w:before="240" w:line="276" w:lineRule="auto"/>
        <w:rPr>
          <w:rFonts w:eastAsia="Calibri"/>
        </w:rPr>
      </w:pPr>
      <w:bookmarkStart w:id="19" w:name="OrganisationalManagement"/>
      <w:r w:rsidRPr="00A4268A">
        <w:rPr>
          <w:rFonts w:eastAsia="Calibri"/>
        </w:rPr>
        <w:t xml:space="preserve">There is a business plan 2022-2025 with documented site-specific goals, which are regularly reviewed. Barriers to health equity are identified, addressed, and services delivered that improve outcomes for Māori. </w:t>
      </w:r>
    </w:p>
    <w:p w14:paraId="0FD3B96E" w14:textId="77777777" w:rsidR="00597150" w:rsidRPr="00A4268A" w:rsidRDefault="00000000">
      <w:pPr>
        <w:spacing w:before="240" w:line="276" w:lineRule="auto"/>
        <w:rPr>
          <w:rFonts w:eastAsia="Calibri"/>
        </w:rPr>
      </w:pPr>
      <w:r w:rsidRPr="00A4268A">
        <w:rPr>
          <w:rFonts w:eastAsia="Calibri"/>
        </w:rPr>
        <w:lastRenderedPageBreak/>
        <w:t xml:space="preserve">The service has effective quality and risk management systems in place that take a risk-based approach and progress is regularly evaluated against quality outcomes. There is a process for following the National Adverse Event Reporting Policy and management comply with statutory and regulatory obligations in relation to essential notification reporting. </w:t>
      </w:r>
    </w:p>
    <w:p w14:paraId="487D7718" w14:textId="77777777" w:rsidR="00597150"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Regular staff education, training, and competencies are in place to support staff in delivering safe, quality care.</w:t>
      </w:r>
    </w:p>
    <w:bookmarkEnd w:id="19"/>
    <w:p w14:paraId="104EAE29" w14:textId="77777777" w:rsidR="00597150" w:rsidRPr="00A4268A" w:rsidRDefault="00597150">
      <w:pPr>
        <w:spacing w:before="240" w:line="276" w:lineRule="auto"/>
        <w:rPr>
          <w:rFonts w:eastAsia="Calibri"/>
        </w:rPr>
      </w:pPr>
    </w:p>
    <w:p w14:paraId="357C1796"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150" w14:paraId="470BBDB8" w14:textId="77777777" w:rsidTr="00A4268A">
        <w:trPr>
          <w:cantSplit/>
        </w:trPr>
        <w:tc>
          <w:tcPr>
            <w:tcW w:w="10206" w:type="dxa"/>
            <w:vAlign w:val="center"/>
          </w:tcPr>
          <w:p w14:paraId="74A1B44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A8DD903"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CB4466"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87A0C52"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clinical nurse manager is responsible for each stage of service provision including assessing, planning, review, and evaluation of residents' needs, outcomes, and goals with the resident and/or family/whānau input. </w:t>
      </w:r>
    </w:p>
    <w:p w14:paraId="6D375C69" w14:textId="77777777" w:rsidR="00597150" w:rsidRPr="00A4268A" w:rsidRDefault="00000000" w:rsidP="00621629">
      <w:pPr>
        <w:spacing w:before="240" w:line="276" w:lineRule="auto"/>
        <w:rPr>
          <w:rFonts w:eastAsia="Calibri"/>
        </w:rPr>
      </w:pPr>
      <w:r w:rsidRPr="00A4268A">
        <w:rPr>
          <w:rFonts w:eastAsia="Calibri"/>
        </w:rPr>
        <w:t>The organisation has an electronic resident management system. Resident files are electronic and enrolled nurses included medical notes by the general practitioner, and allied health professionals. Medication policies reflect legislative requirements and guidelines. Medications are stored securely.</w:t>
      </w:r>
    </w:p>
    <w:p w14:paraId="7FE111F1" w14:textId="77777777" w:rsidR="00597150" w:rsidRPr="00A4268A" w:rsidRDefault="00000000" w:rsidP="00621629">
      <w:pPr>
        <w:spacing w:before="240" w:line="276" w:lineRule="auto"/>
        <w:rPr>
          <w:rFonts w:eastAsia="Calibri"/>
        </w:rPr>
      </w:pPr>
      <w:r w:rsidRPr="00A4268A">
        <w:rPr>
          <w:rFonts w:eastAsia="Calibri"/>
        </w:rPr>
        <w:t xml:space="preserve">A current food control plan is in place. </w:t>
      </w:r>
    </w:p>
    <w:p w14:paraId="787A36AB" w14:textId="77777777" w:rsidR="00597150" w:rsidRPr="00A4268A" w:rsidRDefault="00000000" w:rsidP="00621629">
      <w:pPr>
        <w:spacing w:before="240" w:line="276" w:lineRule="auto"/>
        <w:rPr>
          <w:rFonts w:eastAsia="Calibri"/>
        </w:rPr>
      </w:pPr>
      <w:r w:rsidRPr="00A4268A">
        <w:rPr>
          <w:rFonts w:eastAsia="Calibri"/>
        </w:rPr>
        <w:t xml:space="preserve">Transfers and discharges are coordinated and involve input from the resident and family/whānau. </w:t>
      </w:r>
    </w:p>
    <w:bookmarkEnd w:id="22"/>
    <w:p w14:paraId="03904286" w14:textId="77777777" w:rsidR="00597150" w:rsidRPr="00A4268A" w:rsidRDefault="00597150" w:rsidP="00621629">
      <w:pPr>
        <w:spacing w:before="240" w:line="276" w:lineRule="auto"/>
        <w:rPr>
          <w:rFonts w:eastAsia="Calibri"/>
        </w:rPr>
      </w:pPr>
    </w:p>
    <w:p w14:paraId="5054C0A8"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150" w14:paraId="641415FA" w14:textId="77777777" w:rsidTr="00A4268A">
        <w:trPr>
          <w:cantSplit/>
        </w:trPr>
        <w:tc>
          <w:tcPr>
            <w:tcW w:w="10206" w:type="dxa"/>
            <w:vAlign w:val="center"/>
          </w:tcPr>
          <w:p w14:paraId="5E6FCCC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2104079"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860253"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19BF0E8"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has been serviced and calibrated. </w:t>
      </w:r>
    </w:p>
    <w:bookmarkEnd w:id="25"/>
    <w:p w14:paraId="0675F35D" w14:textId="77777777" w:rsidR="00597150" w:rsidRPr="00A4268A" w:rsidRDefault="00597150">
      <w:pPr>
        <w:spacing w:before="240" w:line="276" w:lineRule="auto"/>
        <w:rPr>
          <w:rFonts w:eastAsia="Calibri"/>
        </w:rPr>
      </w:pPr>
    </w:p>
    <w:p w14:paraId="7605ECA8"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150" w14:paraId="3EF143FD" w14:textId="77777777" w:rsidTr="00A4268A">
        <w:trPr>
          <w:cantSplit/>
        </w:trPr>
        <w:tc>
          <w:tcPr>
            <w:tcW w:w="10206" w:type="dxa"/>
            <w:vAlign w:val="center"/>
          </w:tcPr>
          <w:p w14:paraId="5C54D9D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E372F21"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617ED23"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8CA0672"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There is a comprehensive organisational infection control programme which has been approved and reviewed annually. Staff complete education in relation to infection control and complete relevant competencies. </w:t>
      </w:r>
    </w:p>
    <w:p w14:paraId="09660C79" w14:textId="77777777" w:rsidR="00597150" w:rsidRPr="00A4268A" w:rsidRDefault="00000000">
      <w:pPr>
        <w:spacing w:before="240" w:line="276" w:lineRule="auto"/>
        <w:rPr>
          <w:rFonts w:eastAsia="Calibri"/>
        </w:rPr>
      </w:pPr>
      <w:r w:rsidRPr="00A4268A">
        <w:rPr>
          <w:rFonts w:eastAsia="Calibri"/>
        </w:rPr>
        <w:t>Surveillance data is collated and analysed. Data includes ethnicity data and is shared with staff. Since the previous audit, there have been no outbreaks since the previous audit.</w:t>
      </w:r>
    </w:p>
    <w:bookmarkEnd w:id="28"/>
    <w:p w14:paraId="2AF93541" w14:textId="77777777" w:rsidR="00597150" w:rsidRPr="00A4268A" w:rsidRDefault="00597150">
      <w:pPr>
        <w:spacing w:before="240" w:line="276" w:lineRule="auto"/>
        <w:rPr>
          <w:rFonts w:eastAsia="Calibri"/>
        </w:rPr>
      </w:pPr>
    </w:p>
    <w:p w14:paraId="357CDA67"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150" w14:paraId="5B2D9125" w14:textId="77777777" w:rsidTr="00A4268A">
        <w:trPr>
          <w:cantSplit/>
        </w:trPr>
        <w:tc>
          <w:tcPr>
            <w:tcW w:w="10206" w:type="dxa"/>
            <w:vAlign w:val="center"/>
          </w:tcPr>
          <w:p w14:paraId="11D3687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65AE51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8143B24"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E2613B3" w14:textId="77777777" w:rsidR="00000000"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clinical nurse manager, who is the restraint coordinator. There are no residents currently using restraints. Maintaining a restraint-free environment is included as part of the education and training plan and staff have completed a restraint competency.</w:t>
      </w:r>
    </w:p>
    <w:bookmarkEnd w:id="31"/>
    <w:p w14:paraId="15CEC360" w14:textId="77777777" w:rsidR="00597150" w:rsidRPr="00A4268A" w:rsidRDefault="00597150">
      <w:pPr>
        <w:spacing w:before="240" w:line="276" w:lineRule="auto"/>
        <w:rPr>
          <w:rFonts w:eastAsia="Calibri"/>
        </w:rPr>
      </w:pPr>
    </w:p>
    <w:p w14:paraId="3829EB67" w14:textId="77777777" w:rsidR="00000000" w:rsidRDefault="00000000" w:rsidP="000E6E02">
      <w:pPr>
        <w:pStyle w:val="Heading2"/>
        <w:spacing w:before="0"/>
        <w:rPr>
          <w:rFonts w:cs="Arial"/>
        </w:rPr>
      </w:pPr>
      <w:r>
        <w:rPr>
          <w:rFonts w:cs="Arial"/>
        </w:rPr>
        <w:t>Summary of attainment</w:t>
      </w:r>
    </w:p>
    <w:p w14:paraId="3B38AABB"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97150" w14:paraId="21423D03" w14:textId="77777777">
        <w:tc>
          <w:tcPr>
            <w:tcW w:w="1384" w:type="dxa"/>
            <w:vAlign w:val="center"/>
          </w:tcPr>
          <w:p w14:paraId="07FA996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3DB0916" w14:textId="77777777" w:rsidR="00000000" w:rsidRDefault="00000000">
            <w:pPr>
              <w:keepNext/>
              <w:spacing w:before="60" w:after="60"/>
              <w:jc w:val="center"/>
              <w:rPr>
                <w:rFonts w:cs="Arial"/>
                <w:b/>
                <w:sz w:val="20"/>
                <w:szCs w:val="20"/>
              </w:rPr>
            </w:pPr>
            <w:r>
              <w:rPr>
                <w:rFonts w:cs="Arial"/>
                <w:b/>
                <w:sz w:val="20"/>
                <w:szCs w:val="20"/>
              </w:rPr>
              <w:t>Continuous Improvement</w:t>
            </w:r>
          </w:p>
          <w:p w14:paraId="74F86B94"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943FDC1" w14:textId="77777777" w:rsidR="00000000" w:rsidRDefault="00000000">
            <w:pPr>
              <w:keepNext/>
              <w:spacing w:before="60" w:after="60"/>
              <w:jc w:val="center"/>
              <w:rPr>
                <w:rFonts w:cs="Arial"/>
                <w:b/>
                <w:sz w:val="20"/>
                <w:szCs w:val="20"/>
              </w:rPr>
            </w:pPr>
            <w:r>
              <w:rPr>
                <w:rFonts w:cs="Arial"/>
                <w:b/>
                <w:sz w:val="20"/>
                <w:szCs w:val="20"/>
              </w:rPr>
              <w:t>Fully Attained</w:t>
            </w:r>
          </w:p>
          <w:p w14:paraId="406AD205"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D07DBDD"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18A8328"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9D64F28"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DA758C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806447B"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37DE957"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06D9375"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6BEDC14"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30DA64F"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DB203A3" w14:textId="77777777" w:rsidR="00000000" w:rsidRDefault="00000000">
            <w:pPr>
              <w:keepNext/>
              <w:spacing w:before="60" w:after="60"/>
              <w:jc w:val="center"/>
              <w:rPr>
                <w:rFonts w:cs="Arial"/>
                <w:b/>
                <w:sz w:val="20"/>
                <w:szCs w:val="20"/>
              </w:rPr>
            </w:pPr>
            <w:r>
              <w:rPr>
                <w:rFonts w:cs="Arial"/>
                <w:b/>
                <w:sz w:val="20"/>
                <w:szCs w:val="20"/>
              </w:rPr>
              <w:t>(PA Critical)</w:t>
            </w:r>
          </w:p>
        </w:tc>
      </w:tr>
      <w:tr w:rsidR="00597150" w14:paraId="093B96C4" w14:textId="77777777">
        <w:tc>
          <w:tcPr>
            <w:tcW w:w="1384" w:type="dxa"/>
            <w:vAlign w:val="center"/>
          </w:tcPr>
          <w:p w14:paraId="052B69C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D865215"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507D874"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907B87A"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83CEE19"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486FD63"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9B3A3AC"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9AB5C1"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97150" w14:paraId="6DF881FF" w14:textId="77777777">
        <w:tc>
          <w:tcPr>
            <w:tcW w:w="1384" w:type="dxa"/>
            <w:vAlign w:val="center"/>
          </w:tcPr>
          <w:p w14:paraId="4E139506"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6048ED61"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8C79926"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C4B2AC2"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AB43A27"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F27D6A9"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6631232"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1BDEB4C"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A0071A"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97150" w14:paraId="077EC19B" w14:textId="77777777">
        <w:tc>
          <w:tcPr>
            <w:tcW w:w="1384" w:type="dxa"/>
            <w:vAlign w:val="center"/>
          </w:tcPr>
          <w:p w14:paraId="233D5DC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44302A5"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9C930A3"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65B95A3" w14:textId="77777777" w:rsidR="00000000" w:rsidRDefault="00000000">
            <w:pPr>
              <w:keepNext/>
              <w:spacing w:before="60" w:after="60"/>
              <w:jc w:val="center"/>
              <w:rPr>
                <w:rFonts w:cs="Arial"/>
                <w:b/>
                <w:sz w:val="20"/>
                <w:szCs w:val="20"/>
              </w:rPr>
            </w:pPr>
            <w:r>
              <w:rPr>
                <w:rFonts w:cs="Arial"/>
                <w:b/>
                <w:sz w:val="20"/>
                <w:szCs w:val="20"/>
              </w:rPr>
              <w:t>Unattained Low Risk</w:t>
            </w:r>
          </w:p>
          <w:p w14:paraId="12885F71"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4C221A2" w14:textId="77777777" w:rsidR="00000000" w:rsidRDefault="00000000">
            <w:pPr>
              <w:keepNext/>
              <w:spacing w:before="60" w:after="60"/>
              <w:jc w:val="center"/>
              <w:rPr>
                <w:rFonts w:cs="Arial"/>
                <w:b/>
                <w:sz w:val="20"/>
                <w:szCs w:val="20"/>
              </w:rPr>
            </w:pPr>
            <w:r>
              <w:rPr>
                <w:rFonts w:cs="Arial"/>
                <w:b/>
                <w:sz w:val="20"/>
                <w:szCs w:val="20"/>
              </w:rPr>
              <w:t>Unattained Moderate Risk</w:t>
            </w:r>
          </w:p>
          <w:p w14:paraId="76910470"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4642C8E" w14:textId="77777777" w:rsidR="00000000" w:rsidRDefault="00000000">
            <w:pPr>
              <w:keepNext/>
              <w:spacing w:before="60" w:after="60"/>
              <w:jc w:val="center"/>
              <w:rPr>
                <w:rFonts w:cs="Arial"/>
                <w:b/>
                <w:sz w:val="20"/>
                <w:szCs w:val="20"/>
              </w:rPr>
            </w:pPr>
            <w:r>
              <w:rPr>
                <w:rFonts w:cs="Arial"/>
                <w:b/>
                <w:sz w:val="20"/>
                <w:szCs w:val="20"/>
              </w:rPr>
              <w:t>Unattained High Risk</w:t>
            </w:r>
          </w:p>
          <w:p w14:paraId="020E24C6"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3A56398" w14:textId="77777777" w:rsidR="00000000" w:rsidRDefault="00000000">
            <w:pPr>
              <w:keepNext/>
              <w:spacing w:before="60" w:after="60"/>
              <w:jc w:val="center"/>
              <w:rPr>
                <w:rFonts w:cs="Arial"/>
                <w:b/>
                <w:sz w:val="20"/>
                <w:szCs w:val="20"/>
              </w:rPr>
            </w:pPr>
            <w:r>
              <w:rPr>
                <w:rFonts w:cs="Arial"/>
                <w:b/>
                <w:sz w:val="20"/>
                <w:szCs w:val="20"/>
              </w:rPr>
              <w:t>Unattained Critical Risk</w:t>
            </w:r>
          </w:p>
          <w:p w14:paraId="2AEAA9BF" w14:textId="77777777" w:rsidR="00000000" w:rsidRDefault="00000000">
            <w:pPr>
              <w:keepNext/>
              <w:spacing w:before="60" w:after="60"/>
              <w:jc w:val="center"/>
              <w:rPr>
                <w:rFonts w:cs="Arial"/>
                <w:b/>
                <w:sz w:val="20"/>
                <w:szCs w:val="20"/>
              </w:rPr>
            </w:pPr>
            <w:r>
              <w:rPr>
                <w:rFonts w:cs="Arial"/>
                <w:b/>
                <w:sz w:val="20"/>
                <w:szCs w:val="20"/>
              </w:rPr>
              <w:t>(UA Critical)</w:t>
            </w:r>
          </w:p>
        </w:tc>
      </w:tr>
      <w:tr w:rsidR="00597150" w14:paraId="0388458B" w14:textId="77777777">
        <w:tc>
          <w:tcPr>
            <w:tcW w:w="1384" w:type="dxa"/>
            <w:vAlign w:val="center"/>
          </w:tcPr>
          <w:p w14:paraId="24D61A26"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4B5D82E"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F333548"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A8FB318"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5D67271"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EF120E7"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97150" w14:paraId="330236A5" w14:textId="77777777">
        <w:tc>
          <w:tcPr>
            <w:tcW w:w="1384" w:type="dxa"/>
            <w:vAlign w:val="center"/>
          </w:tcPr>
          <w:p w14:paraId="1DE09048"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4B0BE921"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2FB8210"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5B968F2"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FBCA2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881E60"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F735C0"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4D5F07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E773730"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8CEF1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1373"/>
        <w:gridCol w:w="6796"/>
      </w:tblGrid>
      <w:tr w:rsidR="00597150" w14:paraId="23390AA5" w14:textId="77777777">
        <w:tc>
          <w:tcPr>
            <w:tcW w:w="0" w:type="auto"/>
          </w:tcPr>
          <w:p w14:paraId="5FBE6B6D"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72C156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3E045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97150" w14:paraId="60DD2993" w14:textId="77777777">
        <w:tc>
          <w:tcPr>
            <w:tcW w:w="0" w:type="auto"/>
          </w:tcPr>
          <w:p w14:paraId="5E5A26A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3896574"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905E0FF" w14:textId="77777777" w:rsidR="00000000" w:rsidRPr="00BE00C7" w:rsidRDefault="00000000" w:rsidP="00BE00C7">
            <w:pPr>
              <w:pStyle w:val="OutcomeDescription"/>
              <w:spacing w:before="120" w:after="120"/>
              <w:rPr>
                <w:rFonts w:cs="Arial"/>
                <w:lang w:eastAsia="en-NZ"/>
              </w:rPr>
            </w:pPr>
          </w:p>
        </w:tc>
        <w:tc>
          <w:tcPr>
            <w:tcW w:w="0" w:type="auto"/>
          </w:tcPr>
          <w:p w14:paraId="41953F8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B3BE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plan acknowledges Te Tiriti o Waitangi as the founding document for New Zealand. Coronation Lodge is committed to respecting the self-determination, cultural values, and beliefs of Māori residents and family/whānau. At the time of the audit, there were Māori staff who confirmed in interview that mana motuhake is recognised. There were no Māori residents.</w:t>
            </w:r>
          </w:p>
          <w:p w14:paraId="2B9DD410" w14:textId="77777777" w:rsidR="00000000" w:rsidRPr="00BE00C7" w:rsidRDefault="00000000" w:rsidP="00BE00C7">
            <w:pPr>
              <w:pStyle w:val="OutcomeDescription"/>
              <w:spacing w:before="120" w:after="120"/>
              <w:rPr>
                <w:rFonts w:cs="Arial"/>
                <w:lang w:eastAsia="en-NZ"/>
              </w:rPr>
            </w:pPr>
          </w:p>
        </w:tc>
      </w:tr>
      <w:tr w:rsidR="00597150" w14:paraId="1D2831F1" w14:textId="77777777">
        <w:tc>
          <w:tcPr>
            <w:tcW w:w="0" w:type="auto"/>
          </w:tcPr>
          <w:p w14:paraId="1F90DC5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241FF4D" w14:textId="5D5E0C2F"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28EBF6A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6147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Pacific health plan to ensure that cultural safety for Pacific peoples, their worldviews, cultural and spiritual beliefs are embraced. There were no Pasifika staff or residents at the time of audit.</w:t>
            </w:r>
          </w:p>
          <w:p w14:paraId="51F41DCD" w14:textId="77777777" w:rsidR="00000000" w:rsidRPr="00BE00C7" w:rsidRDefault="00000000" w:rsidP="00BE00C7">
            <w:pPr>
              <w:pStyle w:val="OutcomeDescription"/>
              <w:spacing w:before="120" w:after="120"/>
              <w:rPr>
                <w:rFonts w:cs="Arial"/>
                <w:lang w:eastAsia="en-NZ"/>
              </w:rPr>
            </w:pPr>
          </w:p>
        </w:tc>
      </w:tr>
      <w:tr w:rsidR="00597150" w14:paraId="07B688AF" w14:textId="77777777">
        <w:tc>
          <w:tcPr>
            <w:tcW w:w="0" w:type="auto"/>
          </w:tcPr>
          <w:p w14:paraId="2A10B6A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E3CF9A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442E165" w14:textId="77777777" w:rsidR="00000000" w:rsidRPr="00BE00C7" w:rsidRDefault="00000000" w:rsidP="00BE00C7">
            <w:pPr>
              <w:pStyle w:val="OutcomeDescription"/>
              <w:spacing w:before="120" w:after="120"/>
              <w:rPr>
                <w:rFonts w:cs="Arial"/>
                <w:lang w:eastAsia="en-NZ"/>
              </w:rPr>
            </w:pPr>
          </w:p>
        </w:tc>
        <w:tc>
          <w:tcPr>
            <w:tcW w:w="0" w:type="auto"/>
          </w:tcPr>
          <w:p w14:paraId="74CDDC7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8EEB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 Rights (the Code) are included in the information that is provided to new residents and their family/whānau. The clinical manager discusses aspects of the Code with residents and their family/whānau on admission. </w:t>
            </w:r>
          </w:p>
          <w:p w14:paraId="3DF961B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Code is displayed in multiple locations in English and te reo Māori. Four residents and residents and two family/whānau interviewed stated that all staff respected their rights.</w:t>
            </w:r>
          </w:p>
          <w:p w14:paraId="232619BF" w14:textId="77777777" w:rsidR="00000000" w:rsidRPr="00BE00C7" w:rsidRDefault="00000000" w:rsidP="00BE00C7">
            <w:pPr>
              <w:pStyle w:val="OutcomeDescription"/>
              <w:spacing w:before="120" w:after="120"/>
              <w:rPr>
                <w:rFonts w:cs="Arial"/>
                <w:lang w:eastAsia="en-NZ"/>
              </w:rPr>
            </w:pPr>
          </w:p>
        </w:tc>
      </w:tr>
      <w:tr w:rsidR="00597150" w14:paraId="7F78A80E" w14:textId="77777777">
        <w:tc>
          <w:tcPr>
            <w:tcW w:w="0" w:type="auto"/>
          </w:tcPr>
          <w:p w14:paraId="00A6625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0A166E8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99A23BB" w14:textId="77777777" w:rsidR="00000000" w:rsidRPr="00BE00C7" w:rsidRDefault="00000000" w:rsidP="00BE00C7">
            <w:pPr>
              <w:pStyle w:val="OutcomeDescription"/>
              <w:spacing w:before="120" w:after="120"/>
              <w:rPr>
                <w:rFonts w:cs="Arial"/>
                <w:lang w:eastAsia="en-NZ"/>
              </w:rPr>
            </w:pPr>
          </w:p>
        </w:tc>
        <w:tc>
          <w:tcPr>
            <w:tcW w:w="0" w:type="auto"/>
          </w:tcPr>
          <w:p w14:paraId="49598C3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661D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Coronation Lodge policies prevent any form of institutional racism, discrimination, coercion, harassment, or any other exploitation. There are established policies and protocols to respect resident’s property, including an established process to manage and protect resident finances. All staff have received education around and are aware of professional boundaries, as evidenced in orientation documents and ongoing education records. </w:t>
            </w:r>
          </w:p>
          <w:p w14:paraId="6790FE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two manager/owners and two staff (one HCA and one cook) interviewed demonstrated an understanding of professional boundaries.</w:t>
            </w:r>
          </w:p>
          <w:p w14:paraId="4086690B" w14:textId="77777777" w:rsidR="00000000" w:rsidRPr="00BE00C7" w:rsidRDefault="00000000" w:rsidP="00BE00C7">
            <w:pPr>
              <w:pStyle w:val="OutcomeDescription"/>
              <w:spacing w:before="120" w:after="120"/>
              <w:rPr>
                <w:rFonts w:cs="Arial"/>
                <w:lang w:eastAsia="en-NZ"/>
              </w:rPr>
            </w:pPr>
          </w:p>
        </w:tc>
      </w:tr>
      <w:tr w:rsidR="00597150" w14:paraId="1EBC0B90" w14:textId="77777777">
        <w:tc>
          <w:tcPr>
            <w:tcW w:w="0" w:type="auto"/>
          </w:tcPr>
          <w:p w14:paraId="52D411D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685FC60" w14:textId="316FC323"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tc>
        <w:tc>
          <w:tcPr>
            <w:tcW w:w="0" w:type="auto"/>
          </w:tcPr>
          <w:p w14:paraId="5D2F922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07444E" w14:textId="77777777" w:rsidR="00000000" w:rsidRPr="00BE00C7" w:rsidRDefault="00000000" w:rsidP="00BE00C7">
            <w:pPr>
              <w:pStyle w:val="OutcomeDescription"/>
              <w:spacing w:before="120" w:after="120"/>
              <w:rPr>
                <w:rFonts w:cs="Arial"/>
                <w:lang w:eastAsia="en-NZ"/>
              </w:rPr>
            </w:pPr>
            <w:r w:rsidRPr="00BE00C7">
              <w:rPr>
                <w:rFonts w:cs="Arial"/>
                <w:lang w:eastAsia="en-NZ"/>
              </w:rPr>
              <w:t>In the five files reviewed, admission agreements were signed and saved in the residents’ electronic file. Informed consents had been signed and were included on the electronic file for general matters, as well as specific consents for Covid-19, influenza, and for specific procedures.</w:t>
            </w:r>
          </w:p>
          <w:p w14:paraId="02D41F29" w14:textId="77777777" w:rsidR="00000000" w:rsidRPr="00BE00C7" w:rsidRDefault="00000000" w:rsidP="00BE00C7">
            <w:pPr>
              <w:pStyle w:val="OutcomeDescription"/>
              <w:spacing w:before="120" w:after="120"/>
              <w:rPr>
                <w:rFonts w:cs="Arial"/>
                <w:lang w:eastAsia="en-NZ"/>
              </w:rPr>
            </w:pPr>
          </w:p>
        </w:tc>
      </w:tr>
      <w:tr w:rsidR="00597150" w14:paraId="1F793AE8" w14:textId="77777777">
        <w:tc>
          <w:tcPr>
            <w:tcW w:w="0" w:type="auto"/>
          </w:tcPr>
          <w:p w14:paraId="2F14587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A92FD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41559F8" w14:textId="77777777" w:rsidR="00000000" w:rsidRPr="00BE00C7" w:rsidRDefault="00000000" w:rsidP="00BE00C7">
            <w:pPr>
              <w:pStyle w:val="OutcomeDescription"/>
              <w:spacing w:before="120" w:after="120"/>
              <w:rPr>
                <w:rFonts w:cs="Arial"/>
                <w:lang w:eastAsia="en-NZ"/>
              </w:rPr>
            </w:pPr>
          </w:p>
        </w:tc>
        <w:tc>
          <w:tcPr>
            <w:tcW w:w="0" w:type="auto"/>
          </w:tcPr>
          <w:p w14:paraId="322959D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6818F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The Code of Health and Disability Services Consumers’ Rights is visible, and available in te reo Māori, and English. Discussions with residents and families/whānau confirmed that they were provided with information on the complaints process and remarked that any concerns or issues they had, were addressed promptly. </w:t>
            </w:r>
          </w:p>
          <w:p w14:paraId="6F91CA36" w14:textId="77777777" w:rsidR="00000000" w:rsidRPr="00BE00C7" w:rsidRDefault="00000000"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taken. There have been two complaints received since the previous audit, the complaints reviewed included acknowledgement, follow up, and resolution. There have been no external complaints.</w:t>
            </w:r>
          </w:p>
          <w:p w14:paraId="470772C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facility manager and clinical nurse manager acknowledged their understanding that for Māori, there is a preference for face-to-face communication and to include whānau participation. </w:t>
            </w:r>
          </w:p>
          <w:p w14:paraId="03CB0B32" w14:textId="77777777" w:rsidR="00000000" w:rsidRPr="00BE00C7" w:rsidRDefault="00000000" w:rsidP="00BE00C7">
            <w:pPr>
              <w:pStyle w:val="OutcomeDescription"/>
              <w:spacing w:before="120" w:after="120"/>
              <w:rPr>
                <w:rFonts w:cs="Arial"/>
                <w:lang w:eastAsia="en-NZ"/>
              </w:rPr>
            </w:pPr>
          </w:p>
        </w:tc>
      </w:tr>
      <w:tr w:rsidR="00597150" w14:paraId="616D3A42" w14:textId="77777777">
        <w:tc>
          <w:tcPr>
            <w:tcW w:w="0" w:type="auto"/>
          </w:tcPr>
          <w:p w14:paraId="08D5A38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6EF7CA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C8E3A95" w14:textId="77777777" w:rsidR="00000000" w:rsidRPr="00BE00C7" w:rsidRDefault="00000000" w:rsidP="00BE00C7">
            <w:pPr>
              <w:pStyle w:val="OutcomeDescription"/>
              <w:spacing w:before="120" w:after="120"/>
              <w:rPr>
                <w:rFonts w:cs="Arial"/>
                <w:lang w:eastAsia="en-NZ"/>
              </w:rPr>
            </w:pPr>
          </w:p>
        </w:tc>
        <w:tc>
          <w:tcPr>
            <w:tcW w:w="0" w:type="auto"/>
          </w:tcPr>
          <w:p w14:paraId="676A422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783B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Coronation Lodge provides rest home level of care for up to 22 residents. At the time of the audit there were 15 residents, all residents were under the age-related residential care (ARRC) contract. </w:t>
            </w:r>
          </w:p>
          <w:p w14:paraId="097CDD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Coronation Lodge is owner operated. The facility manager/owner and the clinical manager/owner (RN) were interviewed. The owners are responsible for the overall leadership of the facility and were knowledgeable around legislative and contractual requirements. The clinical manager is a registered nurse and holds overall responsibility for clinical governance. The clinical manager collects quality data and analyses and reports against this monthly. The facility manager is responsible for maintenance, health and safety and financial management. The facility manager and clinical manager meet formally on a monthly basis to discuss the report, which includes all aspect of the service. </w:t>
            </w:r>
          </w:p>
          <w:p w14:paraId="1647517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Coronation Lodge annual business plan 2022- 2025 (currently in the process of review) has clearly identified their mission, services, and values. Identified goals are regularly reviewed with outcomes reported. The business plan reflects a commitment to collaborate with Māori, aligns with the Ministry of Health strategies and addresses barriers to equitable service delivery. </w:t>
            </w:r>
          </w:p>
          <w:p w14:paraId="490D75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annual quality and risk management programme and meeting minutes reflect reviews of the business and quality plan and also evidence of regular compliance and risk reporting that highlight operational goals. Outcomes and corrective actions are shared and discussed in the range of meetings that take place across the facility. </w:t>
            </w:r>
          </w:p>
          <w:p w14:paraId="2465B5A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Both the clinical manager and the facility manager have maintained at least eight hours of professional development activities each related to their respective roles. </w:t>
            </w:r>
          </w:p>
          <w:p w14:paraId="6CF72C59" w14:textId="77777777" w:rsidR="00000000" w:rsidRPr="00BE00C7" w:rsidRDefault="00000000" w:rsidP="00BE00C7">
            <w:pPr>
              <w:pStyle w:val="OutcomeDescription"/>
              <w:spacing w:before="120" w:after="120"/>
              <w:rPr>
                <w:rFonts w:cs="Arial"/>
                <w:lang w:eastAsia="en-NZ"/>
              </w:rPr>
            </w:pPr>
          </w:p>
        </w:tc>
      </w:tr>
      <w:tr w:rsidR="00597150" w14:paraId="0F095684" w14:textId="77777777">
        <w:tc>
          <w:tcPr>
            <w:tcW w:w="0" w:type="auto"/>
          </w:tcPr>
          <w:p w14:paraId="3660CD6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AB55AB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A66C878" w14:textId="77777777" w:rsidR="00000000" w:rsidRPr="00BE00C7" w:rsidRDefault="00000000" w:rsidP="00BE00C7">
            <w:pPr>
              <w:pStyle w:val="OutcomeDescription"/>
              <w:spacing w:before="120" w:after="120"/>
              <w:rPr>
                <w:rFonts w:cs="Arial"/>
                <w:lang w:eastAsia="en-NZ"/>
              </w:rPr>
            </w:pPr>
          </w:p>
        </w:tc>
        <w:tc>
          <w:tcPr>
            <w:tcW w:w="0" w:type="auto"/>
          </w:tcPr>
          <w:p w14:paraId="34258C3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8023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Coronation Lodge is implementing the quality and risk management programme. The quality and risk management systems include performance monitoring through internal audits and through the collection of clinical indicator data. The monthly staff meetings provide an avenue for discussions in relation to (but not limited to): infection control/pandemic strategies; complaints received (if any); cultural compliance; staffing; education; quality data; health and safety; hazards; service improvement plans; incidents and accidents; internal audits; and infections. Corrective actions are documented where indicated to address service improvements, with evidence of progress and closure when achieved. Three monthly resident and family/whānau meetings provide a forum for open disclosure, sharing of survey results and staff movements. Staff have completed cultural competency and training to ensure a high-quality service and cultural safe service is provided for Māori. </w:t>
            </w:r>
          </w:p>
          <w:p w14:paraId="11DF787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2024 resident and family satisfaction surveys indicate that both residents and family have high levels of satisfaction with the services being provided. Results have been communicated to residents in resident meetings.</w:t>
            </w:r>
          </w:p>
          <w:p w14:paraId="451E1EB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team is led by the facility manager. The facility manager has attended health and </w:t>
            </w:r>
            <w:r w:rsidRPr="00BE00C7">
              <w:rPr>
                <w:rFonts w:cs="Arial"/>
                <w:lang w:eastAsia="en-NZ"/>
              </w:rPr>
              <w:lastRenderedPageBreak/>
              <w:t xml:space="preserve">safety training. Health and safety notices are posted on a noticeboard in the staffroom. Hazard identification forms and an up-to-date hazard and risk register were sighted. Each hazard is risk rated with controls put into place. Hazards are regularly monitored.  Health and safety is a regular agenda item in staff. Electronic reports are completed for each incident/accident. Incident and accident data is collated monthly and analysed.  Each event involving a resident, triggers a clinical assessment and the timely follow up by the clinical manager. </w:t>
            </w:r>
          </w:p>
          <w:p w14:paraId="2F8D1B03"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clinical manager evidenced their awareness of the requirement to notify relevant authorities in relation to essential notifications. There has been no requirement for the facility to submit a section 31 to HealthCERT and no outbreaks sine the previous audit.</w:t>
            </w:r>
          </w:p>
          <w:p w14:paraId="53521556" w14:textId="77777777" w:rsidR="00000000" w:rsidRPr="00BE00C7" w:rsidRDefault="00000000" w:rsidP="00BE00C7">
            <w:pPr>
              <w:pStyle w:val="OutcomeDescription"/>
              <w:spacing w:before="120" w:after="120"/>
              <w:rPr>
                <w:rFonts w:cs="Arial"/>
                <w:lang w:eastAsia="en-NZ"/>
              </w:rPr>
            </w:pPr>
          </w:p>
        </w:tc>
      </w:tr>
      <w:tr w:rsidR="00597150" w14:paraId="53FEB2E7" w14:textId="77777777">
        <w:tc>
          <w:tcPr>
            <w:tcW w:w="0" w:type="auto"/>
          </w:tcPr>
          <w:p w14:paraId="7448CA5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788256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D0FD588" w14:textId="77777777" w:rsidR="00000000" w:rsidRPr="00BE00C7" w:rsidRDefault="00000000" w:rsidP="00BE00C7">
            <w:pPr>
              <w:pStyle w:val="OutcomeDescription"/>
              <w:spacing w:before="120" w:after="120"/>
              <w:rPr>
                <w:rFonts w:cs="Arial"/>
                <w:lang w:eastAsia="en-NZ"/>
              </w:rPr>
            </w:pPr>
          </w:p>
        </w:tc>
        <w:tc>
          <w:tcPr>
            <w:tcW w:w="0" w:type="auto"/>
          </w:tcPr>
          <w:p w14:paraId="537F989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0D14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roster provides sufficient and appropriate coverage for the effective delivery of care and support. The facility manager and the clinical nurse manager both works full-time from Monday to Friday. The facility manager is on call 24/7 for any operational related issues and the clinical nurse manager for any clinical concerns. Each shift includes a team leader (senior caregiver) the team leaders all have a current first aid certificate and an up-to-date annual medication competency. Residents and family/whānau interviewed stated that there were adequate staff on duty at all times. Staff interviewed felt that the managers are accessible and supportive.</w:t>
            </w:r>
          </w:p>
          <w:p w14:paraId="4DE778B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The facility utilises online training and the clinical manager monitors staff completion, as evidenced in training records sighted.</w:t>
            </w:r>
          </w:p>
          <w:p w14:paraId="440E26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caregivers are employed. They are supported to transition through the New Zealand Qualification Authority (NZQA) health and wellbeing through Careerforce. Five caregivers have achieved level 2, two caregivers have commenced level 3, three caregivers have commenced level 4. </w:t>
            </w:r>
          </w:p>
          <w:p w14:paraId="6DF6FE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competency assessment policy is being implemented. Staff complete a variety of competencies, including medication, blood sugar levels, fire safety and neurological observations competency assessments, as part of </w:t>
            </w:r>
            <w:r w:rsidRPr="00BE00C7">
              <w:rPr>
                <w:rFonts w:cs="Arial"/>
                <w:lang w:eastAsia="en-NZ"/>
              </w:rPr>
              <w:lastRenderedPageBreak/>
              <w:t xml:space="preserve">their orientation and yearly. Staff orientation covers health and safety and emergency procedures (clinical and non-clinical). The clinical nurse manager is interRAI trained.  </w:t>
            </w:r>
          </w:p>
          <w:p w14:paraId="377D10EA" w14:textId="77777777" w:rsidR="00000000" w:rsidRPr="00BE00C7" w:rsidRDefault="00000000" w:rsidP="00BE00C7">
            <w:pPr>
              <w:pStyle w:val="OutcomeDescription"/>
              <w:spacing w:before="120" w:after="120"/>
              <w:rPr>
                <w:rFonts w:cs="Arial"/>
                <w:lang w:eastAsia="en-NZ"/>
              </w:rPr>
            </w:pPr>
          </w:p>
        </w:tc>
      </w:tr>
      <w:tr w:rsidR="00597150" w14:paraId="1D457B3C" w14:textId="77777777">
        <w:tc>
          <w:tcPr>
            <w:tcW w:w="0" w:type="auto"/>
          </w:tcPr>
          <w:p w14:paraId="6D22363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4869D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B62346B" w14:textId="77777777" w:rsidR="00000000" w:rsidRPr="00BE00C7" w:rsidRDefault="00000000" w:rsidP="00BE00C7">
            <w:pPr>
              <w:pStyle w:val="OutcomeDescription"/>
              <w:spacing w:before="120" w:after="120"/>
              <w:rPr>
                <w:rFonts w:cs="Arial"/>
                <w:lang w:eastAsia="en-NZ"/>
              </w:rPr>
            </w:pPr>
          </w:p>
        </w:tc>
        <w:tc>
          <w:tcPr>
            <w:tcW w:w="0" w:type="auto"/>
          </w:tcPr>
          <w:p w14:paraId="1181DB9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D301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included evidence of completed training and competencies and professional qualifications on file where required. There are job descriptions in place for all positions that includes outcomes, accountability, responsibilities, authority, and functions to be achieved in each position. </w:t>
            </w:r>
          </w:p>
          <w:p w14:paraId="62F55744"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service has an orientation programme in place that provides new staff with relevant information for safe work practice and includes buddying when first employed. Competencies are completed at orientation. All staff who have been employed for a year or more have a current performance appraisal on file.</w:t>
            </w:r>
          </w:p>
          <w:p w14:paraId="7921B5B9" w14:textId="77777777" w:rsidR="00000000" w:rsidRPr="00BE00C7" w:rsidRDefault="00000000" w:rsidP="00BE00C7">
            <w:pPr>
              <w:pStyle w:val="OutcomeDescription"/>
              <w:spacing w:before="120" w:after="120"/>
              <w:rPr>
                <w:rFonts w:cs="Arial"/>
                <w:lang w:eastAsia="en-NZ"/>
              </w:rPr>
            </w:pPr>
          </w:p>
        </w:tc>
      </w:tr>
      <w:tr w:rsidR="00597150" w14:paraId="0541A1AB" w14:textId="77777777">
        <w:tc>
          <w:tcPr>
            <w:tcW w:w="0" w:type="auto"/>
          </w:tcPr>
          <w:p w14:paraId="0D957E8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B247AD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189EDAB" w14:textId="77777777" w:rsidR="00000000" w:rsidRPr="00BE00C7" w:rsidRDefault="00000000" w:rsidP="00BE00C7">
            <w:pPr>
              <w:pStyle w:val="OutcomeDescription"/>
              <w:spacing w:before="120" w:after="120"/>
              <w:rPr>
                <w:rFonts w:cs="Arial"/>
                <w:lang w:eastAsia="en-NZ"/>
              </w:rPr>
            </w:pPr>
          </w:p>
        </w:tc>
        <w:tc>
          <w:tcPr>
            <w:tcW w:w="0" w:type="auto"/>
          </w:tcPr>
          <w:p w14:paraId="236F5EE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97F2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who is an RN is responsible for all residents’ assessments, care planning and evaluation of care. five resident files were reviewed: Initial care plans were developed with the residents/EPOA consent within the required timeframe. Care plans are based on data collected during the initial nursing assessments, risk assessments and information from pre-entry assessments. </w:t>
            </w:r>
          </w:p>
          <w:p w14:paraId="1A4F1F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nursing assessments and initial care plans sampled were developed within 24 hours of admission, in consultation with the residents and family/whānau, where appropriate or per the residents’ request. The service uses assessment tools that include consideration of residents’ lived experiences, cultural needs, values, and beliefs. InterRAI assessments are scheduled for completion within three weeks of an admission and planned for a six-monthly or earlier review. The interRAI assessments and reassessments reviewed are completed within the required timeframes. The long-term care plans are scheduled to be completed following the initial interRAI assessment. In the residents’ files sampled, the interRAI assessments are current, and support the care plan </w:t>
            </w:r>
            <w:r w:rsidRPr="00BE00C7">
              <w:rPr>
                <w:rFonts w:cs="Arial"/>
                <w:lang w:eastAsia="en-NZ"/>
              </w:rPr>
              <w:lastRenderedPageBreak/>
              <w:t>goals and interventions. The long-term care plans are holistic and align with the service’s model of person-centred care. The long-term care plans sampled reflected residents’ strengths, goals and aspirations aligned with their values and beliefs identified through the assessment process documented. Care plans included comprehensive interventions to guide care delivery.</w:t>
            </w:r>
          </w:p>
          <w:p w14:paraId="6878C9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representatives of choice or enduring power of attorney (EPOAs) were involved in the assessment and care planning processes. Residents and family/whānau confirmed their involvement in the assessment process. </w:t>
            </w:r>
          </w:p>
          <w:p w14:paraId="7CDC27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 evaluations were completed and documented progress against the set goals. Acute changes in health status are recorded in the progress notes and were recorded as short-term care plans or updated in the long-term care plan. A record of who participated in the development and evaluation of care plans was documented in meetings that occur with family/whānau. These meetings occur at the time of admission, as well as at the time of any acute health change and at the six-monthly review. </w:t>
            </w:r>
          </w:p>
          <w:p w14:paraId="24DC963B"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progress towards goals was different from expected, the service, in collaboration with the resident or family/whānau, responded by initiating changes to the care plan. Where there was a significant change in the resident’s condition, interRAI reassessment would be completed and a referral would be made to the needs assessment service coordination (NASC) team for reassessment of level of care. The care plans evidenced service integration with other health providers, including activity notes, medical and allied health professionals. Allied health interventions are documented for visits and consultations.</w:t>
            </w:r>
          </w:p>
          <w:p w14:paraId="3D7C26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(GP) sees each resident three monthly and as needed; the GP also provides an on-call service. Medical assessments are completed by the GP within five working days of an admission. Routine medical reviews are completed every three months and more frequently as determined by the resident’s needs. Medical records, including three-monthly reviews, are evidenced in sampled records. Changes in residents’ health were appropriately escalated to the GP. Records of referrals made to the GP when a resident’s needs changed, and timely referrals to relevant specialist services as indicated, were evidenced in the sampled residents’ files. On interview, the GP praised the service and the care provided, he confirmed he is contacted in a </w:t>
            </w:r>
            <w:r w:rsidRPr="00BE00C7">
              <w:rPr>
                <w:rFonts w:cs="Arial"/>
                <w:lang w:eastAsia="en-NZ"/>
              </w:rPr>
              <w:lastRenderedPageBreak/>
              <w:t>timely manner when required, and that medical orders were followed, and care was implemented promptly.</w:t>
            </w:r>
          </w:p>
          <w:p w14:paraId="5EE0F1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care was monitored on each shift and reported in the progress notes by the caregivers. Any changes noted were reported to the team leaders and clinical manager, as confirmed in the records sampled. </w:t>
            </w:r>
          </w:p>
          <w:p w14:paraId="768E5D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wound register is maintained. There was one wound on the day of audit- a skin tear. The wound management plan and documented evaluations, to show healing progression. </w:t>
            </w:r>
          </w:p>
          <w:p w14:paraId="4EA68072"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and team leaders complete monitoring charts, including observations; bowel chart; blood pressure; weight; food and fluid; turning charts; intentional rounding; blood sugar levels; and toileting regime. New behaviours are charted on a behaviour chart to identify new triggers and patterns. The behaviour chart entries describe the behaviour and interventions to de-escalate behaviours, including re-direction and activities. Monitoring charts had been completed as scheduled. Neurological observations have routinely been documented for unwitnessed falls as part of post falls management.</w:t>
            </w:r>
          </w:p>
          <w:p w14:paraId="4DBDCBD6" w14:textId="77777777" w:rsidR="00000000" w:rsidRPr="00BE00C7" w:rsidRDefault="00000000" w:rsidP="00CF6ADC">
            <w:pPr>
              <w:pStyle w:val="OutcomeDescription"/>
              <w:spacing w:before="120" w:after="120"/>
              <w:rPr>
                <w:rFonts w:cs="Arial"/>
                <w:lang w:eastAsia="en-NZ"/>
              </w:rPr>
            </w:pPr>
          </w:p>
        </w:tc>
      </w:tr>
      <w:tr w:rsidR="00597150" w14:paraId="6C175137" w14:textId="77777777">
        <w:tc>
          <w:tcPr>
            <w:tcW w:w="0" w:type="auto"/>
          </w:tcPr>
          <w:p w14:paraId="41E3D7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CC343D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A0FB061" w14:textId="77777777" w:rsidR="00000000" w:rsidRPr="00BE00C7" w:rsidRDefault="00000000" w:rsidP="00BE00C7">
            <w:pPr>
              <w:pStyle w:val="OutcomeDescription"/>
              <w:spacing w:before="120" w:after="120"/>
              <w:rPr>
                <w:rFonts w:cs="Arial"/>
                <w:lang w:eastAsia="en-NZ"/>
              </w:rPr>
            </w:pPr>
          </w:p>
        </w:tc>
        <w:tc>
          <w:tcPr>
            <w:tcW w:w="0" w:type="auto"/>
          </w:tcPr>
          <w:p w14:paraId="56EE686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2933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that meet legislative requirements are in place for medication management. All staff who administer medications have completed annual competencies. Education around safe medication administration has been provided. Staff were observed to be safely administering medications. The team leader interviewed could describe their role regarding medication administration. All medications are checked on delivery against the medication chart and any discrepancies are fed back to the supplying pharmacy. </w:t>
            </w:r>
          </w:p>
          <w:p w14:paraId="2E996E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medications are stored in a secure room. Medication trolleys are locked and stored securely when not in use. The medication fridge and medication room temperatures are monitored weekly. The medication fridge temperature records reviewed showed that the temperatures were within acceptable ranges. All eyedrops have been dated on opening and discarded as per manufacturer’s instructions. </w:t>
            </w:r>
          </w:p>
          <w:p w14:paraId="4F2DC4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Ten electronic medication charts were reviewed; each chart has a photographic identification, allergy status and sensitivity identified. The medication charts reviewed confirmed the GP reviews all resident medication charts three-monthly. Medication charts have photo identification and allergy status identified. There were no residents self-medicating at the time of the audit. There are comprehensive policies in place should a resident wish to self-administer medications. The staff interviewed could describe the process around residents self-administering medications. </w:t>
            </w:r>
          </w:p>
          <w:p w14:paraId="29E2F2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medications are administered as prescribed. Indications for use and effectiveness of pro re nata (PRN) medications is expected to be recorded in the progress notes or on the electronic medication system. There are no vaccines kept on site, and no standing orders are in use.  </w:t>
            </w:r>
          </w:p>
          <w:p w14:paraId="02720ADC" w14:textId="77777777" w:rsidR="00000000" w:rsidRPr="00BE00C7" w:rsidRDefault="00000000" w:rsidP="00BE00C7">
            <w:pPr>
              <w:pStyle w:val="OutcomeDescription"/>
              <w:spacing w:before="120" w:after="120"/>
              <w:rPr>
                <w:rFonts w:cs="Arial"/>
                <w:lang w:eastAsia="en-NZ"/>
              </w:rPr>
            </w:pPr>
          </w:p>
        </w:tc>
      </w:tr>
      <w:tr w:rsidR="00597150" w14:paraId="387DB034" w14:textId="77777777">
        <w:tc>
          <w:tcPr>
            <w:tcW w:w="0" w:type="auto"/>
          </w:tcPr>
          <w:p w14:paraId="5593AD2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D65CF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5D1E13A" w14:textId="77777777" w:rsidR="00000000" w:rsidRPr="00BE00C7" w:rsidRDefault="00000000" w:rsidP="00BE00C7">
            <w:pPr>
              <w:pStyle w:val="OutcomeDescription"/>
              <w:spacing w:before="120" w:after="120"/>
              <w:rPr>
                <w:rFonts w:cs="Arial"/>
                <w:lang w:eastAsia="en-NZ"/>
              </w:rPr>
            </w:pPr>
          </w:p>
        </w:tc>
        <w:tc>
          <w:tcPr>
            <w:tcW w:w="0" w:type="auto"/>
          </w:tcPr>
          <w:p w14:paraId="3FBA6D3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FD06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approved food control plan was evidenced, expiring July 2025. Diets are modified as required and the staff confirmed awareness of the dietary needs of the resident. Residents have a nutrition profile developed on admission, which identifies dietary requirements and preferences. Alternatives are catered for as required. </w:t>
            </w:r>
          </w:p>
          <w:p w14:paraId="1EFF055E" w14:textId="77777777" w:rsidR="00000000" w:rsidRPr="00BE00C7" w:rsidRDefault="00000000" w:rsidP="00BE00C7">
            <w:pPr>
              <w:pStyle w:val="OutcomeDescription"/>
              <w:spacing w:before="120" w:after="120"/>
              <w:rPr>
                <w:rFonts w:cs="Arial"/>
                <w:lang w:eastAsia="en-NZ"/>
              </w:rPr>
            </w:pPr>
          </w:p>
        </w:tc>
      </w:tr>
      <w:tr w:rsidR="00597150" w14:paraId="2097C663" w14:textId="77777777">
        <w:tc>
          <w:tcPr>
            <w:tcW w:w="0" w:type="auto"/>
          </w:tcPr>
          <w:p w14:paraId="48DD98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83235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w:t>
            </w:r>
            <w:r w:rsidRPr="00BE00C7">
              <w:rPr>
                <w:rFonts w:cs="Arial"/>
                <w:lang w:eastAsia="en-NZ"/>
              </w:rPr>
              <w:lastRenderedPageBreak/>
              <w:t>provide and coordinate a supported transition of care or support.</w:t>
            </w:r>
          </w:p>
          <w:p w14:paraId="39287B1F" w14:textId="77777777" w:rsidR="00000000" w:rsidRPr="00BE00C7" w:rsidRDefault="00000000" w:rsidP="00BE00C7">
            <w:pPr>
              <w:pStyle w:val="OutcomeDescription"/>
              <w:spacing w:before="120" w:after="120"/>
              <w:rPr>
                <w:rFonts w:cs="Arial"/>
                <w:lang w:eastAsia="en-NZ"/>
              </w:rPr>
            </w:pPr>
          </w:p>
        </w:tc>
        <w:tc>
          <w:tcPr>
            <w:tcW w:w="0" w:type="auto"/>
          </w:tcPr>
          <w:p w14:paraId="6108359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FCE0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resident transfer/discharge policy. Planned discharges or transfers are coordinated in collaboration with residents and family/whānau to ensure continuity of care. There are policies and procedures documented to ensure discharge or transfer of residents is undertaken in a timely and safe manner. Family/whānau are involved for all transfers and discharges to and from the service, including being given options to access other health and disability services and social support and Māori agencies were indicated or requested. The clinical nurse manager explained the transfer between services includes a </w:t>
            </w:r>
            <w:r w:rsidRPr="00BE00C7">
              <w:rPr>
                <w:rFonts w:cs="Arial"/>
                <w:lang w:eastAsia="en-NZ"/>
              </w:rPr>
              <w:lastRenderedPageBreak/>
              <w:t>comprehensive verbal handover and the completion of specific transfer documentation.</w:t>
            </w:r>
          </w:p>
          <w:p w14:paraId="0A314E5C" w14:textId="77777777" w:rsidR="00000000" w:rsidRPr="00BE00C7" w:rsidRDefault="00000000" w:rsidP="00BE00C7">
            <w:pPr>
              <w:pStyle w:val="OutcomeDescription"/>
              <w:spacing w:before="120" w:after="120"/>
              <w:rPr>
                <w:rFonts w:cs="Arial"/>
                <w:lang w:eastAsia="en-NZ"/>
              </w:rPr>
            </w:pPr>
          </w:p>
        </w:tc>
      </w:tr>
      <w:tr w:rsidR="00597150" w14:paraId="6641EC04" w14:textId="77777777">
        <w:tc>
          <w:tcPr>
            <w:tcW w:w="0" w:type="auto"/>
          </w:tcPr>
          <w:p w14:paraId="79A288D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6B67DD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AB1B862" w14:textId="77777777" w:rsidR="00000000" w:rsidRPr="00BE00C7" w:rsidRDefault="00000000" w:rsidP="00BE00C7">
            <w:pPr>
              <w:pStyle w:val="OutcomeDescription"/>
              <w:spacing w:before="120" w:after="120"/>
              <w:rPr>
                <w:rFonts w:cs="Arial"/>
                <w:lang w:eastAsia="en-NZ"/>
              </w:rPr>
            </w:pPr>
          </w:p>
        </w:tc>
        <w:tc>
          <w:tcPr>
            <w:tcW w:w="0" w:type="auto"/>
          </w:tcPr>
          <w:p w14:paraId="5EFB47A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F92A3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Coronation Lodge and comply with legislation relevant to the health and disability services being provided. The environment is inclusive of people’s cultures and supports cultural practices. The building has a current warrant of fitness, which expires March 2025. </w:t>
            </w:r>
          </w:p>
          <w:p w14:paraId="39D531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planned and reactive maintenance programme in place, and all equipment is maintained, serviced and safe. The planned maintenance schedule includes electrical testing and tagging, equipment checks, calibrations of weigh scales, and clinical equipment and testing, which are all current. Hot water temperatures are monitored and managed within 43-45 degrees Celsius. </w:t>
            </w:r>
          </w:p>
          <w:p w14:paraId="42CDA50E" w14:textId="77777777" w:rsidR="00000000" w:rsidRPr="00BE00C7" w:rsidRDefault="00000000" w:rsidP="00BE00C7">
            <w:pPr>
              <w:pStyle w:val="OutcomeDescription"/>
              <w:spacing w:before="120" w:after="120"/>
              <w:rPr>
                <w:rFonts w:cs="Arial"/>
                <w:lang w:eastAsia="en-NZ"/>
              </w:rPr>
            </w:pPr>
          </w:p>
        </w:tc>
      </w:tr>
      <w:tr w:rsidR="00597150" w14:paraId="0D6106A5" w14:textId="77777777">
        <w:tc>
          <w:tcPr>
            <w:tcW w:w="0" w:type="auto"/>
          </w:tcPr>
          <w:p w14:paraId="0A083EC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95E272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C10AD21" w14:textId="77777777" w:rsidR="00000000" w:rsidRPr="00BE00C7" w:rsidRDefault="00000000" w:rsidP="00BE00C7">
            <w:pPr>
              <w:pStyle w:val="OutcomeDescription"/>
              <w:spacing w:before="120" w:after="120"/>
              <w:rPr>
                <w:rFonts w:cs="Arial"/>
                <w:lang w:eastAsia="en-NZ"/>
              </w:rPr>
            </w:pPr>
          </w:p>
        </w:tc>
        <w:tc>
          <w:tcPr>
            <w:tcW w:w="0" w:type="auto"/>
          </w:tcPr>
          <w:p w14:paraId="16CE9A0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F83D50" w14:textId="77777777" w:rsidR="00000000" w:rsidRPr="00BE00C7" w:rsidRDefault="00000000" w:rsidP="00BE00C7">
            <w:pPr>
              <w:pStyle w:val="OutcomeDescription"/>
              <w:spacing w:before="120" w:after="120"/>
              <w:rPr>
                <w:rFonts w:cs="Arial"/>
                <w:lang w:eastAsia="en-NZ"/>
              </w:rPr>
            </w:pPr>
            <w:r w:rsidRPr="00BE00C7">
              <w:rPr>
                <w:rFonts w:cs="Arial"/>
                <w:lang w:eastAsia="en-NZ"/>
              </w:rPr>
              <w:t>A clearly defined and well documented infection prevention and control programme is implemented. The programme was developed by an external infection prevention and control expert. The current infection prevention and control programme is linked to the quality improvement programme. The infection prevention and control policies are reviewed by the clinical nurse manager who seeks advice from external experts as required. The policies and procedures comply with legislation and accepted best practice and include appropriate referencing.</w:t>
            </w:r>
          </w:p>
          <w:p w14:paraId="6454EB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in infection prevention and control programme at orientation and through ongoing face to face and annual online education sessions. Additional staff education has been provided in response to the Covid-19 pandemic. Education with residents occurs individually during care provision, as well as reminders about handwashing and advice about remaining in their rooms if they are unwell; residents confirmed this at interview. </w:t>
            </w:r>
          </w:p>
          <w:p w14:paraId="28CAF68B" w14:textId="77777777" w:rsidR="00000000" w:rsidRPr="00BE00C7" w:rsidRDefault="00000000" w:rsidP="00BE00C7">
            <w:pPr>
              <w:pStyle w:val="OutcomeDescription"/>
              <w:spacing w:before="120" w:after="120"/>
              <w:rPr>
                <w:rFonts w:cs="Arial"/>
                <w:lang w:eastAsia="en-NZ"/>
              </w:rPr>
            </w:pPr>
          </w:p>
        </w:tc>
      </w:tr>
      <w:tr w:rsidR="00597150" w14:paraId="1EC5B68A" w14:textId="77777777">
        <w:tc>
          <w:tcPr>
            <w:tcW w:w="0" w:type="auto"/>
          </w:tcPr>
          <w:p w14:paraId="5E489AB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2654AB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2EFD9DF" w14:textId="77777777" w:rsidR="00000000" w:rsidRPr="00BE00C7" w:rsidRDefault="00000000" w:rsidP="00BE00C7">
            <w:pPr>
              <w:pStyle w:val="OutcomeDescription"/>
              <w:spacing w:before="120" w:after="120"/>
              <w:rPr>
                <w:rFonts w:cs="Arial"/>
                <w:lang w:eastAsia="en-NZ"/>
              </w:rPr>
            </w:pPr>
          </w:p>
        </w:tc>
        <w:tc>
          <w:tcPr>
            <w:tcW w:w="0" w:type="auto"/>
          </w:tcPr>
          <w:p w14:paraId="66860AD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5BAB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surveillance is an integral part of the infection control programme. Monthly infection data is collected for all infections based on signs, symptoms, and definition of infection. Infection data includes ethnicity and is entered into the infection register on the electronic database. Surveillance of all infections (including organisms) is reported on a monthly infection summary. This data is monitored and analysed for trends, monthly and annually. Benchmarking occurs through an external agency and infection control surveillance is discussed at monthly staff meetings.</w:t>
            </w:r>
          </w:p>
          <w:p w14:paraId="3AD810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Records of infection control data confirms there are low infection rates. Staff reported they receive information about infection rates and audit outcomes at staff meetings, and these were sighted in meeting minutes. New infections are discussed at shift handovers to ensure prompt intervention can occur. </w:t>
            </w:r>
          </w:p>
          <w:p w14:paraId="0E0D64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comprehensive pandemic plan is in place. There has been one covid-19 outbreak since the previous audit which was well documented, reported in a timely manner and a debrief meeting was held with staff. </w:t>
            </w:r>
          </w:p>
          <w:p w14:paraId="32CDDDE0" w14:textId="77777777" w:rsidR="00000000" w:rsidRPr="00BE00C7" w:rsidRDefault="00000000" w:rsidP="00BE00C7">
            <w:pPr>
              <w:pStyle w:val="OutcomeDescription"/>
              <w:spacing w:before="120" w:after="120"/>
              <w:rPr>
                <w:rFonts w:cs="Arial"/>
                <w:lang w:eastAsia="en-NZ"/>
              </w:rPr>
            </w:pPr>
          </w:p>
        </w:tc>
      </w:tr>
      <w:tr w:rsidR="00597150" w14:paraId="5BCE56BF" w14:textId="77777777">
        <w:tc>
          <w:tcPr>
            <w:tcW w:w="0" w:type="auto"/>
          </w:tcPr>
          <w:p w14:paraId="21F88FA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7AB79A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8676EF5" w14:textId="77777777" w:rsidR="00000000" w:rsidRPr="00BE00C7" w:rsidRDefault="00000000" w:rsidP="00BE00C7">
            <w:pPr>
              <w:pStyle w:val="OutcomeDescription"/>
              <w:spacing w:before="120" w:after="120"/>
              <w:rPr>
                <w:rFonts w:cs="Arial"/>
                <w:lang w:eastAsia="en-NZ"/>
              </w:rPr>
            </w:pPr>
          </w:p>
        </w:tc>
        <w:tc>
          <w:tcPr>
            <w:tcW w:w="0" w:type="auto"/>
          </w:tcPr>
          <w:p w14:paraId="6318A50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804A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meet the requirements of the restraint minimisation and safe practice standards and provide guidance on the safe use of restraints. The clinical manager is the restraint coordinator and provides support and oversight for restraint management in the facility. </w:t>
            </w:r>
          </w:p>
          <w:p w14:paraId="2BA496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minimisation. They are conversant with restraint policies and procedures. There are no residents with restraints in the facility. Restraint minimisation training for staff begins during their orientation and continues annually. </w:t>
            </w:r>
          </w:p>
          <w:p w14:paraId="642ADF88" w14:textId="77777777" w:rsidR="00000000" w:rsidRPr="00BE00C7" w:rsidRDefault="00000000" w:rsidP="00BE00C7">
            <w:pPr>
              <w:pStyle w:val="OutcomeDescription"/>
              <w:spacing w:before="120" w:after="120"/>
              <w:rPr>
                <w:rFonts w:cs="Arial"/>
                <w:lang w:eastAsia="en-NZ"/>
              </w:rPr>
            </w:pPr>
          </w:p>
        </w:tc>
      </w:tr>
    </w:tbl>
    <w:p w14:paraId="15E2BE46"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6AA3196" w14:textId="77777777" w:rsidR="00000000" w:rsidRDefault="00000000">
      <w:pPr>
        <w:pStyle w:val="Heading1"/>
        <w:rPr>
          <w:rFonts w:cs="Arial"/>
        </w:rPr>
      </w:pPr>
      <w:r>
        <w:rPr>
          <w:rFonts w:cs="Arial"/>
        </w:rPr>
        <w:lastRenderedPageBreak/>
        <w:t>Specific results for criterion where corrective actions are required</w:t>
      </w:r>
    </w:p>
    <w:p w14:paraId="3A3D1D23"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59392CB"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9734FBD"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7150" w14:paraId="1E969B6E" w14:textId="77777777">
        <w:tc>
          <w:tcPr>
            <w:tcW w:w="0" w:type="auto"/>
          </w:tcPr>
          <w:p w14:paraId="77C6BEE7"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2D59A03"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78230C5" w14:textId="77777777" w:rsidR="00000000" w:rsidRDefault="00000000">
      <w:pPr>
        <w:pStyle w:val="Heading1"/>
        <w:rPr>
          <w:rFonts w:cs="Arial"/>
        </w:rPr>
      </w:pPr>
      <w:r>
        <w:rPr>
          <w:rFonts w:cs="Arial"/>
        </w:rPr>
        <w:lastRenderedPageBreak/>
        <w:t>Specific results for criterion where a continuous improvement has been recorded</w:t>
      </w:r>
    </w:p>
    <w:p w14:paraId="4895BA93"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3237E68"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3B52FEC"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7150" w14:paraId="576B9A2C" w14:textId="77777777">
        <w:tc>
          <w:tcPr>
            <w:tcW w:w="0" w:type="auto"/>
          </w:tcPr>
          <w:p w14:paraId="08FC7044"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6067009"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5004F23E"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7CB1" w14:textId="77777777" w:rsidR="00CB4EAD" w:rsidRDefault="00CB4EAD">
      <w:r>
        <w:separator/>
      </w:r>
    </w:p>
  </w:endnote>
  <w:endnote w:type="continuationSeparator" w:id="0">
    <w:p w14:paraId="643FB3FC" w14:textId="77777777" w:rsidR="00CB4EAD" w:rsidRDefault="00CB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F0B3" w14:textId="77777777" w:rsidR="00000000" w:rsidRDefault="00000000">
    <w:pPr>
      <w:pStyle w:val="Footer"/>
    </w:pPr>
  </w:p>
  <w:p w14:paraId="12AFD647" w14:textId="77777777" w:rsidR="00000000" w:rsidRDefault="00000000"/>
  <w:p w14:paraId="7EBC0DB3"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6A2A"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Sodhi Enterprises Limited - Coronation Lodge Rest Home</w:t>
    </w:r>
    <w:bookmarkEnd w:id="59"/>
    <w:r>
      <w:rPr>
        <w:rFonts w:cs="Arial"/>
        <w:sz w:val="16"/>
        <w:szCs w:val="20"/>
      </w:rPr>
      <w:tab/>
      <w:t xml:space="preserve">Date of Audit: </w:t>
    </w:r>
    <w:bookmarkStart w:id="60" w:name="AuditStartDate1"/>
    <w:r>
      <w:rPr>
        <w:rFonts w:cs="Arial"/>
        <w:sz w:val="16"/>
        <w:szCs w:val="20"/>
      </w:rPr>
      <w:t>22 January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73DC95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40B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B434" w14:textId="77777777" w:rsidR="00CB4EAD" w:rsidRDefault="00CB4EAD">
      <w:r>
        <w:separator/>
      </w:r>
    </w:p>
  </w:footnote>
  <w:footnote w:type="continuationSeparator" w:id="0">
    <w:p w14:paraId="21EDA8AD" w14:textId="77777777" w:rsidR="00CB4EAD" w:rsidRDefault="00CB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3161" w14:textId="77777777" w:rsidR="00000000" w:rsidRDefault="00000000">
    <w:pPr>
      <w:pStyle w:val="Header"/>
    </w:pPr>
  </w:p>
  <w:p w14:paraId="1D5C4090"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1085" w14:textId="77777777" w:rsidR="00000000" w:rsidRDefault="00000000">
    <w:pPr>
      <w:pStyle w:val="Header"/>
    </w:pPr>
  </w:p>
  <w:p w14:paraId="549AB8AC"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3C8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DC2B32C">
      <w:start w:val="1"/>
      <w:numFmt w:val="decimal"/>
      <w:lvlText w:val="%1."/>
      <w:lvlJc w:val="left"/>
      <w:pPr>
        <w:ind w:left="360" w:hanging="360"/>
      </w:pPr>
    </w:lvl>
    <w:lvl w:ilvl="1" w:tplc="1504BFE8" w:tentative="1">
      <w:start w:val="1"/>
      <w:numFmt w:val="lowerLetter"/>
      <w:lvlText w:val="%2."/>
      <w:lvlJc w:val="left"/>
      <w:pPr>
        <w:ind w:left="1080" w:hanging="360"/>
      </w:pPr>
    </w:lvl>
    <w:lvl w:ilvl="2" w:tplc="D11231C6" w:tentative="1">
      <w:start w:val="1"/>
      <w:numFmt w:val="lowerRoman"/>
      <w:lvlText w:val="%3."/>
      <w:lvlJc w:val="right"/>
      <w:pPr>
        <w:ind w:left="1800" w:hanging="180"/>
      </w:pPr>
    </w:lvl>
    <w:lvl w:ilvl="3" w:tplc="C254B152" w:tentative="1">
      <w:start w:val="1"/>
      <w:numFmt w:val="decimal"/>
      <w:lvlText w:val="%4."/>
      <w:lvlJc w:val="left"/>
      <w:pPr>
        <w:ind w:left="2520" w:hanging="360"/>
      </w:pPr>
    </w:lvl>
    <w:lvl w:ilvl="4" w:tplc="19EA9E2A" w:tentative="1">
      <w:start w:val="1"/>
      <w:numFmt w:val="lowerLetter"/>
      <w:lvlText w:val="%5."/>
      <w:lvlJc w:val="left"/>
      <w:pPr>
        <w:ind w:left="3240" w:hanging="360"/>
      </w:pPr>
    </w:lvl>
    <w:lvl w:ilvl="5" w:tplc="4A40D39E" w:tentative="1">
      <w:start w:val="1"/>
      <w:numFmt w:val="lowerRoman"/>
      <w:lvlText w:val="%6."/>
      <w:lvlJc w:val="right"/>
      <w:pPr>
        <w:ind w:left="3960" w:hanging="180"/>
      </w:pPr>
    </w:lvl>
    <w:lvl w:ilvl="6" w:tplc="08F2A128" w:tentative="1">
      <w:start w:val="1"/>
      <w:numFmt w:val="decimal"/>
      <w:lvlText w:val="%7."/>
      <w:lvlJc w:val="left"/>
      <w:pPr>
        <w:ind w:left="4680" w:hanging="360"/>
      </w:pPr>
    </w:lvl>
    <w:lvl w:ilvl="7" w:tplc="0E52DB96" w:tentative="1">
      <w:start w:val="1"/>
      <w:numFmt w:val="lowerLetter"/>
      <w:lvlText w:val="%8."/>
      <w:lvlJc w:val="left"/>
      <w:pPr>
        <w:ind w:left="5400" w:hanging="360"/>
      </w:pPr>
    </w:lvl>
    <w:lvl w:ilvl="8" w:tplc="CC7A0A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0263E14">
      <w:start w:val="1"/>
      <w:numFmt w:val="bullet"/>
      <w:lvlText w:val=""/>
      <w:lvlJc w:val="left"/>
      <w:pPr>
        <w:ind w:left="720" w:hanging="360"/>
      </w:pPr>
      <w:rPr>
        <w:rFonts w:ascii="Symbol" w:hAnsi="Symbol" w:hint="default"/>
      </w:rPr>
    </w:lvl>
    <w:lvl w:ilvl="1" w:tplc="EC8EB6DA" w:tentative="1">
      <w:start w:val="1"/>
      <w:numFmt w:val="bullet"/>
      <w:lvlText w:val="o"/>
      <w:lvlJc w:val="left"/>
      <w:pPr>
        <w:ind w:left="1440" w:hanging="360"/>
      </w:pPr>
      <w:rPr>
        <w:rFonts w:ascii="Courier New" w:hAnsi="Courier New" w:cs="Courier New" w:hint="default"/>
      </w:rPr>
    </w:lvl>
    <w:lvl w:ilvl="2" w:tplc="50485306" w:tentative="1">
      <w:start w:val="1"/>
      <w:numFmt w:val="bullet"/>
      <w:lvlText w:val=""/>
      <w:lvlJc w:val="left"/>
      <w:pPr>
        <w:ind w:left="2160" w:hanging="360"/>
      </w:pPr>
      <w:rPr>
        <w:rFonts w:ascii="Wingdings" w:hAnsi="Wingdings" w:hint="default"/>
      </w:rPr>
    </w:lvl>
    <w:lvl w:ilvl="3" w:tplc="9ED4D9BE" w:tentative="1">
      <w:start w:val="1"/>
      <w:numFmt w:val="bullet"/>
      <w:lvlText w:val=""/>
      <w:lvlJc w:val="left"/>
      <w:pPr>
        <w:ind w:left="2880" w:hanging="360"/>
      </w:pPr>
      <w:rPr>
        <w:rFonts w:ascii="Symbol" w:hAnsi="Symbol" w:hint="default"/>
      </w:rPr>
    </w:lvl>
    <w:lvl w:ilvl="4" w:tplc="DF1E1D82" w:tentative="1">
      <w:start w:val="1"/>
      <w:numFmt w:val="bullet"/>
      <w:lvlText w:val="o"/>
      <w:lvlJc w:val="left"/>
      <w:pPr>
        <w:ind w:left="3600" w:hanging="360"/>
      </w:pPr>
      <w:rPr>
        <w:rFonts w:ascii="Courier New" w:hAnsi="Courier New" w:cs="Courier New" w:hint="default"/>
      </w:rPr>
    </w:lvl>
    <w:lvl w:ilvl="5" w:tplc="804EADEA" w:tentative="1">
      <w:start w:val="1"/>
      <w:numFmt w:val="bullet"/>
      <w:lvlText w:val=""/>
      <w:lvlJc w:val="left"/>
      <w:pPr>
        <w:ind w:left="4320" w:hanging="360"/>
      </w:pPr>
      <w:rPr>
        <w:rFonts w:ascii="Wingdings" w:hAnsi="Wingdings" w:hint="default"/>
      </w:rPr>
    </w:lvl>
    <w:lvl w:ilvl="6" w:tplc="94527CD8" w:tentative="1">
      <w:start w:val="1"/>
      <w:numFmt w:val="bullet"/>
      <w:lvlText w:val=""/>
      <w:lvlJc w:val="left"/>
      <w:pPr>
        <w:ind w:left="5040" w:hanging="360"/>
      </w:pPr>
      <w:rPr>
        <w:rFonts w:ascii="Symbol" w:hAnsi="Symbol" w:hint="default"/>
      </w:rPr>
    </w:lvl>
    <w:lvl w:ilvl="7" w:tplc="F8E2B218" w:tentative="1">
      <w:start w:val="1"/>
      <w:numFmt w:val="bullet"/>
      <w:lvlText w:val="o"/>
      <w:lvlJc w:val="left"/>
      <w:pPr>
        <w:ind w:left="5760" w:hanging="360"/>
      </w:pPr>
      <w:rPr>
        <w:rFonts w:ascii="Courier New" w:hAnsi="Courier New" w:cs="Courier New" w:hint="default"/>
      </w:rPr>
    </w:lvl>
    <w:lvl w:ilvl="8" w:tplc="AE801AE8" w:tentative="1">
      <w:start w:val="1"/>
      <w:numFmt w:val="bullet"/>
      <w:lvlText w:val=""/>
      <w:lvlJc w:val="left"/>
      <w:pPr>
        <w:ind w:left="6480" w:hanging="360"/>
      </w:pPr>
      <w:rPr>
        <w:rFonts w:ascii="Wingdings" w:hAnsi="Wingdings" w:hint="default"/>
      </w:rPr>
    </w:lvl>
  </w:abstractNum>
  <w:num w:numId="1" w16cid:durableId="731579832">
    <w:abstractNumId w:val="1"/>
  </w:num>
  <w:num w:numId="2" w16cid:durableId="194198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50"/>
    <w:rsid w:val="00182BBB"/>
    <w:rsid w:val="00244E8B"/>
    <w:rsid w:val="00597150"/>
    <w:rsid w:val="00CB4EAD"/>
    <w:rsid w:val="00CF6A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EC7F"/>
  <w15:docId w15:val="{656949A3-F1FE-4DD5-9E48-AE51654A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6422</Words>
  <Characters>36610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2025-03-16T23:59:00Z</dcterms:created>
  <dcterms:modified xsi:type="dcterms:W3CDTF">2025-03-17T00:01:00Z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