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8E50C" w14:textId="77777777" w:rsidR="00F63986" w:rsidRDefault="00F63986">
      <w:pPr>
        <w:pStyle w:val="Heading1"/>
        <w:rPr>
          <w:rFonts w:cs="Arial"/>
        </w:rPr>
      </w:pPr>
      <w:bookmarkStart w:id="0" w:name="PRMS_RIName"/>
      <w:r>
        <w:rPr>
          <w:rFonts w:cs="Arial"/>
        </w:rPr>
        <w:t>Kingswood Healthcare Morrinsville Limited - Kingswood Rest Home</w:t>
      </w:r>
      <w:bookmarkEnd w:id="0"/>
    </w:p>
    <w:p w14:paraId="2637CD76" w14:textId="77777777" w:rsidR="00F63986" w:rsidRDefault="00F63986">
      <w:pPr>
        <w:pStyle w:val="Heading2"/>
        <w:spacing w:after="0"/>
        <w:rPr>
          <w:rFonts w:cs="Arial"/>
        </w:rPr>
      </w:pPr>
      <w:r>
        <w:rPr>
          <w:rFonts w:cs="Arial"/>
        </w:rPr>
        <w:t>Introduction</w:t>
      </w:r>
    </w:p>
    <w:p w14:paraId="45D1E203" w14:textId="77777777" w:rsidR="00F63986" w:rsidRDefault="00F63986">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FD86522" w14:textId="77777777" w:rsidR="00F63986" w:rsidRDefault="00F63986">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4BAC8D3C" w14:textId="77777777" w:rsidR="00F63986" w:rsidRDefault="00F63986">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5B3265E" w14:textId="77777777" w:rsidR="00F63986" w:rsidRDefault="00F63986"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34D3A962" w14:textId="77777777" w:rsidR="00F63986" w:rsidRDefault="00F63986">
      <w:pPr>
        <w:spacing w:before="240" w:after="240"/>
        <w:rPr>
          <w:rFonts w:cs="Arial"/>
          <w:lang w:eastAsia="en-NZ"/>
        </w:rPr>
      </w:pPr>
      <w:r>
        <w:rPr>
          <w:rFonts w:cs="Arial"/>
          <w:lang w:eastAsia="en-NZ"/>
        </w:rPr>
        <w:t>The specifics of this audit included:</w:t>
      </w:r>
    </w:p>
    <w:p w14:paraId="3715E826" w14:textId="77777777" w:rsidR="00F63986" w:rsidRPr="009D18F5" w:rsidRDefault="00F63986" w:rsidP="009D18F5">
      <w:pPr>
        <w:pBdr>
          <w:top w:val="single" w:sz="4" w:space="1" w:color="auto"/>
          <w:left w:val="single" w:sz="4" w:space="4" w:color="auto"/>
          <w:bottom w:val="single" w:sz="4" w:space="1" w:color="auto"/>
          <w:right w:val="single" w:sz="4" w:space="4" w:color="auto"/>
        </w:pBdr>
        <w:rPr>
          <w:rFonts w:cs="Arial"/>
        </w:rPr>
      </w:pPr>
    </w:p>
    <w:p w14:paraId="5E77C196" w14:textId="77777777" w:rsidR="00F63986" w:rsidRPr="009418D4" w:rsidRDefault="00F63986"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Kingswood Healthcare Morrinsville Limited</w:t>
      </w:r>
      <w:bookmarkEnd w:id="4"/>
    </w:p>
    <w:p w14:paraId="334A71C8" w14:textId="77777777" w:rsidR="00F63986" w:rsidRPr="009418D4" w:rsidRDefault="00F6398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Kingswood Rest Home</w:t>
      </w:r>
      <w:bookmarkEnd w:id="5"/>
    </w:p>
    <w:p w14:paraId="49FBDAC6" w14:textId="77777777" w:rsidR="00F63986" w:rsidRPr="009418D4" w:rsidRDefault="00F6398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Psychogeriatric services; Hospital services - Medical services; Hospital services - Geriatric services (excl. psychogeriatric); Rest home care (excluding </w:t>
      </w:r>
      <w:r>
        <w:rPr>
          <w:rFonts w:cs="Arial"/>
        </w:rPr>
        <w:t>dementia care); Dementia care</w:t>
      </w:r>
      <w:bookmarkEnd w:id="6"/>
    </w:p>
    <w:p w14:paraId="5E04C4F4" w14:textId="77777777" w:rsidR="00F63986" w:rsidRPr="009418D4" w:rsidRDefault="00F6398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5 December 2024</w:t>
      </w:r>
      <w:bookmarkEnd w:id="7"/>
      <w:r w:rsidRPr="009418D4">
        <w:rPr>
          <w:rFonts w:cs="Arial"/>
        </w:rPr>
        <w:tab/>
        <w:t xml:space="preserve">End date: </w:t>
      </w:r>
      <w:bookmarkStart w:id="8" w:name="AuditEndDate"/>
      <w:r>
        <w:rPr>
          <w:rFonts w:cs="Arial"/>
        </w:rPr>
        <w:t>6 December 2024</w:t>
      </w:r>
      <w:bookmarkEnd w:id="8"/>
    </w:p>
    <w:p w14:paraId="7804BB79" w14:textId="77777777" w:rsidR="00F63986" w:rsidRPr="009418D4" w:rsidRDefault="00F6398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899144E" w14:textId="77777777" w:rsidR="00702168" w:rsidRPr="009418D4" w:rsidRDefault="00F6398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70</w:t>
      </w:r>
      <w:bookmarkEnd w:id="10"/>
    </w:p>
    <w:p w14:paraId="53ACDE35" w14:textId="77777777" w:rsidR="00F63986" w:rsidRDefault="00F63986" w:rsidP="009D18F5">
      <w:pPr>
        <w:pBdr>
          <w:top w:val="single" w:sz="4" w:space="1" w:color="auto"/>
          <w:left w:val="single" w:sz="4" w:space="4" w:color="auto"/>
          <w:bottom w:val="single" w:sz="4" w:space="1" w:color="auto"/>
          <w:right w:val="single" w:sz="4" w:space="4" w:color="auto"/>
        </w:pBdr>
        <w:rPr>
          <w:rFonts w:cs="Arial"/>
          <w:lang w:eastAsia="en-NZ"/>
        </w:rPr>
      </w:pPr>
    </w:p>
    <w:p w14:paraId="29D58A58" w14:textId="77777777" w:rsidR="00F63986" w:rsidRDefault="00F63986">
      <w:pPr>
        <w:pStyle w:val="Heading1"/>
        <w:rPr>
          <w:rFonts w:cs="Arial"/>
        </w:rPr>
      </w:pPr>
      <w:r>
        <w:rPr>
          <w:rFonts w:cs="Arial"/>
        </w:rPr>
        <w:lastRenderedPageBreak/>
        <w:t>Executive summary of the audit</w:t>
      </w:r>
    </w:p>
    <w:p w14:paraId="00292BD0" w14:textId="77777777" w:rsidR="00F63986" w:rsidRDefault="00F63986">
      <w:pPr>
        <w:pStyle w:val="Heading2"/>
        <w:rPr>
          <w:rFonts w:cs="Arial"/>
        </w:rPr>
      </w:pPr>
      <w:r>
        <w:rPr>
          <w:rFonts w:cs="Arial"/>
        </w:rPr>
        <w:t>Introduction</w:t>
      </w:r>
    </w:p>
    <w:p w14:paraId="468275DF" w14:textId="77777777" w:rsidR="00F63986" w:rsidRDefault="00F63986">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5F0C568" w14:textId="77777777" w:rsidR="00F63986" w:rsidRDefault="00F63986"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0D1DD07" w14:textId="77777777" w:rsidR="00F63986" w:rsidRDefault="00F63986"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E1942DE" w14:textId="77777777" w:rsidR="00F63986" w:rsidRDefault="00F63986"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4A26F2A6" w14:textId="77777777" w:rsidR="00F63986" w:rsidRDefault="00F63986"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5337A664" w14:textId="77777777" w:rsidR="00F63986" w:rsidRDefault="00F63986"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18F72D3C" w14:textId="77777777" w:rsidR="00F63986" w:rsidRDefault="00F63986"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D8F27A5" w14:textId="77777777" w:rsidR="00F63986" w:rsidRDefault="00F63986">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57F0BE68" w14:textId="77777777" w:rsidR="00F63986" w:rsidRDefault="00F63986">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702168" w14:paraId="247E5323" w14:textId="77777777">
        <w:trPr>
          <w:cantSplit/>
          <w:tblHeader/>
        </w:trPr>
        <w:tc>
          <w:tcPr>
            <w:tcW w:w="1260" w:type="dxa"/>
            <w:tcBorders>
              <w:bottom w:val="single" w:sz="4" w:space="0" w:color="000000"/>
            </w:tcBorders>
            <w:vAlign w:val="center"/>
          </w:tcPr>
          <w:p w14:paraId="49C570F9" w14:textId="77777777" w:rsidR="00F63986" w:rsidRDefault="00F63986">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68BEE74" w14:textId="77777777" w:rsidR="00F63986" w:rsidRDefault="00F63986">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147A47E" w14:textId="77777777" w:rsidR="00F63986" w:rsidRDefault="00F63986">
            <w:pPr>
              <w:spacing w:before="60" w:after="60"/>
              <w:rPr>
                <w:rFonts w:eastAsia="Calibri"/>
                <w:b/>
                <w:szCs w:val="24"/>
              </w:rPr>
            </w:pPr>
            <w:r>
              <w:rPr>
                <w:rFonts w:eastAsia="Calibri"/>
                <w:b/>
                <w:szCs w:val="24"/>
              </w:rPr>
              <w:t>Definition</w:t>
            </w:r>
          </w:p>
        </w:tc>
      </w:tr>
      <w:tr w:rsidR="00702168" w14:paraId="6F23034A" w14:textId="77777777">
        <w:trPr>
          <w:cantSplit/>
          <w:trHeight w:val="964"/>
        </w:trPr>
        <w:tc>
          <w:tcPr>
            <w:tcW w:w="1260" w:type="dxa"/>
            <w:tcBorders>
              <w:bottom w:val="single" w:sz="4" w:space="0" w:color="000000"/>
            </w:tcBorders>
            <w:shd w:val="clear" w:color="0066FF" w:fill="0000FF"/>
            <w:vAlign w:val="center"/>
          </w:tcPr>
          <w:p w14:paraId="1D4825A2" w14:textId="77777777" w:rsidR="00F63986" w:rsidRDefault="00F63986">
            <w:pPr>
              <w:spacing w:before="60" w:after="60"/>
              <w:rPr>
                <w:rFonts w:eastAsia="Calibri"/>
                <w:szCs w:val="24"/>
              </w:rPr>
            </w:pPr>
          </w:p>
        </w:tc>
        <w:tc>
          <w:tcPr>
            <w:tcW w:w="7095" w:type="dxa"/>
            <w:tcBorders>
              <w:bottom w:val="single" w:sz="4" w:space="0" w:color="000000"/>
            </w:tcBorders>
            <w:shd w:val="clear" w:color="auto" w:fill="auto"/>
            <w:vAlign w:val="center"/>
          </w:tcPr>
          <w:p w14:paraId="73D86900" w14:textId="77777777" w:rsidR="00F63986" w:rsidRDefault="00F63986">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0412B32" w14:textId="77777777" w:rsidR="00F63986" w:rsidRDefault="00F63986">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702168" w14:paraId="017829D1" w14:textId="77777777">
        <w:trPr>
          <w:cantSplit/>
          <w:trHeight w:val="964"/>
        </w:trPr>
        <w:tc>
          <w:tcPr>
            <w:tcW w:w="1260" w:type="dxa"/>
            <w:shd w:val="clear" w:color="33CC33" w:fill="00FF00"/>
            <w:vAlign w:val="center"/>
          </w:tcPr>
          <w:p w14:paraId="2D421DD4" w14:textId="77777777" w:rsidR="00F63986" w:rsidRDefault="00F63986">
            <w:pPr>
              <w:spacing w:before="60" w:after="60"/>
              <w:rPr>
                <w:rFonts w:eastAsia="Calibri"/>
                <w:szCs w:val="24"/>
              </w:rPr>
            </w:pPr>
          </w:p>
        </w:tc>
        <w:tc>
          <w:tcPr>
            <w:tcW w:w="7095" w:type="dxa"/>
            <w:shd w:val="clear" w:color="auto" w:fill="auto"/>
            <w:vAlign w:val="center"/>
          </w:tcPr>
          <w:p w14:paraId="5C7F0FE0" w14:textId="77777777" w:rsidR="00F63986" w:rsidRDefault="00F63986">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190F79E" w14:textId="77777777" w:rsidR="00F63986" w:rsidRDefault="00F63986">
            <w:pPr>
              <w:spacing w:before="60" w:after="60"/>
              <w:ind w:left="50"/>
              <w:rPr>
                <w:rFonts w:eastAsia="Calibri"/>
                <w:szCs w:val="24"/>
              </w:rPr>
            </w:pPr>
            <w:r w:rsidRPr="00FB778F">
              <w:rPr>
                <w:rFonts w:eastAsia="Calibri"/>
                <w:szCs w:val="24"/>
              </w:rPr>
              <w:t>Subsections applicable to this service fully attained</w:t>
            </w:r>
          </w:p>
        </w:tc>
      </w:tr>
      <w:tr w:rsidR="00702168" w14:paraId="6534373C" w14:textId="77777777">
        <w:trPr>
          <w:cantSplit/>
          <w:trHeight w:val="964"/>
        </w:trPr>
        <w:tc>
          <w:tcPr>
            <w:tcW w:w="1260" w:type="dxa"/>
            <w:tcBorders>
              <w:bottom w:val="single" w:sz="4" w:space="0" w:color="000000"/>
            </w:tcBorders>
            <w:shd w:val="clear" w:color="auto" w:fill="FFFF00"/>
            <w:vAlign w:val="center"/>
          </w:tcPr>
          <w:p w14:paraId="79E8D9FD" w14:textId="77777777" w:rsidR="00F63986" w:rsidRDefault="00F63986">
            <w:pPr>
              <w:spacing w:before="60" w:after="60"/>
              <w:rPr>
                <w:rFonts w:eastAsia="Calibri"/>
                <w:szCs w:val="24"/>
              </w:rPr>
            </w:pPr>
          </w:p>
        </w:tc>
        <w:tc>
          <w:tcPr>
            <w:tcW w:w="7095" w:type="dxa"/>
            <w:shd w:val="clear" w:color="auto" w:fill="auto"/>
            <w:vAlign w:val="center"/>
          </w:tcPr>
          <w:p w14:paraId="74FFBF69" w14:textId="77777777" w:rsidR="00F63986" w:rsidRDefault="00F63986">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25F184F" w14:textId="77777777" w:rsidR="00F63986" w:rsidRDefault="00F63986">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702168" w14:paraId="13039C91" w14:textId="77777777">
        <w:trPr>
          <w:cantSplit/>
          <w:trHeight w:val="964"/>
        </w:trPr>
        <w:tc>
          <w:tcPr>
            <w:tcW w:w="1260" w:type="dxa"/>
            <w:tcBorders>
              <w:bottom w:val="single" w:sz="4" w:space="0" w:color="000000"/>
            </w:tcBorders>
            <w:shd w:val="clear" w:color="auto" w:fill="FFC800"/>
            <w:vAlign w:val="center"/>
          </w:tcPr>
          <w:p w14:paraId="1F37DCE7" w14:textId="77777777" w:rsidR="00F63986" w:rsidRDefault="00F63986">
            <w:pPr>
              <w:spacing w:before="60" w:after="60"/>
              <w:rPr>
                <w:rFonts w:eastAsia="Calibri"/>
                <w:szCs w:val="24"/>
              </w:rPr>
            </w:pPr>
          </w:p>
        </w:tc>
        <w:tc>
          <w:tcPr>
            <w:tcW w:w="7095" w:type="dxa"/>
            <w:tcBorders>
              <w:bottom w:val="single" w:sz="4" w:space="0" w:color="000000"/>
            </w:tcBorders>
            <w:shd w:val="clear" w:color="auto" w:fill="auto"/>
            <w:vAlign w:val="center"/>
          </w:tcPr>
          <w:p w14:paraId="3D22572B" w14:textId="77777777" w:rsidR="00F63986" w:rsidRDefault="00F63986">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976F0DF" w14:textId="77777777" w:rsidR="00F63986" w:rsidRDefault="00F63986">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702168" w14:paraId="3B684C3E" w14:textId="77777777">
        <w:trPr>
          <w:cantSplit/>
          <w:trHeight w:val="964"/>
        </w:trPr>
        <w:tc>
          <w:tcPr>
            <w:tcW w:w="1260" w:type="dxa"/>
            <w:shd w:val="clear" w:color="auto" w:fill="FF0000"/>
            <w:vAlign w:val="center"/>
          </w:tcPr>
          <w:p w14:paraId="0C9A1C54" w14:textId="77777777" w:rsidR="00F63986" w:rsidRDefault="00F63986">
            <w:pPr>
              <w:spacing w:before="60" w:after="60"/>
              <w:rPr>
                <w:rFonts w:eastAsia="Calibri"/>
                <w:szCs w:val="24"/>
              </w:rPr>
            </w:pPr>
          </w:p>
        </w:tc>
        <w:tc>
          <w:tcPr>
            <w:tcW w:w="7095" w:type="dxa"/>
            <w:shd w:val="clear" w:color="auto" w:fill="auto"/>
            <w:vAlign w:val="center"/>
          </w:tcPr>
          <w:p w14:paraId="0F3D7818" w14:textId="77777777" w:rsidR="00F63986" w:rsidRDefault="00F63986">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434DF53" w14:textId="77777777" w:rsidR="00F63986" w:rsidRDefault="00F63986">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2B41BF3D" w14:textId="77777777" w:rsidR="00F63986" w:rsidRDefault="00F63986">
      <w:pPr>
        <w:pStyle w:val="Heading2"/>
        <w:spacing w:after="0"/>
        <w:rPr>
          <w:rFonts w:cs="Arial"/>
        </w:rPr>
      </w:pPr>
      <w:r>
        <w:rPr>
          <w:rFonts w:cs="Arial"/>
        </w:rPr>
        <w:t>General overview of the audit</w:t>
      </w:r>
    </w:p>
    <w:p w14:paraId="14526366" w14:textId="77777777" w:rsidR="00F63986" w:rsidRDefault="00F63986">
      <w:pPr>
        <w:spacing w:before="240" w:line="276" w:lineRule="auto"/>
        <w:rPr>
          <w:rFonts w:eastAsia="Calibri"/>
        </w:rPr>
      </w:pPr>
      <w:bookmarkStart w:id="13" w:name="GeneralOverview"/>
      <w:r w:rsidRPr="00A4268A">
        <w:rPr>
          <w:rFonts w:eastAsia="Calibri"/>
        </w:rPr>
        <w:t xml:space="preserve">Kingswood Rest Home provides hospital (medical and geriatric), rest home, dementia and psychogeriatric levels of care for up to 76 residents. There were 70 residents on the days of audit. </w:t>
      </w:r>
    </w:p>
    <w:p w14:paraId="37BC0A89" w14:textId="77777777" w:rsidR="00702168" w:rsidRPr="00A4268A" w:rsidRDefault="00F63986">
      <w:pPr>
        <w:spacing w:before="240" w:line="276" w:lineRule="auto"/>
        <w:rPr>
          <w:rFonts w:eastAsia="Calibri"/>
        </w:rPr>
      </w:pPr>
      <w:r w:rsidRPr="00A4268A">
        <w:rPr>
          <w:rFonts w:eastAsia="Calibri"/>
        </w:rPr>
        <w:t>This certification audit was conducted against the Nga Paerewa Health and Disability Services Standards 2021 and the contracts with Health New Zealand Te Whatu Ora. The audit process included the review of policies and procedures, the review of residents and staff files, observations, interviews with residents, family/whanau, management, staff, and a general practitioner.</w:t>
      </w:r>
    </w:p>
    <w:p w14:paraId="43ECF260" w14:textId="77777777" w:rsidR="00702168" w:rsidRPr="00A4268A" w:rsidRDefault="00F63986">
      <w:pPr>
        <w:spacing w:before="240" w:line="276" w:lineRule="auto"/>
        <w:rPr>
          <w:rFonts w:eastAsia="Calibri"/>
        </w:rPr>
      </w:pPr>
      <w:r w:rsidRPr="00A4268A">
        <w:rPr>
          <w:rFonts w:eastAsia="Calibri"/>
        </w:rPr>
        <w:t>The general manager is appropriately qualified and experienced and is supported by a clinical manager (registered nurse). There are quality systems and processes being implemented. Feedback from residents and family/whānau was very positive about the care and the services provided. An induction programme and in-service training programme are in place to provide staff with appropriate knowledge and skills to deliver care.</w:t>
      </w:r>
    </w:p>
    <w:p w14:paraId="741B2716" w14:textId="77777777" w:rsidR="00702168" w:rsidRPr="00A4268A" w:rsidRDefault="00F63986">
      <w:pPr>
        <w:spacing w:before="240" w:line="276" w:lineRule="auto"/>
        <w:rPr>
          <w:rFonts w:eastAsia="Calibri"/>
        </w:rPr>
      </w:pPr>
      <w:r w:rsidRPr="00A4268A">
        <w:rPr>
          <w:rFonts w:eastAsia="Calibri"/>
        </w:rPr>
        <w:t xml:space="preserve">This certification audit identified shortfalls related to review of incidents and accidents, integration of resident records, and care planning. </w:t>
      </w:r>
    </w:p>
    <w:p w14:paraId="50B76B81" w14:textId="77777777" w:rsidR="00702168" w:rsidRPr="00A4268A" w:rsidRDefault="00F63986">
      <w:pPr>
        <w:spacing w:before="240" w:line="276" w:lineRule="auto"/>
        <w:rPr>
          <w:rFonts w:eastAsia="Calibri"/>
        </w:rPr>
      </w:pPr>
      <w:r w:rsidRPr="00A4268A">
        <w:rPr>
          <w:rFonts w:eastAsia="Calibri"/>
        </w:rPr>
        <w:t xml:space="preserve">The service has been awarded two continuous improvements for cultural care and the improvements to the environment. </w:t>
      </w:r>
    </w:p>
    <w:bookmarkEnd w:id="13"/>
    <w:p w14:paraId="27A41F16" w14:textId="77777777" w:rsidR="00702168" w:rsidRPr="00A4268A" w:rsidRDefault="00702168">
      <w:pPr>
        <w:spacing w:before="240" w:line="276" w:lineRule="auto"/>
        <w:rPr>
          <w:rFonts w:eastAsia="Calibri"/>
        </w:rPr>
      </w:pPr>
    </w:p>
    <w:p w14:paraId="5E49660F" w14:textId="77777777" w:rsidR="00F63986" w:rsidRDefault="00F63986"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02168" w14:paraId="6F4FA29A" w14:textId="77777777" w:rsidTr="00A4268A">
        <w:trPr>
          <w:cantSplit/>
        </w:trPr>
        <w:tc>
          <w:tcPr>
            <w:tcW w:w="10206" w:type="dxa"/>
            <w:vAlign w:val="center"/>
          </w:tcPr>
          <w:p w14:paraId="40DD29D6" w14:textId="77777777" w:rsidR="00F63986" w:rsidRPr="00FB778F" w:rsidRDefault="00F63986"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F9ACF27" w14:textId="77777777" w:rsidR="00F63986" w:rsidRPr="00621629" w:rsidRDefault="00F63986"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10A1841" w14:textId="77777777" w:rsidR="00F63986" w:rsidRPr="00621629" w:rsidRDefault="00F63986"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B517704" w14:textId="77777777" w:rsidR="00F63986" w:rsidRPr="00621629" w:rsidRDefault="00F63986" w:rsidP="008F3634">
            <w:pPr>
              <w:spacing w:before="60" w:after="60" w:line="276" w:lineRule="auto"/>
              <w:rPr>
                <w:rFonts w:eastAsia="Calibri"/>
              </w:rPr>
            </w:pPr>
            <w:bookmarkStart w:id="15" w:name="IndicatorDescription1_1"/>
            <w:bookmarkEnd w:id="15"/>
            <w:r>
              <w:t>Subsections applicable to this service fully attained.</w:t>
            </w:r>
          </w:p>
        </w:tc>
      </w:tr>
    </w:tbl>
    <w:p w14:paraId="5D1DD917" w14:textId="77777777" w:rsidR="00F63986" w:rsidRDefault="00F63986">
      <w:pPr>
        <w:spacing w:before="240" w:line="276" w:lineRule="auto"/>
        <w:rPr>
          <w:rFonts w:eastAsia="Calibri"/>
        </w:rPr>
      </w:pPr>
      <w:bookmarkStart w:id="16" w:name="ConsumerRights"/>
      <w:r w:rsidRPr="00A4268A">
        <w:rPr>
          <w:rFonts w:eastAsia="Calibri"/>
        </w:rPr>
        <w:t xml:space="preserve">Kingswood Rest Home provides an environment that supports resident rights and safe care. Staff demonstrated an </w:t>
      </w:r>
      <w:r w:rsidRPr="00A4268A">
        <w:rPr>
          <w:rFonts w:eastAsia="Calibri"/>
        </w:rPr>
        <w:t>understanding of residents' rights and obligations. There is a Māori and Pacific health plan. The service works to provide high-quality and effective services and care for residents.</w:t>
      </w:r>
    </w:p>
    <w:p w14:paraId="5D1E3DF7" w14:textId="77777777" w:rsidR="00702168" w:rsidRPr="00A4268A" w:rsidRDefault="00F63986">
      <w:pPr>
        <w:spacing w:before="240" w:line="276" w:lineRule="auto"/>
        <w:rPr>
          <w:rFonts w:eastAsia="Calibri"/>
        </w:rPr>
      </w:pPr>
      <w:r w:rsidRPr="00A4268A">
        <w:rPr>
          <w:rFonts w:eastAsia="Calibri"/>
        </w:rPr>
        <w:t xml:space="preserve">Residents receive services in a manner that considers their dignity, privacy, and independence. The service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 are kept informed. </w:t>
      </w:r>
    </w:p>
    <w:p w14:paraId="6C3C1B2C" w14:textId="77777777" w:rsidR="00702168" w:rsidRPr="00A4268A" w:rsidRDefault="00F63986">
      <w:pPr>
        <w:spacing w:before="240" w:line="276" w:lineRule="auto"/>
        <w:rPr>
          <w:rFonts w:eastAsia="Calibri"/>
        </w:rPr>
      </w:pPr>
      <w:r w:rsidRPr="00A4268A">
        <w:rPr>
          <w:rFonts w:eastAsia="Calibri"/>
        </w:rPr>
        <w:t>The rights of the resident and/or their whānau/family to make a complaint is understood, respected, and upheld by the service. Complaints processes are implemented, and complaints and concerns are actively managed and well-documented.</w:t>
      </w:r>
    </w:p>
    <w:bookmarkEnd w:id="16"/>
    <w:p w14:paraId="58EB5D25" w14:textId="77777777" w:rsidR="00702168" w:rsidRPr="00A4268A" w:rsidRDefault="00702168">
      <w:pPr>
        <w:spacing w:before="240" w:line="276" w:lineRule="auto"/>
        <w:rPr>
          <w:rFonts w:eastAsia="Calibri"/>
        </w:rPr>
      </w:pPr>
    </w:p>
    <w:p w14:paraId="58613F83" w14:textId="77777777" w:rsidR="00F63986" w:rsidRDefault="00F63986"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02168" w14:paraId="02CB8E81" w14:textId="77777777" w:rsidTr="00A4268A">
        <w:trPr>
          <w:cantSplit/>
        </w:trPr>
        <w:tc>
          <w:tcPr>
            <w:tcW w:w="10206" w:type="dxa"/>
            <w:vAlign w:val="center"/>
          </w:tcPr>
          <w:p w14:paraId="25CE7416" w14:textId="77777777" w:rsidR="00F63986" w:rsidRPr="00621629" w:rsidRDefault="00F63986"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7C482E41" w14:textId="77777777" w:rsidR="00F63986" w:rsidRPr="00621629" w:rsidRDefault="00F63986"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82371A4" w14:textId="77777777" w:rsidR="00F63986" w:rsidRPr="00621629" w:rsidRDefault="00F63986"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562689F5" w14:textId="77777777" w:rsidR="00F63986" w:rsidRDefault="00F63986">
      <w:pPr>
        <w:spacing w:before="240" w:line="276" w:lineRule="auto"/>
        <w:rPr>
          <w:rFonts w:eastAsia="Calibri"/>
        </w:rPr>
      </w:pPr>
      <w:bookmarkStart w:id="19" w:name="OrganisationalManagement"/>
      <w:r w:rsidRPr="00A4268A">
        <w:rPr>
          <w:rFonts w:eastAsia="Calibri"/>
        </w:rPr>
        <w:lastRenderedPageBreak/>
        <w:t xml:space="preserve">The business plan includes a mission </w:t>
      </w:r>
      <w:r w:rsidRPr="00A4268A">
        <w:rPr>
          <w:rFonts w:eastAsia="Calibri"/>
        </w:rPr>
        <w:t>statement and operational objectives. The service has documented quality and risk management systems that take a risk-based approach. Quality improvement projects are implemented. Internal audits, meetings, and collation of data were all documented as taking place as scheduled, with corrective actions documented as indicated.</w:t>
      </w:r>
    </w:p>
    <w:p w14:paraId="1F876475" w14:textId="77777777" w:rsidR="00702168" w:rsidRPr="00A4268A" w:rsidRDefault="00F63986">
      <w:pPr>
        <w:spacing w:before="240" w:line="276" w:lineRule="auto"/>
        <w:rPr>
          <w:rFonts w:eastAsia="Calibri"/>
        </w:rPr>
      </w:pPr>
      <w:r w:rsidRPr="00A4268A">
        <w:rPr>
          <w:rFonts w:eastAsia="Calibri"/>
        </w:rPr>
        <w:t xml:space="preserve">There is a staffing and rostering policy. Human resources are managed in accordance with good employment practice. A role specific orientation programme and regular staff education and training are in place. </w:t>
      </w:r>
    </w:p>
    <w:p w14:paraId="2825AEED" w14:textId="77777777" w:rsidR="00702168" w:rsidRPr="00A4268A" w:rsidRDefault="00F63986">
      <w:pPr>
        <w:spacing w:before="240" w:line="276" w:lineRule="auto"/>
        <w:rPr>
          <w:rFonts w:eastAsia="Calibri"/>
        </w:rPr>
      </w:pPr>
      <w:r w:rsidRPr="00A4268A">
        <w:rPr>
          <w:rFonts w:eastAsia="Calibri"/>
        </w:rPr>
        <w:t>The service ensures that resident information is kept securely.</w:t>
      </w:r>
    </w:p>
    <w:bookmarkEnd w:id="19"/>
    <w:p w14:paraId="48B48C72" w14:textId="77777777" w:rsidR="00702168" w:rsidRPr="00A4268A" w:rsidRDefault="00702168">
      <w:pPr>
        <w:spacing w:before="240" w:line="276" w:lineRule="auto"/>
        <w:rPr>
          <w:rFonts w:eastAsia="Calibri"/>
        </w:rPr>
      </w:pPr>
    </w:p>
    <w:p w14:paraId="517CBCCB" w14:textId="77777777" w:rsidR="00F63986" w:rsidRDefault="00F63986"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02168" w14:paraId="7E5B078B" w14:textId="77777777" w:rsidTr="00A4268A">
        <w:trPr>
          <w:cantSplit/>
        </w:trPr>
        <w:tc>
          <w:tcPr>
            <w:tcW w:w="10206" w:type="dxa"/>
            <w:vAlign w:val="center"/>
          </w:tcPr>
          <w:p w14:paraId="3963873F" w14:textId="77777777" w:rsidR="00F63986" w:rsidRPr="00621629" w:rsidRDefault="00F63986"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3A484B03" w14:textId="77777777" w:rsidR="00F63986" w:rsidRPr="00621629" w:rsidRDefault="00F63986"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27284BD" w14:textId="77777777" w:rsidR="00F63986" w:rsidRPr="00621629" w:rsidRDefault="00F63986"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053D6B3E" w14:textId="77777777" w:rsidR="00F63986" w:rsidRPr="005E14A4" w:rsidRDefault="00F63986" w:rsidP="00621629">
      <w:pPr>
        <w:spacing w:before="240" w:line="276" w:lineRule="auto"/>
        <w:rPr>
          <w:rFonts w:eastAsia="Calibri"/>
        </w:rPr>
      </w:pPr>
      <w:bookmarkStart w:id="22" w:name="ContinuumOfServiceDelivery"/>
      <w:r w:rsidRPr="00A4268A">
        <w:rPr>
          <w:rFonts w:eastAsia="Calibri"/>
        </w:rPr>
        <w:t xml:space="preserve">Information is provided to residents and their family/whānau at the time of entry and consultation occurs regarding entry criteria and service provision. Information is provided in accessible formats as required. Registered </w:t>
      </w:r>
      <w:r w:rsidRPr="00A4268A">
        <w:rPr>
          <w:rFonts w:eastAsia="Calibri"/>
        </w:rPr>
        <w:t>nurses and an enrolled nurse assess residents on admission. InterRAI assessments and risk assessments are used to identify residents’ needs, and long-term care plans are holistic. The general practitioner completes a medical assessment on admission and reviews occur thereafter on a regular basis. Handovers between shifts guide continuity of care and teamwork is encouraged.</w:t>
      </w:r>
    </w:p>
    <w:p w14:paraId="2047EACA" w14:textId="77777777" w:rsidR="00702168" w:rsidRPr="00A4268A" w:rsidRDefault="00F63986" w:rsidP="00621629">
      <w:pPr>
        <w:spacing w:before="240" w:line="276" w:lineRule="auto"/>
        <w:rPr>
          <w:rFonts w:eastAsia="Calibri"/>
        </w:rPr>
      </w:pPr>
      <w:r w:rsidRPr="00A4268A">
        <w:rPr>
          <w:rFonts w:eastAsia="Calibri"/>
        </w:rPr>
        <w:t>A diversional therapist oversees the activity programme. The activity team, and programme provides residents with a variety of individual and group activities and maintains their links with the community. There are sensory and reminiscing activities provided that are meaningful. The activities calendar has a range of activities that are appropriate to their cognitive and physical capabilities.</w:t>
      </w:r>
    </w:p>
    <w:p w14:paraId="020702E1" w14:textId="77777777" w:rsidR="00702168" w:rsidRPr="00A4268A" w:rsidRDefault="00F63986" w:rsidP="00621629">
      <w:pPr>
        <w:spacing w:before="240" w:line="276" w:lineRule="auto"/>
        <w:rPr>
          <w:rFonts w:eastAsia="Calibri"/>
        </w:rPr>
      </w:pPr>
      <w:r w:rsidRPr="00A4268A">
        <w:rPr>
          <w:rFonts w:eastAsia="Calibri"/>
        </w:rPr>
        <w:lastRenderedPageBreak/>
        <w:t xml:space="preserve">There are policies and processes that describe medication management that align with accepted guidelines. Staff responsible for medication administration have completed annual competencies and education. </w:t>
      </w:r>
    </w:p>
    <w:p w14:paraId="62062DC1" w14:textId="77777777" w:rsidR="00702168" w:rsidRPr="00A4268A" w:rsidRDefault="00F63986" w:rsidP="00621629">
      <w:pPr>
        <w:spacing w:before="240" w:line="276" w:lineRule="auto"/>
        <w:rPr>
          <w:rFonts w:eastAsia="Calibri"/>
        </w:rPr>
      </w:pPr>
      <w:r w:rsidRPr="00A4268A">
        <w:rPr>
          <w:rFonts w:eastAsia="Calibri"/>
        </w:rPr>
        <w:t xml:space="preserve">The food service meets the </w:t>
      </w:r>
      <w:r w:rsidRPr="00A4268A">
        <w:rPr>
          <w:rFonts w:eastAsia="Calibri"/>
        </w:rPr>
        <w:t>nutritional needs of the residents. All meals are prepared on site by an experienced team of staff and overseen by the kitchen manager. The service has a current food control plan. The organisational dietitian reviews the menu plans. Residents and family/whānau confirmed satisfaction with meals provided. There are snacks available after hours a day.</w:t>
      </w:r>
    </w:p>
    <w:p w14:paraId="221631EA" w14:textId="77777777" w:rsidR="00702168" w:rsidRPr="00A4268A" w:rsidRDefault="00F63986" w:rsidP="00621629">
      <w:pPr>
        <w:spacing w:before="240" w:line="276" w:lineRule="auto"/>
        <w:rPr>
          <w:rFonts w:eastAsia="Calibri"/>
        </w:rPr>
      </w:pPr>
      <w:r w:rsidRPr="00A4268A">
        <w:rPr>
          <w:rFonts w:eastAsia="Calibri"/>
        </w:rPr>
        <w:t xml:space="preserve">Transition, discharge, or transfer is managed in a planned and coordinated manner. </w:t>
      </w:r>
    </w:p>
    <w:bookmarkEnd w:id="22"/>
    <w:p w14:paraId="48859E99" w14:textId="77777777" w:rsidR="00702168" w:rsidRPr="00A4268A" w:rsidRDefault="00702168" w:rsidP="00621629">
      <w:pPr>
        <w:spacing w:before="240" w:line="276" w:lineRule="auto"/>
        <w:rPr>
          <w:rFonts w:eastAsia="Calibri"/>
        </w:rPr>
      </w:pPr>
    </w:p>
    <w:p w14:paraId="49221D16" w14:textId="77777777" w:rsidR="00F63986" w:rsidRDefault="00F63986"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02168" w14:paraId="740A716D" w14:textId="77777777" w:rsidTr="00A4268A">
        <w:trPr>
          <w:cantSplit/>
        </w:trPr>
        <w:tc>
          <w:tcPr>
            <w:tcW w:w="10206" w:type="dxa"/>
            <w:vAlign w:val="center"/>
          </w:tcPr>
          <w:p w14:paraId="3CC2B61A" w14:textId="77777777" w:rsidR="00F63986" w:rsidRPr="00621629" w:rsidRDefault="00F63986"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4D0C682" w14:textId="77777777" w:rsidR="00F63986" w:rsidRPr="00621629" w:rsidRDefault="00F63986"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85C3282" w14:textId="77777777" w:rsidR="00F63986" w:rsidRPr="00621629" w:rsidRDefault="00F63986" w:rsidP="00621629">
            <w:pPr>
              <w:spacing w:before="60" w:after="60" w:line="276" w:lineRule="auto"/>
              <w:rPr>
                <w:rFonts w:eastAsia="Calibri"/>
              </w:rPr>
            </w:pPr>
            <w:bookmarkStart w:id="24" w:name="IndicatorDescription1_4"/>
            <w:bookmarkEnd w:id="24"/>
            <w:r>
              <w:t>Subsections applicable to this service fully attained.</w:t>
            </w:r>
          </w:p>
        </w:tc>
      </w:tr>
    </w:tbl>
    <w:p w14:paraId="4FAE5862" w14:textId="77777777" w:rsidR="00F63986" w:rsidRDefault="00F63986">
      <w:pPr>
        <w:spacing w:before="240" w:line="276" w:lineRule="auto"/>
        <w:rPr>
          <w:rFonts w:eastAsia="Calibri"/>
        </w:rPr>
      </w:pPr>
      <w:bookmarkStart w:id="25" w:name="SafeAndAppropriateEnvironment"/>
      <w:r w:rsidRPr="00A4268A">
        <w:rPr>
          <w:rFonts w:eastAsia="Calibri"/>
        </w:rPr>
        <w:t>There is an annual maintenance plan that includes electrical compliance testing, call bell checks, calibration of medical equipment, hot water temperatures and appropriate pest control management. Residents can freely mobilise within the communal areas with safe access to the outdoors, seating, and shade. Bedrooms are a mix of single and double occupancy with shared and communal ensuite facilities. There are communal shower rooms and toilets with privacy locks. Resident rooms are personalised. The two psych</w:t>
      </w:r>
      <w:r w:rsidRPr="00A4268A">
        <w:rPr>
          <w:rFonts w:eastAsia="Calibri"/>
        </w:rPr>
        <w:t>ogeriatric units and both dementia units are secure with secure enclosed gardens.</w:t>
      </w:r>
    </w:p>
    <w:p w14:paraId="6E81961E" w14:textId="77777777" w:rsidR="00702168" w:rsidRPr="00A4268A" w:rsidRDefault="00F63986">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There is always a staff member on duty with a current first aid certificate. Appropriate security measures are implemented.</w:t>
      </w:r>
    </w:p>
    <w:p w14:paraId="7C68FA06" w14:textId="77777777" w:rsidR="00702168" w:rsidRPr="00A4268A" w:rsidRDefault="00F63986">
      <w:pPr>
        <w:spacing w:before="240" w:line="276" w:lineRule="auto"/>
        <w:rPr>
          <w:rFonts w:eastAsia="Calibri"/>
        </w:rPr>
      </w:pPr>
      <w:r w:rsidRPr="00A4268A">
        <w:rPr>
          <w:rFonts w:eastAsia="Calibri"/>
        </w:rPr>
        <w:t>The building holds a current building warrant of fitness certificate.</w:t>
      </w:r>
    </w:p>
    <w:bookmarkEnd w:id="25"/>
    <w:p w14:paraId="624CC591" w14:textId="77777777" w:rsidR="00702168" w:rsidRPr="00A4268A" w:rsidRDefault="00702168">
      <w:pPr>
        <w:spacing w:before="240" w:line="276" w:lineRule="auto"/>
        <w:rPr>
          <w:rFonts w:eastAsia="Calibri"/>
        </w:rPr>
      </w:pPr>
    </w:p>
    <w:p w14:paraId="36444297" w14:textId="77777777" w:rsidR="00F63986" w:rsidRDefault="00F63986"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02168" w14:paraId="37585695" w14:textId="77777777" w:rsidTr="00A4268A">
        <w:trPr>
          <w:cantSplit/>
        </w:trPr>
        <w:tc>
          <w:tcPr>
            <w:tcW w:w="10206" w:type="dxa"/>
            <w:vAlign w:val="center"/>
          </w:tcPr>
          <w:p w14:paraId="73BB5872" w14:textId="77777777" w:rsidR="00F63986" w:rsidRPr="00621629" w:rsidRDefault="00F63986"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53CF317" w14:textId="77777777" w:rsidR="00F63986" w:rsidRPr="00621629" w:rsidRDefault="00F63986"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E46A5ED" w14:textId="77777777" w:rsidR="00F63986" w:rsidRPr="00621629" w:rsidRDefault="00F63986" w:rsidP="00621629">
            <w:pPr>
              <w:spacing w:before="60" w:after="60" w:line="276" w:lineRule="auto"/>
              <w:rPr>
                <w:rFonts w:eastAsia="Calibri"/>
              </w:rPr>
            </w:pPr>
            <w:bookmarkStart w:id="27" w:name="IndicatorDescription2"/>
            <w:bookmarkEnd w:id="27"/>
            <w:r>
              <w:t>Subsections applicable to this service fully attained.</w:t>
            </w:r>
          </w:p>
        </w:tc>
      </w:tr>
    </w:tbl>
    <w:p w14:paraId="52FE51AB" w14:textId="77777777" w:rsidR="00F63986" w:rsidRDefault="00F63986">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residents, staff and visitors. The documented infection control programme is implemented. Documentation evidenced that relevant infection prevention and control education is provided to all staff as part of their orientation and as part of the ongoing in-service education programme. Antimicrobial usage is monitored.</w:t>
      </w:r>
    </w:p>
    <w:p w14:paraId="018FE82A" w14:textId="77777777" w:rsidR="00702168" w:rsidRPr="00A4268A" w:rsidRDefault="00F63986">
      <w:pPr>
        <w:spacing w:before="240" w:line="276" w:lineRule="auto"/>
        <w:rPr>
          <w:rFonts w:eastAsia="Calibri"/>
        </w:rPr>
      </w:pPr>
      <w:r w:rsidRPr="00A4268A">
        <w:rPr>
          <w:rFonts w:eastAsia="Calibri"/>
        </w:rPr>
        <w:t xml:space="preserve">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Pandemic response (including Covid-19) plans are in place and the service has access to personal protective equipment supplies. There have been three outbreaks (Covid-19) since the previous audit. </w:t>
      </w:r>
    </w:p>
    <w:p w14:paraId="08CA3AF9" w14:textId="77777777" w:rsidR="00702168" w:rsidRPr="00A4268A" w:rsidRDefault="00F63986">
      <w:pPr>
        <w:spacing w:before="240" w:line="276" w:lineRule="auto"/>
        <w:rPr>
          <w:rFonts w:eastAsia="Calibri"/>
        </w:rPr>
      </w:pPr>
      <w:r w:rsidRPr="00A4268A">
        <w:rPr>
          <w:rFonts w:eastAsia="Calibri"/>
        </w:rPr>
        <w:t>Chemicals are stored securely throughout the facility. Staff receive training and education to ensure safe and appropriate handling of waste and hazardous substances. There are documented processes in place, and incidents are reported in a timely manner. Fixtures, fittings, and flooring and toilet/shower facilities are constructed for ease of cleaning. Documented policies and procedures for the cleaning and laundry services are implemented with monitoring systems in place to evaluate the effectiveness of th</w:t>
      </w:r>
      <w:r w:rsidRPr="00A4268A">
        <w:rPr>
          <w:rFonts w:eastAsia="Calibri"/>
        </w:rPr>
        <w:t>ese services.</w:t>
      </w:r>
    </w:p>
    <w:bookmarkEnd w:id="28"/>
    <w:p w14:paraId="51452046" w14:textId="77777777" w:rsidR="00702168" w:rsidRPr="00A4268A" w:rsidRDefault="00702168">
      <w:pPr>
        <w:spacing w:before="240" w:line="276" w:lineRule="auto"/>
        <w:rPr>
          <w:rFonts w:eastAsia="Calibri"/>
        </w:rPr>
      </w:pPr>
    </w:p>
    <w:p w14:paraId="63F3FD26" w14:textId="77777777" w:rsidR="00F63986" w:rsidRDefault="00F63986"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02168" w14:paraId="2CC9D365" w14:textId="77777777" w:rsidTr="00A4268A">
        <w:trPr>
          <w:cantSplit/>
        </w:trPr>
        <w:tc>
          <w:tcPr>
            <w:tcW w:w="10206" w:type="dxa"/>
            <w:vAlign w:val="center"/>
          </w:tcPr>
          <w:p w14:paraId="2243898D" w14:textId="77777777" w:rsidR="00F63986" w:rsidRPr="00621629" w:rsidRDefault="00F63986"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400AB89" w14:textId="77777777" w:rsidR="00F63986" w:rsidRPr="00621629" w:rsidRDefault="00F63986"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8C15AEB" w14:textId="77777777" w:rsidR="00F63986" w:rsidRPr="00621629" w:rsidRDefault="00F63986" w:rsidP="00621629">
            <w:pPr>
              <w:spacing w:before="60" w:after="60" w:line="276" w:lineRule="auto"/>
              <w:rPr>
                <w:rFonts w:eastAsia="Calibri"/>
              </w:rPr>
            </w:pPr>
            <w:bookmarkStart w:id="30" w:name="IndicatorDescription3"/>
            <w:bookmarkEnd w:id="30"/>
            <w:r>
              <w:t>Subsections applicable to this service fully attained.</w:t>
            </w:r>
          </w:p>
        </w:tc>
      </w:tr>
    </w:tbl>
    <w:p w14:paraId="55BFA46E" w14:textId="77777777" w:rsidR="00F63986" w:rsidRDefault="00F63986">
      <w:pPr>
        <w:spacing w:before="240" w:line="276" w:lineRule="auto"/>
        <w:rPr>
          <w:rFonts w:eastAsia="Calibri"/>
        </w:rPr>
      </w:pPr>
      <w:bookmarkStart w:id="31" w:name="InfectionPreventionAndControl"/>
      <w:r w:rsidRPr="00A4268A">
        <w:rPr>
          <w:rFonts w:eastAsia="Calibri"/>
        </w:rPr>
        <w:t>The service is committed to minimising all forms of restraint with a strong focus on de-escalation techniques. Current policies and procedures which meet the requirements of the Standard are in place to guide staff. A registered nurse is responsible for overseeing safe restraint practices, with a commitment to restraint minimisation and eventual elimination if possible. There are four residents using restraint. Restraint is discussed at management and quality meetings. Staff receive training in restraint as</w:t>
      </w:r>
      <w:r w:rsidRPr="00A4268A">
        <w:rPr>
          <w:rFonts w:eastAsia="Calibri"/>
        </w:rPr>
        <w:t xml:space="preserve"> part of the orientation and annual training plan. The board receives regular reports on the types and frequency of restraint.</w:t>
      </w:r>
    </w:p>
    <w:bookmarkEnd w:id="31"/>
    <w:p w14:paraId="3413E887" w14:textId="77777777" w:rsidR="00702168" w:rsidRPr="00A4268A" w:rsidRDefault="00702168">
      <w:pPr>
        <w:spacing w:before="240" w:line="276" w:lineRule="auto"/>
        <w:rPr>
          <w:rFonts w:eastAsia="Calibri"/>
        </w:rPr>
      </w:pPr>
    </w:p>
    <w:p w14:paraId="7ACC5157" w14:textId="77777777" w:rsidR="00F63986" w:rsidRDefault="00F63986" w:rsidP="000E6E02">
      <w:pPr>
        <w:pStyle w:val="Heading2"/>
        <w:spacing w:before="0"/>
        <w:rPr>
          <w:rFonts w:cs="Arial"/>
        </w:rPr>
      </w:pPr>
      <w:r>
        <w:rPr>
          <w:rFonts w:cs="Arial"/>
        </w:rPr>
        <w:t>Summary of attainment</w:t>
      </w:r>
    </w:p>
    <w:p w14:paraId="0B596FB1" w14:textId="77777777" w:rsidR="00F63986" w:rsidRDefault="00F63986">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02168" w14:paraId="2550109D" w14:textId="77777777">
        <w:tc>
          <w:tcPr>
            <w:tcW w:w="1384" w:type="dxa"/>
            <w:vAlign w:val="center"/>
          </w:tcPr>
          <w:p w14:paraId="011EA129" w14:textId="77777777" w:rsidR="00F63986" w:rsidRDefault="00F63986">
            <w:pPr>
              <w:keepNext/>
              <w:spacing w:before="60" w:after="60"/>
              <w:rPr>
                <w:rFonts w:cs="Arial"/>
                <w:b/>
                <w:sz w:val="20"/>
                <w:szCs w:val="20"/>
              </w:rPr>
            </w:pPr>
            <w:r>
              <w:rPr>
                <w:rFonts w:cs="Arial"/>
                <w:b/>
                <w:sz w:val="20"/>
                <w:szCs w:val="20"/>
              </w:rPr>
              <w:t>Attainment Rating</w:t>
            </w:r>
          </w:p>
        </w:tc>
        <w:tc>
          <w:tcPr>
            <w:tcW w:w="1701" w:type="dxa"/>
            <w:vAlign w:val="center"/>
          </w:tcPr>
          <w:p w14:paraId="0F195CCB" w14:textId="77777777" w:rsidR="00F63986" w:rsidRDefault="00F63986">
            <w:pPr>
              <w:keepNext/>
              <w:spacing w:before="60" w:after="60"/>
              <w:jc w:val="center"/>
              <w:rPr>
                <w:rFonts w:cs="Arial"/>
                <w:b/>
                <w:sz w:val="20"/>
                <w:szCs w:val="20"/>
              </w:rPr>
            </w:pPr>
            <w:r>
              <w:rPr>
                <w:rFonts w:cs="Arial"/>
                <w:b/>
                <w:sz w:val="20"/>
                <w:szCs w:val="20"/>
              </w:rPr>
              <w:t xml:space="preserve">Continuous </w:t>
            </w:r>
            <w:r>
              <w:rPr>
                <w:rFonts w:cs="Arial"/>
                <w:b/>
                <w:sz w:val="20"/>
                <w:szCs w:val="20"/>
              </w:rPr>
              <w:t>Improvement</w:t>
            </w:r>
          </w:p>
          <w:p w14:paraId="5B098261" w14:textId="77777777" w:rsidR="00F63986" w:rsidRDefault="00F63986">
            <w:pPr>
              <w:keepNext/>
              <w:spacing w:before="60" w:after="60"/>
              <w:jc w:val="center"/>
              <w:rPr>
                <w:rFonts w:cs="Arial"/>
                <w:b/>
                <w:sz w:val="20"/>
                <w:szCs w:val="20"/>
              </w:rPr>
            </w:pPr>
            <w:r>
              <w:rPr>
                <w:rFonts w:cs="Arial"/>
                <w:b/>
                <w:sz w:val="20"/>
                <w:szCs w:val="20"/>
              </w:rPr>
              <w:t>(CI)</w:t>
            </w:r>
          </w:p>
        </w:tc>
        <w:tc>
          <w:tcPr>
            <w:tcW w:w="1843" w:type="dxa"/>
            <w:vAlign w:val="center"/>
          </w:tcPr>
          <w:p w14:paraId="16DBB625" w14:textId="77777777" w:rsidR="00F63986" w:rsidRDefault="00F63986">
            <w:pPr>
              <w:keepNext/>
              <w:spacing w:before="60" w:after="60"/>
              <w:jc w:val="center"/>
              <w:rPr>
                <w:rFonts w:cs="Arial"/>
                <w:b/>
                <w:sz w:val="20"/>
                <w:szCs w:val="20"/>
              </w:rPr>
            </w:pPr>
            <w:r>
              <w:rPr>
                <w:rFonts w:cs="Arial"/>
                <w:b/>
                <w:sz w:val="20"/>
                <w:szCs w:val="20"/>
              </w:rPr>
              <w:t>Fully Attained</w:t>
            </w:r>
          </w:p>
          <w:p w14:paraId="05E75EA5" w14:textId="77777777" w:rsidR="00F63986" w:rsidRDefault="00F63986">
            <w:pPr>
              <w:keepNext/>
              <w:spacing w:before="60" w:after="60"/>
              <w:jc w:val="center"/>
              <w:rPr>
                <w:rFonts w:cs="Arial"/>
                <w:b/>
                <w:sz w:val="20"/>
                <w:szCs w:val="20"/>
              </w:rPr>
            </w:pPr>
            <w:r>
              <w:rPr>
                <w:rFonts w:cs="Arial"/>
                <w:b/>
                <w:sz w:val="20"/>
                <w:szCs w:val="20"/>
              </w:rPr>
              <w:t>(FA)</w:t>
            </w:r>
          </w:p>
        </w:tc>
        <w:tc>
          <w:tcPr>
            <w:tcW w:w="1843" w:type="dxa"/>
            <w:vAlign w:val="center"/>
          </w:tcPr>
          <w:p w14:paraId="18269212" w14:textId="77777777" w:rsidR="00F63986" w:rsidRDefault="00F63986">
            <w:pPr>
              <w:keepNext/>
              <w:spacing w:before="60" w:after="60"/>
              <w:jc w:val="center"/>
              <w:rPr>
                <w:rFonts w:cs="Arial"/>
                <w:b/>
                <w:sz w:val="20"/>
                <w:szCs w:val="20"/>
              </w:rPr>
            </w:pPr>
            <w:r>
              <w:rPr>
                <w:rFonts w:cs="Arial"/>
                <w:b/>
                <w:sz w:val="20"/>
                <w:szCs w:val="20"/>
              </w:rPr>
              <w:t>Partially Attained Negligible Risk</w:t>
            </w:r>
          </w:p>
          <w:p w14:paraId="1ABE83E0" w14:textId="77777777" w:rsidR="00F63986" w:rsidRDefault="00F63986">
            <w:pPr>
              <w:keepNext/>
              <w:spacing w:before="60" w:after="60"/>
              <w:jc w:val="center"/>
              <w:rPr>
                <w:rFonts w:cs="Arial"/>
                <w:b/>
                <w:sz w:val="20"/>
                <w:szCs w:val="20"/>
              </w:rPr>
            </w:pPr>
            <w:r>
              <w:rPr>
                <w:rFonts w:cs="Arial"/>
                <w:b/>
                <w:sz w:val="20"/>
                <w:szCs w:val="20"/>
              </w:rPr>
              <w:t>(PA Negligible)</w:t>
            </w:r>
          </w:p>
        </w:tc>
        <w:tc>
          <w:tcPr>
            <w:tcW w:w="1842" w:type="dxa"/>
            <w:vAlign w:val="center"/>
          </w:tcPr>
          <w:p w14:paraId="19D5D8DB" w14:textId="77777777" w:rsidR="00F63986" w:rsidRDefault="00F63986">
            <w:pPr>
              <w:keepNext/>
              <w:spacing w:before="60" w:after="60"/>
              <w:jc w:val="center"/>
              <w:rPr>
                <w:rFonts w:cs="Arial"/>
                <w:b/>
                <w:sz w:val="20"/>
                <w:szCs w:val="20"/>
              </w:rPr>
            </w:pPr>
            <w:r>
              <w:rPr>
                <w:rFonts w:cs="Arial"/>
                <w:b/>
                <w:sz w:val="20"/>
                <w:szCs w:val="20"/>
              </w:rPr>
              <w:t>Partially Attained Low Risk</w:t>
            </w:r>
          </w:p>
          <w:p w14:paraId="3BED110A" w14:textId="77777777" w:rsidR="00F63986" w:rsidRDefault="00F63986">
            <w:pPr>
              <w:keepNext/>
              <w:spacing w:before="60" w:after="60"/>
              <w:jc w:val="center"/>
              <w:rPr>
                <w:rFonts w:cs="Arial"/>
                <w:b/>
                <w:sz w:val="20"/>
                <w:szCs w:val="20"/>
              </w:rPr>
            </w:pPr>
            <w:r>
              <w:rPr>
                <w:rFonts w:cs="Arial"/>
                <w:b/>
                <w:sz w:val="20"/>
                <w:szCs w:val="20"/>
              </w:rPr>
              <w:t>(PA Low)</w:t>
            </w:r>
          </w:p>
        </w:tc>
        <w:tc>
          <w:tcPr>
            <w:tcW w:w="1843" w:type="dxa"/>
            <w:vAlign w:val="center"/>
          </w:tcPr>
          <w:p w14:paraId="10B3916A" w14:textId="77777777" w:rsidR="00F63986" w:rsidRDefault="00F63986">
            <w:pPr>
              <w:keepNext/>
              <w:spacing w:before="60" w:after="60"/>
              <w:jc w:val="center"/>
              <w:rPr>
                <w:rFonts w:cs="Arial"/>
                <w:b/>
                <w:sz w:val="20"/>
                <w:szCs w:val="20"/>
              </w:rPr>
            </w:pPr>
            <w:r>
              <w:rPr>
                <w:rFonts w:cs="Arial"/>
                <w:b/>
                <w:sz w:val="20"/>
                <w:szCs w:val="20"/>
              </w:rPr>
              <w:t>Partially Attained Moderate Risk</w:t>
            </w:r>
          </w:p>
          <w:p w14:paraId="53DE4EBF" w14:textId="77777777" w:rsidR="00F63986" w:rsidRDefault="00F63986">
            <w:pPr>
              <w:keepNext/>
              <w:spacing w:before="60" w:after="60"/>
              <w:jc w:val="center"/>
              <w:rPr>
                <w:rFonts w:cs="Arial"/>
                <w:b/>
                <w:sz w:val="20"/>
                <w:szCs w:val="20"/>
              </w:rPr>
            </w:pPr>
            <w:r>
              <w:rPr>
                <w:rFonts w:cs="Arial"/>
                <w:b/>
                <w:sz w:val="20"/>
                <w:szCs w:val="20"/>
              </w:rPr>
              <w:t>(PA Moderate)</w:t>
            </w:r>
          </w:p>
        </w:tc>
        <w:tc>
          <w:tcPr>
            <w:tcW w:w="1843" w:type="dxa"/>
            <w:vAlign w:val="center"/>
          </w:tcPr>
          <w:p w14:paraId="127FDAEB" w14:textId="77777777" w:rsidR="00F63986" w:rsidRDefault="00F63986">
            <w:pPr>
              <w:keepNext/>
              <w:spacing w:before="60" w:after="60"/>
              <w:jc w:val="center"/>
              <w:rPr>
                <w:rFonts w:cs="Arial"/>
                <w:b/>
                <w:sz w:val="20"/>
                <w:szCs w:val="20"/>
              </w:rPr>
            </w:pPr>
            <w:r>
              <w:rPr>
                <w:rFonts w:cs="Arial"/>
                <w:b/>
                <w:sz w:val="20"/>
                <w:szCs w:val="20"/>
              </w:rPr>
              <w:t>Partially Attained High Risk</w:t>
            </w:r>
          </w:p>
          <w:p w14:paraId="4DFE2191" w14:textId="77777777" w:rsidR="00F63986" w:rsidRDefault="00F63986">
            <w:pPr>
              <w:keepNext/>
              <w:spacing w:before="60" w:after="60"/>
              <w:jc w:val="center"/>
              <w:rPr>
                <w:rFonts w:cs="Arial"/>
                <w:b/>
                <w:sz w:val="20"/>
                <w:szCs w:val="20"/>
              </w:rPr>
            </w:pPr>
            <w:r>
              <w:rPr>
                <w:rFonts w:cs="Arial"/>
                <w:b/>
                <w:sz w:val="20"/>
                <w:szCs w:val="20"/>
              </w:rPr>
              <w:t>(PA High)</w:t>
            </w:r>
          </w:p>
        </w:tc>
        <w:tc>
          <w:tcPr>
            <w:tcW w:w="1843" w:type="dxa"/>
            <w:vAlign w:val="center"/>
          </w:tcPr>
          <w:p w14:paraId="295A9A5C" w14:textId="77777777" w:rsidR="00F63986" w:rsidRDefault="00F63986">
            <w:pPr>
              <w:keepNext/>
              <w:spacing w:before="60" w:after="60"/>
              <w:jc w:val="center"/>
              <w:rPr>
                <w:rFonts w:cs="Arial"/>
                <w:b/>
                <w:sz w:val="20"/>
                <w:szCs w:val="20"/>
              </w:rPr>
            </w:pPr>
            <w:r>
              <w:rPr>
                <w:rFonts w:cs="Arial"/>
                <w:b/>
                <w:sz w:val="20"/>
                <w:szCs w:val="20"/>
              </w:rPr>
              <w:t>Partially Attained Critical Risk</w:t>
            </w:r>
          </w:p>
          <w:p w14:paraId="13E0775E" w14:textId="77777777" w:rsidR="00F63986" w:rsidRDefault="00F63986">
            <w:pPr>
              <w:keepNext/>
              <w:spacing w:before="60" w:after="60"/>
              <w:jc w:val="center"/>
              <w:rPr>
                <w:rFonts w:cs="Arial"/>
                <w:b/>
                <w:sz w:val="20"/>
                <w:szCs w:val="20"/>
              </w:rPr>
            </w:pPr>
            <w:r>
              <w:rPr>
                <w:rFonts w:cs="Arial"/>
                <w:b/>
                <w:sz w:val="20"/>
                <w:szCs w:val="20"/>
              </w:rPr>
              <w:t>(PA Critical)</w:t>
            </w:r>
          </w:p>
        </w:tc>
      </w:tr>
      <w:tr w:rsidR="00702168" w14:paraId="23D03A3D" w14:textId="77777777">
        <w:tc>
          <w:tcPr>
            <w:tcW w:w="1384" w:type="dxa"/>
            <w:vAlign w:val="center"/>
          </w:tcPr>
          <w:p w14:paraId="0B9A2B1C" w14:textId="77777777" w:rsidR="00F63986" w:rsidRDefault="00F63986">
            <w:pPr>
              <w:keepNext/>
              <w:spacing w:before="60" w:after="60"/>
              <w:rPr>
                <w:rFonts w:cs="Arial"/>
                <w:b/>
                <w:sz w:val="20"/>
                <w:szCs w:val="20"/>
              </w:rPr>
            </w:pPr>
            <w:r>
              <w:rPr>
                <w:rFonts w:cs="Arial"/>
                <w:b/>
                <w:sz w:val="20"/>
                <w:szCs w:val="20"/>
              </w:rPr>
              <w:t>Subsection</w:t>
            </w:r>
          </w:p>
        </w:tc>
        <w:tc>
          <w:tcPr>
            <w:tcW w:w="1701" w:type="dxa"/>
            <w:vAlign w:val="center"/>
          </w:tcPr>
          <w:p w14:paraId="34747D02" w14:textId="77777777" w:rsidR="00F63986" w:rsidRDefault="00F63986"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3EC732A" w14:textId="77777777" w:rsidR="00F63986" w:rsidRDefault="00F63986"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510B105D" w14:textId="77777777" w:rsidR="00F63986" w:rsidRDefault="00F63986">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07F8E3D" w14:textId="77777777" w:rsidR="00F63986" w:rsidRDefault="00F63986"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28807475" w14:textId="77777777" w:rsidR="00F63986" w:rsidRDefault="00F63986"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63006C1E" w14:textId="77777777" w:rsidR="00F63986" w:rsidRDefault="00F63986">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2409CE8" w14:textId="77777777" w:rsidR="00F63986" w:rsidRDefault="00F63986">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02168" w14:paraId="5264991A" w14:textId="77777777">
        <w:tc>
          <w:tcPr>
            <w:tcW w:w="1384" w:type="dxa"/>
            <w:vAlign w:val="center"/>
          </w:tcPr>
          <w:p w14:paraId="0656F45B" w14:textId="77777777" w:rsidR="00F63986" w:rsidRDefault="00F63986">
            <w:pPr>
              <w:keepNext/>
              <w:spacing w:before="60" w:after="60"/>
              <w:rPr>
                <w:rFonts w:cs="Arial"/>
                <w:b/>
                <w:sz w:val="20"/>
                <w:szCs w:val="20"/>
              </w:rPr>
            </w:pPr>
            <w:r>
              <w:rPr>
                <w:rFonts w:cs="Arial"/>
                <w:b/>
                <w:sz w:val="20"/>
                <w:szCs w:val="20"/>
              </w:rPr>
              <w:t>Criteria</w:t>
            </w:r>
          </w:p>
        </w:tc>
        <w:tc>
          <w:tcPr>
            <w:tcW w:w="1701" w:type="dxa"/>
            <w:vAlign w:val="center"/>
          </w:tcPr>
          <w:p w14:paraId="50E8F164" w14:textId="77777777" w:rsidR="00F63986" w:rsidRDefault="00F63986">
            <w:pPr>
              <w:spacing w:before="60" w:after="60"/>
              <w:jc w:val="center"/>
              <w:rPr>
                <w:rFonts w:cs="Arial"/>
                <w:sz w:val="20"/>
                <w:szCs w:val="20"/>
                <w:lang w:eastAsia="en-NZ"/>
              </w:rPr>
            </w:pPr>
            <w:bookmarkStart w:id="39" w:name="TotalCritCI"/>
            <w:r>
              <w:rPr>
                <w:rFonts w:cs="Arial"/>
                <w:sz w:val="20"/>
                <w:szCs w:val="20"/>
                <w:lang w:eastAsia="en-NZ"/>
              </w:rPr>
              <w:t>2</w:t>
            </w:r>
            <w:bookmarkEnd w:id="39"/>
          </w:p>
        </w:tc>
        <w:tc>
          <w:tcPr>
            <w:tcW w:w="1843" w:type="dxa"/>
            <w:vAlign w:val="center"/>
          </w:tcPr>
          <w:p w14:paraId="13817B39" w14:textId="77777777" w:rsidR="00F63986" w:rsidRDefault="00F63986" w:rsidP="00A4268A">
            <w:pPr>
              <w:spacing w:before="60" w:after="60"/>
              <w:jc w:val="center"/>
              <w:rPr>
                <w:rFonts w:cs="Arial"/>
                <w:sz w:val="20"/>
                <w:szCs w:val="20"/>
                <w:lang w:eastAsia="en-NZ"/>
              </w:rPr>
            </w:pPr>
            <w:bookmarkStart w:id="40" w:name="TotalCritFA"/>
            <w:r>
              <w:rPr>
                <w:rFonts w:cs="Arial"/>
                <w:sz w:val="20"/>
                <w:szCs w:val="20"/>
                <w:lang w:eastAsia="en-NZ"/>
              </w:rPr>
              <w:t>170</w:t>
            </w:r>
            <w:bookmarkEnd w:id="40"/>
          </w:p>
        </w:tc>
        <w:tc>
          <w:tcPr>
            <w:tcW w:w="1843" w:type="dxa"/>
            <w:vAlign w:val="center"/>
          </w:tcPr>
          <w:p w14:paraId="6960F0C7" w14:textId="77777777" w:rsidR="00F63986" w:rsidRDefault="00F63986">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701EF8A" w14:textId="77777777" w:rsidR="00F63986" w:rsidRDefault="00F63986" w:rsidP="00A4268A">
            <w:pPr>
              <w:spacing w:before="60" w:after="60"/>
              <w:jc w:val="center"/>
              <w:rPr>
                <w:rFonts w:cs="Arial"/>
                <w:sz w:val="20"/>
                <w:szCs w:val="20"/>
                <w:lang w:eastAsia="en-NZ"/>
              </w:rPr>
            </w:pPr>
            <w:bookmarkStart w:id="42" w:name="TotalCritPA_Low"/>
            <w:r>
              <w:rPr>
                <w:rFonts w:cs="Arial"/>
                <w:sz w:val="20"/>
                <w:szCs w:val="20"/>
                <w:lang w:eastAsia="en-NZ"/>
              </w:rPr>
              <w:t>5</w:t>
            </w:r>
            <w:bookmarkEnd w:id="42"/>
          </w:p>
        </w:tc>
        <w:tc>
          <w:tcPr>
            <w:tcW w:w="1843" w:type="dxa"/>
            <w:vAlign w:val="center"/>
          </w:tcPr>
          <w:p w14:paraId="304F5487" w14:textId="77777777" w:rsidR="00F63986" w:rsidRDefault="00F63986"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6E6A9F40" w14:textId="77777777" w:rsidR="00F63986" w:rsidRDefault="00F63986">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B6C3CC9" w14:textId="77777777" w:rsidR="00F63986" w:rsidRDefault="00F63986">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852491E" w14:textId="77777777" w:rsidR="00F63986" w:rsidRDefault="00F63986">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02168" w14:paraId="297423FD" w14:textId="77777777">
        <w:tc>
          <w:tcPr>
            <w:tcW w:w="1384" w:type="dxa"/>
            <w:vAlign w:val="center"/>
          </w:tcPr>
          <w:p w14:paraId="07CBF977" w14:textId="77777777" w:rsidR="00F63986" w:rsidRDefault="00F63986">
            <w:pPr>
              <w:keepNext/>
              <w:spacing w:before="60" w:after="60"/>
              <w:rPr>
                <w:rFonts w:cs="Arial"/>
                <w:b/>
                <w:sz w:val="20"/>
                <w:szCs w:val="20"/>
              </w:rPr>
            </w:pPr>
            <w:r>
              <w:rPr>
                <w:rFonts w:cs="Arial"/>
                <w:b/>
                <w:sz w:val="20"/>
                <w:szCs w:val="20"/>
              </w:rPr>
              <w:t>Attainment Rating</w:t>
            </w:r>
          </w:p>
        </w:tc>
        <w:tc>
          <w:tcPr>
            <w:tcW w:w="1701" w:type="dxa"/>
            <w:vAlign w:val="center"/>
          </w:tcPr>
          <w:p w14:paraId="372DFD8F" w14:textId="77777777" w:rsidR="00F63986" w:rsidRDefault="00F63986">
            <w:pPr>
              <w:keepNext/>
              <w:spacing w:before="60" w:after="60"/>
              <w:jc w:val="center"/>
              <w:rPr>
                <w:rFonts w:cs="Arial"/>
                <w:b/>
                <w:sz w:val="20"/>
                <w:szCs w:val="20"/>
              </w:rPr>
            </w:pPr>
            <w:r>
              <w:rPr>
                <w:rFonts w:cs="Arial"/>
                <w:b/>
                <w:sz w:val="20"/>
                <w:szCs w:val="20"/>
              </w:rPr>
              <w:t>Unattained Negligible Risk</w:t>
            </w:r>
          </w:p>
          <w:p w14:paraId="7A651AAE" w14:textId="77777777" w:rsidR="00F63986" w:rsidRDefault="00F63986">
            <w:pPr>
              <w:keepNext/>
              <w:spacing w:before="60" w:after="60"/>
              <w:jc w:val="center"/>
              <w:rPr>
                <w:rFonts w:cs="Arial"/>
                <w:b/>
                <w:sz w:val="20"/>
                <w:szCs w:val="20"/>
              </w:rPr>
            </w:pPr>
            <w:r>
              <w:rPr>
                <w:rFonts w:cs="Arial"/>
                <w:b/>
                <w:sz w:val="20"/>
                <w:szCs w:val="20"/>
              </w:rPr>
              <w:t>(UA Negligible)</w:t>
            </w:r>
          </w:p>
        </w:tc>
        <w:tc>
          <w:tcPr>
            <w:tcW w:w="1843" w:type="dxa"/>
            <w:vAlign w:val="center"/>
          </w:tcPr>
          <w:p w14:paraId="13BD8D35" w14:textId="77777777" w:rsidR="00F63986" w:rsidRDefault="00F63986">
            <w:pPr>
              <w:keepNext/>
              <w:spacing w:before="60" w:after="60"/>
              <w:jc w:val="center"/>
              <w:rPr>
                <w:rFonts w:cs="Arial"/>
                <w:b/>
                <w:sz w:val="20"/>
                <w:szCs w:val="20"/>
              </w:rPr>
            </w:pPr>
            <w:r>
              <w:rPr>
                <w:rFonts w:cs="Arial"/>
                <w:b/>
                <w:sz w:val="20"/>
                <w:szCs w:val="20"/>
              </w:rPr>
              <w:t>Unattained Low Risk</w:t>
            </w:r>
          </w:p>
          <w:p w14:paraId="69DEF7CD" w14:textId="77777777" w:rsidR="00F63986" w:rsidRDefault="00F63986">
            <w:pPr>
              <w:keepNext/>
              <w:spacing w:before="60" w:after="60"/>
              <w:jc w:val="center"/>
              <w:rPr>
                <w:rFonts w:cs="Arial"/>
                <w:b/>
                <w:sz w:val="20"/>
                <w:szCs w:val="20"/>
              </w:rPr>
            </w:pPr>
            <w:r>
              <w:rPr>
                <w:rFonts w:cs="Arial"/>
                <w:b/>
                <w:sz w:val="20"/>
                <w:szCs w:val="20"/>
              </w:rPr>
              <w:t>(UA Low)</w:t>
            </w:r>
          </w:p>
        </w:tc>
        <w:tc>
          <w:tcPr>
            <w:tcW w:w="1843" w:type="dxa"/>
            <w:vAlign w:val="center"/>
          </w:tcPr>
          <w:p w14:paraId="29D5739A" w14:textId="77777777" w:rsidR="00F63986" w:rsidRDefault="00F63986">
            <w:pPr>
              <w:keepNext/>
              <w:spacing w:before="60" w:after="60"/>
              <w:jc w:val="center"/>
              <w:rPr>
                <w:rFonts w:cs="Arial"/>
                <w:b/>
                <w:sz w:val="20"/>
                <w:szCs w:val="20"/>
              </w:rPr>
            </w:pPr>
            <w:r>
              <w:rPr>
                <w:rFonts w:cs="Arial"/>
                <w:b/>
                <w:sz w:val="20"/>
                <w:szCs w:val="20"/>
              </w:rPr>
              <w:t>Unattained Moderate Risk</w:t>
            </w:r>
          </w:p>
          <w:p w14:paraId="7CC0A5A5" w14:textId="77777777" w:rsidR="00F63986" w:rsidRDefault="00F63986">
            <w:pPr>
              <w:keepNext/>
              <w:spacing w:before="60" w:after="60"/>
              <w:jc w:val="center"/>
              <w:rPr>
                <w:rFonts w:cs="Arial"/>
                <w:b/>
                <w:sz w:val="20"/>
                <w:szCs w:val="20"/>
              </w:rPr>
            </w:pPr>
            <w:r>
              <w:rPr>
                <w:rFonts w:cs="Arial"/>
                <w:b/>
                <w:sz w:val="20"/>
                <w:szCs w:val="20"/>
              </w:rPr>
              <w:t>(UA Moderate)</w:t>
            </w:r>
          </w:p>
        </w:tc>
        <w:tc>
          <w:tcPr>
            <w:tcW w:w="1842" w:type="dxa"/>
            <w:vAlign w:val="center"/>
          </w:tcPr>
          <w:p w14:paraId="059FAED2" w14:textId="77777777" w:rsidR="00F63986" w:rsidRDefault="00F63986">
            <w:pPr>
              <w:keepNext/>
              <w:spacing w:before="60" w:after="60"/>
              <w:jc w:val="center"/>
              <w:rPr>
                <w:rFonts w:cs="Arial"/>
                <w:b/>
                <w:sz w:val="20"/>
                <w:szCs w:val="20"/>
              </w:rPr>
            </w:pPr>
            <w:r>
              <w:rPr>
                <w:rFonts w:cs="Arial"/>
                <w:b/>
                <w:sz w:val="20"/>
                <w:szCs w:val="20"/>
              </w:rPr>
              <w:t>Unattained High Risk</w:t>
            </w:r>
          </w:p>
          <w:p w14:paraId="5A0255C6" w14:textId="77777777" w:rsidR="00F63986" w:rsidRDefault="00F63986">
            <w:pPr>
              <w:keepNext/>
              <w:spacing w:before="60" w:after="60"/>
              <w:jc w:val="center"/>
              <w:rPr>
                <w:rFonts w:cs="Arial"/>
                <w:b/>
                <w:sz w:val="20"/>
                <w:szCs w:val="20"/>
              </w:rPr>
            </w:pPr>
            <w:r>
              <w:rPr>
                <w:rFonts w:cs="Arial"/>
                <w:b/>
                <w:sz w:val="20"/>
                <w:szCs w:val="20"/>
              </w:rPr>
              <w:t>(UA High)</w:t>
            </w:r>
          </w:p>
        </w:tc>
        <w:tc>
          <w:tcPr>
            <w:tcW w:w="1843" w:type="dxa"/>
            <w:vAlign w:val="center"/>
          </w:tcPr>
          <w:p w14:paraId="26A18292" w14:textId="77777777" w:rsidR="00F63986" w:rsidRDefault="00F63986">
            <w:pPr>
              <w:keepNext/>
              <w:spacing w:before="60" w:after="60"/>
              <w:jc w:val="center"/>
              <w:rPr>
                <w:rFonts w:cs="Arial"/>
                <w:b/>
                <w:sz w:val="20"/>
                <w:szCs w:val="20"/>
              </w:rPr>
            </w:pPr>
            <w:r>
              <w:rPr>
                <w:rFonts w:cs="Arial"/>
                <w:b/>
                <w:sz w:val="20"/>
                <w:szCs w:val="20"/>
              </w:rPr>
              <w:t>Unattained Critical Risk</w:t>
            </w:r>
          </w:p>
          <w:p w14:paraId="1D1AD543" w14:textId="77777777" w:rsidR="00F63986" w:rsidRDefault="00F63986">
            <w:pPr>
              <w:keepNext/>
              <w:spacing w:before="60" w:after="60"/>
              <w:jc w:val="center"/>
              <w:rPr>
                <w:rFonts w:cs="Arial"/>
                <w:b/>
                <w:sz w:val="20"/>
                <w:szCs w:val="20"/>
              </w:rPr>
            </w:pPr>
            <w:r>
              <w:rPr>
                <w:rFonts w:cs="Arial"/>
                <w:b/>
                <w:sz w:val="20"/>
                <w:szCs w:val="20"/>
              </w:rPr>
              <w:t xml:space="preserve">(UA </w:t>
            </w:r>
            <w:r>
              <w:rPr>
                <w:rFonts w:cs="Arial"/>
                <w:b/>
                <w:sz w:val="20"/>
                <w:szCs w:val="20"/>
              </w:rPr>
              <w:t>Critical)</w:t>
            </w:r>
          </w:p>
        </w:tc>
      </w:tr>
      <w:tr w:rsidR="00702168" w14:paraId="32B2CF3F" w14:textId="77777777">
        <w:tc>
          <w:tcPr>
            <w:tcW w:w="1384" w:type="dxa"/>
            <w:vAlign w:val="center"/>
          </w:tcPr>
          <w:p w14:paraId="679560AC" w14:textId="77777777" w:rsidR="00F63986" w:rsidRDefault="00F63986">
            <w:pPr>
              <w:keepNext/>
              <w:spacing w:before="60" w:after="60"/>
              <w:rPr>
                <w:rFonts w:cs="Arial"/>
                <w:b/>
                <w:sz w:val="20"/>
                <w:szCs w:val="20"/>
              </w:rPr>
            </w:pPr>
            <w:r>
              <w:rPr>
                <w:rFonts w:cs="Arial"/>
                <w:b/>
                <w:sz w:val="20"/>
                <w:szCs w:val="20"/>
              </w:rPr>
              <w:t>Subsection</w:t>
            </w:r>
          </w:p>
        </w:tc>
        <w:tc>
          <w:tcPr>
            <w:tcW w:w="1701" w:type="dxa"/>
            <w:vAlign w:val="center"/>
          </w:tcPr>
          <w:p w14:paraId="68AA966D" w14:textId="77777777" w:rsidR="00F63986" w:rsidRDefault="00F63986">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359BBAC" w14:textId="77777777" w:rsidR="00F63986" w:rsidRDefault="00F63986">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4819AC9" w14:textId="77777777" w:rsidR="00F63986" w:rsidRDefault="00F63986">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B1C010A" w14:textId="77777777" w:rsidR="00F63986" w:rsidRDefault="00F63986">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C60A550" w14:textId="77777777" w:rsidR="00F63986" w:rsidRDefault="00F63986">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02168" w14:paraId="44E05817" w14:textId="77777777">
        <w:tc>
          <w:tcPr>
            <w:tcW w:w="1384" w:type="dxa"/>
            <w:vAlign w:val="center"/>
          </w:tcPr>
          <w:p w14:paraId="10C56DEB" w14:textId="77777777" w:rsidR="00F63986" w:rsidRDefault="00F63986">
            <w:pPr>
              <w:spacing w:before="60" w:after="60"/>
              <w:rPr>
                <w:rFonts w:cs="Arial"/>
                <w:b/>
                <w:sz w:val="20"/>
                <w:szCs w:val="20"/>
              </w:rPr>
            </w:pPr>
            <w:r>
              <w:rPr>
                <w:rFonts w:cs="Arial"/>
                <w:b/>
                <w:sz w:val="20"/>
                <w:szCs w:val="20"/>
              </w:rPr>
              <w:t>Criteria</w:t>
            </w:r>
          </w:p>
        </w:tc>
        <w:tc>
          <w:tcPr>
            <w:tcW w:w="1701" w:type="dxa"/>
            <w:vAlign w:val="center"/>
          </w:tcPr>
          <w:p w14:paraId="01169589" w14:textId="77777777" w:rsidR="00F63986" w:rsidRDefault="00F63986">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A734EFB" w14:textId="77777777" w:rsidR="00F63986" w:rsidRDefault="00F63986">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4A9E574" w14:textId="77777777" w:rsidR="00F63986" w:rsidRDefault="00F63986">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4D45228" w14:textId="77777777" w:rsidR="00F63986" w:rsidRDefault="00F63986">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0609927" w14:textId="77777777" w:rsidR="00F63986" w:rsidRDefault="00F63986">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DA04BFC" w14:textId="77777777" w:rsidR="00F63986" w:rsidRDefault="00F63986">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98FF663" w14:textId="77777777" w:rsidR="00F63986" w:rsidRDefault="00F63986">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 xml:space="preserve">assessed by the auditors at this audit.  Depending on the </w:t>
      </w:r>
      <w:r>
        <w:rPr>
          <w:rFonts w:cs="Arial"/>
          <w:sz w:val="24"/>
          <w:szCs w:val="24"/>
          <w:lang w:eastAsia="en-NZ"/>
        </w:rPr>
        <w:t>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62EC06E9" w14:textId="77777777" w:rsidR="00F63986" w:rsidRDefault="00F63986">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3D1F569" w14:textId="77777777" w:rsidR="00F63986" w:rsidRDefault="00F63986">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357"/>
        <w:gridCol w:w="6305"/>
      </w:tblGrid>
      <w:tr w:rsidR="00702168" w14:paraId="774BF952" w14:textId="77777777">
        <w:tc>
          <w:tcPr>
            <w:tcW w:w="0" w:type="auto"/>
          </w:tcPr>
          <w:p w14:paraId="78C06BAC" w14:textId="77777777" w:rsidR="00F63986" w:rsidRPr="00BE00C7" w:rsidRDefault="00F63986"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8EF9DF9" w14:textId="77777777" w:rsidR="00F63986" w:rsidRPr="00BE00C7" w:rsidRDefault="00F63986"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B8C0FED" w14:textId="77777777" w:rsidR="00F63986" w:rsidRPr="00BE00C7" w:rsidRDefault="00F63986" w:rsidP="00BE00C7">
            <w:pPr>
              <w:pStyle w:val="OutcomeDescription"/>
              <w:spacing w:before="120" w:after="120"/>
              <w:rPr>
                <w:rFonts w:cs="Arial"/>
                <w:b/>
                <w:lang w:eastAsia="en-NZ"/>
              </w:rPr>
            </w:pPr>
            <w:r w:rsidRPr="00BE00C7">
              <w:rPr>
                <w:rFonts w:cs="Arial"/>
                <w:b/>
                <w:lang w:eastAsia="en-NZ"/>
              </w:rPr>
              <w:t>Audit Evidence</w:t>
            </w:r>
          </w:p>
        </w:tc>
      </w:tr>
      <w:tr w:rsidR="00702168" w14:paraId="667D0180" w14:textId="77777777">
        <w:tc>
          <w:tcPr>
            <w:tcW w:w="0" w:type="auto"/>
          </w:tcPr>
          <w:p w14:paraId="38A8B34E" w14:textId="77777777" w:rsidR="00F63986" w:rsidRPr="00BE00C7" w:rsidRDefault="00F63986" w:rsidP="00BE00C7">
            <w:pPr>
              <w:pStyle w:val="OutcomeDescription"/>
              <w:spacing w:before="120" w:after="120"/>
              <w:rPr>
                <w:rFonts w:cs="Arial"/>
                <w:lang w:eastAsia="en-NZ"/>
              </w:rPr>
            </w:pPr>
            <w:r w:rsidRPr="00BE00C7">
              <w:rPr>
                <w:rFonts w:cs="Arial"/>
                <w:lang w:eastAsia="en-NZ"/>
              </w:rPr>
              <w:t>Subsection 1.1: Pae ora healthy futures</w:t>
            </w:r>
          </w:p>
          <w:p w14:paraId="3AF37C32" w14:textId="77777777" w:rsidR="00F63986" w:rsidRPr="00BE00C7" w:rsidRDefault="00F63986"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29F0613B" w14:textId="77777777" w:rsidR="00F63986" w:rsidRPr="00BE00C7" w:rsidRDefault="00F63986" w:rsidP="00BE00C7">
            <w:pPr>
              <w:pStyle w:val="OutcomeDescription"/>
              <w:spacing w:before="120" w:after="120"/>
              <w:rPr>
                <w:rFonts w:cs="Arial"/>
                <w:lang w:eastAsia="en-NZ"/>
              </w:rPr>
            </w:pPr>
          </w:p>
        </w:tc>
        <w:tc>
          <w:tcPr>
            <w:tcW w:w="0" w:type="auto"/>
          </w:tcPr>
          <w:p w14:paraId="05CEF0D3" w14:textId="77777777" w:rsidR="00F63986" w:rsidRPr="00BE00C7" w:rsidRDefault="00F63986" w:rsidP="00BE00C7">
            <w:pPr>
              <w:pStyle w:val="OutcomeDescription"/>
              <w:spacing w:before="120" w:after="120"/>
              <w:rPr>
                <w:rFonts w:cs="Arial"/>
                <w:lang w:eastAsia="en-NZ"/>
              </w:rPr>
            </w:pPr>
            <w:r w:rsidRPr="00BE00C7">
              <w:rPr>
                <w:rFonts w:cs="Arial"/>
                <w:lang w:eastAsia="en-NZ"/>
              </w:rPr>
              <w:t>FA</w:t>
            </w:r>
          </w:p>
        </w:tc>
        <w:tc>
          <w:tcPr>
            <w:tcW w:w="0" w:type="auto"/>
          </w:tcPr>
          <w:p w14:paraId="6EF980B4"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A Māori health plan is documented for the service which acknowledges Te Tiriti o Waitangi as a founding document for New Zealand. The service has residents who identify as Māori. </w:t>
            </w:r>
          </w:p>
          <w:p w14:paraId="74CB601D"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As part of staff training, Kingswood Rest Home incorporates the Māori health strategy (He Korowai Oranga) and Te Whare Tapa Wha Māori model of health and wellbeing into practice. They also discuss the importance of the Treaty of Waitangi and how the principles of partnership, protection and participation are enacted in the work with residents. Elements of this are woven through other training as appropriate. All staff have access to relevant tikanga guidelines. </w:t>
            </w:r>
          </w:p>
          <w:p w14:paraId="393339F0"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The service has links with local iwi through the cultural committee, and through current staff members, with kaumatua and kuia being available to support the organisations cultural journey. </w:t>
            </w:r>
          </w:p>
          <w:p w14:paraId="7D427A56"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At the time of the audit there were Māori staff. Staff interviewed stated that they are supported in a culturally safe way and staff are encouraged to use both te reo and relevant tikanga in their work with the residents as detailed in the Māori health plan and tikanga guidelines. This was also observed to be occurring during the audit. </w:t>
            </w:r>
            <w:r w:rsidRPr="00BE00C7">
              <w:rPr>
                <w:rFonts w:cs="Arial"/>
                <w:lang w:eastAsia="en-NZ"/>
              </w:rPr>
              <w:lastRenderedPageBreak/>
              <w:t xml:space="preserve">The general manager encourages Māori to progress in their career with one of the managers identifying as Māori. </w:t>
            </w:r>
          </w:p>
          <w:p w14:paraId="7A5C2063"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The audit included interviews with the general manager (GM), clinical manager (CM) and 15 staff including four caregivers, four registered nurses (RN), one handyman, one laundry, two kitchen managers, one diversional therapist (DT), one activity coordinator and one administrator. All described how care is based on the resident’s individual values, beliefs, and preferences. Care planning aligns with the Te Whare Tapa Wha holistic model of care. </w:t>
            </w:r>
          </w:p>
          <w:p w14:paraId="3B536C94"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The service has been awarded a continuous improvement around embedding Māori culture into practice. </w:t>
            </w:r>
          </w:p>
          <w:p w14:paraId="0A7931ED" w14:textId="77777777" w:rsidR="00F63986" w:rsidRPr="00BE00C7" w:rsidRDefault="00F63986" w:rsidP="00BE00C7">
            <w:pPr>
              <w:pStyle w:val="OutcomeDescription"/>
              <w:spacing w:before="120" w:after="120"/>
              <w:rPr>
                <w:rFonts w:cs="Arial"/>
                <w:lang w:eastAsia="en-NZ"/>
              </w:rPr>
            </w:pPr>
          </w:p>
        </w:tc>
      </w:tr>
      <w:tr w:rsidR="00702168" w14:paraId="113E18F7" w14:textId="77777777">
        <w:tc>
          <w:tcPr>
            <w:tcW w:w="0" w:type="auto"/>
          </w:tcPr>
          <w:p w14:paraId="64AF7260"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9C3B5C6" w14:textId="77777777" w:rsidR="00F63986" w:rsidRPr="00BE00C7" w:rsidRDefault="00F63986"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4215229" w14:textId="77777777" w:rsidR="00F63986" w:rsidRPr="00BE00C7" w:rsidRDefault="00F63986" w:rsidP="00BE00C7">
            <w:pPr>
              <w:pStyle w:val="OutcomeDescription"/>
              <w:spacing w:before="120" w:after="120"/>
              <w:rPr>
                <w:rFonts w:cs="Arial"/>
                <w:lang w:eastAsia="en-NZ"/>
              </w:rPr>
            </w:pPr>
          </w:p>
        </w:tc>
        <w:tc>
          <w:tcPr>
            <w:tcW w:w="0" w:type="auto"/>
          </w:tcPr>
          <w:p w14:paraId="2D59B195" w14:textId="77777777" w:rsidR="00F63986" w:rsidRPr="00BE00C7" w:rsidRDefault="00F63986" w:rsidP="00BE00C7">
            <w:pPr>
              <w:pStyle w:val="OutcomeDescription"/>
              <w:spacing w:before="120" w:after="120"/>
              <w:rPr>
                <w:rFonts w:cs="Arial"/>
                <w:lang w:eastAsia="en-NZ"/>
              </w:rPr>
            </w:pPr>
            <w:r w:rsidRPr="00BE00C7">
              <w:rPr>
                <w:rFonts w:cs="Arial"/>
                <w:lang w:eastAsia="en-NZ"/>
              </w:rPr>
              <w:t>FA</w:t>
            </w:r>
          </w:p>
        </w:tc>
        <w:tc>
          <w:tcPr>
            <w:tcW w:w="0" w:type="auto"/>
          </w:tcPr>
          <w:p w14:paraId="64FE6DEE" w14:textId="77777777" w:rsidR="00F63986" w:rsidRPr="00BE00C7" w:rsidRDefault="00F63986" w:rsidP="00BE00C7">
            <w:pPr>
              <w:pStyle w:val="OutcomeDescription"/>
              <w:spacing w:before="120" w:after="120"/>
              <w:rPr>
                <w:rFonts w:cs="Arial"/>
                <w:lang w:eastAsia="en-NZ"/>
              </w:rPr>
            </w:pPr>
            <w:r w:rsidRPr="00BE00C7">
              <w:rPr>
                <w:rFonts w:cs="Arial"/>
                <w:lang w:eastAsia="en-NZ"/>
              </w:rPr>
              <w:t>Kingswood Rest Home recognises the uniqueness of Pacific cultures and the importance of recognising that dignity and family/whānau in the service delivery of health and disability services for Pacific people. There is a Pacific health plan documented, with policy based on the Ministry of Health Ola Manuia: Pacific Health and Wellbeing Action Plan 2020-2025. The Health and Disability Commissioner (HDC) Code of Health and Disability Services Consumers’ Rights (the Code) is available in different languages acc</w:t>
            </w:r>
            <w:r w:rsidRPr="00BE00C7">
              <w:rPr>
                <w:rFonts w:cs="Arial"/>
                <w:lang w:eastAsia="en-NZ"/>
              </w:rPr>
              <w:t>ording to resident need.</w:t>
            </w:r>
          </w:p>
          <w:p w14:paraId="0FCC2446"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On the day of audit there were no </w:t>
            </w:r>
            <w:r w:rsidRPr="00BE00C7">
              <w:rPr>
                <w:rFonts w:cs="Arial"/>
                <w:lang w:eastAsia="en-NZ"/>
              </w:rPr>
              <w:t>Pasifika residents living at Kingswood Rest Home. Ethnicity information and Pacific people’s cultural beliefs and practices were described as able to be identified during the admission process and entered into the residents’ files if there were to be Pacific residents in the service. Family/whānau are encouraged to be present during the admission process and the service welcomes input from the resident and family/whānau when documenting the initial care plan. Individual cultural beliefs are documented in th</w:t>
            </w:r>
            <w:r w:rsidRPr="00BE00C7">
              <w:rPr>
                <w:rFonts w:cs="Arial"/>
                <w:lang w:eastAsia="en-NZ"/>
              </w:rPr>
              <w:t>e activities profile, activities plan and care plan.</w:t>
            </w:r>
          </w:p>
          <w:p w14:paraId="2598389E"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The general manager confirmed they encourage and support any staff that identifies as Pasifika beginning at the employment process. This was confirmed in interviews with staff who identified as Pasifika. Other staff or the managers can consult with Pacific Island staff, and Pasifika in the community to support access to community links. The </w:t>
            </w:r>
            <w:r w:rsidRPr="00BE00C7">
              <w:rPr>
                <w:rFonts w:cs="Arial"/>
                <w:lang w:eastAsia="en-NZ"/>
              </w:rPr>
              <w:lastRenderedPageBreak/>
              <w:t>GM continues to provide equitable employment opportunities for the Pasifika community.</w:t>
            </w:r>
          </w:p>
          <w:p w14:paraId="5BC0DF29" w14:textId="77777777" w:rsidR="00F63986" w:rsidRPr="00BE00C7" w:rsidRDefault="00F63986" w:rsidP="00BE00C7">
            <w:pPr>
              <w:pStyle w:val="OutcomeDescription"/>
              <w:spacing w:before="120" w:after="120"/>
              <w:rPr>
                <w:rFonts w:cs="Arial"/>
                <w:lang w:eastAsia="en-NZ"/>
              </w:rPr>
            </w:pPr>
          </w:p>
        </w:tc>
      </w:tr>
      <w:tr w:rsidR="00702168" w14:paraId="0D3F4F1E" w14:textId="77777777">
        <w:tc>
          <w:tcPr>
            <w:tcW w:w="0" w:type="auto"/>
          </w:tcPr>
          <w:p w14:paraId="165072E1"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 xml:space="preserve">Subsection 1.3: My </w:t>
            </w:r>
            <w:r w:rsidRPr="00BE00C7">
              <w:rPr>
                <w:rFonts w:cs="Arial"/>
                <w:lang w:eastAsia="en-NZ"/>
              </w:rPr>
              <w:t>rights during service delivery</w:t>
            </w:r>
          </w:p>
          <w:p w14:paraId="2753EF97" w14:textId="77777777" w:rsidR="00F63986" w:rsidRPr="00BE00C7" w:rsidRDefault="00F63986"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A1B4321" w14:textId="77777777" w:rsidR="00F63986" w:rsidRPr="00BE00C7" w:rsidRDefault="00F63986" w:rsidP="00BE00C7">
            <w:pPr>
              <w:pStyle w:val="OutcomeDescription"/>
              <w:spacing w:before="120" w:after="120"/>
              <w:rPr>
                <w:rFonts w:cs="Arial"/>
                <w:lang w:eastAsia="en-NZ"/>
              </w:rPr>
            </w:pPr>
          </w:p>
        </w:tc>
        <w:tc>
          <w:tcPr>
            <w:tcW w:w="0" w:type="auto"/>
          </w:tcPr>
          <w:p w14:paraId="62EB2992" w14:textId="77777777" w:rsidR="00F63986" w:rsidRPr="00BE00C7" w:rsidRDefault="00F63986" w:rsidP="00BE00C7">
            <w:pPr>
              <w:pStyle w:val="OutcomeDescription"/>
              <w:spacing w:before="120" w:after="120"/>
              <w:rPr>
                <w:rFonts w:cs="Arial"/>
                <w:lang w:eastAsia="en-NZ"/>
              </w:rPr>
            </w:pPr>
            <w:r w:rsidRPr="00BE00C7">
              <w:rPr>
                <w:rFonts w:cs="Arial"/>
                <w:lang w:eastAsia="en-NZ"/>
              </w:rPr>
              <w:t>FA</w:t>
            </w:r>
          </w:p>
        </w:tc>
        <w:tc>
          <w:tcPr>
            <w:tcW w:w="0" w:type="auto"/>
          </w:tcPr>
          <w:p w14:paraId="72A6A50C" w14:textId="77777777" w:rsidR="00F63986" w:rsidRPr="00BE00C7" w:rsidRDefault="00F63986" w:rsidP="00BE00C7">
            <w:pPr>
              <w:pStyle w:val="OutcomeDescription"/>
              <w:spacing w:before="120" w:after="120"/>
              <w:rPr>
                <w:rFonts w:cs="Arial"/>
                <w:lang w:eastAsia="en-NZ"/>
              </w:rPr>
            </w:pPr>
            <w:r w:rsidRPr="00BE00C7">
              <w:rPr>
                <w:rFonts w:cs="Arial"/>
                <w:lang w:eastAsia="en-NZ"/>
              </w:rPr>
              <w:t>Details relating to the Health and Disability Commissioner’s (HDC) Code of Health and Disability Services Consumers Rights (the Code) are included in the information that is provided to new residents and their family/whānau on admission to the service. Posters displaying the 10 Rights of the Code are displayed in te reo and English throughout the facility. The GM or CM discusses aspects of the Code with residents and their family/whānau on admission. These discussions are followed up by RNs in the PG, demen</w:t>
            </w:r>
            <w:r w:rsidRPr="00BE00C7">
              <w:rPr>
                <w:rFonts w:cs="Arial"/>
                <w:lang w:eastAsia="en-NZ"/>
              </w:rPr>
              <w:t xml:space="preserve">tia and hospital/rest home units who provide further support for family/whānau to understand implementation of the Code. </w:t>
            </w:r>
          </w:p>
          <w:p w14:paraId="7E16A37C" w14:textId="77777777" w:rsidR="00F63986" w:rsidRPr="00BE00C7" w:rsidRDefault="00F63986" w:rsidP="00BE00C7">
            <w:pPr>
              <w:pStyle w:val="OutcomeDescription"/>
              <w:spacing w:before="120" w:after="120"/>
              <w:rPr>
                <w:rFonts w:cs="Arial"/>
                <w:lang w:eastAsia="en-NZ"/>
              </w:rPr>
            </w:pPr>
            <w:r w:rsidRPr="00BE00C7">
              <w:rPr>
                <w:rFonts w:cs="Arial"/>
                <w:lang w:eastAsia="en-NZ"/>
              </w:rPr>
              <w:t>Discussions relating to the Code are also held during the monthly resident meetings in the hospital and rest home unit with family/whānau also invited. The GM and CM send an invitation to each family/whānau member three monthly to meet to discuss any issues or concerns or just to chat about their family/whānau member. The CM and GM stated that there are ‘regulars’ who come each time they are invited and others who come when they can attend or when they are visiting family/whānau. There is an open-door polic</w:t>
            </w:r>
            <w:r w:rsidRPr="00BE00C7">
              <w:rPr>
                <w:rFonts w:cs="Arial"/>
                <w:lang w:eastAsia="en-NZ"/>
              </w:rPr>
              <w:t xml:space="preserve">y and family/whānau and residents interviewed confirmed that they can drop in at any time. </w:t>
            </w:r>
          </w:p>
          <w:p w14:paraId="458ABC11"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resident advocacy is available at the entrance to the facility and in the entry pack of information provided to residents and their family/whānau. There are links to spiritual support through local churches. Interdenominational services are held regularly. </w:t>
            </w:r>
          </w:p>
          <w:p w14:paraId="765DA0EE" w14:textId="77777777" w:rsidR="00F63986" w:rsidRPr="00BE00C7" w:rsidRDefault="00F63986" w:rsidP="00BE00C7">
            <w:pPr>
              <w:pStyle w:val="OutcomeDescription"/>
              <w:spacing w:before="120" w:after="120"/>
              <w:rPr>
                <w:rFonts w:cs="Arial"/>
                <w:lang w:eastAsia="en-NZ"/>
              </w:rPr>
            </w:pPr>
            <w:r w:rsidRPr="00BE00C7">
              <w:rPr>
                <w:rFonts w:cs="Arial"/>
                <w:lang w:eastAsia="en-NZ"/>
              </w:rPr>
              <w:t>Staff receive education in relation to the Code at orientation and through the education and training programme which includes (but is not limited to) understanding the role of advocacy services. Advocacy services are linked to the complaints process.</w:t>
            </w:r>
          </w:p>
          <w:p w14:paraId="00F3B29E"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 xml:space="preserve">The service recognises Māori mana motuhake: self-determination, independence, sovereignty, authority, as evidenced in their Māori health plan and through interviews with management and staff. </w:t>
            </w:r>
          </w:p>
          <w:p w14:paraId="2017F718" w14:textId="77777777" w:rsidR="00F63986" w:rsidRPr="00BE00C7" w:rsidRDefault="00F63986" w:rsidP="00BE00C7">
            <w:pPr>
              <w:pStyle w:val="OutcomeDescription"/>
              <w:spacing w:before="120" w:after="120"/>
              <w:rPr>
                <w:rFonts w:cs="Arial"/>
                <w:lang w:eastAsia="en-NZ"/>
              </w:rPr>
            </w:pPr>
            <w:r w:rsidRPr="00BE00C7">
              <w:rPr>
                <w:rFonts w:cs="Arial"/>
                <w:lang w:eastAsia="en-NZ"/>
              </w:rPr>
              <w:t>Six residents at rest home level of care were interviewed along with 11 family/whānau (three with family/whānau in the psychogeriatric (PG) unit; five with family/whānau in the rest home unit; three with family/whānau in dementia care). All residents and family/whānau interviewed reported that the residents’ rights are being upheld by the service. Interactions observed between staff and residents during the audit were respectful.</w:t>
            </w:r>
          </w:p>
          <w:p w14:paraId="526F2730" w14:textId="77777777" w:rsidR="00F63986" w:rsidRPr="00BE00C7" w:rsidRDefault="00F63986" w:rsidP="00BE00C7">
            <w:pPr>
              <w:pStyle w:val="OutcomeDescription"/>
              <w:spacing w:before="120" w:after="120"/>
              <w:rPr>
                <w:rFonts w:cs="Arial"/>
                <w:lang w:eastAsia="en-NZ"/>
              </w:rPr>
            </w:pPr>
          </w:p>
        </w:tc>
      </w:tr>
      <w:tr w:rsidR="00702168" w14:paraId="081F7510" w14:textId="77777777">
        <w:tc>
          <w:tcPr>
            <w:tcW w:w="0" w:type="auto"/>
          </w:tcPr>
          <w:p w14:paraId="50CAF8A1"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15B12450" w14:textId="77777777" w:rsidR="00F63986" w:rsidRPr="00BE00C7" w:rsidRDefault="00F63986"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7CAD326" w14:textId="77777777" w:rsidR="00F63986" w:rsidRPr="00BE00C7" w:rsidRDefault="00F63986" w:rsidP="00BE00C7">
            <w:pPr>
              <w:pStyle w:val="OutcomeDescription"/>
              <w:spacing w:before="120" w:after="120"/>
              <w:rPr>
                <w:rFonts w:cs="Arial"/>
                <w:lang w:eastAsia="en-NZ"/>
              </w:rPr>
            </w:pPr>
          </w:p>
        </w:tc>
        <w:tc>
          <w:tcPr>
            <w:tcW w:w="0" w:type="auto"/>
          </w:tcPr>
          <w:p w14:paraId="4B133A96" w14:textId="77777777" w:rsidR="00F63986" w:rsidRPr="00BE00C7" w:rsidRDefault="00F63986" w:rsidP="00BE00C7">
            <w:pPr>
              <w:pStyle w:val="OutcomeDescription"/>
              <w:spacing w:before="120" w:after="120"/>
              <w:rPr>
                <w:rFonts w:cs="Arial"/>
                <w:lang w:eastAsia="en-NZ"/>
              </w:rPr>
            </w:pPr>
            <w:r w:rsidRPr="00BE00C7">
              <w:rPr>
                <w:rFonts w:cs="Arial"/>
                <w:lang w:eastAsia="en-NZ"/>
              </w:rPr>
              <w:t>FA</w:t>
            </w:r>
          </w:p>
        </w:tc>
        <w:tc>
          <w:tcPr>
            <w:tcW w:w="0" w:type="auto"/>
          </w:tcPr>
          <w:p w14:paraId="3BBB67E8"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Staff members interviewed described how they support residents in their choices. Residents interviewed stated they had choice and examples were provided. Residents are supported to make decisions about whether they would like family/whānau members to be involved in their care or other forms of support. </w:t>
            </w:r>
          </w:p>
          <w:p w14:paraId="1F8DF9D6" w14:textId="77777777" w:rsidR="00F63986" w:rsidRPr="00BE00C7" w:rsidRDefault="00F63986" w:rsidP="00BE00C7">
            <w:pPr>
              <w:pStyle w:val="OutcomeDescription"/>
              <w:spacing w:before="120" w:after="120"/>
              <w:rPr>
                <w:rFonts w:cs="Arial"/>
                <w:lang w:eastAsia="en-NZ"/>
              </w:rPr>
            </w:pPr>
            <w:r w:rsidRPr="00BE00C7">
              <w:rPr>
                <w:rFonts w:cs="Arial"/>
                <w:lang w:eastAsia="en-NZ"/>
              </w:rPr>
              <w:t>The service’s annual training plan demonstrates that training is responsive to the diverse needs of people across the service. It was observed that residents are treated with dignity and respect. Satisfaction surveys completed in 2023 and 2024 confirmed that residents and family/whānau are treated with respect. This was also confirmed during interviews with residents and family/whānau.</w:t>
            </w:r>
          </w:p>
          <w:p w14:paraId="24B65651"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A sexuality and intimacy policy is in place and is supported through staff training. Staff interviewed stated they respect each resident’s right to have space for intimate relationships. Staff also implement interventions and strategies documented in care plans to manage inappropriate sexual behaviour by residents in the dementia or PG unit as these arise. Staff were observed to use person-centred and respectful language with residents. </w:t>
            </w:r>
          </w:p>
          <w:p w14:paraId="021A3786"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Residents and family/whānau interviewed were positive about the service in relation to their values and beliefs being considered and met. Privacy is ensured and independence is encouraged. This includes encouraging residents in the dementia and PG units (a well as in the hospital and rest home unit) to engage in activities they would have done prior to admission e.g. folding laundry and setting </w:t>
            </w:r>
            <w:r w:rsidRPr="00BE00C7">
              <w:rPr>
                <w:rFonts w:cs="Arial"/>
                <w:lang w:eastAsia="en-NZ"/>
              </w:rPr>
              <w:lastRenderedPageBreak/>
              <w:t xml:space="preserve">the table. Residents' files and care plans identified residents’ preferred names. </w:t>
            </w:r>
          </w:p>
          <w:p w14:paraId="42D0B7D7"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Information around values and beliefs is gathered on admission with family/whānau involvement and is integrated into the residents' care plans. The service promotes te reo Māori and tikanga Māori through all their activities. There is signage in te reo Māori in various locations throughout the facility. Te reo Māori is reinforced by those staff who are able to speak/understand te reo Māori. Māori cultural days are celebrated. </w:t>
            </w:r>
          </w:p>
          <w:p w14:paraId="5C299ABB" w14:textId="77777777" w:rsidR="00F63986" w:rsidRPr="00BE00C7" w:rsidRDefault="00F63986" w:rsidP="00BE00C7">
            <w:pPr>
              <w:pStyle w:val="OutcomeDescription"/>
              <w:spacing w:before="120" w:after="120"/>
              <w:rPr>
                <w:rFonts w:cs="Arial"/>
                <w:lang w:eastAsia="en-NZ"/>
              </w:rPr>
            </w:pPr>
            <w:r w:rsidRPr="00BE00C7">
              <w:rPr>
                <w:rFonts w:cs="Arial"/>
                <w:lang w:eastAsia="en-NZ"/>
              </w:rPr>
              <w:t>All staff attend specific cultural training that covers Te Tiriti o Waitangi, Mauri Ora, tikanga Māori and health equity from a Māori perspective, and complete a cultural competency to build knowledge and awareness about the importance of addressing accessibility barriers. The service works alongside tāngata whaikaha and supports them to participate in individual activities of their choice including supporting them with te ao Māori.</w:t>
            </w:r>
          </w:p>
          <w:p w14:paraId="4321F0CB" w14:textId="77777777" w:rsidR="00F63986" w:rsidRPr="00BE00C7" w:rsidRDefault="00F63986" w:rsidP="00BE00C7">
            <w:pPr>
              <w:pStyle w:val="OutcomeDescription"/>
              <w:spacing w:before="120" w:after="120"/>
              <w:rPr>
                <w:rFonts w:cs="Arial"/>
                <w:lang w:eastAsia="en-NZ"/>
              </w:rPr>
            </w:pPr>
          </w:p>
        </w:tc>
      </w:tr>
      <w:tr w:rsidR="00702168" w14:paraId="621D2390" w14:textId="77777777">
        <w:tc>
          <w:tcPr>
            <w:tcW w:w="0" w:type="auto"/>
          </w:tcPr>
          <w:p w14:paraId="39DAAE12"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1554B86A" w14:textId="77777777" w:rsidR="00F63986" w:rsidRPr="00BE00C7" w:rsidRDefault="00F63986"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E33861C" w14:textId="77777777" w:rsidR="00F63986" w:rsidRPr="00BE00C7" w:rsidRDefault="00F63986" w:rsidP="00BE00C7">
            <w:pPr>
              <w:pStyle w:val="OutcomeDescription"/>
              <w:spacing w:before="120" w:after="120"/>
              <w:rPr>
                <w:rFonts w:cs="Arial"/>
                <w:lang w:eastAsia="en-NZ"/>
              </w:rPr>
            </w:pPr>
          </w:p>
        </w:tc>
        <w:tc>
          <w:tcPr>
            <w:tcW w:w="0" w:type="auto"/>
          </w:tcPr>
          <w:p w14:paraId="49ACC493" w14:textId="77777777" w:rsidR="00F63986" w:rsidRPr="00BE00C7" w:rsidRDefault="00F63986" w:rsidP="00BE00C7">
            <w:pPr>
              <w:pStyle w:val="OutcomeDescription"/>
              <w:spacing w:before="120" w:after="120"/>
              <w:rPr>
                <w:rFonts w:cs="Arial"/>
                <w:lang w:eastAsia="en-NZ"/>
              </w:rPr>
            </w:pPr>
            <w:r w:rsidRPr="00BE00C7">
              <w:rPr>
                <w:rFonts w:cs="Arial"/>
                <w:lang w:eastAsia="en-NZ"/>
              </w:rPr>
              <w:t>FA</w:t>
            </w:r>
          </w:p>
        </w:tc>
        <w:tc>
          <w:tcPr>
            <w:tcW w:w="0" w:type="auto"/>
          </w:tcPr>
          <w:p w14:paraId="03FE2488"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A staff code of conduct is included in the employment discussed during the new employee’s induction to the service with evidence of staff signing the code of conduct policy. This code of conduct policy addresses the elimination of discrimination, harassment, and bullying. All staff are held responsible for creating a positive, inclusive and a safe working environment. Staff are encouraged to address issues of racism and to recognise their own bias. </w:t>
            </w:r>
          </w:p>
          <w:p w14:paraId="47CC22D0"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Staff complete education during orientation and annually as per the training plan on how to identify abuse and neglect. Staff are educated on how to value the older person, showing them respect and dignity. Residents expressed that they have not witnessed any abuse or neglect, and said they are treated fairly, feel safe, are protected from abuse and neglect, and their property is respected. All residents and family/whānau interviewed confirmed that staff are very caring, supportive, and respectful. </w:t>
            </w:r>
          </w:p>
          <w:p w14:paraId="7D60623F"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The service promotes a strengths-based and holistic model of care to ensure wellbeing outcomes for their Māori residents is prioritised. Review of resident care plans identified goals of care included </w:t>
            </w:r>
            <w:r w:rsidRPr="00BE00C7">
              <w:rPr>
                <w:rFonts w:cs="Arial"/>
                <w:lang w:eastAsia="en-NZ"/>
              </w:rPr>
              <w:lastRenderedPageBreak/>
              <w:t xml:space="preserve">interventions to promote positive outcomes, and care staff interviewed confirmed an understanding of holistic care for all residents with specific cultural care provided for residents who identify as Māori. </w:t>
            </w:r>
          </w:p>
          <w:p w14:paraId="75A5FF2C"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Staff complete education during orientation and annually as per the training plan on how to identify abuse and neglect. Staff are educated on how to value the older person, showing them respect and dignity. All residents and family/whānau interviewed confirmed that staff are very caring, supportive, and respectful. </w:t>
            </w:r>
          </w:p>
          <w:p w14:paraId="7C3B3796"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with evidence of completion sighted on staff files reviewed. The service implements a process to manage residents’ comfort funds, such as sundry expenses. Professional boundaries are defined in job descriptions and are covered as part of orientation. All staff members interviewed confirmed their understanding of professional boundaries, including the boundaries of their role and responsibilities. </w:t>
            </w:r>
          </w:p>
          <w:p w14:paraId="06D07865"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Staff and family/whānau frequent the dementia units and psychogeriatric (PG) units to support residents. This allows visibility of practice that significantly decreases any opportunity for abuse to occur for residents who are unable to speak for themselves. All family/whānau, staff and the general practitioner interviewed confirmed that there was no evidence of abuse or neglect in any of the units. </w:t>
            </w:r>
          </w:p>
          <w:p w14:paraId="06A77AC2" w14:textId="77777777" w:rsidR="00F63986" w:rsidRPr="00BE00C7" w:rsidRDefault="00F63986" w:rsidP="00BE00C7">
            <w:pPr>
              <w:pStyle w:val="OutcomeDescription"/>
              <w:spacing w:before="120" w:after="120"/>
              <w:rPr>
                <w:rFonts w:cs="Arial"/>
                <w:lang w:eastAsia="en-NZ"/>
              </w:rPr>
            </w:pPr>
          </w:p>
        </w:tc>
      </w:tr>
      <w:tr w:rsidR="00702168" w14:paraId="320B41E9" w14:textId="77777777">
        <w:tc>
          <w:tcPr>
            <w:tcW w:w="0" w:type="auto"/>
          </w:tcPr>
          <w:p w14:paraId="12EA4945"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41099C81" w14:textId="77777777" w:rsidR="00F63986" w:rsidRPr="00BE00C7" w:rsidRDefault="00F63986"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8C5E2CC" w14:textId="77777777" w:rsidR="00F63986" w:rsidRPr="00BE00C7" w:rsidRDefault="00F63986" w:rsidP="00BE00C7">
            <w:pPr>
              <w:pStyle w:val="OutcomeDescription"/>
              <w:spacing w:before="120" w:after="120"/>
              <w:rPr>
                <w:rFonts w:cs="Arial"/>
                <w:lang w:eastAsia="en-NZ"/>
              </w:rPr>
            </w:pPr>
          </w:p>
        </w:tc>
        <w:tc>
          <w:tcPr>
            <w:tcW w:w="0" w:type="auto"/>
          </w:tcPr>
          <w:p w14:paraId="4A9A6F18"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1A4D465"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Information around the Code, the service and the agreement for services is provided to residents and family/whānau on admission. Resident (and family/whānau) meeting minutes identify feedback from residents and subsequent follow-up by the service. </w:t>
            </w:r>
          </w:p>
          <w:p w14:paraId="4B74F704"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policy alert staff to their responsibility to notify family/whānau/next of kin of any accident/incident that occurs. The family/whānau section of the resident file includes when the family/whānau want to be contacted. Most do not want to be rung if there are episodes of challenging behaviour unless there are injuries </w:t>
            </w:r>
            <w:r w:rsidRPr="00BE00C7">
              <w:rPr>
                <w:rFonts w:cs="Arial"/>
                <w:lang w:eastAsia="en-NZ"/>
              </w:rPr>
              <w:lastRenderedPageBreak/>
              <w:t xml:space="preserve">or events are serious and out of the norm for example. Electronic accident/incident forms have a section to indicate if next of kin have been informed (or not) of an accident/incident. Twelve of the 15 accident/incident forms reviewed did not identify that family/whānau were informed; however, the resident records identified that this was in keeping with their directives. Family/whānau interviewed all stated that communication from the managers was excellent. </w:t>
            </w:r>
          </w:p>
          <w:p w14:paraId="61352380" w14:textId="77777777" w:rsidR="00F63986" w:rsidRPr="00BE00C7" w:rsidRDefault="00F63986" w:rsidP="00BE00C7">
            <w:pPr>
              <w:pStyle w:val="OutcomeDescription"/>
              <w:spacing w:before="120" w:after="120"/>
              <w:rPr>
                <w:rFonts w:cs="Arial"/>
                <w:lang w:eastAsia="en-NZ"/>
              </w:rPr>
            </w:pPr>
            <w:r w:rsidRPr="00BE00C7">
              <w:rPr>
                <w:rFonts w:cs="Arial"/>
                <w:lang w:eastAsia="en-NZ"/>
              </w:rPr>
              <w:t>An interpreter policy and contact details of interpreters are available. Interpreter services are used where indicated. At the time of the audit, all residents could speak and understand English. Caregivers and the registered nurses (RNs) interviewed described how they can assist residents who do not speak English, with interpreters or resources to communicate as the need arises. They also described the use of simple choices and body language as a form of communication with residents who were in the dementi</w:t>
            </w:r>
            <w:r w:rsidRPr="00BE00C7">
              <w:rPr>
                <w:rFonts w:cs="Arial"/>
                <w:lang w:eastAsia="en-NZ"/>
              </w:rPr>
              <w:t xml:space="preserve">a or psychogeriatric units. </w:t>
            </w:r>
          </w:p>
          <w:p w14:paraId="4E9FD78A" w14:textId="77777777" w:rsidR="00F63986" w:rsidRPr="00BE00C7" w:rsidRDefault="00F63986"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next of kin are informed prior to entry of the scope of services and any items that are not covered by the agreement.</w:t>
            </w:r>
          </w:p>
          <w:p w14:paraId="651CB481"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hospice and Health New Zealand specialist services. The psychologist and the clinical nurse specialist from the Mental Health Support for Older People come to the service weekly to support staff with management of challenging behaviour and care of residents requiring support in the PG particularly but also for staff in the dementia units. </w:t>
            </w:r>
          </w:p>
          <w:p w14:paraId="19459DDF" w14:textId="77777777" w:rsidR="00F63986" w:rsidRPr="00BE00C7" w:rsidRDefault="00F63986" w:rsidP="00BE00C7">
            <w:pPr>
              <w:pStyle w:val="OutcomeDescription"/>
              <w:spacing w:before="120" w:after="120"/>
              <w:rPr>
                <w:rFonts w:cs="Arial"/>
                <w:lang w:eastAsia="en-NZ"/>
              </w:rPr>
            </w:pPr>
            <w:r w:rsidRPr="00BE00C7">
              <w:rPr>
                <w:rFonts w:cs="Arial"/>
                <w:lang w:eastAsia="en-NZ"/>
              </w:rPr>
              <w:t>The delivery of care includes a multidisciplinary team, and residents along with family/whānau (EPOA) provide consent and are communicated with regarding services involved. The CM described an implemented process around providing residents with time for discussion around care, time to consider decisions, and opportunity for further discussion, if required. The multidisciplinary team meetings with the resident and or family/whānau are held six monthly with opportunities described to discuss care planning and</w:t>
            </w:r>
            <w:r w:rsidRPr="00BE00C7">
              <w:rPr>
                <w:rFonts w:cs="Arial"/>
                <w:lang w:eastAsia="en-NZ"/>
              </w:rPr>
              <w:t xml:space="preserve"> interventions. There is an open-door policy whereby family/whānau </w:t>
            </w:r>
            <w:r w:rsidRPr="00BE00C7">
              <w:rPr>
                <w:rFonts w:cs="Arial"/>
                <w:lang w:eastAsia="en-NZ"/>
              </w:rPr>
              <w:lastRenderedPageBreak/>
              <w:t xml:space="preserve">can speak with manager or RNs at any time. This was observed to occur during the audit. </w:t>
            </w:r>
          </w:p>
          <w:p w14:paraId="1EC621CC" w14:textId="77777777" w:rsidR="00F63986" w:rsidRPr="00BE00C7" w:rsidRDefault="00F63986" w:rsidP="00BE00C7">
            <w:pPr>
              <w:pStyle w:val="OutcomeDescription"/>
              <w:spacing w:before="120" w:after="120"/>
              <w:rPr>
                <w:rFonts w:cs="Arial"/>
                <w:lang w:eastAsia="en-NZ"/>
              </w:rPr>
            </w:pPr>
          </w:p>
        </w:tc>
      </w:tr>
      <w:tr w:rsidR="00702168" w14:paraId="40AB1358" w14:textId="77777777">
        <w:tc>
          <w:tcPr>
            <w:tcW w:w="0" w:type="auto"/>
          </w:tcPr>
          <w:p w14:paraId="74EC6753"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2C44D9A2" w14:textId="77777777" w:rsidR="00F63986" w:rsidRPr="00BE00C7" w:rsidRDefault="00F63986"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85DE6B4" w14:textId="77777777" w:rsidR="00F63986" w:rsidRPr="00BE00C7" w:rsidRDefault="00F63986" w:rsidP="00BE00C7">
            <w:pPr>
              <w:pStyle w:val="OutcomeDescription"/>
              <w:spacing w:before="120" w:after="120"/>
              <w:rPr>
                <w:rFonts w:cs="Arial"/>
                <w:lang w:eastAsia="en-NZ"/>
              </w:rPr>
            </w:pPr>
          </w:p>
        </w:tc>
        <w:tc>
          <w:tcPr>
            <w:tcW w:w="0" w:type="auto"/>
          </w:tcPr>
          <w:p w14:paraId="756872D6" w14:textId="77777777" w:rsidR="00F63986" w:rsidRPr="00BE00C7" w:rsidRDefault="00F63986" w:rsidP="00BE00C7">
            <w:pPr>
              <w:pStyle w:val="OutcomeDescription"/>
              <w:spacing w:before="120" w:after="120"/>
              <w:rPr>
                <w:rFonts w:cs="Arial"/>
                <w:lang w:eastAsia="en-NZ"/>
              </w:rPr>
            </w:pPr>
            <w:r w:rsidRPr="00BE00C7">
              <w:rPr>
                <w:rFonts w:cs="Arial"/>
                <w:lang w:eastAsia="en-NZ"/>
              </w:rPr>
              <w:t>FA</w:t>
            </w:r>
          </w:p>
        </w:tc>
        <w:tc>
          <w:tcPr>
            <w:tcW w:w="0" w:type="auto"/>
          </w:tcPr>
          <w:p w14:paraId="430A67B7"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Policies including resuscitation management, resident representative, and enduring power of attorney (EPOA) guide staff around informed consent processes. The resident files reviewed included signed general consent forms. Other consent forms include vaccinations, outing and indemnity and collection of health information. Residents and family/whānau interviewed could describe what informed consent was and knew they had the right to choose. </w:t>
            </w:r>
          </w:p>
          <w:p w14:paraId="0139A795" w14:textId="77777777" w:rsidR="00F63986" w:rsidRPr="00BE00C7" w:rsidRDefault="00F63986" w:rsidP="00BE00C7">
            <w:pPr>
              <w:pStyle w:val="OutcomeDescription"/>
              <w:spacing w:before="120" w:after="120"/>
              <w:rPr>
                <w:rFonts w:cs="Arial"/>
                <w:lang w:eastAsia="en-NZ"/>
              </w:rPr>
            </w:pPr>
            <w:r w:rsidRPr="00BE00C7">
              <w:rPr>
                <w:rFonts w:cs="Arial"/>
                <w:lang w:eastAsia="en-NZ"/>
              </w:rPr>
              <w:t>There were appropriately signed resuscitation plans and or advance directives in place in all resident records reviewed, with these updated annually. The service follows relevant best practice tikanga guidelines and welcomes the involvement of family/whānau in decision making where the person receiving services wants them to be involved. Discussions with family/whānau confirmed that they are involved in the decision-making process, and in the planning of resident’s care.</w:t>
            </w:r>
          </w:p>
          <w:p w14:paraId="1BDEB947" w14:textId="77777777" w:rsidR="00F63986" w:rsidRPr="00BE00C7" w:rsidRDefault="00F63986" w:rsidP="00BE00C7">
            <w:pPr>
              <w:pStyle w:val="OutcomeDescription"/>
              <w:spacing w:before="120" w:after="120"/>
              <w:rPr>
                <w:rFonts w:cs="Arial"/>
                <w:lang w:eastAsia="en-NZ"/>
              </w:rPr>
            </w:pPr>
            <w:r w:rsidRPr="00BE00C7">
              <w:rPr>
                <w:rFonts w:cs="Arial"/>
                <w:lang w:eastAsia="en-NZ"/>
              </w:rPr>
              <w:t>Admission agreements had been signed and sighted for all the files reviewed. Copies of enduring power of attorneys (EPOAs) were on resident files where applicable and activated when required. Where an EPOA has been activated, an activation letter and incapacity assessment were on file.</w:t>
            </w:r>
          </w:p>
          <w:p w14:paraId="4A768A79" w14:textId="77777777" w:rsidR="00F63986" w:rsidRPr="00BE00C7" w:rsidRDefault="00F63986" w:rsidP="00BE00C7">
            <w:pPr>
              <w:pStyle w:val="OutcomeDescription"/>
              <w:spacing w:before="120" w:after="120"/>
              <w:rPr>
                <w:rFonts w:cs="Arial"/>
                <w:lang w:eastAsia="en-NZ"/>
              </w:rPr>
            </w:pPr>
          </w:p>
        </w:tc>
      </w:tr>
      <w:tr w:rsidR="00702168" w14:paraId="036E0F60" w14:textId="77777777">
        <w:tc>
          <w:tcPr>
            <w:tcW w:w="0" w:type="auto"/>
          </w:tcPr>
          <w:p w14:paraId="7E11EEC8" w14:textId="77777777" w:rsidR="00F63986" w:rsidRPr="00BE00C7" w:rsidRDefault="00F63986" w:rsidP="00BE00C7">
            <w:pPr>
              <w:pStyle w:val="OutcomeDescription"/>
              <w:spacing w:before="120" w:after="120"/>
              <w:rPr>
                <w:rFonts w:cs="Arial"/>
                <w:lang w:eastAsia="en-NZ"/>
              </w:rPr>
            </w:pPr>
            <w:r w:rsidRPr="00BE00C7">
              <w:rPr>
                <w:rFonts w:cs="Arial"/>
                <w:lang w:eastAsia="en-NZ"/>
              </w:rPr>
              <w:t>Subsection 1.8: I have the right to complain</w:t>
            </w:r>
          </w:p>
          <w:p w14:paraId="11026A5E"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The people: I feel it is </w:t>
            </w:r>
            <w:r w:rsidRPr="00BE00C7">
              <w:rPr>
                <w:rFonts w:cs="Arial"/>
                <w:lang w:eastAsia="en-NZ"/>
              </w:rPr>
              <w:t>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equitable </w:t>
            </w:r>
            <w:r w:rsidRPr="00BE00C7">
              <w:rPr>
                <w:rFonts w:cs="Arial"/>
                <w:lang w:eastAsia="en-NZ"/>
              </w:rPr>
              <w:lastRenderedPageBreak/>
              <w:t>system in place to easily receive and resolve or escalate complaints in a manner that leads to quality improvement.</w:t>
            </w:r>
          </w:p>
          <w:p w14:paraId="24B7476E" w14:textId="77777777" w:rsidR="00F63986" w:rsidRPr="00BE00C7" w:rsidRDefault="00F63986" w:rsidP="00BE00C7">
            <w:pPr>
              <w:pStyle w:val="OutcomeDescription"/>
              <w:spacing w:before="120" w:after="120"/>
              <w:rPr>
                <w:rFonts w:cs="Arial"/>
                <w:lang w:eastAsia="en-NZ"/>
              </w:rPr>
            </w:pPr>
          </w:p>
        </w:tc>
        <w:tc>
          <w:tcPr>
            <w:tcW w:w="0" w:type="auto"/>
          </w:tcPr>
          <w:p w14:paraId="263C120A"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98CE39F"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The complaints procedure is provided to residents and relatives on entry to the service. The service maintains a record of all complaints, both verbal and written on the complaints register. There has been one complaint in 2023 that led to a complaint through the Health and Disability Commissioner (HDC). The service has responded to the HDC with evidence requested and is waiting for further communication. The initial complaint from family was also addressed at the time prior to escalation to HDC and closed </w:t>
            </w:r>
            <w:r w:rsidRPr="00BE00C7">
              <w:rPr>
                <w:rFonts w:cs="Arial"/>
                <w:lang w:eastAsia="en-NZ"/>
              </w:rPr>
              <w:t xml:space="preserve">in a timely manner. </w:t>
            </w:r>
          </w:p>
          <w:p w14:paraId="5D052A5E"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 xml:space="preserve">There have been two complaints in 2024 year to date since the previous audit. The management team could evidence the complaint documentation process including acknowledgement, investigation, follow-up letters and resolution to demonstrate that complaints are managed in accordance with guidelines set by the HDC. There was one complaint through HDC in 2023. All information requested has been sent. The managers are waiting for a final response from HDC. </w:t>
            </w:r>
          </w:p>
          <w:p w14:paraId="2A374FA9"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Staff interviewed confirmed they are informed of complaints (and any subsequent corrective actions) in the staff and quality meetings (meeting minutes sighted). </w:t>
            </w:r>
          </w:p>
          <w:p w14:paraId="26F7D55F" w14:textId="77777777" w:rsidR="00F63986" w:rsidRPr="00BE00C7" w:rsidRDefault="00F63986" w:rsidP="00BE00C7">
            <w:pPr>
              <w:pStyle w:val="OutcomeDescription"/>
              <w:spacing w:before="120" w:after="120"/>
              <w:rPr>
                <w:rFonts w:cs="Arial"/>
                <w:lang w:eastAsia="en-NZ"/>
              </w:rPr>
            </w:pPr>
            <w:r w:rsidRPr="00BE00C7">
              <w:rPr>
                <w:rFonts w:cs="Arial"/>
                <w:lang w:eastAsia="en-NZ"/>
              </w:rPr>
              <w:t>Discussions with residents and family/whānau confirmed they were provided with information on complaints and complaints forms are available throughout the facility. Residents have a variety of avenues they can choose from to make a complaint or express a concern including at resident meetings. Communication is maintained with individual residents, with updates at activities and mealtimes and one on one reviews. Residents or family/whānau making a complaint can involve an independent support person in the pr</w:t>
            </w:r>
            <w:r w:rsidRPr="00BE00C7">
              <w:rPr>
                <w:rFonts w:cs="Arial"/>
                <w:lang w:eastAsia="en-NZ"/>
              </w:rPr>
              <w:t xml:space="preserve">ocess if they choose. On interview residents and family/whānau stated they felt comfortable to raise issues of concern with management at any time. </w:t>
            </w:r>
          </w:p>
          <w:p w14:paraId="0CC16239"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The complaints process is equitable for Māori, complaints related documentation is available in te reo Māori, and the management team are aware of the preference of face-to-face interactions for some Māori. Interviews with members of the cultural committee confirmed that they can support Māori residents or family/whānau if they wished to make a complaint. This would include upholding tikanga e.g. offering karakia to start and finish the meeting. </w:t>
            </w:r>
          </w:p>
          <w:p w14:paraId="71E1EDD6" w14:textId="77777777" w:rsidR="00F63986" w:rsidRPr="00BE00C7" w:rsidRDefault="00F63986" w:rsidP="00BE00C7">
            <w:pPr>
              <w:pStyle w:val="OutcomeDescription"/>
              <w:spacing w:before="120" w:after="120"/>
              <w:rPr>
                <w:rFonts w:cs="Arial"/>
                <w:lang w:eastAsia="en-NZ"/>
              </w:rPr>
            </w:pPr>
          </w:p>
        </w:tc>
      </w:tr>
      <w:tr w:rsidR="00702168" w14:paraId="1BE07178" w14:textId="77777777">
        <w:tc>
          <w:tcPr>
            <w:tcW w:w="0" w:type="auto"/>
          </w:tcPr>
          <w:p w14:paraId="30508741"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Subsection 2.1: Governance</w:t>
            </w:r>
          </w:p>
          <w:p w14:paraId="1C6196FE" w14:textId="77777777" w:rsidR="00F63986" w:rsidRPr="00BE00C7" w:rsidRDefault="00F63986"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partnership, experiencing meaningful inclusion on all governance </w:t>
            </w:r>
            <w:r w:rsidRPr="00BE00C7">
              <w:rPr>
                <w:rFonts w:cs="Arial"/>
                <w:lang w:eastAsia="en-NZ"/>
              </w:rPr>
              <w:lastRenderedPageBreak/>
              <w:t>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6EA4199" w14:textId="77777777" w:rsidR="00F63986" w:rsidRPr="00BE00C7" w:rsidRDefault="00F63986" w:rsidP="00BE00C7">
            <w:pPr>
              <w:pStyle w:val="OutcomeDescription"/>
              <w:spacing w:before="120" w:after="120"/>
              <w:rPr>
                <w:rFonts w:cs="Arial"/>
                <w:lang w:eastAsia="en-NZ"/>
              </w:rPr>
            </w:pPr>
          </w:p>
        </w:tc>
        <w:tc>
          <w:tcPr>
            <w:tcW w:w="0" w:type="auto"/>
          </w:tcPr>
          <w:p w14:paraId="43E374AE"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80018D9"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Kingswood Rest Home is part of Kingswood Healthcare Morrinsville Limited and is located in Morrinsville, Waikato. The facility has been owned by the one director, one managing director and a shareholder since September 2011. There are two aged care facilities that are both owned by the same two owner/directors and a shareholder who include the GM who oversees both facilities. One Managing director </w:t>
            </w:r>
            <w:r w:rsidRPr="00BE00C7">
              <w:rPr>
                <w:rFonts w:cs="Arial"/>
                <w:lang w:eastAsia="en-NZ"/>
              </w:rPr>
              <w:lastRenderedPageBreak/>
              <w:t xml:space="preserve">works full time in the business, and they meet with the GM (shareholder) monthly face to face, weekly visits, and daily via phone conversations. They are also in constant contact via emails between all directors and shareholders. There are monthly meetings where progress reports, updates against business and strategic goals and compliance requirements are discussed. These include quality data analysis, escalated complaints, human resource matters and occupancy. </w:t>
            </w:r>
          </w:p>
          <w:p w14:paraId="06C5E3F3"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Kingswood Rest Home provides rest home, hospital, dementia, and psychogeriatric level of care for 75 residents. There are 16 total dual-purpose beds, 29 total dementia beds with a men’s only unit and a woman only unit – both separate buildings; and 30 PG beds. There were 70 residents at the time of the audit: 12 residents at rest home level of care; two requiring hospital level of care; 27 residents at dementia level of care; 29 residents requiring psychogeriatric (PG) level of care. One resident in the PG </w:t>
            </w:r>
            <w:r w:rsidRPr="00BE00C7">
              <w:rPr>
                <w:rFonts w:cs="Arial"/>
                <w:lang w:eastAsia="en-NZ"/>
              </w:rPr>
              <w:t xml:space="preserve">unit was under a long-term support chronic health care (LTS-CHC) contract. Residents at rest home, hospital and dementia level of care not under a specific contract identified are under the age-related residential care (ARRC) contract. The residents in the PG unit were all under the age-related hospital specialised services (ARHSS) contract. </w:t>
            </w:r>
          </w:p>
          <w:p w14:paraId="70C68DB5"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Kingswood Rest Home has a business plan (2024) in place, which links to the organisation’s vision, mission, values, and strategic direction. Clear specific business goals are documented to manage and guide quality and risk and are reviewed at regular intervals. The goals in the business plan relate to this service specifically with reference to dementia and psychogeriatric levels of care. </w:t>
            </w:r>
          </w:p>
          <w:p w14:paraId="0C374DF2" w14:textId="77777777" w:rsidR="00F63986" w:rsidRPr="00BE00C7" w:rsidRDefault="00F63986" w:rsidP="00BE00C7">
            <w:pPr>
              <w:pStyle w:val="OutcomeDescription"/>
              <w:spacing w:before="120" w:after="120"/>
              <w:rPr>
                <w:rFonts w:cs="Arial"/>
                <w:lang w:eastAsia="en-NZ"/>
              </w:rPr>
            </w:pPr>
            <w:r w:rsidRPr="00BE00C7">
              <w:rPr>
                <w:rFonts w:cs="Arial"/>
                <w:lang w:eastAsia="en-NZ"/>
              </w:rPr>
              <w:t>The general manager (who is also a shareholder) understands their responsibility in the implementation of Health and Disability Services Standard and explained their commitment to Te Tiriti obligations. The obligations to proactively help address barriers for Māori and to provide equitable health care services is documented in the business plan scope, quality, and risk management plan. The Māori health plan is documented within the cultural awareness and cultural safety policy reflects a leadership commitme</w:t>
            </w:r>
            <w:r w:rsidRPr="00BE00C7">
              <w:rPr>
                <w:rFonts w:cs="Arial"/>
                <w:lang w:eastAsia="en-NZ"/>
              </w:rPr>
              <w:t xml:space="preserve">nt to collaborate with Māori and aligns with the Ministry of Health strategies. The general manager, clinical manager and the directors have all completed </w:t>
            </w:r>
            <w:r w:rsidRPr="00BE00C7">
              <w:rPr>
                <w:rFonts w:cs="Arial"/>
                <w:lang w:eastAsia="en-NZ"/>
              </w:rPr>
              <w:lastRenderedPageBreak/>
              <w:t>cultural training. The cultural committee meets three monthly with governance, management (including the kitchen manager), diversional therapist and family/whānau (activated EPOA) representation. The expertise of the committee is used to advise on improvements, issues that are raised, and to progress equity for Māori. A satisfaction survey from Māori fami</w:t>
            </w:r>
            <w:r w:rsidRPr="00BE00C7">
              <w:rPr>
                <w:rFonts w:cs="Arial"/>
                <w:lang w:eastAsia="en-NZ"/>
              </w:rPr>
              <w:t xml:space="preserve">ly/whānau showed a high level of cultural satisfaction. There are established relationships with a Māori minister from Morrinsville and with the Morrinsville Marae Rukumoana, all of whom can provide tangible support for the service e.g. blessings if a resident passes away, support for Māori residents etc. Kaumatua visit regularly. </w:t>
            </w:r>
          </w:p>
          <w:p w14:paraId="40B5F3B0" w14:textId="77777777" w:rsidR="00F63986" w:rsidRPr="00BE00C7" w:rsidRDefault="00F63986" w:rsidP="00BE00C7">
            <w:pPr>
              <w:pStyle w:val="OutcomeDescription"/>
              <w:spacing w:before="120" w:after="120"/>
              <w:rPr>
                <w:rFonts w:cs="Arial"/>
                <w:lang w:eastAsia="en-NZ"/>
              </w:rPr>
            </w:pPr>
            <w:r w:rsidRPr="00BE00C7">
              <w:rPr>
                <w:rFonts w:cs="Arial"/>
                <w:lang w:eastAsia="en-NZ"/>
              </w:rPr>
              <w:t>There is a communication policy that address meeting requirements and communication between management, staff, residents and family/whānau that documents support for residents and family/whānau to participate in the planning, implementation, monitoring, and evaluation of service delivery. The managers interviewed stated that family/whānau are informed of what is happening within the facility and the care of their whānau through regular newsletters, meetings, emails, and phone calls. Residents and family/whā</w:t>
            </w:r>
            <w:r w:rsidRPr="00BE00C7">
              <w:rPr>
                <w:rFonts w:cs="Arial"/>
                <w:lang w:eastAsia="en-NZ"/>
              </w:rPr>
              <w:t>nau can also provide feedback through meetings and satisfaction surveys.</w:t>
            </w:r>
          </w:p>
          <w:p w14:paraId="1F527850"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Clinical governance is managed and overseen by the clinical manager across both facilities and the facilities at Matamata and Morrinsville work collaboratively with each other. The facility and clinical manager talk daily around clinical issues. </w:t>
            </w:r>
          </w:p>
          <w:p w14:paraId="39DE5294"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There have been no changes in the management team since the last audit. The general manager who has </w:t>
            </w:r>
            <w:r w:rsidRPr="00BE00C7">
              <w:rPr>
                <w:rFonts w:cs="Arial"/>
                <w:lang w:eastAsia="en-NZ"/>
              </w:rPr>
              <w:t>extensive management experience has been in the role since the facility opened (2011). The clinical manager has been in the role for five years and has clinical management experience in aged care and dementia care. The general manager and clinical manager are supported by an administrator, enrolled nurse, and experienced caregivers at Kingswood Rest Home.</w:t>
            </w:r>
          </w:p>
          <w:p w14:paraId="2112D67A"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The general manager and clinical manager both confirmed knowledge of the sector, regulatory and reporting requirements and </w:t>
            </w:r>
            <w:r w:rsidRPr="00BE00C7">
              <w:rPr>
                <w:rFonts w:cs="Arial"/>
                <w:lang w:eastAsia="en-NZ"/>
              </w:rPr>
              <w:lastRenderedPageBreak/>
              <w:t xml:space="preserve">maintain currency through training and professional development activities within aged care and management. </w:t>
            </w:r>
          </w:p>
          <w:p w14:paraId="6ABAD092" w14:textId="77777777" w:rsidR="00F63986" w:rsidRPr="00BE00C7" w:rsidRDefault="00F63986" w:rsidP="00BE00C7">
            <w:pPr>
              <w:pStyle w:val="OutcomeDescription"/>
              <w:spacing w:before="120" w:after="120"/>
              <w:rPr>
                <w:rFonts w:cs="Arial"/>
                <w:lang w:eastAsia="en-NZ"/>
              </w:rPr>
            </w:pPr>
          </w:p>
        </w:tc>
      </w:tr>
      <w:tr w:rsidR="00702168" w14:paraId="337717DA" w14:textId="77777777">
        <w:tc>
          <w:tcPr>
            <w:tcW w:w="0" w:type="auto"/>
          </w:tcPr>
          <w:p w14:paraId="0C6DC8D0"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ABD7A39" w14:textId="77777777" w:rsidR="00F63986" w:rsidRPr="00BE00C7" w:rsidRDefault="00F63986"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206D26C" w14:textId="77777777" w:rsidR="00F63986" w:rsidRPr="00BE00C7" w:rsidRDefault="00F63986" w:rsidP="00BE00C7">
            <w:pPr>
              <w:pStyle w:val="OutcomeDescription"/>
              <w:spacing w:before="120" w:after="120"/>
              <w:rPr>
                <w:rFonts w:cs="Arial"/>
                <w:lang w:eastAsia="en-NZ"/>
              </w:rPr>
            </w:pPr>
          </w:p>
        </w:tc>
        <w:tc>
          <w:tcPr>
            <w:tcW w:w="0" w:type="auto"/>
          </w:tcPr>
          <w:p w14:paraId="5AC33A6C" w14:textId="77777777" w:rsidR="00F63986" w:rsidRPr="00BE00C7" w:rsidRDefault="00F63986" w:rsidP="00BE00C7">
            <w:pPr>
              <w:pStyle w:val="OutcomeDescription"/>
              <w:spacing w:before="120" w:after="120"/>
              <w:rPr>
                <w:rFonts w:cs="Arial"/>
                <w:lang w:eastAsia="en-NZ"/>
              </w:rPr>
            </w:pPr>
            <w:r w:rsidRPr="00BE00C7">
              <w:rPr>
                <w:rFonts w:cs="Arial"/>
                <w:lang w:eastAsia="en-NZ"/>
              </w:rPr>
              <w:t>PA Moderate</w:t>
            </w:r>
          </w:p>
        </w:tc>
        <w:tc>
          <w:tcPr>
            <w:tcW w:w="0" w:type="auto"/>
          </w:tcPr>
          <w:p w14:paraId="0EA51C21"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Kingswood Rest Home has an established quality and risk management programmes. These systems include performance monitoring and benchmarking through internal audits, through the collection, collation, and internal benchmarking of clinical indicator data. Ethnicities are documented as part of the resident’s entry profile and any extracted quality indicator data can be critically analysed for comparisons and trends to improve health equity. </w:t>
            </w:r>
          </w:p>
          <w:p w14:paraId="6F34CEC4" w14:textId="77777777" w:rsidR="00F63986" w:rsidRPr="00BE00C7" w:rsidRDefault="00F63986" w:rsidP="00BE00C7">
            <w:pPr>
              <w:pStyle w:val="OutcomeDescription"/>
              <w:spacing w:before="120" w:after="120"/>
              <w:rPr>
                <w:rFonts w:cs="Arial"/>
                <w:lang w:eastAsia="en-NZ"/>
              </w:rPr>
            </w:pPr>
            <w:r w:rsidRPr="00BE00C7">
              <w:rPr>
                <w:rFonts w:cs="Arial"/>
                <w:lang w:eastAsia="en-NZ"/>
              </w:rPr>
              <w:t>Policies and procedures and associated implementation systems provide a good level of assurance that the facility is meeting accepted good practice and adhering to relevant standards. A document control system is in place. Policies are regularly reviewed and any new policies or changes to policy are communicated to staff.</w:t>
            </w:r>
          </w:p>
          <w:p w14:paraId="57ED188F"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Regular management meetings and monthly quality (including health and safety), RN and staff meetings provide an avenue for discussions in relation to quality data, health and safety, infection control/pandemic strategies, complaints received (if any), staffing, and education. Internal audits, meetings, and collation of data were documented as taking place with corrective actions documented where indicated to address service improvements with evidence of progress and sign off when achieved. RN catch ups are </w:t>
            </w:r>
            <w:r w:rsidRPr="00BE00C7">
              <w:rPr>
                <w:rFonts w:cs="Arial"/>
                <w:lang w:eastAsia="en-NZ"/>
              </w:rPr>
              <w:t xml:space="preserve">held weekly. Quality indicators, data and trends in data are accessible to staff in their staff room and nurses’ stations. Corrective actions are discussed at relevant meetings to ensure any outstanding matters are addressed with sign-off when completed. </w:t>
            </w:r>
          </w:p>
          <w:p w14:paraId="3DD3FA65"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The resident and family satisfaction surveys indicate that both residents and family have reported high levels of satisfaction with the service provided. </w:t>
            </w:r>
          </w:p>
          <w:p w14:paraId="0839C35F"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A health and safety system is in place with identified health and safety goals. Health and safety is a part of all staff and quality and senior management meetings, with the facility manager undertaking the role of health and safety officer. Manufacturer safety data sheets </w:t>
            </w:r>
            <w:r w:rsidRPr="00BE00C7">
              <w:rPr>
                <w:rFonts w:cs="Arial"/>
                <w:lang w:eastAsia="en-NZ"/>
              </w:rPr>
              <w:lastRenderedPageBreak/>
              <w:t xml:space="preserve">are up to date. Hazard identification forms and an up-to-date hazard and risk register had been reviewed in January 2024 (sighted). Health and safety policies are implemented and monitored by the health and safety officer who has completed external training. </w:t>
            </w:r>
          </w:p>
          <w:p w14:paraId="2B08BC59" w14:textId="77777777" w:rsidR="00F63986" w:rsidRPr="00BE00C7" w:rsidRDefault="00F63986" w:rsidP="00BE00C7">
            <w:pPr>
              <w:pStyle w:val="OutcomeDescription"/>
              <w:spacing w:before="120" w:after="120"/>
              <w:rPr>
                <w:rFonts w:cs="Arial"/>
                <w:lang w:eastAsia="en-NZ"/>
              </w:rPr>
            </w:pPr>
            <w:r w:rsidRPr="00BE00C7">
              <w:rPr>
                <w:rFonts w:cs="Arial"/>
                <w:lang w:eastAsia="en-NZ"/>
              </w:rPr>
              <w:t>A staff noticeboard keeps staff informed on health and safety. Staff and external contractors are orientated to the health and safety programme. There are regular manual handling training sessions for staff. In the event of a staff accident or incident, a debrief process is documented on the accident/incident form. Well-being programmes include offering employees support to access external support services if required. The managers have also considered staff wellbeing in the PG and dementia units with staff</w:t>
            </w:r>
            <w:r w:rsidRPr="00BE00C7">
              <w:rPr>
                <w:rFonts w:cs="Arial"/>
                <w:lang w:eastAsia="en-NZ"/>
              </w:rPr>
              <w:t xml:space="preserve"> only working for two days together at any given time together in one unit where there are residents with particularly difficult behaviours.</w:t>
            </w:r>
          </w:p>
          <w:p w14:paraId="092E7BF3"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Hard copy reports are completed for each incident/accident. Review of each incident and accident by the CM was not evidenced as occurring in a timely manner. Incident and accident data is collated monthly and analysed. Benchmarking occurs internally. </w:t>
            </w:r>
          </w:p>
          <w:p w14:paraId="5755D60B"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Discussions with the management team evidenced awareness of their requirement to notify relevant authorities in relation to essential notifications. There has been one section 31 notification completed to notify HealthCERT around police engagement for a wandering resident. There have been two outbreaks since the previous audit, which was appropriately managed and staff debriefed. </w:t>
            </w:r>
          </w:p>
          <w:p w14:paraId="130149C0" w14:textId="77777777" w:rsidR="00F63986" w:rsidRPr="00BE00C7" w:rsidRDefault="00F63986" w:rsidP="00BE00C7">
            <w:pPr>
              <w:pStyle w:val="OutcomeDescription"/>
              <w:spacing w:before="120" w:after="120"/>
              <w:rPr>
                <w:rFonts w:cs="Arial"/>
                <w:lang w:eastAsia="en-NZ"/>
              </w:rPr>
            </w:pPr>
          </w:p>
        </w:tc>
      </w:tr>
      <w:tr w:rsidR="00702168" w14:paraId="499331F4" w14:textId="77777777">
        <w:tc>
          <w:tcPr>
            <w:tcW w:w="0" w:type="auto"/>
          </w:tcPr>
          <w:p w14:paraId="7ADADC82"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94A7105" w14:textId="77777777" w:rsidR="00F63986" w:rsidRPr="00BE00C7" w:rsidRDefault="00F63986"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7DEA827" w14:textId="77777777" w:rsidR="00F63986" w:rsidRPr="00BE00C7" w:rsidRDefault="00F63986" w:rsidP="00BE00C7">
            <w:pPr>
              <w:pStyle w:val="OutcomeDescription"/>
              <w:spacing w:before="120" w:after="120"/>
              <w:rPr>
                <w:rFonts w:cs="Arial"/>
                <w:lang w:eastAsia="en-NZ"/>
              </w:rPr>
            </w:pPr>
          </w:p>
        </w:tc>
        <w:tc>
          <w:tcPr>
            <w:tcW w:w="0" w:type="auto"/>
          </w:tcPr>
          <w:p w14:paraId="33E5CA1E"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187B4BF"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and the service provides 24/7 registered nurse cover. The management team are available Monday to Friday. They share an on-call roster with the RN staff. The GM work across both facilities, they work 20 hours a week at teach site however time on site is adjusted according to need. The services are geographically close and the managers generally attend both sites each day. </w:t>
            </w:r>
          </w:p>
          <w:p w14:paraId="1E2DC0AE"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Interviews with caregivers, RNs and the management team confirmed that their workload is manageable. Staff and residents are </w:t>
            </w:r>
            <w:r w:rsidRPr="00BE00C7">
              <w:rPr>
                <w:rFonts w:cs="Arial"/>
                <w:lang w:eastAsia="en-NZ"/>
              </w:rPr>
              <w:lastRenderedPageBreak/>
              <w:t xml:space="preserve">informed when there are changes to staffing levels, evidenced in staff interviews, staff meetings and resident meetings. </w:t>
            </w:r>
          </w:p>
          <w:p w14:paraId="5C459D04"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education and training schedule lists compulsory training which includes cultural awareness training. Competencies are completed by staff, which are linked to the education and training programme. All caregivers are required to complete annual competencies for restraint, handwashing, correct use of PPE, cultural safety and moving and handling. A record of completion is maintained. </w:t>
            </w:r>
          </w:p>
          <w:p w14:paraId="75A57911" w14:textId="77777777" w:rsidR="00F63986" w:rsidRPr="00BE00C7" w:rsidRDefault="00F63986" w:rsidP="00BE00C7">
            <w:pPr>
              <w:pStyle w:val="OutcomeDescription"/>
              <w:spacing w:before="120" w:after="120"/>
              <w:rPr>
                <w:rFonts w:cs="Arial"/>
                <w:lang w:eastAsia="en-NZ"/>
              </w:rPr>
            </w:pPr>
            <w:r w:rsidRPr="00BE00C7">
              <w:rPr>
                <w:rFonts w:cs="Arial"/>
                <w:lang w:eastAsia="en-NZ"/>
              </w:rPr>
              <w:t>The service supports and encourages caregivers to obtain a New Zealand Qualification Authority (NZQA) qualification. Out of a total of 42 caregivers, 30 have achieved a level 3 NZQA qualification or higher. Of those, 14 work in the dementia unit, with ten having attained their dementia unit standards, while four are still in progress. The mental health specialist from Health NZ visits the service weekly to provide oversight and education for all staff in the PG unit. This can also be attended by staff worki</w:t>
            </w:r>
            <w:r w:rsidRPr="00BE00C7">
              <w:rPr>
                <w:rFonts w:cs="Arial"/>
                <w:lang w:eastAsia="en-NZ"/>
              </w:rPr>
              <w:t xml:space="preserve">ng in the dementia unit. At times, the training is targeted at resident need and at other times, it is specially related to managing challenging behaviour in a PG unit. There is also specific training for RNs who work in the PG unit. </w:t>
            </w:r>
          </w:p>
          <w:p w14:paraId="6822807A" w14:textId="77777777" w:rsidR="00F63986" w:rsidRPr="00BE00C7" w:rsidRDefault="00F63986" w:rsidP="00BE00C7">
            <w:pPr>
              <w:pStyle w:val="OutcomeDescription"/>
              <w:spacing w:before="120" w:after="120"/>
              <w:rPr>
                <w:rFonts w:cs="Arial"/>
                <w:lang w:eastAsia="en-NZ"/>
              </w:rPr>
            </w:pPr>
            <w:r w:rsidRPr="00BE00C7">
              <w:rPr>
                <w:rFonts w:cs="Arial"/>
                <w:lang w:eastAsia="en-NZ"/>
              </w:rPr>
              <w:t>Additional RN specific competencies include syringe driver, medication, and interRAI assessment competency. Two RNs (including the clinical manager) are interRAI trained. Staff participate in learning opportunities that provide them with up-to-date information on Māori health outcomes and disparities, and health equity. Staff confirmed that they were provided with resources during their cultural training. Facility meetings provide a forum to encourage collecting and sharing of high-quality Māori health info</w:t>
            </w:r>
            <w:r w:rsidRPr="00BE00C7">
              <w:rPr>
                <w:rFonts w:cs="Arial"/>
                <w:lang w:eastAsia="en-NZ"/>
              </w:rPr>
              <w:t>rmation.</w:t>
            </w:r>
          </w:p>
          <w:p w14:paraId="0EA7B98A"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Staff wellness is encouraged through participation in health and wellbeing activities. A wellness survey for staff was completed in 2024. The survey did not identify any corrective actions for the service per se but did identify struggles overseas staff were having within their personal lives e.g. immigration requirements. The </w:t>
            </w:r>
            <w:r w:rsidRPr="00BE00C7">
              <w:rPr>
                <w:rFonts w:cs="Arial"/>
                <w:lang w:eastAsia="en-NZ"/>
              </w:rPr>
              <w:lastRenderedPageBreak/>
              <w:t xml:space="preserve">managers explained the support provided to staff for their individual needs. </w:t>
            </w:r>
          </w:p>
          <w:p w14:paraId="5385A837" w14:textId="77777777" w:rsidR="00F63986" w:rsidRPr="00BE00C7" w:rsidRDefault="00F63986" w:rsidP="00BE00C7">
            <w:pPr>
              <w:pStyle w:val="OutcomeDescription"/>
              <w:spacing w:before="120" w:after="120"/>
              <w:rPr>
                <w:rFonts w:cs="Arial"/>
                <w:lang w:eastAsia="en-NZ"/>
              </w:rPr>
            </w:pPr>
          </w:p>
        </w:tc>
      </w:tr>
      <w:tr w:rsidR="00702168" w14:paraId="7095417B" w14:textId="77777777">
        <w:tc>
          <w:tcPr>
            <w:tcW w:w="0" w:type="auto"/>
          </w:tcPr>
          <w:p w14:paraId="2EF02DAA"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F14AC4C" w14:textId="77777777" w:rsidR="00F63986" w:rsidRPr="00BE00C7" w:rsidRDefault="00F63986"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722BBC5" w14:textId="77777777" w:rsidR="00F63986" w:rsidRPr="00BE00C7" w:rsidRDefault="00F63986" w:rsidP="00BE00C7">
            <w:pPr>
              <w:pStyle w:val="OutcomeDescription"/>
              <w:spacing w:before="120" w:after="120"/>
              <w:rPr>
                <w:rFonts w:cs="Arial"/>
                <w:lang w:eastAsia="en-NZ"/>
              </w:rPr>
            </w:pPr>
          </w:p>
        </w:tc>
        <w:tc>
          <w:tcPr>
            <w:tcW w:w="0" w:type="auto"/>
          </w:tcPr>
          <w:p w14:paraId="3A8A5E71" w14:textId="77777777" w:rsidR="00F63986" w:rsidRPr="00BE00C7" w:rsidRDefault="00F63986" w:rsidP="00BE00C7">
            <w:pPr>
              <w:pStyle w:val="OutcomeDescription"/>
              <w:spacing w:before="120" w:after="120"/>
              <w:rPr>
                <w:rFonts w:cs="Arial"/>
                <w:lang w:eastAsia="en-NZ"/>
              </w:rPr>
            </w:pPr>
            <w:r w:rsidRPr="00BE00C7">
              <w:rPr>
                <w:rFonts w:cs="Arial"/>
                <w:lang w:eastAsia="en-NZ"/>
              </w:rPr>
              <w:t>FA</w:t>
            </w:r>
          </w:p>
        </w:tc>
        <w:tc>
          <w:tcPr>
            <w:tcW w:w="0" w:type="auto"/>
          </w:tcPr>
          <w:p w14:paraId="6955E1C6"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Staff files are securely stored in hard copy. Nine staff files reviewed (clinical manager, three RNs, two caregivers, kitchen manager/DT, one RN team leader PG, one enrolled nurse) evidenced implementation of the recruitment process, employment contracts, and police checking. </w:t>
            </w:r>
          </w:p>
          <w:p w14:paraId="1EC36922" w14:textId="77777777" w:rsidR="00F63986" w:rsidRPr="00BE00C7" w:rsidRDefault="00F63986" w:rsidP="00BE00C7">
            <w:pPr>
              <w:pStyle w:val="OutcomeDescription"/>
              <w:spacing w:before="120" w:after="120"/>
              <w:rPr>
                <w:rFonts w:cs="Arial"/>
                <w:lang w:eastAsia="en-NZ"/>
              </w:rPr>
            </w:pPr>
            <w:r w:rsidRPr="00BE00C7">
              <w:rPr>
                <w:rFonts w:cs="Arial"/>
                <w:lang w:eastAsia="en-NZ"/>
              </w:rPr>
              <w:t>There are job descriptions in place for all positions that includes outcomes, accountability, responsibilities, and functions to be achieved in each position. All staff sign their job description during their on-boarding to the service. Job descriptions reflect the expected positive behaviours and values, responsibilities, and any additional functions (eg, restraint coordinator, infection control coordinator).</w:t>
            </w:r>
          </w:p>
          <w:p w14:paraId="49A50F06" w14:textId="77777777" w:rsidR="00F63986" w:rsidRPr="00BE00C7" w:rsidRDefault="00F63986"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All staff who had been employed for over one year have an annual appraisal completed. The service has a role-specific orientation programme in place that provides new staff with relevant information for safe work practice and includes buddying when first employed. Competencies are completed at orientation. The service demonstrates that the orientation programmes support RNs and caregivers to provide a culturally safe environme</w:t>
            </w:r>
            <w:r w:rsidRPr="00BE00C7">
              <w:rPr>
                <w:rFonts w:cs="Arial"/>
                <w:lang w:eastAsia="en-NZ"/>
              </w:rPr>
              <w:t xml:space="preserve">nt to Māori. The completed orientation is relevant to each role. </w:t>
            </w:r>
          </w:p>
          <w:p w14:paraId="5C3E3291" w14:textId="77777777" w:rsidR="00F63986" w:rsidRPr="00BE00C7" w:rsidRDefault="00F63986" w:rsidP="00BE00C7">
            <w:pPr>
              <w:pStyle w:val="OutcomeDescription"/>
              <w:spacing w:before="120" w:after="120"/>
              <w:rPr>
                <w:rFonts w:cs="Arial"/>
                <w:lang w:eastAsia="en-NZ"/>
              </w:rPr>
            </w:pPr>
            <w:r w:rsidRPr="00BE00C7">
              <w:rPr>
                <w:rFonts w:cs="Arial"/>
                <w:lang w:eastAsia="en-NZ"/>
              </w:rPr>
              <w:t>Ethnicity data is identified, and an employee ethnicity database is available.</w:t>
            </w:r>
          </w:p>
          <w:p w14:paraId="5926D943"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Following any staff incident/accident, evidence of debriefing and follow-up action taken are documented. Wellbeing support is provided to staff. </w:t>
            </w:r>
          </w:p>
          <w:p w14:paraId="4269D175" w14:textId="77777777" w:rsidR="00F63986" w:rsidRPr="00BE00C7" w:rsidRDefault="00F63986" w:rsidP="00BE00C7">
            <w:pPr>
              <w:pStyle w:val="OutcomeDescription"/>
              <w:spacing w:before="120" w:after="120"/>
              <w:rPr>
                <w:rFonts w:cs="Arial"/>
                <w:lang w:eastAsia="en-NZ"/>
              </w:rPr>
            </w:pPr>
          </w:p>
        </w:tc>
      </w:tr>
      <w:tr w:rsidR="00702168" w14:paraId="32233BB1" w14:textId="77777777">
        <w:tc>
          <w:tcPr>
            <w:tcW w:w="0" w:type="auto"/>
          </w:tcPr>
          <w:p w14:paraId="28FDEC91" w14:textId="77777777" w:rsidR="00F63986" w:rsidRPr="00BE00C7" w:rsidRDefault="00F63986" w:rsidP="00BE00C7">
            <w:pPr>
              <w:pStyle w:val="OutcomeDescription"/>
              <w:spacing w:before="120" w:after="120"/>
              <w:rPr>
                <w:rFonts w:cs="Arial"/>
                <w:lang w:eastAsia="en-NZ"/>
              </w:rPr>
            </w:pPr>
            <w:r w:rsidRPr="00BE00C7">
              <w:rPr>
                <w:rFonts w:cs="Arial"/>
                <w:lang w:eastAsia="en-NZ"/>
              </w:rPr>
              <w:t>Subsection 2.5: Information</w:t>
            </w:r>
          </w:p>
          <w:p w14:paraId="30694B45"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The people: Service providers manage my information sensitively and in accordance with my wishes.</w:t>
            </w:r>
            <w:r w:rsidRPr="00BE00C7">
              <w:rPr>
                <w:rFonts w:cs="Arial"/>
                <w:lang w:eastAsia="en-NZ"/>
              </w:rPr>
              <w:br/>
              <w:t xml:space="preserve">Te Tiriti: Service providers </w:t>
            </w:r>
            <w:r w:rsidRPr="00BE00C7">
              <w:rPr>
                <w:rFonts w:cs="Arial"/>
                <w:lang w:eastAsia="en-NZ"/>
              </w:rPr>
              <w:t>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27972AD" w14:textId="77777777" w:rsidR="00F63986" w:rsidRPr="00BE00C7" w:rsidRDefault="00F63986" w:rsidP="00BE00C7">
            <w:pPr>
              <w:pStyle w:val="OutcomeDescription"/>
              <w:spacing w:before="120" w:after="120"/>
              <w:rPr>
                <w:rFonts w:cs="Arial"/>
                <w:lang w:eastAsia="en-NZ"/>
              </w:rPr>
            </w:pPr>
          </w:p>
        </w:tc>
        <w:tc>
          <w:tcPr>
            <w:tcW w:w="0" w:type="auto"/>
          </w:tcPr>
          <w:p w14:paraId="1831442C"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510FFFC"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in hard copy (kept in locked cabinets or locked nurses’ </w:t>
            </w:r>
            <w:r w:rsidRPr="00BE00C7">
              <w:rPr>
                <w:rFonts w:cs="Arial"/>
                <w:lang w:eastAsia="en-NZ"/>
              </w:rPr>
              <w:lastRenderedPageBreak/>
              <w:t>stations when not in use). There is a documented business continuity plan in case of information systems failure.</w:t>
            </w:r>
          </w:p>
          <w:p w14:paraId="683942A2" w14:textId="77777777" w:rsidR="00F63986" w:rsidRPr="00BE00C7" w:rsidRDefault="00F63986" w:rsidP="00BE00C7">
            <w:pPr>
              <w:pStyle w:val="OutcomeDescription"/>
              <w:spacing w:before="120" w:after="120"/>
              <w:rPr>
                <w:rFonts w:cs="Arial"/>
                <w:lang w:eastAsia="en-NZ"/>
              </w:rPr>
            </w:pPr>
            <w:r w:rsidRPr="00BE00C7">
              <w:rPr>
                <w:rFonts w:cs="Arial"/>
                <w:lang w:eastAsia="en-NZ"/>
              </w:rPr>
              <w:t>The resident files are appropriate to the service type but each resident did not have an integrated record. Records are uniquely identifiable and legible. Signatures that are documented include the name and designation of the service provider. Residents archived files are securely stored in a locked room and are retrievable when required.</w:t>
            </w:r>
          </w:p>
          <w:p w14:paraId="77BE23C1" w14:textId="77777777" w:rsidR="00F63986" w:rsidRPr="00BE00C7" w:rsidRDefault="00F63986"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An initial care plan is also developed in this time. Personal resident information is kept confidential and cannot be viewed by other residents or members of the public. The service is not responsible for National Health Index registration.</w:t>
            </w:r>
          </w:p>
          <w:p w14:paraId="546E9A53" w14:textId="77777777" w:rsidR="00F63986" w:rsidRPr="00BE00C7" w:rsidRDefault="00F63986" w:rsidP="00BE00C7">
            <w:pPr>
              <w:pStyle w:val="OutcomeDescription"/>
              <w:spacing w:before="120" w:after="120"/>
              <w:rPr>
                <w:rFonts w:cs="Arial"/>
                <w:lang w:eastAsia="en-NZ"/>
              </w:rPr>
            </w:pPr>
          </w:p>
        </w:tc>
      </w:tr>
      <w:tr w:rsidR="00702168" w14:paraId="004D4ABC" w14:textId="77777777">
        <w:tc>
          <w:tcPr>
            <w:tcW w:w="0" w:type="auto"/>
          </w:tcPr>
          <w:p w14:paraId="0CB5D177"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363185BE" w14:textId="77777777" w:rsidR="00F63986" w:rsidRPr="00BE00C7" w:rsidRDefault="00F63986"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4E496C1" w14:textId="77777777" w:rsidR="00F63986" w:rsidRPr="00BE00C7" w:rsidRDefault="00F63986" w:rsidP="00BE00C7">
            <w:pPr>
              <w:pStyle w:val="OutcomeDescription"/>
              <w:spacing w:before="120" w:after="120"/>
              <w:rPr>
                <w:rFonts w:cs="Arial"/>
                <w:lang w:eastAsia="en-NZ"/>
              </w:rPr>
            </w:pPr>
          </w:p>
        </w:tc>
        <w:tc>
          <w:tcPr>
            <w:tcW w:w="0" w:type="auto"/>
          </w:tcPr>
          <w:p w14:paraId="70781D96" w14:textId="77777777" w:rsidR="00F63986" w:rsidRPr="00BE00C7" w:rsidRDefault="00F63986" w:rsidP="00BE00C7">
            <w:pPr>
              <w:pStyle w:val="OutcomeDescription"/>
              <w:spacing w:before="120" w:after="120"/>
              <w:rPr>
                <w:rFonts w:cs="Arial"/>
                <w:lang w:eastAsia="en-NZ"/>
              </w:rPr>
            </w:pPr>
            <w:r w:rsidRPr="00BE00C7">
              <w:rPr>
                <w:rFonts w:cs="Arial"/>
                <w:lang w:eastAsia="en-NZ"/>
              </w:rPr>
              <w:t>FA</w:t>
            </w:r>
          </w:p>
        </w:tc>
        <w:tc>
          <w:tcPr>
            <w:tcW w:w="0" w:type="auto"/>
          </w:tcPr>
          <w:p w14:paraId="4B13FB87"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An information pack detailing entry criteria is provided to prospective residents. The pack includes information about what to expect at rest home, dementia, hospital, psychogeriatric and end of life care and is provided to residents and family/whānau at the time of the initial contact. There is a resident admission policy that defines the screening and selection process for admission. Review of residents’ files confirmed that entry to service complied with entry criteria. </w:t>
            </w:r>
          </w:p>
          <w:p w14:paraId="58A54395" w14:textId="77777777" w:rsidR="00F63986" w:rsidRPr="00BE00C7" w:rsidRDefault="00F63986" w:rsidP="00BE00C7">
            <w:pPr>
              <w:pStyle w:val="OutcomeDescription"/>
              <w:spacing w:before="120" w:after="120"/>
              <w:rPr>
                <w:rFonts w:cs="Arial"/>
                <w:lang w:eastAsia="en-NZ"/>
              </w:rPr>
            </w:pPr>
            <w:r w:rsidRPr="00BE00C7">
              <w:rPr>
                <w:rFonts w:cs="Arial"/>
                <w:lang w:eastAsia="en-NZ"/>
              </w:rPr>
              <w:t>The service has a process in place if access to the service is declined. Where residents are declined access to the service, residents and their family/whānau, the referring agency, and general practitioner (GP) are informed of the decline to entry. Alternative services when possible are to be offered and documentation of reason in internal files. The resident would be declined entry if the care required is not within the scope of the service or if a bed were not available.</w:t>
            </w:r>
          </w:p>
          <w:p w14:paraId="571E874A"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The Needs Assessment and Service Coordination (NASC) assessments are completed for entry to the service to determine the level of care required. The resident admission, assessment and reassessment policy requires the collection of information that includes (but is not limited to); ethnicity, spoken language, </w:t>
            </w:r>
            <w:r w:rsidRPr="00BE00C7">
              <w:rPr>
                <w:rFonts w:cs="Arial"/>
                <w:lang w:eastAsia="en-NZ"/>
              </w:rPr>
              <w:lastRenderedPageBreak/>
              <w:t>interpreter requirements, iwi, hapu, religion, and referring agency. Interviews with residents and family/whānau and review of records confirmed the admission process was completed in a timely manner.</w:t>
            </w:r>
          </w:p>
          <w:p w14:paraId="49390BC2" w14:textId="77777777" w:rsidR="00F63986" w:rsidRPr="00BE00C7" w:rsidRDefault="00F63986" w:rsidP="00BE00C7">
            <w:pPr>
              <w:pStyle w:val="OutcomeDescription"/>
              <w:spacing w:before="120" w:after="120"/>
              <w:rPr>
                <w:rFonts w:cs="Arial"/>
                <w:lang w:eastAsia="en-NZ"/>
              </w:rPr>
            </w:pPr>
            <w:r w:rsidRPr="00BE00C7">
              <w:rPr>
                <w:rFonts w:cs="Arial"/>
                <w:lang w:eastAsia="en-NZ"/>
              </w:rPr>
              <w:t>Ethnicity is being collected and analysed by the service. The CM and RN’s described having access to Māori service providers through local iwi and a cultural committee. The RNs described how they support residents to maintain their relationships in the community.</w:t>
            </w:r>
          </w:p>
          <w:p w14:paraId="2C84DE34" w14:textId="77777777" w:rsidR="00F63986" w:rsidRPr="00BE00C7" w:rsidRDefault="00F63986" w:rsidP="00BE00C7">
            <w:pPr>
              <w:pStyle w:val="OutcomeDescription"/>
              <w:spacing w:before="120" w:after="120"/>
              <w:rPr>
                <w:rFonts w:cs="Arial"/>
                <w:lang w:eastAsia="en-NZ"/>
              </w:rPr>
            </w:pPr>
          </w:p>
        </w:tc>
      </w:tr>
      <w:tr w:rsidR="00702168" w14:paraId="316B9AA3" w14:textId="77777777">
        <w:tc>
          <w:tcPr>
            <w:tcW w:w="0" w:type="auto"/>
          </w:tcPr>
          <w:p w14:paraId="3038B99B"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B3548B4"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what matters to me, </w:t>
            </w:r>
            <w:r w:rsidRPr="00BE00C7">
              <w:rPr>
                <w:rFonts w:cs="Arial"/>
                <w:lang w:eastAsia="en-NZ"/>
              </w:rPr>
              <w:t>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632D7A4" w14:textId="77777777" w:rsidR="00F63986" w:rsidRPr="00BE00C7" w:rsidRDefault="00F63986" w:rsidP="00BE00C7">
            <w:pPr>
              <w:pStyle w:val="OutcomeDescription"/>
              <w:spacing w:before="120" w:after="120"/>
              <w:rPr>
                <w:rFonts w:cs="Arial"/>
                <w:lang w:eastAsia="en-NZ"/>
              </w:rPr>
            </w:pPr>
          </w:p>
        </w:tc>
        <w:tc>
          <w:tcPr>
            <w:tcW w:w="0" w:type="auto"/>
          </w:tcPr>
          <w:p w14:paraId="37877589" w14:textId="77777777" w:rsidR="00F63986" w:rsidRPr="00BE00C7" w:rsidRDefault="00F63986" w:rsidP="00BE00C7">
            <w:pPr>
              <w:pStyle w:val="OutcomeDescription"/>
              <w:spacing w:before="120" w:after="120"/>
              <w:rPr>
                <w:rFonts w:cs="Arial"/>
                <w:lang w:eastAsia="en-NZ"/>
              </w:rPr>
            </w:pPr>
            <w:r w:rsidRPr="00BE00C7">
              <w:rPr>
                <w:rFonts w:cs="Arial"/>
                <w:lang w:eastAsia="en-NZ"/>
              </w:rPr>
              <w:t>PA Moderate</w:t>
            </w:r>
          </w:p>
        </w:tc>
        <w:tc>
          <w:tcPr>
            <w:tcW w:w="0" w:type="auto"/>
          </w:tcPr>
          <w:p w14:paraId="62B4E322" w14:textId="77777777" w:rsidR="00F63986" w:rsidRPr="00BE00C7" w:rsidRDefault="00F63986" w:rsidP="00BE00C7">
            <w:pPr>
              <w:pStyle w:val="OutcomeDescription"/>
              <w:spacing w:before="120" w:after="120"/>
              <w:rPr>
                <w:rFonts w:cs="Arial"/>
                <w:lang w:eastAsia="en-NZ"/>
              </w:rPr>
            </w:pPr>
            <w:r w:rsidRPr="00BE00C7">
              <w:rPr>
                <w:rFonts w:cs="Arial"/>
                <w:lang w:eastAsia="en-NZ"/>
              </w:rPr>
              <w:t>Nine electronic resident files were reviewed: two rest home level, one hospital level, three residents receiving psychogeriatric (PG) including one on a LTS-CHC contract and three receiving dementia level of care. Registered nurses and an enrolled nurse are responsible for all residents’ assessments, care planning and evaluation of care. There is evidence of resident and family/whānau involvement in the interRAI assessments and long-term care plans.</w:t>
            </w:r>
          </w:p>
          <w:p w14:paraId="507A6B70"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All residents have admission assessment information collated and an initial care plan completed within required timeframes. All interRAI assessments and re-assessments have been completed; however, not always within the required contractual timeframes. All care plan development and resident reviews have been completed, however were not always evidenced as completed within required timeframes. </w:t>
            </w:r>
          </w:p>
          <w:p w14:paraId="03788A99" w14:textId="77777777" w:rsidR="00F63986" w:rsidRPr="00BE00C7" w:rsidRDefault="00F63986" w:rsidP="00BE00C7">
            <w:pPr>
              <w:pStyle w:val="OutcomeDescription"/>
              <w:spacing w:before="120" w:after="120"/>
              <w:rPr>
                <w:rFonts w:cs="Arial"/>
                <w:lang w:eastAsia="en-NZ"/>
              </w:rPr>
            </w:pPr>
            <w:r w:rsidRPr="00BE00C7">
              <w:rPr>
                <w:rFonts w:cs="Arial"/>
                <w:lang w:eastAsia="en-NZ"/>
              </w:rPr>
              <w:t>A comprehensive suite of paper based risk assessments are routinely conducted on admission. A cultural assessment has been implemented for all residents. The care plans identify resident focussed goals, aligns with Te Whare Tapa Whā, and reflects a person-centred model of care. The care plans identify key assessed risks, including medical risks and are reflective of interRAI assessments; however, do not always provide sufficient interventions to guide caregivers. Residents in the psychogeriatric and dementi</w:t>
            </w:r>
            <w:r w:rsidRPr="00BE00C7">
              <w:rPr>
                <w:rFonts w:cs="Arial"/>
                <w:lang w:eastAsia="en-NZ"/>
              </w:rPr>
              <w:t xml:space="preserve">a units have 24-hour behaviour support plans in place with appropriate activities, de- escalation to support close to normal routine. Registered nurses utilise the Te Ara Whakapiri guidelines for residents on palliative care. The palliative care pathway is </w:t>
            </w:r>
            <w:r w:rsidRPr="00BE00C7">
              <w:rPr>
                <w:rFonts w:cs="Arial"/>
                <w:lang w:eastAsia="en-NZ"/>
              </w:rPr>
              <w:lastRenderedPageBreak/>
              <w:t xml:space="preserve">embedded into practice and care plan include an end of life section which encompasses cultural awareness. </w:t>
            </w:r>
          </w:p>
          <w:p w14:paraId="4269BA11"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Other available information such as discharge summaries, medical and allied health notes, and consultation with resident and family/whānau or significant others form the basis of the long-term care plans. The service supports Māori and family/whānau to identify their own pae ora outcomes through input into their care plan. Barriers that prevent tāngata whaikaha and family/whānau from independently accessing information are identified and strategies to manage these documented. </w:t>
            </w:r>
          </w:p>
          <w:p w14:paraId="6D13F7A3" w14:textId="77777777" w:rsidR="00F63986" w:rsidRPr="00BE00C7" w:rsidRDefault="00F63986" w:rsidP="00BE00C7">
            <w:pPr>
              <w:pStyle w:val="OutcomeDescription"/>
              <w:spacing w:before="120" w:after="120"/>
              <w:rPr>
                <w:rFonts w:cs="Arial"/>
                <w:lang w:eastAsia="en-NZ"/>
              </w:rPr>
            </w:pPr>
            <w:r w:rsidRPr="00BE00C7">
              <w:rPr>
                <w:rFonts w:cs="Arial"/>
                <w:lang w:eastAsia="en-NZ"/>
              </w:rPr>
              <w:t>All residents had been assessed by a general practitioner (GP) within five working days of admission. The GP reviews the residents at least three-monthly or earlier if required. There are two contracted GPs. The main GP visits Tuesday and is available for advice 24 hours a day. The GP (interviewed) was complimentary of the care, communication, and the quality of the service provided. The GP stated the information was consistent and RNs responded appropriately in a timely manner. The GPs have remote access t</w:t>
            </w:r>
            <w:r w:rsidRPr="00BE00C7">
              <w:rPr>
                <w:rFonts w:cs="Arial"/>
                <w:lang w:eastAsia="en-NZ"/>
              </w:rPr>
              <w:t xml:space="preserve">o the electronic medication system. Specialist referrals are initiated as needed. Allied health interventions were documented and integrated into care plans. A podiatrist visits regularly and a dietitian, speech language therapist, older person mental health team and wound care nurse specialist is available as required through Health New Zealand. The service has support from clinical nurse specialists from Waikato hospice. The physiotherapist is available as required. </w:t>
            </w:r>
          </w:p>
          <w:p w14:paraId="321023C6" w14:textId="77777777" w:rsidR="00F63986" w:rsidRPr="00BE00C7" w:rsidRDefault="00F63986" w:rsidP="00BE00C7">
            <w:pPr>
              <w:pStyle w:val="OutcomeDescription"/>
              <w:spacing w:before="120" w:after="120"/>
              <w:rPr>
                <w:rFonts w:cs="Arial"/>
                <w:lang w:eastAsia="en-NZ"/>
              </w:rPr>
            </w:pPr>
            <w:r w:rsidRPr="00BE00C7">
              <w:rPr>
                <w:rFonts w:cs="Arial"/>
                <w:lang w:eastAsia="en-NZ"/>
              </w:rPr>
              <w:t>Caregivers and the RNs interviewed could describe a verbal and written handover at the beginning of each duty that maintains a continuity of service delivery. Caregivers complete task lists that reflect within the progress notes on every shift. When changes occur with the residents` health these are reflected in the electronic progress notes to provide an evolving picture of the resident` journey. Registered nurses document at least daily for hospital level and at least weekly and as necessary for rest home</w:t>
            </w:r>
            <w:r w:rsidRPr="00BE00C7">
              <w:rPr>
                <w:rFonts w:cs="Arial"/>
                <w:lang w:eastAsia="en-NZ"/>
              </w:rPr>
              <w:t xml:space="preserve"> residents. There is regular documented input from the GP. Residents interviewed reported their needs and expectations were being me. When a resident’s condition alters, the RN initiates a review with the GP. The progress notes reviewed provided evidence that family/whānau have </w:t>
            </w:r>
            <w:r w:rsidRPr="00BE00C7">
              <w:rPr>
                <w:rFonts w:cs="Arial"/>
                <w:lang w:eastAsia="en-NZ"/>
              </w:rPr>
              <w:lastRenderedPageBreak/>
              <w:t xml:space="preserve">been notified of changes to health including infections, accident/incidents, GP, medication changes and any changes to health status. This was confirmed through the interviews with family/whānau. </w:t>
            </w:r>
          </w:p>
          <w:p w14:paraId="30392AA3" w14:textId="77777777" w:rsidR="00F63986" w:rsidRPr="00BE00C7" w:rsidRDefault="00F63986" w:rsidP="00BE00C7">
            <w:pPr>
              <w:pStyle w:val="OutcomeDescription"/>
              <w:spacing w:before="120" w:after="120"/>
              <w:rPr>
                <w:rFonts w:cs="Arial"/>
                <w:lang w:eastAsia="en-NZ"/>
              </w:rPr>
            </w:pPr>
            <w:r w:rsidRPr="00BE00C7">
              <w:rPr>
                <w:rFonts w:cs="Arial"/>
                <w:lang w:eastAsia="en-NZ"/>
              </w:rPr>
              <w:t>The wound register reviewed evidenced there were five wounds across the service including skin tears and a chronic ulcer. There were no pressure injuries. Assessments and wound management plans including wound measurements and photographs were reviewed. Wound registers are maintained in each unit. Wound assessment, wound management, evaluation forms and wound monitoring occurs as planned in the sample of wounds reviewed. There have been education sessions held around wound care and pressure injury preventio</w:t>
            </w:r>
            <w:r w:rsidRPr="00BE00C7">
              <w:rPr>
                <w:rFonts w:cs="Arial"/>
                <w:lang w:eastAsia="en-NZ"/>
              </w:rPr>
              <w:t xml:space="preserve">n and management. A wound nurse specialist is available for advice on dressings. </w:t>
            </w:r>
          </w:p>
          <w:p w14:paraId="1C25828A"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Caregivers and registered nurses interviewed stated there are adequate clinical supplies and equipment provided including continence, wound care supplies and pressure injury prevention resources as sighted during the audit. There is access to a continence specialist as required. </w:t>
            </w:r>
          </w:p>
          <w:p w14:paraId="660D9B02" w14:textId="77777777" w:rsidR="00F63986" w:rsidRPr="00BE00C7" w:rsidRDefault="00F63986" w:rsidP="00BE00C7">
            <w:pPr>
              <w:pStyle w:val="OutcomeDescription"/>
              <w:spacing w:before="120" w:after="120"/>
              <w:rPr>
                <w:rFonts w:cs="Arial"/>
                <w:lang w:eastAsia="en-NZ"/>
              </w:rPr>
            </w:pPr>
            <w:r w:rsidRPr="00BE00C7">
              <w:rPr>
                <w:rFonts w:cs="Arial"/>
                <w:lang w:eastAsia="en-NZ"/>
              </w:rPr>
              <w:t>Care plans reflect required health monitoring interventions for individual residents. Caregivers complete monitoring charts including observations; behaviour charts; bowel chart; blood pressure; weight; intentional rounding; restraint monitoring; food and fluid; turning charts; blood sugar levels; and toileting regime. Behaviours are charted on a behaviour chart to identify new triggers and patterns. The behaviour chart entries describe the behaviour and interventions to de-escalate behaviours including re-</w:t>
            </w:r>
            <w:r w:rsidRPr="00BE00C7">
              <w:rPr>
                <w:rFonts w:cs="Arial"/>
                <w:lang w:eastAsia="en-NZ"/>
              </w:rPr>
              <w:t>direction and activities. Monitoring charts had been completed as scheduled. A post fall concussion check is completed by an RN and neurological observations commenced for 24 hours for all residents who had an unwitnessed fall and is unable to say if they have hit their head or not or has an obvious or suspected head injury including bruises and lacerations. Review of neurological observations identified that the policy and scheduled timeframes for checks is not always followed.</w:t>
            </w:r>
          </w:p>
          <w:p w14:paraId="33008261"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There is a written and verbal handover between shifts to ensure continuity of care. Family/whānau are invited to attend care plan review meetings and or given the opportunity to review the care plan </w:t>
            </w:r>
            <w:r w:rsidRPr="00BE00C7">
              <w:rPr>
                <w:rFonts w:cs="Arial"/>
                <w:lang w:eastAsia="en-NZ"/>
              </w:rPr>
              <w:lastRenderedPageBreak/>
              <w:t>via email. Short term issues such as infections, weight loss, and wounds are addressed in an electronic short-term care plan with evidence of timely evaluations.</w:t>
            </w:r>
          </w:p>
          <w:p w14:paraId="57A0084F" w14:textId="77777777" w:rsidR="00F63986" w:rsidRPr="00BE00C7" w:rsidRDefault="00F63986" w:rsidP="00F63986">
            <w:pPr>
              <w:pStyle w:val="OutcomeDescription"/>
              <w:spacing w:before="120" w:after="120"/>
              <w:rPr>
                <w:rFonts w:cs="Arial"/>
                <w:lang w:eastAsia="en-NZ"/>
              </w:rPr>
            </w:pPr>
          </w:p>
        </w:tc>
      </w:tr>
      <w:tr w:rsidR="00702168" w14:paraId="23333F35" w14:textId="77777777">
        <w:tc>
          <w:tcPr>
            <w:tcW w:w="0" w:type="auto"/>
          </w:tcPr>
          <w:p w14:paraId="08183430"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396C82B" w14:textId="77777777" w:rsidR="00F63986" w:rsidRPr="00BE00C7" w:rsidRDefault="00F63986"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A89CBF8" w14:textId="77777777" w:rsidR="00F63986" w:rsidRPr="00BE00C7" w:rsidRDefault="00F63986" w:rsidP="00BE00C7">
            <w:pPr>
              <w:pStyle w:val="OutcomeDescription"/>
              <w:spacing w:before="120" w:after="120"/>
              <w:rPr>
                <w:rFonts w:cs="Arial"/>
                <w:lang w:eastAsia="en-NZ"/>
              </w:rPr>
            </w:pPr>
          </w:p>
        </w:tc>
        <w:tc>
          <w:tcPr>
            <w:tcW w:w="0" w:type="auto"/>
          </w:tcPr>
          <w:p w14:paraId="4362EBB2" w14:textId="77777777" w:rsidR="00F63986" w:rsidRPr="00BE00C7" w:rsidRDefault="00F63986" w:rsidP="00BE00C7">
            <w:pPr>
              <w:pStyle w:val="OutcomeDescription"/>
              <w:spacing w:before="120" w:after="120"/>
              <w:rPr>
                <w:rFonts w:cs="Arial"/>
                <w:lang w:eastAsia="en-NZ"/>
              </w:rPr>
            </w:pPr>
            <w:r w:rsidRPr="00BE00C7">
              <w:rPr>
                <w:rFonts w:cs="Arial"/>
                <w:lang w:eastAsia="en-NZ"/>
              </w:rPr>
              <w:t>FA</w:t>
            </w:r>
          </w:p>
        </w:tc>
        <w:tc>
          <w:tcPr>
            <w:tcW w:w="0" w:type="auto"/>
          </w:tcPr>
          <w:p w14:paraId="44F8D625" w14:textId="77777777" w:rsidR="00F63986" w:rsidRPr="00BE00C7" w:rsidRDefault="00F63986" w:rsidP="00BE00C7">
            <w:pPr>
              <w:pStyle w:val="OutcomeDescription"/>
              <w:spacing w:before="120" w:after="120"/>
              <w:rPr>
                <w:rFonts w:cs="Arial"/>
                <w:lang w:eastAsia="en-NZ"/>
              </w:rPr>
            </w:pPr>
            <w:r w:rsidRPr="00BE00C7">
              <w:rPr>
                <w:rFonts w:cs="Arial"/>
                <w:lang w:eastAsia="en-NZ"/>
              </w:rPr>
              <w:t>The residents’ activities programme is overseen by a part time qualified diversional therapist and a full time activities coordinator who has almost completed her training. They are assisted by caregivers who work with the activities staff to implement the programme in each of the four units. The activity coordinator works Monday to Friday till 4.30 pm and ensures activity resources are available for staff to use in the weekends. Family/whānau interviewed stated the weekend activities programme is satisfact</w:t>
            </w:r>
            <w:r w:rsidRPr="00BE00C7">
              <w:rPr>
                <w:rFonts w:cs="Arial"/>
                <w:lang w:eastAsia="en-NZ"/>
              </w:rPr>
              <w:t>ory.</w:t>
            </w:r>
          </w:p>
          <w:p w14:paraId="193C120D" w14:textId="77777777" w:rsidR="00F63986" w:rsidRPr="00BE00C7" w:rsidRDefault="00F63986" w:rsidP="00BE00C7">
            <w:pPr>
              <w:pStyle w:val="OutcomeDescription"/>
              <w:spacing w:before="120" w:after="120"/>
              <w:rPr>
                <w:rFonts w:cs="Arial"/>
                <w:lang w:eastAsia="en-NZ"/>
              </w:rPr>
            </w:pPr>
            <w:r w:rsidRPr="00BE00C7">
              <w:rPr>
                <w:rFonts w:cs="Arial"/>
                <w:lang w:eastAsia="en-NZ"/>
              </w:rPr>
              <w:t>The activities programme provides variety in the content and includes a range of activities which incorporate education, leisure, cultural, spiritual and community events. Activities are held in each area with opportunities provided for the residents to join in activities with other units. A resident attendance list is maintained for activities, entertainment, and outings. Activities include (but are not limited to) exercises; news and discussion sessions, karaoke, walking groups, reminiscing, crafts; games</w:t>
            </w:r>
            <w:r w:rsidRPr="00BE00C7">
              <w:rPr>
                <w:rFonts w:cs="Arial"/>
                <w:lang w:eastAsia="en-NZ"/>
              </w:rPr>
              <w:t>; quizzes; entertainers; board gaming; pampering; bingo; and a section of physical games. Monthly themes such as Alice in Wonderland and cars and celebrations of special occasions include Anzac Day, Christmas, Easter and Cup Day.</w:t>
            </w:r>
          </w:p>
          <w:p w14:paraId="308D3093"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The weekly activities programme is displayed on noticeboard in communal areas and a copy placed on the inside of residents wardrobes of rest home and hospital residents and available to all families. For those residents who choose not to take part in the programme, one on one visits from the activities staff occur regularly. </w:t>
            </w:r>
          </w:p>
          <w:p w14:paraId="338D458E"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One on one visits are also provided for residents in the psychogeriatric units and dementia units when they are unsettled. Specific activities in the psychogeriatric units and dementia units include sensory and reminiscing activities like baking, music therapy, other household activities. </w:t>
            </w:r>
          </w:p>
          <w:p w14:paraId="4DB21D5F"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 xml:space="preserve">Outings are organised weekly and regular visits from community visitors, entertainers and pet therapy volunteers occur frequently. A catholic priest visits every two weeks and provides communion for residents who wish to partake. Anglican clergy and church leaders from the local marae visit on alternate weeks. </w:t>
            </w:r>
          </w:p>
          <w:p w14:paraId="451D959C" w14:textId="77777777" w:rsidR="00F63986" w:rsidRPr="00BE00C7" w:rsidRDefault="00F63986" w:rsidP="00BE00C7">
            <w:pPr>
              <w:pStyle w:val="OutcomeDescription"/>
              <w:spacing w:before="120" w:after="120"/>
              <w:rPr>
                <w:rFonts w:cs="Arial"/>
                <w:lang w:eastAsia="en-NZ"/>
              </w:rPr>
            </w:pPr>
            <w:r w:rsidRPr="00BE00C7">
              <w:rPr>
                <w:rFonts w:cs="Arial"/>
                <w:lang w:eastAsia="en-NZ"/>
              </w:rPr>
              <w:t>Cultural celebrations have included Māori language week, Te Tiriti o Waitangi and Matariki celebrations. The team explained how they incorporate te reo Māori into all aspects of the activities programme. On the day of audit, residents were observed enjoying a hangi lunch. Other activities included in the programme include Māori arts and crafts, flax weaving and local marae visits. The use of te reo and karakia is a part of the everyday activities programme.</w:t>
            </w:r>
          </w:p>
          <w:p w14:paraId="1B01622F" w14:textId="77777777" w:rsidR="00F63986" w:rsidRPr="00BE00C7" w:rsidRDefault="00F63986" w:rsidP="00BE00C7">
            <w:pPr>
              <w:pStyle w:val="OutcomeDescription"/>
              <w:spacing w:before="120" w:after="120"/>
              <w:rPr>
                <w:rFonts w:cs="Arial"/>
                <w:lang w:eastAsia="en-NZ"/>
              </w:rPr>
            </w:pPr>
            <w:r w:rsidRPr="00BE00C7">
              <w:rPr>
                <w:rFonts w:cs="Arial"/>
                <w:lang w:eastAsia="en-NZ"/>
              </w:rPr>
              <w:t>The residents activities assessments are completed by the diversional therapist or activities coordinator on admission to the facility, and within 21 days. Information on residents’ interests, family, and previous occupations is gathered during the interview with the resident and/or their family/whānau and documented. The activity assessments include a cultural assessment and resident profile (map of life including a life history) which gathers information about cultural needs, values, and beliefs. Informat</w:t>
            </w:r>
            <w:r w:rsidRPr="00BE00C7">
              <w:rPr>
                <w:rFonts w:cs="Arial"/>
                <w:lang w:eastAsia="en-NZ"/>
              </w:rPr>
              <w:t>ion from these assessments is used to develop the resident’s individual activity care plan. The residents’ activity needs are reviewed six-monthly. Activities plans, including the map of life and attendance records are stored in a central folder in each area and are not integrated into the residents files (link 2.5.2). Activity plans are reviewed six monthly.</w:t>
            </w:r>
          </w:p>
          <w:p w14:paraId="1F2056C1" w14:textId="77777777" w:rsidR="00F63986" w:rsidRPr="00BE00C7" w:rsidRDefault="00F63986" w:rsidP="00BE00C7">
            <w:pPr>
              <w:pStyle w:val="OutcomeDescription"/>
              <w:spacing w:before="120" w:after="120"/>
              <w:rPr>
                <w:rFonts w:cs="Arial"/>
                <w:lang w:eastAsia="en-NZ"/>
              </w:rPr>
            </w:pPr>
            <w:r w:rsidRPr="00BE00C7">
              <w:rPr>
                <w:rFonts w:cs="Arial"/>
                <w:lang w:eastAsia="en-NZ"/>
              </w:rPr>
              <w:t>The residents and their family/whānau reported satisfaction with the activities provided. Regular resident meetings are held monthly and include discussion around activities.</w:t>
            </w:r>
          </w:p>
          <w:p w14:paraId="36ACEE00" w14:textId="77777777" w:rsidR="00F63986" w:rsidRPr="00BE00C7" w:rsidRDefault="00F63986" w:rsidP="00BE00C7">
            <w:pPr>
              <w:pStyle w:val="OutcomeDescription"/>
              <w:spacing w:before="120" w:after="120"/>
              <w:rPr>
                <w:rFonts w:cs="Arial"/>
                <w:lang w:eastAsia="en-NZ"/>
              </w:rPr>
            </w:pPr>
          </w:p>
        </w:tc>
      </w:tr>
      <w:tr w:rsidR="00702168" w14:paraId="1C3A6152" w14:textId="77777777">
        <w:tc>
          <w:tcPr>
            <w:tcW w:w="0" w:type="auto"/>
          </w:tcPr>
          <w:p w14:paraId="000C997E"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Subsection 3.4: My medication</w:t>
            </w:r>
          </w:p>
          <w:p w14:paraId="7E6923F4" w14:textId="77777777" w:rsidR="00F63986" w:rsidRPr="00BE00C7" w:rsidRDefault="00F63986"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w:t>
            </w:r>
            <w:r w:rsidRPr="00BE00C7">
              <w:rPr>
                <w:rFonts w:cs="Arial"/>
                <w:lang w:eastAsia="en-NZ"/>
              </w:rPr>
              <w:lastRenderedPageBreak/>
              <w:t>and blood products in a safe and timely manner that complies with current legislative requirements and safe practice guidelines.</w:t>
            </w:r>
          </w:p>
          <w:p w14:paraId="229535CA" w14:textId="77777777" w:rsidR="00F63986" w:rsidRPr="00BE00C7" w:rsidRDefault="00F63986" w:rsidP="00BE00C7">
            <w:pPr>
              <w:pStyle w:val="OutcomeDescription"/>
              <w:spacing w:before="120" w:after="120"/>
              <w:rPr>
                <w:rFonts w:cs="Arial"/>
                <w:lang w:eastAsia="en-NZ"/>
              </w:rPr>
            </w:pPr>
          </w:p>
        </w:tc>
        <w:tc>
          <w:tcPr>
            <w:tcW w:w="0" w:type="auto"/>
          </w:tcPr>
          <w:p w14:paraId="513D4818"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703A606"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A current medication management policy identifies all aspects of medicine management in line with relevant legislation and guidelines. A safe system for medicine management using an electronic system was observed on the day of audit. Eighteen medication files were reviewed for this audit. Prescribing practices are in line with legislation, protocols, and guidelines. The required </w:t>
            </w:r>
            <w:r w:rsidRPr="00BE00C7">
              <w:rPr>
                <w:rFonts w:cs="Arial"/>
                <w:lang w:eastAsia="en-NZ"/>
              </w:rPr>
              <w:lastRenderedPageBreak/>
              <w:t>three-monthly reviews by the GP were recorded. Resident allergies and sensitivities are documented on the electronic medication chart.</w:t>
            </w:r>
          </w:p>
          <w:p w14:paraId="2204FDD6"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The service uses pharmacy pre-packaged medicines that are checked by the RN on delivery to the facility. All stock medications sighted were within current use by dates. A system is in place for returning expired or unwanted medication to the contracted pharmacy. </w:t>
            </w:r>
          </w:p>
          <w:p w14:paraId="348AC36C" w14:textId="77777777" w:rsidR="00F63986" w:rsidRPr="00BE00C7" w:rsidRDefault="00F63986" w:rsidP="00BE00C7">
            <w:pPr>
              <w:pStyle w:val="OutcomeDescription"/>
              <w:spacing w:before="120" w:after="120"/>
              <w:rPr>
                <w:rFonts w:cs="Arial"/>
                <w:lang w:eastAsia="en-NZ"/>
              </w:rPr>
            </w:pPr>
            <w:r w:rsidRPr="00BE00C7">
              <w:rPr>
                <w:rFonts w:cs="Arial"/>
                <w:lang w:eastAsia="en-NZ"/>
              </w:rPr>
              <w:t>The medication refrigerator temperatures and medication room temperatures are monitored daily. Portable coolers and fans are in use and temperatures in medication rooms were evidenced as below 25 degrees. All fridge temperatures were within range.</w:t>
            </w:r>
          </w:p>
          <w:p w14:paraId="4A77E76B" w14:textId="77777777" w:rsidR="00F63986" w:rsidRPr="00BE00C7" w:rsidRDefault="00F63986" w:rsidP="00BE00C7">
            <w:pPr>
              <w:pStyle w:val="OutcomeDescription"/>
              <w:spacing w:before="120" w:after="120"/>
              <w:rPr>
                <w:rFonts w:cs="Arial"/>
                <w:lang w:eastAsia="en-NZ"/>
              </w:rPr>
            </w:pPr>
            <w:r w:rsidRPr="00BE00C7">
              <w:rPr>
                <w:rFonts w:cs="Arial"/>
                <w:lang w:eastAsia="en-NZ"/>
              </w:rPr>
              <w:t>Medications are stored securely in accordance with requirements. The staff observed administering medication demonstrated knowledge and at interview demonstrated clear understanding of their roles and responsibilities related to each stage of medication management and complied with the medicine administration policies and procedures. The registered nurses and enrolled nurse oversee the use of all pro re nata (PRN) medicines and documentation made regarding effectiveness in the progress notes was sighted. Cu</w:t>
            </w:r>
            <w:r w:rsidRPr="00BE00C7">
              <w:rPr>
                <w:rFonts w:cs="Arial"/>
                <w:lang w:eastAsia="en-NZ"/>
              </w:rPr>
              <w:t>rrent medication competencies were evident in staff files.</w:t>
            </w:r>
          </w:p>
          <w:p w14:paraId="74F5BDE6" w14:textId="77777777" w:rsidR="00F63986" w:rsidRPr="00BE00C7" w:rsidRDefault="00F63986" w:rsidP="00BE00C7">
            <w:pPr>
              <w:pStyle w:val="OutcomeDescription"/>
              <w:spacing w:before="120" w:after="120"/>
              <w:rPr>
                <w:rFonts w:cs="Arial"/>
                <w:lang w:eastAsia="en-NZ"/>
              </w:rPr>
            </w:pPr>
            <w:r w:rsidRPr="00BE00C7">
              <w:rPr>
                <w:rFonts w:cs="Arial"/>
                <w:lang w:eastAsia="en-NZ"/>
              </w:rPr>
              <w:t>Education for residents regarding medications occurs on a one-to-one basis by the clinical nurse manager or registered nurses. Medication information for residents and whānau can be accessed online as needed.</w:t>
            </w:r>
          </w:p>
          <w:p w14:paraId="12830C14"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There were no residents self-administering medication on the day of the audit; however, there are policies documented to guide staff around this process. Staff administering medications were knowledgeable of the process and the secure storage of medications. No vaccines are stored on site, and no standing orders are used. </w:t>
            </w:r>
          </w:p>
          <w:p w14:paraId="487327EB"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The medication policy describes use of over-the-counter medications and traditional Māori medications and the requirement for these to be discussed with and prescribed by a medical practitioner. Interview with RNs and enrolled nurse confirmed that where over the counter or alternative medications were being used, they were added to the medication chart by the GP following </w:t>
            </w:r>
            <w:r w:rsidRPr="00BE00C7">
              <w:rPr>
                <w:rFonts w:cs="Arial"/>
                <w:lang w:eastAsia="en-NZ"/>
              </w:rPr>
              <w:lastRenderedPageBreak/>
              <w:t>discussion with the resident and/or their family/whānau. The service has been proactive on reducing and or stopping the use of antipsychotic medications and is continuing working on a project to demonstrate this.</w:t>
            </w:r>
          </w:p>
          <w:p w14:paraId="04CF353F" w14:textId="77777777" w:rsidR="00F63986" w:rsidRPr="00BE00C7" w:rsidRDefault="00F63986" w:rsidP="00BE00C7">
            <w:pPr>
              <w:pStyle w:val="OutcomeDescription"/>
              <w:spacing w:before="120" w:after="120"/>
              <w:rPr>
                <w:rFonts w:cs="Arial"/>
                <w:lang w:eastAsia="en-NZ"/>
              </w:rPr>
            </w:pPr>
          </w:p>
        </w:tc>
      </w:tr>
      <w:tr w:rsidR="00702168" w14:paraId="44343E85" w14:textId="77777777">
        <w:tc>
          <w:tcPr>
            <w:tcW w:w="0" w:type="auto"/>
          </w:tcPr>
          <w:p w14:paraId="06B43972"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 xml:space="preserve">Subsection 3.5: </w:t>
            </w:r>
            <w:r w:rsidRPr="00BE00C7">
              <w:rPr>
                <w:rFonts w:cs="Arial"/>
                <w:lang w:eastAsia="en-NZ"/>
              </w:rPr>
              <w:t>Nutrition to support wellbeing</w:t>
            </w:r>
          </w:p>
          <w:p w14:paraId="4B0C75CC" w14:textId="77777777" w:rsidR="00F63986" w:rsidRPr="00BE00C7" w:rsidRDefault="00F63986"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80FF378" w14:textId="77777777" w:rsidR="00F63986" w:rsidRPr="00BE00C7" w:rsidRDefault="00F63986" w:rsidP="00BE00C7">
            <w:pPr>
              <w:pStyle w:val="OutcomeDescription"/>
              <w:spacing w:before="120" w:after="120"/>
              <w:rPr>
                <w:rFonts w:cs="Arial"/>
                <w:lang w:eastAsia="en-NZ"/>
              </w:rPr>
            </w:pPr>
          </w:p>
        </w:tc>
        <w:tc>
          <w:tcPr>
            <w:tcW w:w="0" w:type="auto"/>
          </w:tcPr>
          <w:p w14:paraId="56FC0CB2" w14:textId="77777777" w:rsidR="00F63986" w:rsidRPr="00BE00C7" w:rsidRDefault="00F63986" w:rsidP="00BE00C7">
            <w:pPr>
              <w:pStyle w:val="OutcomeDescription"/>
              <w:spacing w:before="120" w:after="120"/>
              <w:rPr>
                <w:rFonts w:cs="Arial"/>
                <w:lang w:eastAsia="en-NZ"/>
              </w:rPr>
            </w:pPr>
            <w:r w:rsidRPr="00BE00C7">
              <w:rPr>
                <w:rFonts w:cs="Arial"/>
                <w:lang w:eastAsia="en-NZ"/>
              </w:rPr>
              <w:t>FA</w:t>
            </w:r>
          </w:p>
        </w:tc>
        <w:tc>
          <w:tcPr>
            <w:tcW w:w="0" w:type="auto"/>
          </w:tcPr>
          <w:p w14:paraId="1E7FFB28"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The food services for both Morrinsville and Matamata facilities are completed on site in a recently upgraded </w:t>
            </w:r>
            <w:r w:rsidRPr="00BE00C7">
              <w:rPr>
                <w:rFonts w:cs="Arial"/>
                <w:lang w:eastAsia="en-NZ"/>
              </w:rPr>
              <w:t>spacious modern kitchen. All food preparation and baking are prepared on site. A nutritional assessment is undertaken by the RN for each resident on admission to identify the residents’ dietary requirements and preferences. The nutritional profiles are communicated to the kitchen staff and updated when a resident’s dietary needs change. Diets are modified as needed and the kitchen manager at interview confirmed awareness of the dietary needs, likes, dislikes and cultural needs of residents. These are accomm</w:t>
            </w:r>
            <w:r w:rsidRPr="00BE00C7">
              <w:rPr>
                <w:rFonts w:cs="Arial"/>
                <w:lang w:eastAsia="en-NZ"/>
              </w:rPr>
              <w:t>odated in daily meal planning. For residents identifying as Māori, information is gathered regarding nutritional needs and preferences during the initial assessment and during the development of their individual Māori care plan. Cultural options such as boil ups, Māori bread and hangis are provided once a week. On interview the kitchen manager was familiar with the concepts of tapu and noa</w:t>
            </w:r>
          </w:p>
          <w:p w14:paraId="2ED2F5FD" w14:textId="77777777" w:rsidR="00F63986" w:rsidRPr="00BE00C7" w:rsidRDefault="00F63986" w:rsidP="00BE00C7">
            <w:pPr>
              <w:pStyle w:val="OutcomeDescription"/>
              <w:spacing w:before="120" w:after="120"/>
              <w:rPr>
                <w:rFonts w:cs="Arial"/>
                <w:lang w:eastAsia="en-NZ"/>
              </w:rPr>
            </w:pPr>
            <w:r w:rsidRPr="00BE00C7">
              <w:rPr>
                <w:rFonts w:cs="Arial"/>
                <w:lang w:eastAsia="en-NZ"/>
              </w:rPr>
              <w:t>All meals are prepared on site and served in each of the four units or in the residents’ rooms if requested. These are transported in bain-maries and the temperature of food served is taken and recorded. Residents were observed to be given sufficient time to eat their meal, and assistance was provided when necessary. The food service is provided in line with recognised nutritional guidelines for older people. A dietitian has developed the seasonal menu and reviewed it in November 2024. The food control plan</w:t>
            </w:r>
            <w:r w:rsidRPr="00BE00C7">
              <w:rPr>
                <w:rFonts w:cs="Arial"/>
                <w:lang w:eastAsia="en-NZ"/>
              </w:rPr>
              <w:t xml:space="preserve"> expiry date is May 2025. The kitchen was observed to be clean, and the cleaning schedules sighted. All aspects of food procurement, production, preparation, storage, delivery, and disposal sighted at the time of the audit comply with current legislation and guidelines. The kitchen manager is responsible for purchasing the food to meet the requirements of the menu plans. They are supported by a team of two cooks and kitchen hands. The kitchen staff have relevant food handling and infection control training.</w:t>
            </w:r>
            <w:r w:rsidRPr="00BE00C7">
              <w:rPr>
                <w:rFonts w:cs="Arial"/>
                <w:lang w:eastAsia="en-NZ"/>
              </w:rPr>
              <w:t xml:space="preserve"> Food is stored appropriately </w:t>
            </w:r>
            <w:r w:rsidRPr="00BE00C7">
              <w:rPr>
                <w:rFonts w:cs="Arial"/>
                <w:lang w:eastAsia="en-NZ"/>
              </w:rPr>
              <w:lastRenderedPageBreak/>
              <w:t>in fridges and freezers. Temperatures of fridges and the freezer are monitored and recorded daily. Dry food supplies are stored in the pantry and rotation of stock occurs. All dry stock containers are labelled and dated.</w:t>
            </w:r>
          </w:p>
          <w:p w14:paraId="6E33B72F"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Nutritious snacks and finger foods are available 24/7 in the psychogeriatric and dementia unit. There are specialised utensils available. </w:t>
            </w:r>
          </w:p>
          <w:p w14:paraId="510782D4" w14:textId="77777777" w:rsidR="00F63986" w:rsidRPr="00BE00C7" w:rsidRDefault="00F63986" w:rsidP="00BE00C7">
            <w:pPr>
              <w:pStyle w:val="OutcomeDescription"/>
              <w:spacing w:before="120" w:after="120"/>
              <w:rPr>
                <w:rFonts w:cs="Arial"/>
                <w:lang w:eastAsia="en-NZ"/>
              </w:rPr>
            </w:pPr>
            <w:r w:rsidRPr="00BE00C7">
              <w:rPr>
                <w:rFonts w:cs="Arial"/>
                <w:lang w:eastAsia="en-NZ"/>
              </w:rPr>
              <w:t>Discussion and feedback on the menu and food provided is sought at the residents’ meetings and in the annual residents’ survey. Residents and families interviewed stated that they were satisfied with the meals provided.</w:t>
            </w:r>
          </w:p>
          <w:p w14:paraId="2832E97E" w14:textId="77777777" w:rsidR="00F63986" w:rsidRPr="00BE00C7" w:rsidRDefault="00F63986" w:rsidP="00BE00C7">
            <w:pPr>
              <w:pStyle w:val="OutcomeDescription"/>
              <w:spacing w:before="120" w:after="120"/>
              <w:rPr>
                <w:rFonts w:cs="Arial"/>
                <w:lang w:eastAsia="en-NZ"/>
              </w:rPr>
            </w:pPr>
          </w:p>
        </w:tc>
      </w:tr>
      <w:tr w:rsidR="00702168" w14:paraId="6AE82CE5" w14:textId="77777777">
        <w:tc>
          <w:tcPr>
            <w:tcW w:w="0" w:type="auto"/>
          </w:tcPr>
          <w:p w14:paraId="234F538D"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5451CE5" w14:textId="77777777" w:rsidR="00F63986" w:rsidRPr="00BE00C7" w:rsidRDefault="00F63986"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7723A69" w14:textId="77777777" w:rsidR="00F63986" w:rsidRPr="00BE00C7" w:rsidRDefault="00F63986" w:rsidP="00BE00C7">
            <w:pPr>
              <w:pStyle w:val="OutcomeDescription"/>
              <w:spacing w:before="120" w:after="120"/>
              <w:rPr>
                <w:rFonts w:cs="Arial"/>
                <w:lang w:eastAsia="en-NZ"/>
              </w:rPr>
            </w:pPr>
          </w:p>
        </w:tc>
        <w:tc>
          <w:tcPr>
            <w:tcW w:w="0" w:type="auto"/>
          </w:tcPr>
          <w:p w14:paraId="343790FB" w14:textId="77777777" w:rsidR="00F63986" w:rsidRPr="00BE00C7" w:rsidRDefault="00F63986" w:rsidP="00BE00C7">
            <w:pPr>
              <w:pStyle w:val="OutcomeDescription"/>
              <w:spacing w:before="120" w:after="120"/>
              <w:rPr>
                <w:rFonts w:cs="Arial"/>
                <w:lang w:eastAsia="en-NZ"/>
              </w:rPr>
            </w:pPr>
            <w:r w:rsidRPr="00BE00C7">
              <w:rPr>
                <w:rFonts w:cs="Arial"/>
                <w:lang w:eastAsia="en-NZ"/>
              </w:rPr>
              <w:t>FA</w:t>
            </w:r>
          </w:p>
        </w:tc>
        <w:tc>
          <w:tcPr>
            <w:tcW w:w="0" w:type="auto"/>
          </w:tcPr>
          <w:p w14:paraId="52C1C7EC" w14:textId="77777777" w:rsidR="00F63986" w:rsidRPr="00BE00C7" w:rsidRDefault="00F63986" w:rsidP="00BE00C7">
            <w:pPr>
              <w:pStyle w:val="OutcomeDescription"/>
              <w:spacing w:before="120" w:after="120"/>
              <w:rPr>
                <w:rFonts w:cs="Arial"/>
                <w:lang w:eastAsia="en-NZ"/>
              </w:rPr>
            </w:pPr>
            <w:r w:rsidRPr="00BE00C7">
              <w:rPr>
                <w:rFonts w:cs="Arial"/>
                <w:lang w:eastAsia="en-NZ"/>
              </w:rPr>
              <w:t>There is a discharge and transfer policy. Transition, discharge, or transfer to and from the service is managed in a planned and coordinated manner and includes ongoing consultation with residents and family/whānau. The service facilitates access to other medical and non-medical services. Residents and family/whānau are advised of options to access other health and disability services, social support or Kaupapa Māori agencies if indicated or requested.</w:t>
            </w:r>
          </w:p>
          <w:p w14:paraId="6F1F814C" w14:textId="77777777" w:rsidR="00F63986" w:rsidRPr="00BE00C7" w:rsidRDefault="00F63986" w:rsidP="00BE00C7">
            <w:pPr>
              <w:pStyle w:val="OutcomeDescription"/>
              <w:spacing w:before="120" w:after="120"/>
              <w:rPr>
                <w:rFonts w:cs="Arial"/>
                <w:lang w:eastAsia="en-NZ"/>
              </w:rPr>
            </w:pPr>
            <w:r w:rsidRPr="00BE00C7">
              <w:rPr>
                <w:rFonts w:cs="Arial"/>
                <w:lang w:eastAsia="en-NZ"/>
              </w:rPr>
              <w:t>Where needed, referrals are sent to ensure other health services, including specialist care is provided for the resident. Referral forms and documentation are maintained on resident files. Referrals are regularly followed up. Communication records reviewed in the residents’ files, confirmed family/whānau are kept informed of the referral process.</w:t>
            </w:r>
          </w:p>
          <w:p w14:paraId="26B03546" w14:textId="77777777" w:rsidR="00F63986" w:rsidRPr="00BE00C7" w:rsidRDefault="00F63986" w:rsidP="00BE00C7">
            <w:pPr>
              <w:pStyle w:val="OutcomeDescription"/>
              <w:spacing w:before="120" w:after="120"/>
              <w:rPr>
                <w:rFonts w:cs="Arial"/>
                <w:lang w:eastAsia="en-NZ"/>
              </w:rPr>
            </w:pPr>
            <w:r w:rsidRPr="00BE00C7">
              <w:rPr>
                <w:rFonts w:cs="Arial"/>
                <w:lang w:eastAsia="en-NZ"/>
              </w:rPr>
              <w:t>Interviews with the clinical manager and RNs and review of residents’ files confirmed there is open communication between services, the resident and the family/whānau. Relevant information is documented and communicated to health providers. A verbal handover is provided, and the facility utilise the yellow envelope Health New Zealand transfer documentation system to ensure consistency of transfer processes.</w:t>
            </w:r>
          </w:p>
          <w:p w14:paraId="50F8913A" w14:textId="77777777" w:rsidR="00F63986" w:rsidRPr="00BE00C7" w:rsidRDefault="00F63986" w:rsidP="00BE00C7">
            <w:pPr>
              <w:pStyle w:val="OutcomeDescription"/>
              <w:spacing w:before="120" w:after="120"/>
              <w:rPr>
                <w:rFonts w:cs="Arial"/>
                <w:lang w:eastAsia="en-NZ"/>
              </w:rPr>
            </w:pPr>
          </w:p>
        </w:tc>
      </w:tr>
      <w:tr w:rsidR="00702168" w14:paraId="0264BD1F" w14:textId="77777777">
        <w:tc>
          <w:tcPr>
            <w:tcW w:w="0" w:type="auto"/>
          </w:tcPr>
          <w:p w14:paraId="680F2A53"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Subsection 4.1: The facility</w:t>
            </w:r>
          </w:p>
          <w:p w14:paraId="28D7A9F7" w14:textId="77777777" w:rsidR="00F63986" w:rsidRPr="00BE00C7" w:rsidRDefault="00F63986"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 xml:space="preserve">Te Tiriti: The </w:t>
            </w:r>
            <w:r w:rsidRPr="00BE00C7">
              <w:rPr>
                <w:rFonts w:cs="Arial"/>
                <w:lang w:eastAsia="en-NZ"/>
              </w:rPr>
              <w:t>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4A02D36" w14:textId="77777777" w:rsidR="00F63986" w:rsidRPr="00BE00C7" w:rsidRDefault="00F63986" w:rsidP="00BE00C7">
            <w:pPr>
              <w:pStyle w:val="OutcomeDescription"/>
              <w:spacing w:before="120" w:after="120"/>
              <w:rPr>
                <w:rFonts w:cs="Arial"/>
                <w:lang w:eastAsia="en-NZ"/>
              </w:rPr>
            </w:pPr>
          </w:p>
        </w:tc>
        <w:tc>
          <w:tcPr>
            <w:tcW w:w="0" w:type="auto"/>
          </w:tcPr>
          <w:p w14:paraId="3FF37192" w14:textId="77777777" w:rsidR="00F63986" w:rsidRPr="00BE00C7" w:rsidRDefault="00F63986" w:rsidP="00BE00C7">
            <w:pPr>
              <w:pStyle w:val="OutcomeDescription"/>
              <w:spacing w:before="120" w:after="120"/>
              <w:rPr>
                <w:rFonts w:cs="Arial"/>
                <w:lang w:eastAsia="en-NZ"/>
              </w:rPr>
            </w:pPr>
            <w:r w:rsidRPr="00BE00C7">
              <w:rPr>
                <w:rFonts w:cs="Arial"/>
                <w:lang w:eastAsia="en-NZ"/>
              </w:rPr>
              <w:t>FA</w:t>
            </w:r>
          </w:p>
        </w:tc>
        <w:tc>
          <w:tcPr>
            <w:tcW w:w="0" w:type="auto"/>
          </w:tcPr>
          <w:p w14:paraId="7958B8BD" w14:textId="77777777" w:rsidR="00F63986" w:rsidRPr="00BE00C7" w:rsidRDefault="00F63986" w:rsidP="00BE00C7">
            <w:pPr>
              <w:pStyle w:val="OutcomeDescription"/>
              <w:spacing w:before="120" w:after="120"/>
              <w:rPr>
                <w:rFonts w:cs="Arial"/>
                <w:lang w:eastAsia="en-NZ"/>
              </w:rPr>
            </w:pPr>
            <w:r w:rsidRPr="00BE00C7">
              <w:rPr>
                <w:rFonts w:cs="Arial"/>
                <w:lang w:eastAsia="en-NZ"/>
              </w:rPr>
              <w:t>There is a building warrant of fitness certificate that expires on 16 March 2025. The environment is inclusive of peoples’ cultures and supports cultural practices. There is a part-time experienced maintenance person who is well qualified for the role. There are contracted gardeners who maintain the gardens and lawns. The maintenance person is responsible for implementing the annual organisational maintenance programme. Maintenance requests are logged on a paper based system and followed up in a timely mann</w:t>
            </w:r>
            <w:r w:rsidRPr="00BE00C7">
              <w:rPr>
                <w:rFonts w:cs="Arial"/>
                <w:lang w:eastAsia="en-NZ"/>
              </w:rPr>
              <w:t>er. An annual maintenance plan includes electrical testing and tagging of equipment, call bell checks, calibration of medical equipment and monthly testing of hot water temperatures and appropriate pest control management is in place. Essential contractors such as plumbers and electricians are available as required. Checking and calibration of medical equipment, hoists and scales is completed annually. Caregivers and RNs interviewed stated they have adequate equipment to safely deliver care for rest home, h</w:t>
            </w:r>
            <w:r w:rsidRPr="00BE00C7">
              <w:rPr>
                <w:rFonts w:cs="Arial"/>
                <w:lang w:eastAsia="en-NZ"/>
              </w:rPr>
              <w:t>ospital, dementia and psychogeriatric level of care residents.</w:t>
            </w:r>
          </w:p>
          <w:p w14:paraId="5BB42E88" w14:textId="77777777" w:rsidR="00F63986" w:rsidRPr="00BE00C7" w:rsidRDefault="00F63986" w:rsidP="00BE00C7">
            <w:pPr>
              <w:pStyle w:val="OutcomeDescription"/>
              <w:spacing w:before="120" w:after="120"/>
              <w:rPr>
                <w:rFonts w:cs="Arial"/>
                <w:lang w:eastAsia="en-NZ"/>
              </w:rPr>
            </w:pPr>
            <w:r w:rsidRPr="00BE00C7">
              <w:rPr>
                <w:rFonts w:cs="Arial"/>
                <w:lang w:eastAsia="en-NZ"/>
              </w:rPr>
              <w:t>All outdoor areas well maintained and are accessible and safe for residents’ use. Seating and shade are provided. External areas and garden areas surrounding the facility are well maintained. Level paths to the outside areas provide safe access for residents and visitors. Pathways are clear and well maintained.</w:t>
            </w:r>
          </w:p>
          <w:p w14:paraId="2A6A0B9F"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There are four separate units and a stand-alone kitchen and laundry. Dementia unit one caters for 12 female residents with a mix of single occupancy and shared rooms. Dementia unit two caters for 17 male residents with a mixture of single occupancy and shared rooms. The dual purpose unit has 16 rooms with eight shared ensuites. </w:t>
            </w:r>
          </w:p>
          <w:p w14:paraId="414CA209" w14:textId="77777777" w:rsidR="00F63986" w:rsidRPr="00BE00C7" w:rsidRDefault="00F63986" w:rsidP="00BE00C7">
            <w:pPr>
              <w:pStyle w:val="OutcomeDescription"/>
              <w:spacing w:before="120" w:after="120"/>
              <w:rPr>
                <w:rFonts w:cs="Arial"/>
                <w:lang w:eastAsia="en-NZ"/>
              </w:rPr>
            </w:pPr>
            <w:r w:rsidRPr="00BE00C7">
              <w:rPr>
                <w:rFonts w:cs="Arial"/>
                <w:lang w:eastAsia="en-NZ"/>
              </w:rPr>
              <w:t>Residents’ bedrooms throughout the facility have resident's own personal belongings displayed. There is a central nurse station in each unit overlooking the dining/lounge area for ease of supervision. Dementia unit two, the dual-purpose unit and the PG wings each have their own separate dining room and lounge. Dementia unit one has a large open plan combined lounge and dining room. Each unit has several exit/entry doors out into the courtyard with seating, shade, gardens and walking pathways. The men’s deme</w:t>
            </w:r>
            <w:r w:rsidRPr="00BE00C7">
              <w:rPr>
                <w:rFonts w:cs="Arial"/>
                <w:lang w:eastAsia="en-NZ"/>
              </w:rPr>
              <w:t xml:space="preserve">ntia unit has </w:t>
            </w:r>
            <w:r w:rsidRPr="00BE00C7">
              <w:rPr>
                <w:rFonts w:cs="Arial"/>
                <w:lang w:eastAsia="en-NZ"/>
              </w:rPr>
              <w:lastRenderedPageBreak/>
              <w:t xml:space="preserve">a potting shed and men’s shed which were in active use on the days of audit. </w:t>
            </w:r>
          </w:p>
          <w:p w14:paraId="33F113DA"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The 30 bed PG unit is separated into male and female wings and include a high dependency unit in the female wing. There is a shared entrance, office and staff room. The wings are secure, and each has a secure garden and courtyard with safe pathways. All rooms in the PG unit are single occupancy with spacious communal toilets and showers apart from two rooms in the male wing which have ceiling hoists and share a spacious ensuite. The rooms are spacious with appropriate flooring, ventilation and heating. All </w:t>
            </w:r>
            <w:r w:rsidRPr="00BE00C7">
              <w:rPr>
                <w:rFonts w:cs="Arial"/>
                <w:lang w:eastAsia="en-NZ"/>
              </w:rPr>
              <w:t>areas are suitable for manoeuvring of transfer and mobility equipment. The units allow maximum freedom of movement and promoting the safety of residents who are likely to wander and/or exhibit aggressive behaviour(s).</w:t>
            </w:r>
          </w:p>
          <w:p w14:paraId="42937134" w14:textId="77777777" w:rsidR="00F63986" w:rsidRPr="00BE00C7" w:rsidRDefault="00F63986" w:rsidP="00BE00C7">
            <w:pPr>
              <w:pStyle w:val="OutcomeDescription"/>
              <w:spacing w:before="120" w:after="120"/>
              <w:rPr>
                <w:rFonts w:cs="Arial"/>
                <w:lang w:eastAsia="en-NZ"/>
              </w:rPr>
            </w:pPr>
            <w:r w:rsidRPr="00BE00C7">
              <w:rPr>
                <w:rFonts w:cs="Arial"/>
                <w:lang w:eastAsia="en-NZ"/>
              </w:rPr>
              <w:t>All bedrooms and communal areas have sufficient natural light and ventilation. There is ceiling heating and heat pumps throughout the facility. On the days of audit, the facility was of a comfortable temperature. In the rest home there is a combination of heat pumps in communal areas and wall mounted panel heaters in the bedrooms. In dementia one, there are heat pumps in all areas including every bedroom. In dementia two, there is a central heating unit ducted into ceiling mounted vents. The PG unit is heat</w:t>
            </w:r>
            <w:r w:rsidRPr="00BE00C7">
              <w:rPr>
                <w:rFonts w:cs="Arial"/>
                <w:lang w:eastAsia="en-NZ"/>
              </w:rPr>
              <w:t>ed and cooled by heat pumps.</w:t>
            </w:r>
          </w:p>
          <w:p w14:paraId="2D6ABE05" w14:textId="77777777" w:rsidR="00F63986" w:rsidRPr="00BE00C7" w:rsidRDefault="00F63986" w:rsidP="00BE00C7">
            <w:pPr>
              <w:pStyle w:val="OutcomeDescription"/>
              <w:spacing w:before="120" w:after="120"/>
              <w:rPr>
                <w:rFonts w:cs="Arial"/>
                <w:lang w:eastAsia="en-NZ"/>
              </w:rPr>
            </w:pPr>
            <w:r w:rsidRPr="00BE00C7">
              <w:rPr>
                <w:rFonts w:cs="Arial"/>
                <w:lang w:eastAsia="en-NZ"/>
              </w:rPr>
              <w:t>All corridors have safety rails that promote safe mobility. Corridors are spacious, and residents were observed moving freely around the areas with mobility aids where required. The external courtyards and gardens have seating and shade. There is safe access to all communal areas. Caregivers confirmed they could move freely to provide cares and there is enough space to move mobility equipment safely. Doorways into residents' rooms and communal areas are wide enough for wheelchair and power wheelchairs acces</w:t>
            </w:r>
            <w:r w:rsidRPr="00BE00C7">
              <w:rPr>
                <w:rFonts w:cs="Arial"/>
                <w:lang w:eastAsia="en-NZ"/>
              </w:rPr>
              <w:t>s.</w:t>
            </w:r>
          </w:p>
          <w:p w14:paraId="73088F65"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There are adequate numbers of communal toilets and showers for residents and separate toilets for staff and visitors. Toilets and showers have privacy locks and or signage in place. Residents interviewed confirmed their privacy is assured when staff are </w:t>
            </w:r>
            <w:r w:rsidRPr="00BE00C7">
              <w:rPr>
                <w:rFonts w:cs="Arial"/>
                <w:lang w:eastAsia="en-NZ"/>
              </w:rPr>
              <w:lastRenderedPageBreak/>
              <w:t xml:space="preserve">undertaking personal cares. Flooring throughout is appropriate for ease of cleaning. </w:t>
            </w:r>
          </w:p>
          <w:p w14:paraId="2A71FDC5"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There are lounges in each of the four units and smaller sitting areas throughout the facility are available for quiet areas and family visiting. The lounges are spacious and able to accommodate equipment and provide appropriate areas for dining, relaxation, and activities. </w:t>
            </w:r>
          </w:p>
          <w:p w14:paraId="72212D94"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The service has no plans for building or refurbishments; however, should this occur, governance would take into consideration of how designs and environments reflect the aspirations and identity of Māori. This would be coordinated with support from the Māori cultural committee which include family/whanau of residents to lead the strategy. </w:t>
            </w:r>
          </w:p>
          <w:p w14:paraId="7DDE7DC0"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The service has been awarded a continuous improvement for their work in establishing free family short stay accommodation in a neighbouring house. </w:t>
            </w:r>
          </w:p>
          <w:p w14:paraId="5B8B19AC" w14:textId="77777777" w:rsidR="00F63986" w:rsidRPr="00BE00C7" w:rsidRDefault="00F63986" w:rsidP="00BE00C7">
            <w:pPr>
              <w:pStyle w:val="OutcomeDescription"/>
              <w:spacing w:before="120" w:after="120"/>
              <w:rPr>
                <w:rFonts w:cs="Arial"/>
                <w:lang w:eastAsia="en-NZ"/>
              </w:rPr>
            </w:pPr>
          </w:p>
        </w:tc>
      </w:tr>
      <w:tr w:rsidR="00702168" w14:paraId="41649E7C" w14:textId="77777777">
        <w:tc>
          <w:tcPr>
            <w:tcW w:w="0" w:type="auto"/>
          </w:tcPr>
          <w:p w14:paraId="6DB7F55F"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54D36AC" w14:textId="77777777" w:rsidR="00F63986" w:rsidRPr="00BE00C7" w:rsidRDefault="00F63986"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E374A50" w14:textId="77777777" w:rsidR="00F63986" w:rsidRPr="00BE00C7" w:rsidRDefault="00F63986" w:rsidP="00BE00C7">
            <w:pPr>
              <w:pStyle w:val="OutcomeDescription"/>
              <w:spacing w:before="120" w:after="120"/>
              <w:rPr>
                <w:rFonts w:cs="Arial"/>
                <w:lang w:eastAsia="en-NZ"/>
              </w:rPr>
            </w:pPr>
          </w:p>
        </w:tc>
        <w:tc>
          <w:tcPr>
            <w:tcW w:w="0" w:type="auto"/>
          </w:tcPr>
          <w:p w14:paraId="6A2AB321" w14:textId="77777777" w:rsidR="00F63986" w:rsidRPr="00BE00C7" w:rsidRDefault="00F63986" w:rsidP="00BE00C7">
            <w:pPr>
              <w:pStyle w:val="OutcomeDescription"/>
              <w:spacing w:before="120" w:after="120"/>
              <w:rPr>
                <w:rFonts w:cs="Arial"/>
                <w:lang w:eastAsia="en-NZ"/>
              </w:rPr>
            </w:pPr>
            <w:r w:rsidRPr="00BE00C7">
              <w:rPr>
                <w:rFonts w:cs="Arial"/>
                <w:lang w:eastAsia="en-NZ"/>
              </w:rPr>
              <w:t>FA</w:t>
            </w:r>
          </w:p>
        </w:tc>
        <w:tc>
          <w:tcPr>
            <w:tcW w:w="0" w:type="auto"/>
          </w:tcPr>
          <w:p w14:paraId="0326F18D"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outlines the specific emergency response and </w:t>
            </w:r>
            <w:r w:rsidRPr="00BE00C7">
              <w:rPr>
                <w:rFonts w:cs="Arial"/>
                <w:lang w:eastAsia="en-NZ"/>
              </w:rPr>
              <w:t>evacuation requirements as well as the duties/responsibilities of staff in the event of an emergency. Emergency management procedures guide staff to complete a safe and timely evacuation of the facility in the case of an emergency. There is a resident list with mobility needs and assistance required in an event of evacuation.</w:t>
            </w:r>
          </w:p>
          <w:p w14:paraId="080D6BAB" w14:textId="77777777" w:rsidR="00F63986" w:rsidRPr="00BE00C7" w:rsidRDefault="00F63986" w:rsidP="00BE00C7">
            <w:pPr>
              <w:pStyle w:val="OutcomeDescription"/>
              <w:spacing w:before="120" w:after="120"/>
              <w:rPr>
                <w:rFonts w:cs="Arial"/>
                <w:lang w:eastAsia="en-NZ"/>
              </w:rPr>
            </w:pPr>
            <w:r w:rsidRPr="00BE00C7">
              <w:rPr>
                <w:rFonts w:cs="Arial"/>
                <w:lang w:eastAsia="en-NZ"/>
              </w:rPr>
              <w:t>Approved fire evacuation plans are in place for each of the four units. A recent fire evacuation drill has been completed and this is repeated every six months (last November 2024). There are emergency management plans in place to ensure health, civil defence and other emergencies are included. Civil defence supplies are stored centrally in each unit and checked six monthly. There are five vehicles used by the service including three vans and two cars and all have current warrant of fitness and registration</w:t>
            </w:r>
            <w:r w:rsidRPr="00BE00C7">
              <w:rPr>
                <w:rFonts w:cs="Arial"/>
                <w:lang w:eastAsia="en-NZ"/>
              </w:rPr>
              <w:t>s. All vehicles are fitted with first aid kits and fire extinguishers.</w:t>
            </w:r>
          </w:p>
          <w:p w14:paraId="05E83081"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In the event of a power outage there are four back-up generators available on site (one for each unit) which are checked monthly. The facility uses a mix of gas and electricity for heating of water within the facility. Laundry services are on a separate gas boiler. There are adequate supplies in the event of a civil defence emergency including water stores (one large tank and smaller water storage tanks in each unit and potable water) to provide residents and staff with three litres per day for a minimum of</w:t>
            </w:r>
            <w:r w:rsidRPr="00BE00C7">
              <w:rPr>
                <w:rFonts w:cs="Arial"/>
                <w:lang w:eastAsia="en-NZ"/>
              </w:rPr>
              <w:t xml:space="preserve"> seven days. Emergency management is included in staff orientation and external contractor orientation and is included as part of the education plan. A minimum of one person trained in first aid is available 24/7.</w:t>
            </w:r>
          </w:p>
          <w:p w14:paraId="379983DF" w14:textId="77777777" w:rsidR="00F63986" w:rsidRPr="00BE00C7" w:rsidRDefault="00F63986" w:rsidP="00BE00C7">
            <w:pPr>
              <w:pStyle w:val="OutcomeDescription"/>
              <w:spacing w:before="120" w:after="120"/>
              <w:rPr>
                <w:rFonts w:cs="Arial"/>
                <w:lang w:eastAsia="en-NZ"/>
              </w:rPr>
            </w:pPr>
            <w:r w:rsidRPr="00BE00C7">
              <w:rPr>
                <w:rFonts w:cs="Arial"/>
                <w:lang w:eastAsia="en-NZ"/>
              </w:rPr>
              <w:t>There are call bells in the residents’ rooms, communal toilets, showers, and lounge/dining room areas. The call bell system is audible and are displayed on panels in the nurse’s station and outside the resident rooms to alert care staff to who requires assistance. Residents were observed to have their call bells near to them. The staff in the PG units wear wrist fobs to access the units and have duress alarms on their person in case an emergency response is required. Staff in rest home and dementia units ha</w:t>
            </w:r>
            <w:r w:rsidRPr="00BE00C7">
              <w:rPr>
                <w:rFonts w:cs="Arial"/>
                <w:lang w:eastAsia="en-NZ"/>
              </w:rPr>
              <w:t>ve access to panic buttons which alert staff in other areas of the need for urgent assistance. The residents in the secure units are monitored through call bell availability and sensor beams. Residents and family/whānau interviewed confirmed that call bells are answered in a timely manner.</w:t>
            </w:r>
          </w:p>
          <w:p w14:paraId="0FA82A1F" w14:textId="2DA7C284" w:rsidR="00F63986" w:rsidRPr="00BE00C7" w:rsidRDefault="00F63986" w:rsidP="00BE00C7">
            <w:pPr>
              <w:pStyle w:val="OutcomeDescription"/>
              <w:spacing w:before="120" w:after="120"/>
              <w:rPr>
                <w:rFonts w:cs="Arial"/>
                <w:lang w:eastAsia="en-NZ"/>
              </w:rPr>
            </w:pPr>
            <w:r w:rsidRPr="00BE00C7">
              <w:rPr>
                <w:rFonts w:cs="Arial"/>
                <w:lang w:eastAsia="en-NZ"/>
              </w:rPr>
              <w:t>The building is secure after hours and staff complete security checks at night. Entrance to the secure psychogeriatric units is by keypad or wrist fob access. Entrance to all other units are by keypad or key locks. All external doors are checked by afternoon and nights staff as part of regular security checks. Visitors are advised not to enter the facility if unwell. There are closed circuit television cameras in the hallways, all internal communal areas and exterior gardens and courtyards and outside perim</w:t>
            </w:r>
            <w:r w:rsidRPr="00BE00C7">
              <w:rPr>
                <w:rFonts w:cs="Arial"/>
                <w:lang w:eastAsia="en-NZ"/>
              </w:rPr>
              <w:t>eters and driveways to assist with security. Closed circuit TV signage is displayed and family/whānau are informed at entry to the service. Security cameras are monitored by an external contractor to ensure all are operational 24 hour a day. There are automatic security lights which turns on when activated by movement.</w:t>
            </w:r>
          </w:p>
        </w:tc>
      </w:tr>
      <w:tr w:rsidR="00702168" w14:paraId="51078BAA" w14:textId="77777777">
        <w:tc>
          <w:tcPr>
            <w:tcW w:w="0" w:type="auto"/>
          </w:tcPr>
          <w:p w14:paraId="4C20CFDE"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Subsection 5.1: Governance</w:t>
            </w:r>
          </w:p>
          <w:p w14:paraId="21D342CE" w14:textId="77777777" w:rsidR="00F63986" w:rsidRPr="00BE00C7" w:rsidRDefault="00F63986"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0B6936E" w14:textId="77777777" w:rsidR="00F63986" w:rsidRPr="00BE00C7" w:rsidRDefault="00F63986" w:rsidP="00BE00C7">
            <w:pPr>
              <w:pStyle w:val="OutcomeDescription"/>
              <w:spacing w:before="120" w:after="120"/>
              <w:rPr>
                <w:rFonts w:cs="Arial"/>
                <w:lang w:eastAsia="en-NZ"/>
              </w:rPr>
            </w:pPr>
          </w:p>
        </w:tc>
        <w:tc>
          <w:tcPr>
            <w:tcW w:w="0" w:type="auto"/>
          </w:tcPr>
          <w:p w14:paraId="3742BE73" w14:textId="77777777" w:rsidR="00F63986" w:rsidRPr="00BE00C7" w:rsidRDefault="00F63986" w:rsidP="00BE00C7">
            <w:pPr>
              <w:pStyle w:val="OutcomeDescription"/>
              <w:spacing w:before="120" w:after="120"/>
              <w:rPr>
                <w:rFonts w:cs="Arial"/>
                <w:lang w:eastAsia="en-NZ"/>
              </w:rPr>
            </w:pPr>
            <w:r w:rsidRPr="00BE00C7">
              <w:rPr>
                <w:rFonts w:cs="Arial"/>
                <w:lang w:eastAsia="en-NZ"/>
              </w:rPr>
              <w:t>FA</w:t>
            </w:r>
          </w:p>
        </w:tc>
        <w:tc>
          <w:tcPr>
            <w:tcW w:w="0" w:type="auto"/>
          </w:tcPr>
          <w:p w14:paraId="1691134D"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The clinical manager (registered nurse) oversees infection control and prevention across the service. The job description outlines the responsibility of the role. The infection prevention and control programme, its content and detail, is appropriate for the size, complexity and degree of risk associated with the service. Infection prevention and control is linked into the quality risk and incident reporting system. </w:t>
            </w:r>
          </w:p>
          <w:p w14:paraId="569E3C6D" w14:textId="77777777" w:rsidR="00F63986" w:rsidRPr="00BE00C7" w:rsidRDefault="00F63986" w:rsidP="00BE00C7">
            <w:pPr>
              <w:pStyle w:val="OutcomeDescription"/>
              <w:spacing w:before="120" w:after="120"/>
              <w:rPr>
                <w:rFonts w:cs="Arial"/>
                <w:lang w:eastAsia="en-NZ"/>
              </w:rPr>
            </w:pPr>
            <w:r w:rsidRPr="00BE00C7">
              <w:rPr>
                <w:rFonts w:cs="Arial"/>
                <w:lang w:eastAsia="en-NZ"/>
              </w:rPr>
              <w:t>The infection prevention and control programme is reviewed annually by the management team, infection prevention and control committee, and infection control audits are conducted. Infection rates are presented and discussed at combined staff/quality meetings. Data around infections is also reviewed by the management team and benchmarked internally. Infection prevention and control is part of the strategic and quality plans. The directors receive reports on progress quality and strategic plans relating to in</w:t>
            </w:r>
            <w:r w:rsidRPr="00BE00C7">
              <w:rPr>
                <w:rFonts w:cs="Arial"/>
                <w:lang w:eastAsia="en-NZ"/>
              </w:rPr>
              <w:t>fection prevention, surveillance data, outbreak data and outbreak management, infection prevention related audits, resources and costs associated with infection prevention and control, and anti-microbial stewardship (AMS) on a monthly basis including any significant infection events.</w:t>
            </w:r>
          </w:p>
          <w:p w14:paraId="0F80F811"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The service also has access to an infection prevention clinical nurse specialist from Health New Zealand, and the general practitioner. </w:t>
            </w:r>
          </w:p>
          <w:p w14:paraId="61B96F2D"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There are hand sanitisers strategically placed around the facility. </w:t>
            </w:r>
          </w:p>
          <w:p w14:paraId="21EB0ABC" w14:textId="77777777" w:rsidR="00F63986" w:rsidRPr="00BE00C7" w:rsidRDefault="00F63986" w:rsidP="00BE00C7">
            <w:pPr>
              <w:pStyle w:val="OutcomeDescription"/>
              <w:spacing w:before="120" w:after="120"/>
              <w:rPr>
                <w:rFonts w:cs="Arial"/>
                <w:lang w:eastAsia="en-NZ"/>
              </w:rPr>
            </w:pPr>
          </w:p>
        </w:tc>
      </w:tr>
      <w:tr w:rsidR="00702168" w14:paraId="10F25F14" w14:textId="77777777">
        <w:tc>
          <w:tcPr>
            <w:tcW w:w="0" w:type="auto"/>
          </w:tcPr>
          <w:p w14:paraId="2985C988" w14:textId="77777777" w:rsidR="00F63986" w:rsidRPr="00BE00C7" w:rsidRDefault="00F63986"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C9138E8"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The people: I trust my provider is committed to implementing policies, systems, and </w:t>
            </w:r>
            <w:r w:rsidRPr="00BE00C7">
              <w:rPr>
                <w:rFonts w:cs="Arial"/>
                <w:lang w:eastAsia="en-NZ"/>
              </w:rPr>
              <w:t>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A40CF3C" w14:textId="77777777" w:rsidR="00F63986" w:rsidRPr="00BE00C7" w:rsidRDefault="00F63986" w:rsidP="00BE00C7">
            <w:pPr>
              <w:pStyle w:val="OutcomeDescription"/>
              <w:spacing w:before="120" w:after="120"/>
              <w:rPr>
                <w:rFonts w:cs="Arial"/>
                <w:lang w:eastAsia="en-NZ"/>
              </w:rPr>
            </w:pPr>
          </w:p>
        </w:tc>
        <w:tc>
          <w:tcPr>
            <w:tcW w:w="0" w:type="auto"/>
          </w:tcPr>
          <w:p w14:paraId="635AF80D"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3EB00F6"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The service has a pandemic response plan which details the preparation and planning for the management of lockdown, screening, transfers into the facility and positive tests. </w:t>
            </w:r>
          </w:p>
          <w:p w14:paraId="5990A8F8"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The infection prevention and control coordinator has completed online education and completed practical sessions in hand hygiene and personal protective equipment (PPE) donning and doffing. There is good external support from the general practitioner, laboratory, and Health New Zealand infection control nurse specialist. There are sufficient quantities of PPE equipment available as required. </w:t>
            </w:r>
          </w:p>
          <w:p w14:paraId="1DAF1680"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 xml:space="preserve">The infection control manual outlines a comprehensive range of policies, standards and guidelines and includes defining roles, responsibilities and oversight, training, and education of staff. Policies and procedures are reviewed by the management team and all policies are available to staff. The infection control programme has been developed with specialist input, and links to the quality programme is reviewed annually. </w:t>
            </w:r>
          </w:p>
          <w:p w14:paraId="60FEEF42"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and the service has incorporated monitoring through their internal audit process. All shared equipment is appropriately disinfected between use. Single use items are not reused. The service incorporates te reo information around infection control for Māori residents and works in partnership with Māori for the protection of culturally safe practices in infection prevention that acknowledge the spirit of Te Tiriti. </w:t>
            </w:r>
          </w:p>
          <w:p w14:paraId="2F2DB11C" w14:textId="77777777" w:rsidR="00F63986" w:rsidRPr="00BE00C7" w:rsidRDefault="00F63986" w:rsidP="00BE00C7">
            <w:pPr>
              <w:pStyle w:val="OutcomeDescription"/>
              <w:spacing w:before="120" w:after="120"/>
              <w:rPr>
                <w:rFonts w:cs="Arial"/>
                <w:lang w:eastAsia="en-NZ"/>
              </w:rPr>
            </w:pPr>
            <w:r w:rsidRPr="00BE00C7">
              <w:rPr>
                <w:rFonts w:cs="Arial"/>
                <w:lang w:eastAsia="en-NZ"/>
              </w:rPr>
              <w:t>The infection prevention and control policy states that the facility is committed to the ongoing education of staff and residents. Infection prevention and control is part of staff orientation and included in the annual training plan. There has been additional training and education around pandemic responses (including Covid-19) and staff were informed of any changes by noticeboards, handovers, and electronic messages. Staff have completed handwashing and personal protective equipment competencies. Resident</w:t>
            </w:r>
            <w:r w:rsidRPr="00BE00C7">
              <w:rPr>
                <w:rFonts w:cs="Arial"/>
                <w:lang w:eastAsia="en-NZ"/>
              </w:rPr>
              <w:t xml:space="preserve"> education occurs as part of the daily cares. Residents and families were kept informed and updated on Covid-19 policies and procedures through resident meetings, newsletters, and emails. Posters regarding good infection control practise were displayed in English, te reo, and are available in other languages.</w:t>
            </w:r>
          </w:p>
          <w:p w14:paraId="4E00D4D9" w14:textId="4B312702" w:rsidR="00F63986" w:rsidRPr="00BE00C7" w:rsidRDefault="00F63986" w:rsidP="00BE00C7">
            <w:pPr>
              <w:pStyle w:val="OutcomeDescription"/>
              <w:spacing w:before="120" w:after="120"/>
              <w:rPr>
                <w:rFonts w:cs="Arial"/>
                <w:lang w:eastAsia="en-NZ"/>
              </w:rPr>
            </w:pPr>
            <w:r w:rsidRPr="00BE00C7">
              <w:rPr>
                <w:rFonts w:cs="Arial"/>
                <w:lang w:eastAsia="en-NZ"/>
              </w:rPr>
              <w:t>There are policies that include aseptic techniques for the management of catheters and wounds to minimise healthcare acquired infections (HAI). The infection control coordinator has input into the procurement of high-quality consumables, personal protective equipment (PPE), and wound care products in collaboration with the facility manager. The management team and infection control coordinator would liaise with their community iwi links should the design of any new building or significant change be proposed</w:t>
            </w:r>
            <w:r w:rsidRPr="00BE00C7">
              <w:rPr>
                <w:rFonts w:cs="Arial"/>
                <w:lang w:eastAsia="en-NZ"/>
              </w:rPr>
              <w:t xml:space="preserve"> to the existing facility.</w:t>
            </w:r>
          </w:p>
        </w:tc>
      </w:tr>
      <w:tr w:rsidR="00702168" w14:paraId="5954ED34" w14:textId="77777777">
        <w:tc>
          <w:tcPr>
            <w:tcW w:w="0" w:type="auto"/>
          </w:tcPr>
          <w:p w14:paraId="3D36385D"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641D272B" w14:textId="77777777" w:rsidR="00F63986" w:rsidRPr="00BE00C7" w:rsidRDefault="00F63986"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D747F3A" w14:textId="77777777" w:rsidR="00F63986" w:rsidRPr="00BE00C7" w:rsidRDefault="00F63986" w:rsidP="00BE00C7">
            <w:pPr>
              <w:pStyle w:val="OutcomeDescription"/>
              <w:spacing w:before="120" w:after="120"/>
              <w:rPr>
                <w:rFonts w:cs="Arial"/>
                <w:lang w:eastAsia="en-NZ"/>
              </w:rPr>
            </w:pPr>
          </w:p>
        </w:tc>
        <w:tc>
          <w:tcPr>
            <w:tcW w:w="0" w:type="auto"/>
          </w:tcPr>
          <w:p w14:paraId="0941AF69" w14:textId="77777777" w:rsidR="00F63986" w:rsidRPr="00BE00C7" w:rsidRDefault="00F63986" w:rsidP="00BE00C7">
            <w:pPr>
              <w:pStyle w:val="OutcomeDescription"/>
              <w:spacing w:before="120" w:after="120"/>
              <w:rPr>
                <w:rFonts w:cs="Arial"/>
                <w:lang w:eastAsia="en-NZ"/>
              </w:rPr>
            </w:pPr>
            <w:r w:rsidRPr="00BE00C7">
              <w:rPr>
                <w:rFonts w:cs="Arial"/>
                <w:lang w:eastAsia="en-NZ"/>
              </w:rPr>
              <w:t>FA</w:t>
            </w:r>
          </w:p>
        </w:tc>
        <w:tc>
          <w:tcPr>
            <w:tcW w:w="0" w:type="auto"/>
          </w:tcPr>
          <w:p w14:paraId="37F312BB" w14:textId="77777777" w:rsidR="00F63986" w:rsidRPr="00BE00C7" w:rsidRDefault="00F63986" w:rsidP="00BE00C7">
            <w:pPr>
              <w:pStyle w:val="OutcomeDescription"/>
              <w:spacing w:before="120" w:after="120"/>
              <w:rPr>
                <w:rFonts w:cs="Arial"/>
                <w:lang w:eastAsia="en-NZ"/>
              </w:rPr>
            </w:pPr>
            <w:r w:rsidRPr="00BE00C7">
              <w:rPr>
                <w:rFonts w:cs="Arial"/>
                <w:lang w:eastAsia="en-NZ"/>
              </w:rPr>
              <w:t>The service has an anti-microbial use policy and procedures. The infection prevention and control coordinator monitors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and reported to the combined staff, RN, quality meetings and management team. Prophylactic use of antibio</w:t>
            </w:r>
            <w:r w:rsidRPr="00BE00C7">
              <w:rPr>
                <w:rFonts w:cs="Arial"/>
                <w:lang w:eastAsia="en-NZ"/>
              </w:rPr>
              <w:t>tics is not considered to be appropriate and is discouraged.</w:t>
            </w:r>
          </w:p>
          <w:p w14:paraId="032263A2" w14:textId="77777777" w:rsidR="00F63986" w:rsidRPr="00BE00C7" w:rsidRDefault="00F63986" w:rsidP="00BE00C7">
            <w:pPr>
              <w:pStyle w:val="OutcomeDescription"/>
              <w:spacing w:before="120" w:after="120"/>
              <w:rPr>
                <w:rFonts w:cs="Arial"/>
                <w:lang w:eastAsia="en-NZ"/>
              </w:rPr>
            </w:pPr>
          </w:p>
        </w:tc>
      </w:tr>
      <w:tr w:rsidR="00702168" w14:paraId="1D117BF0" w14:textId="77777777">
        <w:tc>
          <w:tcPr>
            <w:tcW w:w="0" w:type="auto"/>
          </w:tcPr>
          <w:p w14:paraId="2A1CDC4E" w14:textId="77777777" w:rsidR="00F63986" w:rsidRPr="00BE00C7" w:rsidRDefault="00F63986"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03C62D8" w14:textId="77777777" w:rsidR="00F63986" w:rsidRPr="00BE00C7" w:rsidRDefault="00F63986"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7A8CF63" w14:textId="77777777" w:rsidR="00F63986" w:rsidRPr="00BE00C7" w:rsidRDefault="00F63986" w:rsidP="00BE00C7">
            <w:pPr>
              <w:pStyle w:val="OutcomeDescription"/>
              <w:spacing w:before="120" w:after="120"/>
              <w:rPr>
                <w:rFonts w:cs="Arial"/>
                <w:lang w:eastAsia="en-NZ"/>
              </w:rPr>
            </w:pPr>
          </w:p>
        </w:tc>
        <w:tc>
          <w:tcPr>
            <w:tcW w:w="0" w:type="auto"/>
          </w:tcPr>
          <w:p w14:paraId="4228D76A" w14:textId="77777777" w:rsidR="00F63986" w:rsidRPr="00BE00C7" w:rsidRDefault="00F63986" w:rsidP="00BE00C7">
            <w:pPr>
              <w:pStyle w:val="OutcomeDescription"/>
              <w:spacing w:before="120" w:after="120"/>
              <w:rPr>
                <w:rFonts w:cs="Arial"/>
                <w:lang w:eastAsia="en-NZ"/>
              </w:rPr>
            </w:pPr>
            <w:r w:rsidRPr="00BE00C7">
              <w:rPr>
                <w:rFonts w:cs="Arial"/>
                <w:lang w:eastAsia="en-NZ"/>
              </w:rPr>
              <w:t>FA</w:t>
            </w:r>
          </w:p>
        </w:tc>
        <w:tc>
          <w:tcPr>
            <w:tcW w:w="0" w:type="auto"/>
          </w:tcPr>
          <w:p w14:paraId="33DCDE2B"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Kingswood Rest Home infection prevention and control manual. Monthly infection data is collected for all infections based on signs, symptoms, and definition of infection. Infections are entered into the infection register. Surveillance of all infections (including organisms) is entered onto a monthly infection summary. This data is monitored and analysed for trends. </w:t>
            </w:r>
          </w:p>
          <w:p w14:paraId="3B43D73C" w14:textId="77777777" w:rsidR="00F63986" w:rsidRPr="00BE00C7" w:rsidRDefault="00F63986" w:rsidP="00BE00C7">
            <w:pPr>
              <w:pStyle w:val="OutcomeDescription"/>
              <w:spacing w:before="120" w:after="120"/>
              <w:rPr>
                <w:rFonts w:cs="Arial"/>
                <w:lang w:eastAsia="en-NZ"/>
              </w:rPr>
            </w:pPr>
            <w:r w:rsidRPr="00BE00C7">
              <w:rPr>
                <w:rFonts w:cs="Arial"/>
                <w:lang w:eastAsia="en-NZ"/>
              </w:rPr>
              <w:t>Infection control surveillance is discussed at staff, RN, quality, and management meetings. The service has incorporated ethnicity data into surveillance methods and data captured is easily extracted. Internal benchmarking is completed by the infection prevention and control coordinator, meeting minutes and graphs are displayed for staff. Action plans are required for any infection rates of concern. Internal infection control audits are completed with corrective actions for areas of improvement. The service</w:t>
            </w:r>
            <w:r w:rsidRPr="00BE00C7">
              <w:rPr>
                <w:rFonts w:cs="Arial"/>
                <w:lang w:eastAsia="en-NZ"/>
              </w:rPr>
              <w:t xml:space="preserve"> receives information from Health New Zealand for any community concerns. </w:t>
            </w:r>
          </w:p>
          <w:p w14:paraId="38367ACA" w14:textId="6169DB6C" w:rsidR="00F63986" w:rsidRPr="00BE00C7" w:rsidRDefault="00F63986" w:rsidP="00BE00C7">
            <w:pPr>
              <w:pStyle w:val="OutcomeDescription"/>
              <w:spacing w:before="120" w:after="120"/>
              <w:rPr>
                <w:rFonts w:cs="Arial"/>
                <w:lang w:eastAsia="en-NZ"/>
              </w:rPr>
            </w:pPr>
            <w:r w:rsidRPr="00BE00C7">
              <w:rPr>
                <w:rFonts w:cs="Arial"/>
                <w:lang w:eastAsia="en-NZ"/>
              </w:rPr>
              <w:t>There have been two outbreaks (Covid-19) since the last audit. The facility followed their pandemic plan. There were clear communication pathways with responsibilities that included daily outbreak meetings and communication with residents, relatives, and staff. Staff wore personal protective equipment, and families were kept informed by phone or email. Visiting was restricted. Culturally safe processes for communication between the service and residents who develop or experience a HAI are practised.</w:t>
            </w:r>
          </w:p>
        </w:tc>
      </w:tr>
      <w:tr w:rsidR="00702168" w14:paraId="4D406E5C" w14:textId="77777777">
        <w:tc>
          <w:tcPr>
            <w:tcW w:w="0" w:type="auto"/>
          </w:tcPr>
          <w:p w14:paraId="42CC76E3"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Subsection 5.5: Environment</w:t>
            </w:r>
          </w:p>
          <w:p w14:paraId="38F9ADFE" w14:textId="77777777" w:rsidR="00F63986" w:rsidRPr="00BE00C7" w:rsidRDefault="00F63986"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D94C6B5" w14:textId="77777777" w:rsidR="00F63986" w:rsidRPr="00BE00C7" w:rsidRDefault="00F63986" w:rsidP="00BE00C7">
            <w:pPr>
              <w:pStyle w:val="OutcomeDescription"/>
              <w:spacing w:before="120" w:after="120"/>
              <w:rPr>
                <w:rFonts w:cs="Arial"/>
                <w:lang w:eastAsia="en-NZ"/>
              </w:rPr>
            </w:pPr>
          </w:p>
        </w:tc>
        <w:tc>
          <w:tcPr>
            <w:tcW w:w="0" w:type="auto"/>
          </w:tcPr>
          <w:p w14:paraId="2F97FB00" w14:textId="77777777" w:rsidR="00F63986" w:rsidRPr="00BE00C7" w:rsidRDefault="00F63986" w:rsidP="00BE00C7">
            <w:pPr>
              <w:pStyle w:val="OutcomeDescription"/>
              <w:spacing w:before="120" w:after="120"/>
              <w:rPr>
                <w:rFonts w:cs="Arial"/>
                <w:lang w:eastAsia="en-NZ"/>
              </w:rPr>
            </w:pPr>
            <w:r w:rsidRPr="00BE00C7">
              <w:rPr>
                <w:rFonts w:cs="Arial"/>
                <w:lang w:eastAsia="en-NZ"/>
              </w:rPr>
              <w:t>FA</w:t>
            </w:r>
          </w:p>
        </w:tc>
        <w:tc>
          <w:tcPr>
            <w:tcW w:w="0" w:type="auto"/>
          </w:tcPr>
          <w:p w14:paraId="74850264" w14:textId="77777777" w:rsidR="00F63986" w:rsidRPr="00BE00C7" w:rsidRDefault="00F63986"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kept in a locked cupboard on the cleaning trolleys and the trolleys are kept in a locked cupboard when not in use. Safety data sheets and product sheets are available and accessible. Sharps containers are available and meet the hazardous substances regulations for containers. Gloves, aprons, and masks are available for staff, and t</w:t>
            </w:r>
            <w:r w:rsidRPr="00BE00C7">
              <w:rPr>
                <w:rFonts w:cs="Arial"/>
                <w:lang w:eastAsia="en-NZ"/>
              </w:rPr>
              <w:t>hey were observed to be wearing these as they carried out their duties on the days of audit. Staff have completed chemical safety training. A chemical provider monitors the effectiveness of chemicals.</w:t>
            </w:r>
          </w:p>
          <w:p w14:paraId="2DB9BCE7" w14:textId="77777777" w:rsidR="00F63986" w:rsidRPr="00BE00C7" w:rsidRDefault="00F63986" w:rsidP="00BE00C7">
            <w:pPr>
              <w:pStyle w:val="OutcomeDescription"/>
              <w:spacing w:before="120" w:after="120"/>
              <w:rPr>
                <w:rFonts w:cs="Arial"/>
                <w:lang w:eastAsia="en-NZ"/>
              </w:rPr>
            </w:pPr>
            <w:r w:rsidRPr="00BE00C7">
              <w:rPr>
                <w:rFonts w:cs="Arial"/>
                <w:lang w:eastAsia="en-NZ"/>
              </w:rPr>
              <w:t>All laundry is managed onsite by dedicated laundry staff. The laundry area was seen to have a defined dirty to clean workflow, safe chemical storage, and the linen cupboards were well stocked. Cleaning and laundry services are monitored through the internal auditing system. There is appropriate sluice and sanitiser equipment available, and the cleaner interviewed was knowledgeable around systems and processes related to hygiene, infection prevention and control.</w:t>
            </w:r>
          </w:p>
          <w:p w14:paraId="4990A616" w14:textId="77777777" w:rsidR="00F63986" w:rsidRPr="00BE00C7" w:rsidRDefault="00F63986" w:rsidP="00BE00C7">
            <w:pPr>
              <w:pStyle w:val="OutcomeDescription"/>
              <w:spacing w:before="120" w:after="120"/>
              <w:rPr>
                <w:rFonts w:cs="Arial"/>
                <w:lang w:eastAsia="en-NZ"/>
              </w:rPr>
            </w:pPr>
          </w:p>
        </w:tc>
      </w:tr>
      <w:tr w:rsidR="00702168" w14:paraId="5812B6FA" w14:textId="77777777">
        <w:tc>
          <w:tcPr>
            <w:tcW w:w="0" w:type="auto"/>
          </w:tcPr>
          <w:p w14:paraId="3BD6AD7E" w14:textId="77777777" w:rsidR="00F63986" w:rsidRPr="00BE00C7" w:rsidRDefault="00F63986" w:rsidP="00BE00C7">
            <w:pPr>
              <w:pStyle w:val="OutcomeDescription"/>
              <w:spacing w:before="120" w:after="120"/>
              <w:rPr>
                <w:rFonts w:cs="Arial"/>
                <w:lang w:eastAsia="en-NZ"/>
              </w:rPr>
            </w:pPr>
            <w:r w:rsidRPr="00BE00C7">
              <w:rPr>
                <w:rFonts w:cs="Arial"/>
                <w:lang w:eastAsia="en-NZ"/>
              </w:rPr>
              <w:t>Subsection 6.1: A process of restraint</w:t>
            </w:r>
          </w:p>
          <w:p w14:paraId="35CA8E18" w14:textId="77777777" w:rsidR="00F63986" w:rsidRPr="00BE00C7" w:rsidRDefault="00F63986"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6BA07F6" w14:textId="77777777" w:rsidR="00F63986" w:rsidRPr="00BE00C7" w:rsidRDefault="00F63986" w:rsidP="00BE00C7">
            <w:pPr>
              <w:pStyle w:val="OutcomeDescription"/>
              <w:spacing w:before="120" w:after="120"/>
              <w:rPr>
                <w:rFonts w:cs="Arial"/>
                <w:lang w:eastAsia="en-NZ"/>
              </w:rPr>
            </w:pPr>
          </w:p>
        </w:tc>
        <w:tc>
          <w:tcPr>
            <w:tcW w:w="0" w:type="auto"/>
          </w:tcPr>
          <w:p w14:paraId="19D028A9" w14:textId="77777777" w:rsidR="00F63986" w:rsidRPr="00BE00C7" w:rsidRDefault="00F63986" w:rsidP="00BE00C7">
            <w:pPr>
              <w:pStyle w:val="OutcomeDescription"/>
              <w:spacing w:before="120" w:after="120"/>
              <w:rPr>
                <w:rFonts w:cs="Arial"/>
                <w:lang w:eastAsia="en-NZ"/>
              </w:rPr>
            </w:pPr>
            <w:r w:rsidRPr="00BE00C7">
              <w:rPr>
                <w:rFonts w:cs="Arial"/>
                <w:lang w:eastAsia="en-NZ"/>
              </w:rPr>
              <w:t>FA</w:t>
            </w:r>
          </w:p>
        </w:tc>
        <w:tc>
          <w:tcPr>
            <w:tcW w:w="0" w:type="auto"/>
          </w:tcPr>
          <w:p w14:paraId="61B48906"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The Kingswood governance body is committed to work towards restraint free environment across their services. The restraint approval process is described in the restraint policy and provide guidance on the safe use of restraints. A registered nurse is the restraint coordinator and provides support and oversight for restraint management in the facility. The restraint coordinator is conversant with restraint policies and procedures. </w:t>
            </w:r>
          </w:p>
          <w:p w14:paraId="65F99CC5" w14:textId="77777777" w:rsidR="00F63986" w:rsidRPr="00BE00C7" w:rsidRDefault="00F63986" w:rsidP="00BE00C7">
            <w:pPr>
              <w:pStyle w:val="OutcomeDescription"/>
              <w:spacing w:before="120" w:after="120"/>
              <w:rPr>
                <w:rFonts w:cs="Arial"/>
                <w:lang w:eastAsia="en-NZ"/>
              </w:rPr>
            </w:pPr>
            <w:r w:rsidRPr="00BE00C7">
              <w:rPr>
                <w:rFonts w:cs="Arial"/>
                <w:lang w:eastAsia="en-NZ"/>
              </w:rPr>
              <w:t>An interview with the restraint coordinator described the governance commitment to restraint elimination and implementation across both facilities. The reporting process to the governance body includes restraint data that is gathered and analysed monthly. There was no evidence of restraint related injury reported since the last audit, as per discussion with the restraint coordinator and in review of the incident register since the last audit.</w:t>
            </w:r>
          </w:p>
          <w:p w14:paraId="3400197E"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The approval for any use of restraint in the first instance is put forward to the restraint approval group which includes the GM, resident (where appropriate) family member, registered nurse, and the GP. The GP at interview confirmed involvement with the restraint approval process when required. Family/whānau approval is gained should any resident be unable to consent and any impact on family/whānau is also considered. At the time of the audit, Kingswood had residents who identified as Māori, all meetings h</w:t>
            </w:r>
            <w:r w:rsidRPr="00BE00C7">
              <w:rPr>
                <w:rFonts w:cs="Arial"/>
                <w:lang w:eastAsia="en-NZ"/>
              </w:rPr>
              <w:t xml:space="preserve">eld, and the consultation process in place means that the voice of any resident or family member who identifies as Māori is heard. </w:t>
            </w:r>
          </w:p>
          <w:p w14:paraId="02DECE25" w14:textId="77777777" w:rsidR="00F63986" w:rsidRPr="00BE00C7" w:rsidRDefault="00F63986" w:rsidP="00BE00C7">
            <w:pPr>
              <w:pStyle w:val="OutcomeDescription"/>
              <w:spacing w:before="120" w:after="120"/>
              <w:rPr>
                <w:rFonts w:cs="Arial"/>
                <w:lang w:eastAsia="en-NZ"/>
              </w:rPr>
            </w:pPr>
            <w:r w:rsidRPr="00BE00C7">
              <w:rPr>
                <w:rFonts w:cs="Arial"/>
                <w:lang w:eastAsia="en-NZ"/>
              </w:rPr>
              <w:t>On the day of the audit, four residents in the PG unit were using hand holding restraint only when all other interventions have proved ineffective. Restraint is used as a last resort when all alternatives have been explored. This was evident from interviews with staff who are actively involved in the ongoing process of restraint elimination. Review of restraint usage is completed and discussed at all staff meetings.</w:t>
            </w:r>
          </w:p>
          <w:p w14:paraId="38970CFA" w14:textId="77777777" w:rsidR="00F63986" w:rsidRPr="00BE00C7" w:rsidRDefault="00F63986" w:rsidP="00BE00C7">
            <w:pPr>
              <w:pStyle w:val="OutcomeDescription"/>
              <w:spacing w:before="120" w:after="120"/>
              <w:rPr>
                <w:rFonts w:cs="Arial"/>
                <w:lang w:eastAsia="en-NZ"/>
              </w:rPr>
            </w:pPr>
            <w:r w:rsidRPr="00BE00C7">
              <w:rPr>
                <w:rFonts w:cs="Arial"/>
                <w:lang w:eastAsia="en-NZ"/>
              </w:rPr>
              <w:t>Training for all staff occurs at orientation and annually. This includes a restraint competency assessment.</w:t>
            </w:r>
          </w:p>
          <w:p w14:paraId="15D99AC2" w14:textId="77777777" w:rsidR="00F63986" w:rsidRPr="00BE00C7" w:rsidRDefault="00F63986" w:rsidP="00BE00C7">
            <w:pPr>
              <w:pStyle w:val="OutcomeDescription"/>
              <w:spacing w:before="120" w:after="120"/>
              <w:rPr>
                <w:rFonts w:cs="Arial"/>
                <w:lang w:eastAsia="en-NZ"/>
              </w:rPr>
            </w:pPr>
          </w:p>
        </w:tc>
      </w:tr>
      <w:tr w:rsidR="00702168" w14:paraId="1871C86D" w14:textId="77777777">
        <w:tc>
          <w:tcPr>
            <w:tcW w:w="0" w:type="auto"/>
          </w:tcPr>
          <w:p w14:paraId="61027EFE"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37CEBEE0" w14:textId="77777777" w:rsidR="00F63986" w:rsidRPr="00BE00C7" w:rsidRDefault="00F63986"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117D60BC" w14:textId="77777777" w:rsidR="00F63986" w:rsidRPr="00BE00C7" w:rsidRDefault="00F63986" w:rsidP="00BE00C7">
            <w:pPr>
              <w:pStyle w:val="OutcomeDescription"/>
              <w:spacing w:before="120" w:after="120"/>
              <w:rPr>
                <w:rFonts w:cs="Arial"/>
                <w:lang w:eastAsia="en-NZ"/>
              </w:rPr>
            </w:pPr>
          </w:p>
        </w:tc>
        <w:tc>
          <w:tcPr>
            <w:tcW w:w="0" w:type="auto"/>
          </w:tcPr>
          <w:p w14:paraId="11F4B91B" w14:textId="77777777" w:rsidR="00F63986" w:rsidRPr="00BE00C7" w:rsidRDefault="00F63986" w:rsidP="00BE00C7">
            <w:pPr>
              <w:pStyle w:val="OutcomeDescription"/>
              <w:spacing w:before="120" w:after="120"/>
              <w:rPr>
                <w:rFonts w:cs="Arial"/>
                <w:lang w:eastAsia="en-NZ"/>
              </w:rPr>
            </w:pPr>
            <w:r w:rsidRPr="00BE00C7">
              <w:rPr>
                <w:rFonts w:cs="Arial"/>
                <w:lang w:eastAsia="en-NZ"/>
              </w:rPr>
              <w:t>FA</w:t>
            </w:r>
          </w:p>
        </w:tc>
        <w:tc>
          <w:tcPr>
            <w:tcW w:w="0" w:type="auto"/>
          </w:tcPr>
          <w:p w14:paraId="746E0C1C" w14:textId="77777777" w:rsidR="00F63986" w:rsidRPr="00BE00C7" w:rsidRDefault="00F63986" w:rsidP="00BE00C7">
            <w:pPr>
              <w:pStyle w:val="OutcomeDescription"/>
              <w:spacing w:before="120" w:after="120"/>
              <w:rPr>
                <w:rFonts w:cs="Arial"/>
                <w:lang w:eastAsia="en-NZ"/>
              </w:rPr>
            </w:pPr>
            <w:r w:rsidRPr="00BE00C7">
              <w:rPr>
                <w:rFonts w:cs="Arial"/>
                <w:lang w:eastAsia="en-NZ"/>
              </w:rPr>
              <w:t>Assessments for the use of restraint, monitoring, and evaluation were documented and included all requirements of the Standard. Family/whānau confirmed their involvement in the process. Access to advocacy is facilitated, as necessary. A restraint register is maintained and reviewed at each restraint approval group meeting. The register contained enough information to provide an auditable record. Staff, management meeting minutes, and manager’s reports documented discussions about restraint. The restraint co</w:t>
            </w:r>
            <w:r w:rsidRPr="00BE00C7">
              <w:rPr>
                <w:rFonts w:cs="Arial"/>
                <w:lang w:eastAsia="en-NZ"/>
              </w:rPr>
              <w:t>ordinator stated that any use of restraint in an emergency would be documented as an incident and all restraint data is collected and analysed as part of the monthly reporting. If emergency restraint is required, the registered nurse will consult with the manager, resident, and family and determine, depending on the situation, who will debrief the staff.</w:t>
            </w:r>
          </w:p>
          <w:p w14:paraId="3CD37D11" w14:textId="77777777" w:rsidR="00F63986" w:rsidRPr="00BE00C7" w:rsidRDefault="00F63986" w:rsidP="00BE00C7">
            <w:pPr>
              <w:pStyle w:val="OutcomeDescription"/>
              <w:spacing w:before="120" w:after="120"/>
              <w:rPr>
                <w:rFonts w:cs="Arial"/>
                <w:lang w:eastAsia="en-NZ"/>
              </w:rPr>
            </w:pPr>
          </w:p>
        </w:tc>
      </w:tr>
      <w:tr w:rsidR="00702168" w14:paraId="52C4F380" w14:textId="77777777">
        <w:tc>
          <w:tcPr>
            <w:tcW w:w="0" w:type="auto"/>
          </w:tcPr>
          <w:p w14:paraId="6022A981"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2CCDA4A3" w14:textId="77777777" w:rsidR="00F63986" w:rsidRPr="00BE00C7" w:rsidRDefault="00F63986"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6831D4D5" w14:textId="77777777" w:rsidR="00F63986" w:rsidRPr="00BE00C7" w:rsidRDefault="00F63986" w:rsidP="00BE00C7">
            <w:pPr>
              <w:pStyle w:val="OutcomeDescription"/>
              <w:spacing w:before="120" w:after="120"/>
              <w:rPr>
                <w:rFonts w:cs="Arial"/>
                <w:lang w:eastAsia="en-NZ"/>
              </w:rPr>
            </w:pPr>
          </w:p>
        </w:tc>
        <w:tc>
          <w:tcPr>
            <w:tcW w:w="0" w:type="auto"/>
          </w:tcPr>
          <w:p w14:paraId="5ABEE47E" w14:textId="77777777" w:rsidR="00F63986" w:rsidRPr="00BE00C7" w:rsidRDefault="00F63986" w:rsidP="00BE00C7">
            <w:pPr>
              <w:pStyle w:val="OutcomeDescription"/>
              <w:spacing w:before="120" w:after="120"/>
              <w:rPr>
                <w:rFonts w:cs="Arial"/>
                <w:lang w:eastAsia="en-NZ"/>
              </w:rPr>
            </w:pPr>
            <w:r w:rsidRPr="00BE00C7">
              <w:rPr>
                <w:rFonts w:cs="Arial"/>
                <w:lang w:eastAsia="en-NZ"/>
              </w:rPr>
              <w:t>FA</w:t>
            </w:r>
          </w:p>
        </w:tc>
        <w:tc>
          <w:tcPr>
            <w:tcW w:w="0" w:type="auto"/>
          </w:tcPr>
          <w:p w14:paraId="68508BF0"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The restraint committee undertakes a six-monthly review of all restraint use which includes all the requirements of the Standard. The outcome of the review is reported to the GM and governance body. Any changes to policies, guidelines, education, and processes are implemented if indicated. Internal benching marking is completed. The benchmarking, identify trends, ways to minimise and eliminate the use of restraint, and ongoing restraint and challenging behaviour education to all staff. </w:t>
            </w:r>
          </w:p>
          <w:p w14:paraId="7515720B" w14:textId="77777777" w:rsidR="00F63986" w:rsidRPr="00BE00C7" w:rsidRDefault="00F63986" w:rsidP="00BE00C7">
            <w:pPr>
              <w:pStyle w:val="OutcomeDescription"/>
              <w:spacing w:before="120" w:after="120"/>
              <w:rPr>
                <w:rFonts w:cs="Arial"/>
                <w:lang w:eastAsia="en-NZ"/>
              </w:rPr>
            </w:pPr>
          </w:p>
        </w:tc>
      </w:tr>
    </w:tbl>
    <w:p w14:paraId="68BE57BB" w14:textId="77777777" w:rsidR="00F63986" w:rsidRPr="00BE00C7" w:rsidRDefault="00F63986" w:rsidP="00BE00C7">
      <w:pPr>
        <w:pStyle w:val="OutcomeDescription"/>
        <w:spacing w:before="120" w:after="120"/>
        <w:rPr>
          <w:rFonts w:cs="Arial"/>
          <w:lang w:eastAsia="en-NZ"/>
        </w:rPr>
      </w:pPr>
      <w:bookmarkStart w:id="56" w:name="AuditSummaryAttainment"/>
      <w:bookmarkEnd w:id="56"/>
    </w:p>
    <w:p w14:paraId="69387FCA" w14:textId="77777777" w:rsidR="00F63986" w:rsidRDefault="00F63986">
      <w:pPr>
        <w:pStyle w:val="Heading1"/>
        <w:rPr>
          <w:rFonts w:cs="Arial"/>
        </w:rPr>
      </w:pPr>
      <w:r>
        <w:rPr>
          <w:rFonts w:cs="Arial"/>
        </w:rPr>
        <w:lastRenderedPageBreak/>
        <w:t xml:space="preserve">Specific </w:t>
      </w:r>
      <w:r>
        <w:rPr>
          <w:rFonts w:cs="Arial"/>
        </w:rPr>
        <w:t>results for criterion where corrective actions are required</w:t>
      </w:r>
    </w:p>
    <w:p w14:paraId="378B66F0" w14:textId="77777777" w:rsidR="00F63986" w:rsidRDefault="00F63986">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9F8D702" w14:textId="77777777" w:rsidR="00F63986" w:rsidRDefault="00F63986">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A5D4F0D" w14:textId="77777777" w:rsidR="00F63986" w:rsidRDefault="00F63986">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1305"/>
        <w:gridCol w:w="3660"/>
        <w:gridCol w:w="3052"/>
        <w:gridCol w:w="2614"/>
      </w:tblGrid>
      <w:tr w:rsidR="00702168" w14:paraId="21CD0802" w14:textId="77777777">
        <w:tc>
          <w:tcPr>
            <w:tcW w:w="0" w:type="auto"/>
          </w:tcPr>
          <w:p w14:paraId="48AE9225" w14:textId="77777777" w:rsidR="00F63986" w:rsidRPr="00BE00C7" w:rsidRDefault="00F63986"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C2968E9" w14:textId="77777777" w:rsidR="00F63986" w:rsidRPr="00BE00C7" w:rsidRDefault="00F63986"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BAA99D3" w14:textId="77777777" w:rsidR="00F63986" w:rsidRPr="00BE00C7" w:rsidRDefault="00F63986"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ADBEBC6" w14:textId="77777777" w:rsidR="00F63986" w:rsidRPr="00BE00C7" w:rsidRDefault="00F63986"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1F0E6A4" w14:textId="77777777" w:rsidR="00F63986" w:rsidRPr="00BE00C7" w:rsidRDefault="00F63986"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702168" w14:paraId="1B2411E1" w14:textId="77777777">
        <w:tc>
          <w:tcPr>
            <w:tcW w:w="0" w:type="auto"/>
          </w:tcPr>
          <w:p w14:paraId="51B8F3D1" w14:textId="77777777" w:rsidR="00F63986" w:rsidRPr="00BE00C7" w:rsidRDefault="00F63986" w:rsidP="00BE00C7">
            <w:pPr>
              <w:pStyle w:val="OutcomeDescription"/>
              <w:spacing w:before="120" w:after="120"/>
              <w:rPr>
                <w:rFonts w:cs="Arial"/>
                <w:lang w:eastAsia="en-NZ"/>
              </w:rPr>
            </w:pPr>
            <w:r w:rsidRPr="00BE00C7">
              <w:rPr>
                <w:rFonts w:cs="Arial"/>
                <w:lang w:eastAsia="en-NZ"/>
              </w:rPr>
              <w:t>Criterion 2.2.5</w:t>
            </w:r>
          </w:p>
          <w:p w14:paraId="3F6E7084" w14:textId="77777777" w:rsidR="00F63986" w:rsidRPr="00BE00C7" w:rsidRDefault="00F63986" w:rsidP="00BE00C7">
            <w:pPr>
              <w:pStyle w:val="OutcomeDescription"/>
              <w:spacing w:before="120" w:after="120"/>
              <w:rPr>
                <w:rFonts w:cs="Arial"/>
                <w:lang w:eastAsia="en-NZ"/>
              </w:rPr>
            </w:pPr>
            <w:r w:rsidRPr="00BE00C7">
              <w:rPr>
                <w:rFonts w:cs="Arial"/>
                <w:lang w:eastAsia="en-NZ"/>
              </w:rPr>
              <w:t>Service providers shall follow the National Adverse Event Reporting Policy for internal and external reporting (where required) to reduce preventable harm by supporting systems learnings.</w:t>
            </w:r>
          </w:p>
        </w:tc>
        <w:tc>
          <w:tcPr>
            <w:tcW w:w="0" w:type="auto"/>
          </w:tcPr>
          <w:p w14:paraId="0ADF5EC2" w14:textId="77777777" w:rsidR="00F63986" w:rsidRPr="00BE00C7" w:rsidRDefault="00F63986" w:rsidP="00BE00C7">
            <w:pPr>
              <w:pStyle w:val="OutcomeDescription"/>
              <w:spacing w:before="120" w:after="120"/>
              <w:rPr>
                <w:rFonts w:cs="Arial"/>
                <w:lang w:eastAsia="en-NZ"/>
              </w:rPr>
            </w:pPr>
            <w:r w:rsidRPr="00BE00C7">
              <w:rPr>
                <w:rFonts w:cs="Arial"/>
                <w:lang w:eastAsia="en-NZ"/>
              </w:rPr>
              <w:t>PA Moderate</w:t>
            </w:r>
          </w:p>
        </w:tc>
        <w:tc>
          <w:tcPr>
            <w:tcW w:w="0" w:type="auto"/>
          </w:tcPr>
          <w:p w14:paraId="3642F40C"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Fifteen accident/incident forms reviewed (seven unwitnessed falls, one wandering, five with challenging behaviour, two skin tears). Adverse events are documented on the appropriate form with a description of the event and documentation if family/whānau were notified. Completed forms were reviewed by the auditor from July 2024 to October 2024. The forms did not evidence review by the clinical manager as per policy. </w:t>
            </w:r>
          </w:p>
          <w:p w14:paraId="41993358" w14:textId="77777777" w:rsidR="00F63986" w:rsidRPr="00BE00C7" w:rsidRDefault="00F63986" w:rsidP="00BE00C7">
            <w:pPr>
              <w:pStyle w:val="OutcomeDescription"/>
              <w:spacing w:before="120" w:after="120"/>
              <w:rPr>
                <w:rFonts w:cs="Arial"/>
                <w:lang w:eastAsia="en-NZ"/>
              </w:rPr>
            </w:pPr>
          </w:p>
        </w:tc>
        <w:tc>
          <w:tcPr>
            <w:tcW w:w="0" w:type="auto"/>
          </w:tcPr>
          <w:p w14:paraId="2D539FA5"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Incident and accident forms are not reviewed by the clinical manager or delegated and do not evidence closing of the loop. </w:t>
            </w:r>
          </w:p>
          <w:p w14:paraId="7C204D43" w14:textId="77777777" w:rsidR="00F63986" w:rsidRPr="00BE00C7" w:rsidRDefault="00F63986" w:rsidP="00BE00C7">
            <w:pPr>
              <w:pStyle w:val="OutcomeDescription"/>
              <w:spacing w:before="120" w:after="120"/>
              <w:rPr>
                <w:rFonts w:cs="Arial"/>
                <w:lang w:eastAsia="en-NZ"/>
              </w:rPr>
            </w:pPr>
          </w:p>
        </w:tc>
        <w:tc>
          <w:tcPr>
            <w:tcW w:w="0" w:type="auto"/>
          </w:tcPr>
          <w:p w14:paraId="7E40F8C0"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Ensure that incident and accident forms are reviewed by the clinical manager or delegated with any recommendations put in place to improve service delivery. </w:t>
            </w:r>
          </w:p>
          <w:p w14:paraId="1D93CFDE" w14:textId="77777777" w:rsidR="00F63986" w:rsidRPr="00BE00C7" w:rsidRDefault="00F63986" w:rsidP="00BE00C7">
            <w:pPr>
              <w:pStyle w:val="OutcomeDescription"/>
              <w:spacing w:before="120" w:after="120"/>
              <w:rPr>
                <w:rFonts w:cs="Arial"/>
                <w:lang w:eastAsia="en-NZ"/>
              </w:rPr>
            </w:pPr>
          </w:p>
          <w:p w14:paraId="4A9A43B3" w14:textId="77777777" w:rsidR="00F63986" w:rsidRPr="00BE00C7" w:rsidRDefault="00F63986" w:rsidP="00BE00C7">
            <w:pPr>
              <w:pStyle w:val="OutcomeDescription"/>
              <w:spacing w:before="120" w:after="120"/>
              <w:rPr>
                <w:rFonts w:cs="Arial"/>
                <w:lang w:eastAsia="en-NZ"/>
              </w:rPr>
            </w:pPr>
            <w:r w:rsidRPr="00BE00C7">
              <w:rPr>
                <w:rFonts w:cs="Arial"/>
                <w:lang w:eastAsia="en-NZ"/>
              </w:rPr>
              <w:t>90 days</w:t>
            </w:r>
          </w:p>
        </w:tc>
      </w:tr>
      <w:tr w:rsidR="00702168" w14:paraId="2840E8D7" w14:textId="77777777">
        <w:tc>
          <w:tcPr>
            <w:tcW w:w="0" w:type="auto"/>
          </w:tcPr>
          <w:p w14:paraId="51CEB523" w14:textId="77777777" w:rsidR="00F63986" w:rsidRPr="00BE00C7" w:rsidRDefault="00F63986" w:rsidP="00BE00C7">
            <w:pPr>
              <w:pStyle w:val="OutcomeDescription"/>
              <w:spacing w:before="120" w:after="120"/>
              <w:rPr>
                <w:rFonts w:cs="Arial"/>
                <w:lang w:eastAsia="en-NZ"/>
              </w:rPr>
            </w:pPr>
            <w:r w:rsidRPr="00BE00C7">
              <w:rPr>
                <w:rFonts w:cs="Arial"/>
                <w:lang w:eastAsia="en-NZ"/>
              </w:rPr>
              <w:t>Criterion 2.5.2</w:t>
            </w:r>
          </w:p>
          <w:p w14:paraId="0207D5BD" w14:textId="77777777" w:rsidR="00F63986" w:rsidRPr="00BE00C7" w:rsidRDefault="00F63986" w:rsidP="00BE00C7">
            <w:pPr>
              <w:pStyle w:val="OutcomeDescription"/>
              <w:spacing w:before="120" w:after="120"/>
              <w:rPr>
                <w:rFonts w:cs="Arial"/>
                <w:lang w:eastAsia="en-NZ"/>
              </w:rPr>
            </w:pPr>
            <w:r w:rsidRPr="00BE00C7">
              <w:rPr>
                <w:rFonts w:cs="Arial"/>
                <w:lang w:eastAsia="en-NZ"/>
              </w:rPr>
              <w:t>Service providers shall maintain an information management system that:</w:t>
            </w:r>
            <w:r w:rsidRPr="00BE00C7">
              <w:rPr>
                <w:rFonts w:cs="Arial"/>
                <w:lang w:eastAsia="en-NZ"/>
              </w:rPr>
              <w:br/>
            </w:r>
            <w:r w:rsidRPr="00BE00C7">
              <w:rPr>
                <w:rFonts w:cs="Arial"/>
                <w:lang w:eastAsia="en-NZ"/>
              </w:rPr>
              <w:lastRenderedPageBreak/>
              <w:t>(a) Ensures the captured data is collected and stored through a centralised system to reduce multiple copies or versions, inconsistencies, and duplication;</w:t>
            </w:r>
            <w:r w:rsidRPr="00BE00C7">
              <w:rPr>
                <w:rFonts w:cs="Arial"/>
                <w:lang w:eastAsia="en-NZ"/>
              </w:rPr>
              <w:br/>
              <w:t>(b) Makes the information manageable;</w:t>
            </w:r>
            <w:r w:rsidRPr="00BE00C7">
              <w:rPr>
                <w:rFonts w:cs="Arial"/>
                <w:lang w:eastAsia="en-NZ"/>
              </w:rPr>
              <w:br/>
              <w:t>(c) Ensures the information is accessible for all those who need it;</w:t>
            </w:r>
            <w:r w:rsidRPr="00BE00C7">
              <w:rPr>
                <w:rFonts w:cs="Arial"/>
                <w:lang w:eastAsia="en-NZ"/>
              </w:rPr>
              <w:br/>
              <w:t>(d) Complies with relevant legislation;</w:t>
            </w:r>
            <w:r w:rsidRPr="00BE00C7">
              <w:rPr>
                <w:rFonts w:cs="Arial"/>
                <w:lang w:eastAsia="en-NZ"/>
              </w:rPr>
              <w:br/>
              <w:t>(e) Integrates an individual’s health and support records.</w:t>
            </w:r>
          </w:p>
          <w:p w14:paraId="019F54DC" w14:textId="77777777" w:rsidR="00F63986" w:rsidRPr="00BE00C7" w:rsidRDefault="00F63986" w:rsidP="00BE00C7">
            <w:pPr>
              <w:pStyle w:val="OutcomeDescription"/>
              <w:spacing w:before="120" w:after="120"/>
              <w:rPr>
                <w:rFonts w:cs="Arial"/>
                <w:lang w:eastAsia="en-NZ"/>
              </w:rPr>
            </w:pPr>
          </w:p>
        </w:tc>
        <w:tc>
          <w:tcPr>
            <w:tcW w:w="0" w:type="auto"/>
          </w:tcPr>
          <w:p w14:paraId="58871AF2"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2218807"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Each resident has a record of their care however the record is not in a centralised file. This includes folders in each unit for activity care plans and </w:t>
            </w:r>
            <w:r w:rsidRPr="00BE00C7">
              <w:rPr>
                <w:rFonts w:cs="Arial"/>
                <w:lang w:eastAsia="en-NZ"/>
              </w:rPr>
              <w:lastRenderedPageBreak/>
              <w:t>attendance, short term care plans, monitoring charts. Consents and agreements are held in the manager’s office. There are two folders with the current resident record in one and less used documentation held in another resident folder. Doctor’s notes are stored on the electronic medication file and/or in the resident notes. Older records have been archived. There is a quality improvement project that has been identified to implement an electronic resident management system. .</w:t>
            </w:r>
          </w:p>
          <w:p w14:paraId="6B6C64A2" w14:textId="77777777" w:rsidR="00F63986" w:rsidRPr="00BE00C7" w:rsidRDefault="00F63986" w:rsidP="00BE00C7">
            <w:pPr>
              <w:pStyle w:val="OutcomeDescription"/>
              <w:spacing w:before="120" w:after="120"/>
              <w:rPr>
                <w:rFonts w:cs="Arial"/>
                <w:lang w:eastAsia="en-NZ"/>
              </w:rPr>
            </w:pPr>
          </w:p>
        </w:tc>
        <w:tc>
          <w:tcPr>
            <w:tcW w:w="0" w:type="auto"/>
          </w:tcPr>
          <w:p w14:paraId="385D90DD"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 xml:space="preserve">Each resident does not have an integrated health and support record. </w:t>
            </w:r>
          </w:p>
          <w:p w14:paraId="788B4B6B" w14:textId="77777777" w:rsidR="00F63986" w:rsidRPr="00BE00C7" w:rsidRDefault="00F63986" w:rsidP="00BE00C7">
            <w:pPr>
              <w:pStyle w:val="OutcomeDescription"/>
              <w:spacing w:before="120" w:after="120"/>
              <w:rPr>
                <w:rFonts w:cs="Arial"/>
                <w:lang w:eastAsia="en-NZ"/>
              </w:rPr>
            </w:pPr>
          </w:p>
        </w:tc>
        <w:tc>
          <w:tcPr>
            <w:tcW w:w="0" w:type="auto"/>
          </w:tcPr>
          <w:p w14:paraId="12D93F9C"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 xml:space="preserve">Ensure that there is an individual resident integrated record. </w:t>
            </w:r>
          </w:p>
          <w:p w14:paraId="336A0157" w14:textId="77777777" w:rsidR="00F63986" w:rsidRPr="00BE00C7" w:rsidRDefault="00F63986" w:rsidP="00BE00C7">
            <w:pPr>
              <w:pStyle w:val="OutcomeDescription"/>
              <w:spacing w:before="120" w:after="120"/>
              <w:rPr>
                <w:rFonts w:cs="Arial"/>
                <w:lang w:eastAsia="en-NZ"/>
              </w:rPr>
            </w:pPr>
          </w:p>
          <w:p w14:paraId="04C22CE4" w14:textId="77777777" w:rsidR="00F63986" w:rsidRPr="00BE00C7" w:rsidRDefault="00F63986" w:rsidP="00BE00C7">
            <w:pPr>
              <w:pStyle w:val="OutcomeDescription"/>
              <w:spacing w:before="120" w:after="120"/>
              <w:rPr>
                <w:rFonts w:cs="Arial"/>
                <w:lang w:eastAsia="en-NZ"/>
              </w:rPr>
            </w:pPr>
            <w:r w:rsidRPr="00BE00C7">
              <w:rPr>
                <w:rFonts w:cs="Arial"/>
                <w:lang w:eastAsia="en-NZ"/>
              </w:rPr>
              <w:t>180 days</w:t>
            </w:r>
          </w:p>
        </w:tc>
      </w:tr>
      <w:tr w:rsidR="00702168" w14:paraId="68254B53" w14:textId="77777777">
        <w:tc>
          <w:tcPr>
            <w:tcW w:w="0" w:type="auto"/>
          </w:tcPr>
          <w:p w14:paraId="5D315AEB"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Criterion 3.2.1</w:t>
            </w:r>
          </w:p>
          <w:p w14:paraId="4979C8E8"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Service providers shall engage with people receiving services to assess and develop their individual care or </w:t>
            </w:r>
            <w:r w:rsidRPr="00BE00C7">
              <w:rPr>
                <w:rFonts w:cs="Arial"/>
                <w:lang w:eastAsia="en-NZ"/>
              </w:rPr>
              <w:t>support plan in a timely manner. Whānau shall be involved when the person receiving services requests this.</w:t>
            </w:r>
          </w:p>
        </w:tc>
        <w:tc>
          <w:tcPr>
            <w:tcW w:w="0" w:type="auto"/>
          </w:tcPr>
          <w:p w14:paraId="601D3675" w14:textId="77777777" w:rsidR="00F63986" w:rsidRPr="00BE00C7" w:rsidRDefault="00F63986" w:rsidP="00BE00C7">
            <w:pPr>
              <w:pStyle w:val="OutcomeDescription"/>
              <w:spacing w:before="120" w:after="120"/>
              <w:rPr>
                <w:rFonts w:cs="Arial"/>
                <w:lang w:eastAsia="en-NZ"/>
              </w:rPr>
            </w:pPr>
            <w:r w:rsidRPr="00BE00C7">
              <w:rPr>
                <w:rFonts w:cs="Arial"/>
                <w:lang w:eastAsia="en-NZ"/>
              </w:rPr>
              <w:t>PA Low</w:t>
            </w:r>
          </w:p>
        </w:tc>
        <w:tc>
          <w:tcPr>
            <w:tcW w:w="0" w:type="auto"/>
          </w:tcPr>
          <w:p w14:paraId="5BBF1FF6"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Admission visits by the general practitioner were completed within five days for all resident files reviewed. Initial assessments and initial care plans have been developed within the required timeframes for all files reviewed. Initial interRAI assessments have been completed within the required timeframes for two residents. InterRAI reassessments were completed within required timeframes for two residents (two did not require reassessments). Four of nine resident files identified long term cares plans had </w:t>
            </w:r>
            <w:r w:rsidRPr="00BE00C7">
              <w:rPr>
                <w:rFonts w:cs="Arial"/>
                <w:lang w:eastAsia="en-NZ"/>
              </w:rPr>
              <w:t xml:space="preserve">been documented with 21 days of admission. Care plan evaluations were scheduled six monthly or when there was a significant change; however, timeframes were not met for the six residents who required reviews.   </w:t>
            </w:r>
          </w:p>
          <w:p w14:paraId="4E3A0B11"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Timeframes were compromised by a nationwide shortage of registered staff </w:t>
            </w:r>
            <w:r w:rsidRPr="00BE00C7">
              <w:rPr>
                <w:rFonts w:cs="Arial"/>
                <w:lang w:eastAsia="en-NZ"/>
              </w:rPr>
              <w:lastRenderedPageBreak/>
              <w:t>impacting predominantly on the dual purpose and dementia wings</w:t>
            </w:r>
          </w:p>
          <w:p w14:paraId="23C757D4" w14:textId="77777777" w:rsidR="00F63986" w:rsidRPr="00BE00C7" w:rsidRDefault="00F63986" w:rsidP="00BE00C7">
            <w:pPr>
              <w:pStyle w:val="OutcomeDescription"/>
              <w:spacing w:before="120" w:after="120"/>
              <w:rPr>
                <w:rFonts w:cs="Arial"/>
                <w:lang w:eastAsia="en-NZ"/>
              </w:rPr>
            </w:pPr>
          </w:p>
        </w:tc>
        <w:tc>
          <w:tcPr>
            <w:tcW w:w="0" w:type="auto"/>
          </w:tcPr>
          <w:p w14:paraId="318132E3"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i). Seven of nine (one hospital, two rest home, three dementia and one psychogeriatric) initial interRAI assessments were not completed within 21 days of admission.</w:t>
            </w:r>
          </w:p>
          <w:p w14:paraId="448A0442" w14:textId="77777777" w:rsidR="00F63986" w:rsidRPr="00BE00C7" w:rsidRDefault="00F63986" w:rsidP="00BE00C7">
            <w:pPr>
              <w:pStyle w:val="OutcomeDescription"/>
              <w:spacing w:before="120" w:after="120"/>
              <w:rPr>
                <w:rFonts w:cs="Arial"/>
                <w:lang w:eastAsia="en-NZ"/>
              </w:rPr>
            </w:pPr>
            <w:r w:rsidRPr="00BE00C7">
              <w:rPr>
                <w:rFonts w:cs="Arial"/>
                <w:lang w:eastAsia="en-NZ"/>
              </w:rPr>
              <w:t>ii). Five of nine (two dementia, one rest home, one hospital and one PG) files reviewed did not evidence an initial long term care plan was completed within 21 days.</w:t>
            </w:r>
          </w:p>
          <w:p w14:paraId="7DD230FD" w14:textId="77777777" w:rsidR="00F63986" w:rsidRPr="00BE00C7" w:rsidRDefault="00F63986" w:rsidP="00BE00C7">
            <w:pPr>
              <w:pStyle w:val="OutcomeDescription"/>
              <w:spacing w:before="120" w:after="120"/>
              <w:rPr>
                <w:rFonts w:cs="Arial"/>
                <w:lang w:eastAsia="en-NZ"/>
              </w:rPr>
            </w:pPr>
            <w:r w:rsidRPr="00BE00C7">
              <w:rPr>
                <w:rFonts w:cs="Arial"/>
                <w:lang w:eastAsia="en-NZ"/>
              </w:rPr>
              <w:t>iii). Four of six (one PG, one hospital, one rest home and one dementia) interRAI reassessments were not completed in required timeframes.</w:t>
            </w:r>
          </w:p>
          <w:p w14:paraId="03AE5206"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iv). Evaluations of long-term care plans were not completed </w:t>
            </w:r>
            <w:r w:rsidRPr="00BE00C7">
              <w:rPr>
                <w:rFonts w:cs="Arial"/>
                <w:lang w:eastAsia="en-NZ"/>
              </w:rPr>
              <w:lastRenderedPageBreak/>
              <w:t>six monthly for six of six residents where this was required.</w:t>
            </w:r>
          </w:p>
          <w:p w14:paraId="518D6A40" w14:textId="77777777" w:rsidR="00F63986" w:rsidRPr="00BE00C7" w:rsidRDefault="00F63986" w:rsidP="00BE00C7">
            <w:pPr>
              <w:pStyle w:val="OutcomeDescription"/>
              <w:spacing w:before="120" w:after="120"/>
              <w:rPr>
                <w:rFonts w:cs="Arial"/>
                <w:lang w:eastAsia="en-NZ"/>
              </w:rPr>
            </w:pPr>
          </w:p>
        </w:tc>
        <w:tc>
          <w:tcPr>
            <w:tcW w:w="0" w:type="auto"/>
          </w:tcPr>
          <w:p w14:paraId="3931EA53"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i). - iv). Ensure initial interRAI assessments, reassessments, long term care plans, and care plan evaluations are completed within required timeframes.</w:t>
            </w:r>
          </w:p>
          <w:p w14:paraId="4AF73A28" w14:textId="77777777" w:rsidR="00F63986" w:rsidRPr="00BE00C7" w:rsidRDefault="00F63986" w:rsidP="00BE00C7">
            <w:pPr>
              <w:pStyle w:val="OutcomeDescription"/>
              <w:spacing w:before="120" w:after="120"/>
              <w:rPr>
                <w:rFonts w:cs="Arial"/>
                <w:lang w:eastAsia="en-NZ"/>
              </w:rPr>
            </w:pPr>
          </w:p>
          <w:p w14:paraId="097EFFBA" w14:textId="77777777" w:rsidR="00F63986" w:rsidRPr="00BE00C7" w:rsidRDefault="00F63986" w:rsidP="00BE00C7">
            <w:pPr>
              <w:pStyle w:val="OutcomeDescription"/>
              <w:spacing w:before="120" w:after="120"/>
              <w:rPr>
                <w:rFonts w:cs="Arial"/>
                <w:lang w:eastAsia="en-NZ"/>
              </w:rPr>
            </w:pPr>
            <w:r w:rsidRPr="00BE00C7">
              <w:rPr>
                <w:rFonts w:cs="Arial"/>
                <w:lang w:eastAsia="en-NZ"/>
              </w:rPr>
              <w:t>90 days</w:t>
            </w:r>
          </w:p>
        </w:tc>
      </w:tr>
      <w:tr w:rsidR="00702168" w14:paraId="1E6D20F2" w14:textId="77777777">
        <w:tc>
          <w:tcPr>
            <w:tcW w:w="0" w:type="auto"/>
          </w:tcPr>
          <w:p w14:paraId="79C7974D" w14:textId="77777777" w:rsidR="00F63986" w:rsidRPr="00BE00C7" w:rsidRDefault="00F63986" w:rsidP="00BE00C7">
            <w:pPr>
              <w:pStyle w:val="OutcomeDescription"/>
              <w:spacing w:before="120" w:after="120"/>
              <w:rPr>
                <w:rFonts w:cs="Arial"/>
                <w:lang w:eastAsia="en-NZ"/>
              </w:rPr>
            </w:pPr>
            <w:r w:rsidRPr="00BE00C7">
              <w:rPr>
                <w:rFonts w:cs="Arial"/>
                <w:lang w:eastAsia="en-NZ"/>
              </w:rPr>
              <w:t>Criterion 3.2.3</w:t>
            </w:r>
          </w:p>
          <w:p w14:paraId="7904513E" w14:textId="77777777" w:rsidR="00F63986" w:rsidRPr="00BE00C7" w:rsidRDefault="00F63986"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w:t>
            </w:r>
            <w:r w:rsidRPr="00BE00C7">
              <w:rPr>
                <w:rFonts w:cs="Arial"/>
                <w:lang w:eastAsia="en-NZ"/>
              </w:rPr>
              <w:t>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 xml:space="preserve">(g) Early warning signs and risks that may adversely affect a person’s wellbeing are recorded, with a focus on prevention or </w:t>
            </w:r>
            <w:r w:rsidRPr="00BE00C7">
              <w:rPr>
                <w:rFonts w:cs="Arial"/>
                <w:lang w:eastAsia="en-NZ"/>
              </w:rPr>
              <w:lastRenderedPageBreak/>
              <w:t>escalation for appropriate intervention;</w:t>
            </w:r>
            <w:r w:rsidRPr="00BE00C7">
              <w:rPr>
                <w:rFonts w:cs="Arial"/>
                <w:lang w:eastAsia="en-NZ"/>
              </w:rPr>
              <w:br/>
              <w:t>(h) People’s care or support plan identifies wider service integration as required.</w:t>
            </w:r>
          </w:p>
          <w:p w14:paraId="35ADA37F" w14:textId="77777777" w:rsidR="00F63986" w:rsidRPr="00BE00C7" w:rsidRDefault="00F63986" w:rsidP="00BE00C7">
            <w:pPr>
              <w:pStyle w:val="OutcomeDescription"/>
              <w:spacing w:before="120" w:after="120"/>
              <w:rPr>
                <w:rFonts w:cs="Arial"/>
                <w:lang w:eastAsia="en-NZ"/>
              </w:rPr>
            </w:pPr>
          </w:p>
        </w:tc>
        <w:tc>
          <w:tcPr>
            <w:tcW w:w="0" w:type="auto"/>
          </w:tcPr>
          <w:p w14:paraId="61660F3C"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363514E"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Assessments and care plans are documented by the registered nurses. The care plans are individualised and reflect resident preferences; however, not all assessments and care plan interventions were documented in sufficient detail to guide the resident needs. Seven of nine resident care plans reviewed identified sufficient interventions to guide the resident’s current care needs. </w:t>
            </w:r>
          </w:p>
          <w:p w14:paraId="3432F561" w14:textId="77777777" w:rsidR="00F63986" w:rsidRPr="00BE00C7" w:rsidRDefault="00F63986" w:rsidP="00BE00C7">
            <w:pPr>
              <w:pStyle w:val="OutcomeDescription"/>
              <w:spacing w:before="120" w:after="120"/>
              <w:rPr>
                <w:rFonts w:cs="Arial"/>
                <w:lang w:eastAsia="en-NZ"/>
              </w:rPr>
            </w:pPr>
          </w:p>
        </w:tc>
        <w:tc>
          <w:tcPr>
            <w:tcW w:w="0" w:type="auto"/>
          </w:tcPr>
          <w:p w14:paraId="21FC4E20"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i). One rest home resident had an interRAI reassessment completed for a significant change and was reassessed as hospital level care level care; however, the care plan was not updated to reflect changes in mobility and activities of daily living. </w:t>
            </w:r>
          </w:p>
          <w:p w14:paraId="674DEAD4" w14:textId="77777777" w:rsidR="00F63986" w:rsidRPr="00BE00C7" w:rsidRDefault="00F63986" w:rsidP="00BE00C7">
            <w:pPr>
              <w:pStyle w:val="OutcomeDescription"/>
              <w:spacing w:before="120" w:after="120"/>
              <w:rPr>
                <w:rFonts w:cs="Arial"/>
                <w:lang w:eastAsia="en-NZ"/>
              </w:rPr>
            </w:pPr>
            <w:r w:rsidRPr="00BE00C7">
              <w:rPr>
                <w:rFonts w:cs="Arial"/>
                <w:lang w:eastAsia="en-NZ"/>
              </w:rPr>
              <w:t>ii). Two residents (one dementia and one rest home) with diabetes did not include signs and symptoms of hypoglycaemia or hyperglycaemia, and one of these did not include reportable ranges, dietary requirements or frequency of blood glucose recordings.</w:t>
            </w:r>
          </w:p>
          <w:p w14:paraId="3336B29D" w14:textId="77777777" w:rsidR="00F63986" w:rsidRPr="00BE00C7" w:rsidRDefault="00F63986" w:rsidP="00BE00C7">
            <w:pPr>
              <w:pStyle w:val="OutcomeDescription"/>
              <w:spacing w:before="120" w:after="120"/>
              <w:rPr>
                <w:rFonts w:cs="Arial"/>
                <w:lang w:eastAsia="en-NZ"/>
              </w:rPr>
            </w:pPr>
          </w:p>
        </w:tc>
        <w:tc>
          <w:tcPr>
            <w:tcW w:w="0" w:type="auto"/>
          </w:tcPr>
          <w:p w14:paraId="546F0494" w14:textId="77777777" w:rsidR="00F63986" w:rsidRPr="00BE00C7" w:rsidRDefault="00F63986" w:rsidP="00BE00C7">
            <w:pPr>
              <w:pStyle w:val="OutcomeDescription"/>
              <w:spacing w:before="120" w:after="120"/>
              <w:rPr>
                <w:rFonts w:cs="Arial"/>
                <w:lang w:eastAsia="en-NZ"/>
              </w:rPr>
            </w:pPr>
            <w:r w:rsidRPr="00BE00C7">
              <w:rPr>
                <w:rFonts w:cs="Arial"/>
                <w:lang w:eastAsia="en-NZ"/>
              </w:rPr>
              <w:t>i-ii). Ensure all care plan interventions are current, individualised and reflect the assessed needs of residents.</w:t>
            </w:r>
          </w:p>
          <w:p w14:paraId="420F8FE9" w14:textId="77777777" w:rsidR="00F63986" w:rsidRPr="00BE00C7" w:rsidRDefault="00F63986" w:rsidP="00BE00C7">
            <w:pPr>
              <w:pStyle w:val="OutcomeDescription"/>
              <w:spacing w:before="120" w:after="120"/>
              <w:rPr>
                <w:rFonts w:cs="Arial"/>
                <w:lang w:eastAsia="en-NZ"/>
              </w:rPr>
            </w:pPr>
          </w:p>
          <w:p w14:paraId="6A10B7EE" w14:textId="77777777" w:rsidR="00F63986" w:rsidRPr="00BE00C7" w:rsidRDefault="00F63986" w:rsidP="00BE00C7">
            <w:pPr>
              <w:pStyle w:val="OutcomeDescription"/>
              <w:spacing w:before="120" w:after="120"/>
              <w:rPr>
                <w:rFonts w:cs="Arial"/>
                <w:lang w:eastAsia="en-NZ"/>
              </w:rPr>
            </w:pPr>
            <w:r w:rsidRPr="00BE00C7">
              <w:rPr>
                <w:rFonts w:cs="Arial"/>
                <w:lang w:eastAsia="en-NZ"/>
              </w:rPr>
              <w:t>90 days</w:t>
            </w:r>
          </w:p>
        </w:tc>
      </w:tr>
      <w:tr w:rsidR="00702168" w14:paraId="70BBC8A4" w14:textId="77777777">
        <w:tc>
          <w:tcPr>
            <w:tcW w:w="0" w:type="auto"/>
          </w:tcPr>
          <w:p w14:paraId="5B95A493" w14:textId="77777777" w:rsidR="00F63986" w:rsidRPr="00BE00C7" w:rsidRDefault="00F63986" w:rsidP="00BE00C7">
            <w:pPr>
              <w:pStyle w:val="OutcomeDescription"/>
              <w:spacing w:before="120" w:after="120"/>
              <w:rPr>
                <w:rFonts w:cs="Arial"/>
                <w:lang w:eastAsia="en-NZ"/>
              </w:rPr>
            </w:pPr>
            <w:r w:rsidRPr="00BE00C7">
              <w:rPr>
                <w:rFonts w:cs="Arial"/>
                <w:lang w:eastAsia="en-NZ"/>
              </w:rPr>
              <w:t>Criterion 3.2.4</w:t>
            </w:r>
          </w:p>
          <w:p w14:paraId="16D7923E" w14:textId="77777777" w:rsidR="00F63986" w:rsidRPr="00BE00C7" w:rsidRDefault="00F63986"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 xml:space="preserve">(d) That needs and risk assessments are </w:t>
            </w:r>
            <w:r w:rsidRPr="00BE00C7">
              <w:rPr>
                <w:rFonts w:cs="Arial"/>
                <w:lang w:eastAsia="en-NZ"/>
              </w:rPr>
              <w:t>an ongoing process and that any changes are documented.</w:t>
            </w:r>
          </w:p>
          <w:p w14:paraId="67120B25" w14:textId="77777777" w:rsidR="00F63986" w:rsidRPr="00BE00C7" w:rsidRDefault="00F63986" w:rsidP="00BE00C7">
            <w:pPr>
              <w:pStyle w:val="OutcomeDescription"/>
              <w:spacing w:before="120" w:after="120"/>
              <w:rPr>
                <w:rFonts w:cs="Arial"/>
                <w:lang w:eastAsia="en-NZ"/>
              </w:rPr>
            </w:pPr>
          </w:p>
        </w:tc>
        <w:tc>
          <w:tcPr>
            <w:tcW w:w="0" w:type="auto"/>
          </w:tcPr>
          <w:p w14:paraId="3A42743E" w14:textId="77777777" w:rsidR="00F63986" w:rsidRPr="00BE00C7" w:rsidRDefault="00F63986" w:rsidP="00BE00C7">
            <w:pPr>
              <w:pStyle w:val="OutcomeDescription"/>
              <w:spacing w:before="120" w:after="120"/>
              <w:rPr>
                <w:rFonts w:cs="Arial"/>
                <w:lang w:eastAsia="en-NZ"/>
              </w:rPr>
            </w:pPr>
            <w:r w:rsidRPr="00BE00C7">
              <w:rPr>
                <w:rFonts w:cs="Arial"/>
                <w:lang w:eastAsia="en-NZ"/>
              </w:rPr>
              <w:t>PA Low</w:t>
            </w:r>
          </w:p>
        </w:tc>
        <w:tc>
          <w:tcPr>
            <w:tcW w:w="0" w:type="auto"/>
          </w:tcPr>
          <w:p w14:paraId="22723449" w14:textId="77777777" w:rsidR="00F63986" w:rsidRPr="00BE00C7" w:rsidRDefault="00F63986" w:rsidP="00BE00C7">
            <w:pPr>
              <w:pStyle w:val="OutcomeDescription"/>
              <w:spacing w:before="120" w:after="120"/>
              <w:rPr>
                <w:rFonts w:cs="Arial"/>
                <w:lang w:eastAsia="en-NZ"/>
              </w:rPr>
            </w:pPr>
            <w:r w:rsidRPr="00BE00C7">
              <w:rPr>
                <w:rFonts w:cs="Arial"/>
                <w:lang w:eastAsia="en-NZ"/>
              </w:rPr>
              <w:t>There are comprehensive policies around all aspects of restraint including assessments, approval, monitoring and reviews. All residents using restraint have restraint monitoring in place with the frequency of monitoring as documented on care plans. Post fall management policies include monitoring of neurological observations. Monitoring is scheduled or paper documentation for repositioning, restraint monitoring, food and fluid intake, neurological observations and behaviours; however, not all monitoring has</w:t>
            </w:r>
            <w:r w:rsidRPr="00BE00C7">
              <w:rPr>
                <w:rFonts w:cs="Arial"/>
                <w:lang w:eastAsia="en-NZ"/>
              </w:rPr>
              <w:t xml:space="preserve"> been completed as directed. </w:t>
            </w:r>
          </w:p>
          <w:p w14:paraId="124C8C1F" w14:textId="77777777" w:rsidR="00F63986" w:rsidRPr="00BE00C7" w:rsidRDefault="00F63986" w:rsidP="00BE00C7">
            <w:pPr>
              <w:pStyle w:val="OutcomeDescription"/>
              <w:spacing w:before="120" w:after="120"/>
              <w:rPr>
                <w:rFonts w:cs="Arial"/>
                <w:lang w:eastAsia="en-NZ"/>
              </w:rPr>
            </w:pPr>
          </w:p>
        </w:tc>
        <w:tc>
          <w:tcPr>
            <w:tcW w:w="0" w:type="auto"/>
          </w:tcPr>
          <w:p w14:paraId="1DA82C33" w14:textId="77777777" w:rsidR="00F63986" w:rsidRPr="00BE00C7" w:rsidRDefault="00F63986" w:rsidP="00BE00C7">
            <w:pPr>
              <w:pStyle w:val="OutcomeDescription"/>
              <w:spacing w:before="120" w:after="120"/>
              <w:rPr>
                <w:rFonts w:cs="Arial"/>
                <w:lang w:eastAsia="en-NZ"/>
              </w:rPr>
            </w:pPr>
            <w:r w:rsidRPr="00BE00C7">
              <w:rPr>
                <w:rFonts w:cs="Arial"/>
                <w:lang w:eastAsia="en-NZ"/>
              </w:rPr>
              <w:t>Neurological observations were not completed as per policy for five of six charts reviewed.</w:t>
            </w:r>
          </w:p>
          <w:p w14:paraId="57B45713" w14:textId="77777777" w:rsidR="00F63986" w:rsidRPr="00BE00C7" w:rsidRDefault="00F63986" w:rsidP="00BE00C7">
            <w:pPr>
              <w:pStyle w:val="OutcomeDescription"/>
              <w:spacing w:before="120" w:after="120"/>
              <w:rPr>
                <w:rFonts w:cs="Arial"/>
                <w:lang w:eastAsia="en-NZ"/>
              </w:rPr>
            </w:pPr>
          </w:p>
        </w:tc>
        <w:tc>
          <w:tcPr>
            <w:tcW w:w="0" w:type="auto"/>
          </w:tcPr>
          <w:p w14:paraId="3C7D56BC" w14:textId="77777777" w:rsidR="00F63986" w:rsidRPr="00BE00C7" w:rsidRDefault="00F63986" w:rsidP="00BE00C7">
            <w:pPr>
              <w:pStyle w:val="OutcomeDescription"/>
              <w:spacing w:before="120" w:after="120"/>
              <w:rPr>
                <w:rFonts w:cs="Arial"/>
                <w:lang w:eastAsia="en-NZ"/>
              </w:rPr>
            </w:pPr>
            <w:r w:rsidRPr="00BE00C7">
              <w:rPr>
                <w:rFonts w:cs="Arial"/>
                <w:lang w:eastAsia="en-NZ"/>
              </w:rPr>
              <w:t>Ensure neurological observations are completed in accordance with the Kingswood policy</w:t>
            </w:r>
          </w:p>
          <w:p w14:paraId="2F75342D" w14:textId="77777777" w:rsidR="00F63986" w:rsidRPr="00BE00C7" w:rsidRDefault="00F63986" w:rsidP="00BE00C7">
            <w:pPr>
              <w:pStyle w:val="OutcomeDescription"/>
              <w:spacing w:before="120" w:after="120"/>
              <w:rPr>
                <w:rFonts w:cs="Arial"/>
                <w:lang w:eastAsia="en-NZ"/>
              </w:rPr>
            </w:pPr>
          </w:p>
          <w:p w14:paraId="3E5F7FEF" w14:textId="77777777" w:rsidR="00F63986" w:rsidRPr="00BE00C7" w:rsidRDefault="00F63986" w:rsidP="00BE00C7">
            <w:pPr>
              <w:pStyle w:val="OutcomeDescription"/>
              <w:spacing w:before="120" w:after="120"/>
              <w:rPr>
                <w:rFonts w:cs="Arial"/>
                <w:lang w:eastAsia="en-NZ"/>
              </w:rPr>
            </w:pPr>
            <w:r w:rsidRPr="00BE00C7">
              <w:rPr>
                <w:rFonts w:cs="Arial"/>
                <w:lang w:eastAsia="en-NZ"/>
              </w:rPr>
              <w:t>90 days</w:t>
            </w:r>
          </w:p>
        </w:tc>
      </w:tr>
      <w:tr w:rsidR="00702168" w14:paraId="2693B28E" w14:textId="77777777">
        <w:tc>
          <w:tcPr>
            <w:tcW w:w="0" w:type="auto"/>
          </w:tcPr>
          <w:p w14:paraId="6F0D2D18" w14:textId="77777777" w:rsidR="00F63986" w:rsidRPr="00BE00C7" w:rsidRDefault="00F63986" w:rsidP="00BE00C7">
            <w:pPr>
              <w:pStyle w:val="OutcomeDescription"/>
              <w:spacing w:before="120" w:after="120"/>
              <w:rPr>
                <w:rFonts w:cs="Arial"/>
                <w:lang w:eastAsia="en-NZ"/>
              </w:rPr>
            </w:pPr>
            <w:r w:rsidRPr="00BE00C7">
              <w:rPr>
                <w:rFonts w:cs="Arial"/>
                <w:lang w:eastAsia="en-NZ"/>
              </w:rPr>
              <w:t>Criterion 3.2.5</w:t>
            </w:r>
          </w:p>
          <w:p w14:paraId="6787D2C0" w14:textId="77777777" w:rsidR="00F63986" w:rsidRPr="00BE00C7" w:rsidRDefault="00F63986"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r>
            <w:r w:rsidRPr="00BE00C7">
              <w:rPr>
                <w:rFonts w:cs="Arial"/>
                <w:lang w:eastAsia="en-NZ"/>
              </w:rPr>
              <w:lastRenderedPageBreak/>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 xml:space="preserve">(e) Ensure that, where </w:t>
            </w:r>
            <w:r w:rsidRPr="00BE00C7">
              <w:rPr>
                <w:rFonts w:cs="Arial"/>
                <w:lang w:eastAsia="en-NZ"/>
              </w:rPr>
              <w:t>progress is different from expected, the service provider in collaboration with the person receiving services and whānau responds by initiating changes to the care or support plan.</w:t>
            </w:r>
          </w:p>
          <w:p w14:paraId="60ACF247" w14:textId="77777777" w:rsidR="00F63986" w:rsidRPr="00BE00C7" w:rsidRDefault="00F63986" w:rsidP="00BE00C7">
            <w:pPr>
              <w:pStyle w:val="OutcomeDescription"/>
              <w:spacing w:before="120" w:after="120"/>
              <w:rPr>
                <w:rFonts w:cs="Arial"/>
                <w:lang w:eastAsia="en-NZ"/>
              </w:rPr>
            </w:pPr>
          </w:p>
        </w:tc>
        <w:tc>
          <w:tcPr>
            <w:tcW w:w="0" w:type="auto"/>
          </w:tcPr>
          <w:p w14:paraId="65D78886"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89D6AC1"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There are comprehensive policies around care planning including evaluations. Short term care plans are evaluated and evidence weekly </w:t>
            </w:r>
            <w:r w:rsidRPr="00BE00C7">
              <w:rPr>
                <w:rFonts w:cs="Arial"/>
                <w:lang w:eastAsia="en-NZ"/>
              </w:rPr>
              <w:lastRenderedPageBreak/>
              <w:t xml:space="preserve">reviews towards the goals. Long term terms care plan evaluations do not evidence progress towards the goals. </w:t>
            </w:r>
          </w:p>
          <w:p w14:paraId="6A151B11" w14:textId="77777777" w:rsidR="00F63986" w:rsidRPr="00BE00C7" w:rsidRDefault="00F63986" w:rsidP="00BE00C7">
            <w:pPr>
              <w:pStyle w:val="OutcomeDescription"/>
              <w:spacing w:before="120" w:after="120"/>
              <w:rPr>
                <w:rFonts w:cs="Arial"/>
                <w:lang w:eastAsia="en-NZ"/>
              </w:rPr>
            </w:pPr>
          </w:p>
        </w:tc>
        <w:tc>
          <w:tcPr>
            <w:tcW w:w="0" w:type="auto"/>
          </w:tcPr>
          <w:p w14:paraId="46BC5AC7"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 xml:space="preserve">Progress towards documented goals is not evidenced in care plan evaluations for two rest </w:t>
            </w:r>
            <w:r w:rsidRPr="00BE00C7">
              <w:rPr>
                <w:rFonts w:cs="Arial"/>
                <w:lang w:eastAsia="en-NZ"/>
              </w:rPr>
              <w:lastRenderedPageBreak/>
              <w:t>home files, and one dementia file reviewed.</w:t>
            </w:r>
          </w:p>
          <w:p w14:paraId="42F36AF2" w14:textId="77777777" w:rsidR="00F63986" w:rsidRPr="00BE00C7" w:rsidRDefault="00F63986" w:rsidP="00BE00C7">
            <w:pPr>
              <w:pStyle w:val="OutcomeDescription"/>
              <w:spacing w:before="120" w:after="120"/>
              <w:rPr>
                <w:rFonts w:cs="Arial"/>
                <w:lang w:eastAsia="en-NZ"/>
              </w:rPr>
            </w:pPr>
          </w:p>
        </w:tc>
        <w:tc>
          <w:tcPr>
            <w:tcW w:w="0" w:type="auto"/>
          </w:tcPr>
          <w:p w14:paraId="0F5A99E9"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 xml:space="preserve">Ensure care plan evaluations document </w:t>
            </w:r>
            <w:r w:rsidRPr="00BE00C7">
              <w:rPr>
                <w:rFonts w:cs="Arial"/>
                <w:lang w:eastAsia="en-NZ"/>
              </w:rPr>
              <w:lastRenderedPageBreak/>
              <w:t>progress against documented goals.</w:t>
            </w:r>
          </w:p>
          <w:p w14:paraId="21CF4AE0" w14:textId="77777777" w:rsidR="00F63986" w:rsidRPr="00BE00C7" w:rsidRDefault="00F63986" w:rsidP="00BE00C7">
            <w:pPr>
              <w:pStyle w:val="OutcomeDescription"/>
              <w:spacing w:before="120" w:after="120"/>
              <w:rPr>
                <w:rFonts w:cs="Arial"/>
                <w:lang w:eastAsia="en-NZ"/>
              </w:rPr>
            </w:pPr>
          </w:p>
          <w:p w14:paraId="287834F0" w14:textId="77777777" w:rsidR="00F63986" w:rsidRPr="00BE00C7" w:rsidRDefault="00F63986" w:rsidP="00BE00C7">
            <w:pPr>
              <w:pStyle w:val="OutcomeDescription"/>
              <w:spacing w:before="120" w:after="120"/>
              <w:rPr>
                <w:rFonts w:cs="Arial"/>
                <w:lang w:eastAsia="en-NZ"/>
              </w:rPr>
            </w:pPr>
            <w:r w:rsidRPr="00BE00C7">
              <w:rPr>
                <w:rFonts w:cs="Arial"/>
                <w:lang w:eastAsia="en-NZ"/>
              </w:rPr>
              <w:t>90 days</w:t>
            </w:r>
          </w:p>
        </w:tc>
      </w:tr>
    </w:tbl>
    <w:p w14:paraId="0B35C37C" w14:textId="77777777" w:rsidR="00F63986" w:rsidRPr="00BE00C7" w:rsidRDefault="00F63986" w:rsidP="00BE00C7">
      <w:pPr>
        <w:pStyle w:val="OutcomeDescription"/>
        <w:spacing w:before="120" w:after="120"/>
        <w:rPr>
          <w:rFonts w:cs="Arial"/>
          <w:lang w:eastAsia="en-NZ"/>
        </w:rPr>
      </w:pPr>
      <w:bookmarkStart w:id="57" w:name="AuditSummaryCAMCriterion"/>
      <w:bookmarkEnd w:id="57"/>
    </w:p>
    <w:p w14:paraId="289933FB" w14:textId="77777777" w:rsidR="00F63986" w:rsidRDefault="00F63986">
      <w:pPr>
        <w:pStyle w:val="Heading1"/>
        <w:rPr>
          <w:rFonts w:cs="Arial"/>
        </w:rPr>
      </w:pPr>
      <w:r>
        <w:rPr>
          <w:rFonts w:cs="Arial"/>
        </w:rPr>
        <w:lastRenderedPageBreak/>
        <w:t>Specific results for criterion where a continuous improvement has been recorded</w:t>
      </w:r>
    </w:p>
    <w:p w14:paraId="186BE60C" w14:textId="77777777" w:rsidR="00F63986" w:rsidRDefault="00F63986">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improvement means that the provider can demonstrate achievement beyond the level required for </w:t>
      </w:r>
      <w:r>
        <w:rPr>
          <w:rFonts w:cs="Arial"/>
          <w:sz w:val="24"/>
          <w:lang w:eastAsia="en-NZ"/>
        </w:rPr>
        <w:t>full attainment.  The following table contains the criterion where the provider has been rated as having made corrective actions have been recorded.</w:t>
      </w:r>
    </w:p>
    <w:p w14:paraId="7E65273B" w14:textId="77777777" w:rsidR="00F63986" w:rsidRDefault="00F63986">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99F1094" w14:textId="77777777" w:rsidR="00F63986" w:rsidRDefault="00F63986">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2"/>
        <w:gridCol w:w="1330"/>
        <w:gridCol w:w="4668"/>
        <w:gridCol w:w="4668"/>
      </w:tblGrid>
      <w:tr w:rsidR="00702168" w14:paraId="5A388DDF" w14:textId="77777777">
        <w:tc>
          <w:tcPr>
            <w:tcW w:w="0" w:type="auto"/>
          </w:tcPr>
          <w:p w14:paraId="364BA0E8" w14:textId="77777777" w:rsidR="00F63986" w:rsidRPr="00BE00C7" w:rsidRDefault="00F63986" w:rsidP="00BE00C7">
            <w:pPr>
              <w:pStyle w:val="OutcomeDescription"/>
              <w:spacing w:before="120" w:after="120"/>
              <w:rPr>
                <w:rFonts w:cs="Arial"/>
                <w:lang w:eastAsia="en-NZ"/>
              </w:rPr>
            </w:pPr>
            <w:r w:rsidRPr="00BE00C7">
              <w:rPr>
                <w:rFonts w:cs="Arial"/>
                <w:b/>
                <w:lang w:eastAsia="en-NZ"/>
              </w:rPr>
              <w:t xml:space="preserve">Criterion with desired </w:t>
            </w:r>
            <w:r w:rsidRPr="00BE00C7">
              <w:rPr>
                <w:rFonts w:cs="Arial"/>
                <w:b/>
                <w:lang w:eastAsia="en-NZ"/>
              </w:rPr>
              <w:t>outcome</w:t>
            </w:r>
          </w:p>
        </w:tc>
        <w:tc>
          <w:tcPr>
            <w:tcW w:w="0" w:type="auto"/>
          </w:tcPr>
          <w:p w14:paraId="0E68C564" w14:textId="77777777" w:rsidR="00F63986" w:rsidRPr="00BE00C7" w:rsidRDefault="00F63986"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4695063" w14:textId="77777777" w:rsidR="00F63986" w:rsidRPr="00BE00C7" w:rsidRDefault="00F63986"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73DD59C" w14:textId="77777777" w:rsidR="00F63986" w:rsidRPr="00BE00C7" w:rsidRDefault="00F63986" w:rsidP="00BE00C7">
            <w:pPr>
              <w:pStyle w:val="OutcomeDescription"/>
              <w:spacing w:before="120" w:after="120"/>
              <w:rPr>
                <w:rFonts w:cs="Arial"/>
                <w:b/>
                <w:lang w:eastAsia="en-NZ"/>
              </w:rPr>
            </w:pPr>
            <w:r w:rsidRPr="00BE00C7">
              <w:rPr>
                <w:rFonts w:cs="Arial"/>
                <w:b/>
                <w:lang w:eastAsia="en-NZ"/>
              </w:rPr>
              <w:t>Audit Finding</w:t>
            </w:r>
          </w:p>
        </w:tc>
      </w:tr>
      <w:tr w:rsidR="00702168" w14:paraId="390B75A7" w14:textId="77777777">
        <w:tc>
          <w:tcPr>
            <w:tcW w:w="0" w:type="auto"/>
          </w:tcPr>
          <w:p w14:paraId="46A799CD" w14:textId="77777777" w:rsidR="00F63986" w:rsidRPr="00BE00C7" w:rsidRDefault="00F63986" w:rsidP="00BE00C7">
            <w:pPr>
              <w:pStyle w:val="OutcomeDescription"/>
              <w:spacing w:before="120" w:after="120"/>
              <w:rPr>
                <w:rFonts w:cs="Arial"/>
                <w:lang w:eastAsia="en-NZ"/>
              </w:rPr>
            </w:pPr>
            <w:r w:rsidRPr="00BE00C7">
              <w:rPr>
                <w:rFonts w:cs="Arial"/>
                <w:lang w:eastAsia="en-NZ"/>
              </w:rPr>
              <w:t>Criterion 1.1.5</w:t>
            </w:r>
          </w:p>
          <w:p w14:paraId="26C415A1" w14:textId="77777777" w:rsidR="00F63986" w:rsidRPr="00BE00C7" w:rsidRDefault="00F63986" w:rsidP="00BE00C7">
            <w:pPr>
              <w:pStyle w:val="OutcomeDescription"/>
              <w:spacing w:before="120" w:after="120"/>
              <w:rPr>
                <w:rFonts w:cs="Arial"/>
                <w:lang w:eastAsia="en-NZ"/>
              </w:rPr>
            </w:pPr>
            <w:r w:rsidRPr="00BE00C7">
              <w:rPr>
                <w:rFonts w:cs="Arial"/>
                <w:lang w:eastAsia="en-NZ"/>
              </w:rPr>
              <w:t>My service provider shall work in partnership with iwi and Māori organisations within and beyond the health sector to allow for better service integration, planning, and support for Māori.</w:t>
            </w:r>
          </w:p>
        </w:tc>
        <w:tc>
          <w:tcPr>
            <w:tcW w:w="0" w:type="auto"/>
          </w:tcPr>
          <w:p w14:paraId="4B7E9841" w14:textId="77777777" w:rsidR="00F63986" w:rsidRPr="00BE00C7" w:rsidRDefault="00F63986" w:rsidP="00BE00C7">
            <w:pPr>
              <w:pStyle w:val="OutcomeDescription"/>
              <w:spacing w:before="120" w:after="120"/>
              <w:rPr>
                <w:rFonts w:cs="Arial"/>
                <w:lang w:eastAsia="en-NZ"/>
              </w:rPr>
            </w:pPr>
            <w:r w:rsidRPr="00BE00C7">
              <w:rPr>
                <w:rFonts w:cs="Arial"/>
                <w:lang w:eastAsia="en-NZ"/>
              </w:rPr>
              <w:t>CI</w:t>
            </w:r>
          </w:p>
        </w:tc>
        <w:tc>
          <w:tcPr>
            <w:tcW w:w="0" w:type="auto"/>
          </w:tcPr>
          <w:p w14:paraId="52A3DC7D"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Kingswood Rest Home has a strong connection with local iwi and the community with a cultural (Māori) committee who have ‘real’ input into the service including support for residents, staff and managers. </w:t>
            </w:r>
          </w:p>
          <w:p w14:paraId="734E904F" w14:textId="77777777" w:rsidR="00F63986" w:rsidRPr="00BE00C7" w:rsidRDefault="00F63986" w:rsidP="00BE00C7">
            <w:pPr>
              <w:pStyle w:val="OutcomeDescription"/>
              <w:spacing w:before="120" w:after="120"/>
              <w:rPr>
                <w:rFonts w:cs="Arial"/>
                <w:lang w:eastAsia="en-NZ"/>
              </w:rPr>
            </w:pPr>
          </w:p>
        </w:tc>
        <w:tc>
          <w:tcPr>
            <w:tcW w:w="0" w:type="auto"/>
          </w:tcPr>
          <w:p w14:paraId="28030BEE" w14:textId="77777777" w:rsidR="00F63986" w:rsidRPr="00BE00C7" w:rsidRDefault="00F63986" w:rsidP="00BE00C7">
            <w:pPr>
              <w:pStyle w:val="OutcomeDescription"/>
              <w:spacing w:before="120" w:after="120"/>
              <w:rPr>
                <w:rFonts w:cs="Arial"/>
                <w:lang w:eastAsia="en-NZ"/>
              </w:rPr>
            </w:pPr>
            <w:r w:rsidRPr="00BE00C7">
              <w:rPr>
                <w:rFonts w:cs="Arial"/>
                <w:lang w:eastAsia="en-NZ"/>
              </w:rPr>
              <w:t>There is strong cultural care provided to residents and family/whānau who identify as Māori. Family/whānau who identify as Māori have always been involved in providing support to managers, staff and residents; however, formal processes have been put in place since the implementation of the Nga Paerewa Standard. A cultural committee has been put in place that is made up of family/whānau identified as Enduring Power of Attorney (EPOA), the clinical manager (CM), general manager (GM), Māori and Pasifika staff.</w:t>
            </w:r>
            <w:r w:rsidRPr="00BE00C7">
              <w:rPr>
                <w:rFonts w:cs="Arial"/>
                <w:lang w:eastAsia="en-NZ"/>
              </w:rPr>
              <w:t xml:space="preserve"> The committee that has been operating for 18 months has a role in reviewing relevant policies including the restraint policy and the Māori health plan; discussing kai including review of menus to ensure that they include culturally appropriate food; that special celebrations are recognised and celebrated including Māori language week, ANZAC Day where EPOA represented the Māori </w:t>
            </w:r>
            <w:r w:rsidRPr="00BE00C7">
              <w:rPr>
                <w:rFonts w:cs="Arial"/>
                <w:lang w:eastAsia="en-NZ"/>
              </w:rPr>
              <w:lastRenderedPageBreak/>
              <w:t>battalion, Waitangi Day, Matariki; supporting the Māori spiritual leaders who visit residents and who provide culturally appropriat</w:t>
            </w:r>
            <w:r w:rsidRPr="00BE00C7">
              <w:rPr>
                <w:rFonts w:cs="Arial"/>
                <w:lang w:eastAsia="en-NZ"/>
              </w:rPr>
              <w:t>e services and blessings; and art reflecting Māori is displayed. The kitchen manager identifies as Māori and cooks ‘Māori kai’ for all residents once a week. The kitchen staff also bring in seafood regularly during the week for Māori and other residents who continue to enjoy this as part of their regular diet. A cultural survey focused on Māori family/whānau and residents confirmed that all were satisfied with cultural interventions and support provided. Feedback included ‘kapai, kapai’, ‘cultural safety co</w:t>
            </w:r>
            <w:r w:rsidRPr="00BE00C7">
              <w:rPr>
                <w:rFonts w:cs="Arial"/>
                <w:lang w:eastAsia="en-NZ"/>
              </w:rPr>
              <w:t xml:space="preserve">mes naturally to the staff’, ‘love the pork bones and fish heads’. A rongoa garden has recently been established and the service makes its own kawakawa cream. There are resources available around planting a native garden, waharoa gateway ideas, rongoa Māori etc. </w:t>
            </w:r>
          </w:p>
          <w:p w14:paraId="17ED6C3A"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The Māori assessment and care plan is completed for any Māori resident who states that they have cultural needs. Family/whānau are included for any resident at hospital or rest home level of care and family/whānau work with staff to complete the Māori assessment and care plan for residents and family in the dementia or psychogeriatric (PG) unit. </w:t>
            </w:r>
          </w:p>
          <w:p w14:paraId="0A5D9A7B"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Residents and family/whānau who identified as Māori praised the service for the cultural interventions provided as per the Māori assessment and care plan documented and the service over all for the cultural component of service delivery. </w:t>
            </w:r>
          </w:p>
          <w:p w14:paraId="43FC1702" w14:textId="77777777" w:rsidR="00F63986" w:rsidRPr="00BE00C7" w:rsidRDefault="00F63986" w:rsidP="00BE00C7">
            <w:pPr>
              <w:pStyle w:val="OutcomeDescription"/>
              <w:spacing w:before="120" w:after="120"/>
              <w:rPr>
                <w:rFonts w:cs="Arial"/>
                <w:lang w:eastAsia="en-NZ"/>
              </w:rPr>
            </w:pPr>
          </w:p>
        </w:tc>
      </w:tr>
      <w:tr w:rsidR="00702168" w14:paraId="7C4FDEC2" w14:textId="77777777">
        <w:tc>
          <w:tcPr>
            <w:tcW w:w="0" w:type="auto"/>
          </w:tcPr>
          <w:p w14:paraId="07AD5DEA"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Criterion 4.1.1</w:t>
            </w:r>
          </w:p>
          <w:p w14:paraId="20F8901C"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7ABD3B30"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CI</w:t>
            </w:r>
          </w:p>
        </w:tc>
        <w:tc>
          <w:tcPr>
            <w:tcW w:w="0" w:type="auto"/>
          </w:tcPr>
          <w:p w14:paraId="4894A968" w14:textId="77777777" w:rsidR="00F63986" w:rsidRPr="00BE00C7" w:rsidRDefault="00F63986" w:rsidP="00BE00C7">
            <w:pPr>
              <w:pStyle w:val="OutcomeDescription"/>
              <w:spacing w:before="120" w:after="120"/>
              <w:rPr>
                <w:rFonts w:cs="Arial"/>
                <w:lang w:eastAsia="en-NZ"/>
              </w:rPr>
            </w:pPr>
            <w:r w:rsidRPr="00BE00C7">
              <w:rPr>
                <w:rFonts w:cs="Arial"/>
                <w:lang w:eastAsia="en-NZ"/>
              </w:rPr>
              <w:t xml:space="preserve">The PG unit is one of the few facilities of its type in the district and families often travel long </w:t>
            </w:r>
            <w:r w:rsidRPr="00BE00C7">
              <w:rPr>
                <w:rFonts w:cs="Arial"/>
                <w:lang w:eastAsia="en-NZ"/>
              </w:rPr>
              <w:lastRenderedPageBreak/>
              <w:t>distances to visit their loved ones. The service has found the benefits of having family close by to assist with the admission and settling in processes, for regular visits and for end of life; however, staying in motels is often unaffordable for many. There are many families who live in remote or rural areas as far away as Whitianga, Waihi beach and Gisborne. The service created two, twin bedroom units with a sitting room, dining room and kitchenette in a nearby house and made the accommodation available t</w:t>
            </w:r>
            <w:r w:rsidRPr="00BE00C7">
              <w:rPr>
                <w:rFonts w:cs="Arial"/>
                <w:lang w:eastAsia="en-NZ"/>
              </w:rPr>
              <w:t xml:space="preserve">o family/whanau at no cost. The house had previously been used for assisted living accommodation and has been repurposed into a pleasant home away from home like environment. </w:t>
            </w:r>
          </w:p>
          <w:p w14:paraId="0A33D61F" w14:textId="77777777" w:rsidR="00F63986" w:rsidRPr="00BE00C7" w:rsidRDefault="00F63986" w:rsidP="00BE00C7">
            <w:pPr>
              <w:pStyle w:val="OutcomeDescription"/>
              <w:spacing w:before="120" w:after="120"/>
              <w:rPr>
                <w:rFonts w:cs="Arial"/>
                <w:lang w:eastAsia="en-NZ"/>
              </w:rPr>
            </w:pPr>
          </w:p>
        </w:tc>
        <w:tc>
          <w:tcPr>
            <w:tcW w:w="0" w:type="auto"/>
          </w:tcPr>
          <w:p w14:paraId="01AA26DA" w14:textId="77777777" w:rsidR="00F63986" w:rsidRPr="00BE00C7" w:rsidRDefault="00F63986" w:rsidP="00BE00C7">
            <w:pPr>
              <w:pStyle w:val="OutcomeDescription"/>
              <w:spacing w:before="120" w:after="120"/>
              <w:rPr>
                <w:rFonts w:cs="Arial"/>
                <w:lang w:eastAsia="en-NZ"/>
              </w:rPr>
            </w:pPr>
            <w:r w:rsidRPr="00BE00C7">
              <w:rPr>
                <w:rFonts w:cs="Arial"/>
                <w:lang w:eastAsia="en-NZ"/>
              </w:rPr>
              <w:lastRenderedPageBreak/>
              <w:t xml:space="preserve">The project was commenced in October 2024, and bookings evidence this will assist family and </w:t>
            </w:r>
            <w:r w:rsidRPr="00BE00C7">
              <w:rPr>
                <w:rFonts w:cs="Arial"/>
                <w:lang w:eastAsia="en-NZ"/>
              </w:rPr>
              <w:lastRenderedPageBreak/>
              <w:t xml:space="preserve">residents to maintain connections and assist in the process of coming into care. The units were </w:t>
            </w:r>
            <w:r w:rsidRPr="00BE00C7">
              <w:rPr>
                <w:rFonts w:cs="Arial"/>
                <w:lang w:eastAsia="en-NZ"/>
              </w:rPr>
              <w:t>decorated with tranquil and comfortable furnishing and included a television, Wi-Fi access, crockery, cutlery, bathroom facilities and an area where extended family could congregate. This enables spouses and family to spend quality time with residents especially in the secure units assisting them to settle into the environment over a few days or weeks without the financial or time constraints associated with travel. This has been particularly beneficial for inter district transfers where families have to tr</w:t>
            </w:r>
            <w:r w:rsidRPr="00BE00C7">
              <w:rPr>
                <w:rFonts w:cs="Arial"/>
                <w:lang w:eastAsia="en-NZ"/>
              </w:rPr>
              <w:t>avel long distances and palliative care residents. An email was sent to families advising them of the new free of charge service on a first come first served basis. Feedback from the spouse of one resident evidenced gratitude for the service. The person has to travel long distances (which is difficult for someone of their age) and found the costs of staying in motel accommodation very prohibitive. The spouse stated he enjoyed being available to spend time with and settle the resident and felt they were in a</w:t>
            </w:r>
            <w:r w:rsidRPr="00BE00C7">
              <w:rPr>
                <w:rFonts w:cs="Arial"/>
                <w:lang w:eastAsia="en-NZ"/>
              </w:rPr>
              <w:t xml:space="preserve"> better space physically and emotionally to support them without travel commitments. The benefits of the new accommodation were also experienced by staff knowing family were close at hand when needed.</w:t>
            </w:r>
          </w:p>
          <w:p w14:paraId="77A12686" w14:textId="77777777" w:rsidR="00F63986" w:rsidRPr="00BE00C7" w:rsidRDefault="00F63986" w:rsidP="00BE00C7">
            <w:pPr>
              <w:pStyle w:val="OutcomeDescription"/>
              <w:spacing w:before="120" w:after="120"/>
              <w:rPr>
                <w:rFonts w:cs="Arial"/>
                <w:lang w:eastAsia="en-NZ"/>
              </w:rPr>
            </w:pPr>
          </w:p>
        </w:tc>
      </w:tr>
    </w:tbl>
    <w:p w14:paraId="1F21BC6D" w14:textId="77777777" w:rsidR="00F63986" w:rsidRPr="00BE00C7" w:rsidRDefault="00F63986" w:rsidP="00BE00C7">
      <w:pPr>
        <w:pStyle w:val="OutcomeDescription"/>
        <w:spacing w:before="120" w:after="120"/>
        <w:rPr>
          <w:rFonts w:cs="Arial"/>
          <w:lang w:eastAsia="en-NZ"/>
        </w:rPr>
      </w:pPr>
      <w:bookmarkStart w:id="58" w:name="AuditSummaryCAMImprovment"/>
      <w:bookmarkEnd w:id="58"/>
    </w:p>
    <w:p w14:paraId="6C46767D" w14:textId="77777777" w:rsidR="00F63986" w:rsidRDefault="00F63986">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53BDF" w14:textId="77777777" w:rsidR="00F63986" w:rsidRDefault="00F63986">
      <w:r>
        <w:separator/>
      </w:r>
    </w:p>
  </w:endnote>
  <w:endnote w:type="continuationSeparator" w:id="0">
    <w:p w14:paraId="49C548AB" w14:textId="77777777" w:rsidR="00F63986" w:rsidRDefault="00F6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D1A89" w14:textId="77777777" w:rsidR="00F63986" w:rsidRDefault="00F63986">
    <w:pPr>
      <w:pStyle w:val="Footer"/>
    </w:pPr>
  </w:p>
  <w:p w14:paraId="52BFDA5B" w14:textId="77777777" w:rsidR="00F63986" w:rsidRDefault="00F63986"/>
  <w:p w14:paraId="2528A4B6" w14:textId="77777777" w:rsidR="00F63986" w:rsidRDefault="00F63986"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76C54" w14:textId="77777777" w:rsidR="00F63986" w:rsidRPr="000B00BC" w:rsidRDefault="00F63986"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Kingswood Healthcare Morrinsville Limited - Kingswood Rest Home</w:t>
    </w:r>
    <w:bookmarkEnd w:id="59"/>
    <w:r>
      <w:rPr>
        <w:rFonts w:cs="Arial"/>
        <w:sz w:val="16"/>
        <w:szCs w:val="20"/>
      </w:rPr>
      <w:tab/>
      <w:t xml:space="preserve">Date of Audit: </w:t>
    </w:r>
    <w:bookmarkStart w:id="60" w:name="AuditStartDate1"/>
    <w:r>
      <w:rPr>
        <w:rFonts w:cs="Arial"/>
        <w:sz w:val="16"/>
        <w:szCs w:val="20"/>
      </w:rPr>
      <w:t>5 December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7A3BA85" w14:textId="77777777" w:rsidR="00F63986" w:rsidRDefault="00F639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BA2CE" w14:textId="77777777" w:rsidR="00F63986" w:rsidRDefault="00F63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C91E5" w14:textId="77777777" w:rsidR="00F63986" w:rsidRDefault="00F63986">
      <w:r>
        <w:separator/>
      </w:r>
    </w:p>
  </w:footnote>
  <w:footnote w:type="continuationSeparator" w:id="0">
    <w:p w14:paraId="27A07768" w14:textId="77777777" w:rsidR="00F63986" w:rsidRDefault="00F63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862FC" w14:textId="77777777" w:rsidR="00F63986" w:rsidRDefault="00F63986">
    <w:pPr>
      <w:pStyle w:val="Header"/>
    </w:pPr>
  </w:p>
  <w:p w14:paraId="6BFA495E" w14:textId="77777777" w:rsidR="00F63986" w:rsidRDefault="00F639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1464E" w14:textId="77777777" w:rsidR="00F63986" w:rsidRDefault="00F63986">
    <w:pPr>
      <w:pStyle w:val="Header"/>
    </w:pPr>
  </w:p>
  <w:p w14:paraId="3DC32309" w14:textId="77777777" w:rsidR="00F63986" w:rsidRDefault="00F639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73CA8" w14:textId="77777777" w:rsidR="00F63986" w:rsidRDefault="00F639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4FB081B0">
      <w:start w:val="1"/>
      <w:numFmt w:val="decimal"/>
      <w:lvlText w:val="%1."/>
      <w:lvlJc w:val="left"/>
      <w:pPr>
        <w:ind w:left="360" w:hanging="360"/>
      </w:pPr>
    </w:lvl>
    <w:lvl w:ilvl="1" w:tplc="DA0EC2A6" w:tentative="1">
      <w:start w:val="1"/>
      <w:numFmt w:val="lowerLetter"/>
      <w:lvlText w:val="%2."/>
      <w:lvlJc w:val="left"/>
      <w:pPr>
        <w:ind w:left="1080" w:hanging="360"/>
      </w:pPr>
    </w:lvl>
    <w:lvl w:ilvl="2" w:tplc="06A0783A" w:tentative="1">
      <w:start w:val="1"/>
      <w:numFmt w:val="lowerRoman"/>
      <w:lvlText w:val="%3."/>
      <w:lvlJc w:val="right"/>
      <w:pPr>
        <w:ind w:left="1800" w:hanging="180"/>
      </w:pPr>
    </w:lvl>
    <w:lvl w:ilvl="3" w:tplc="E05A5ADA" w:tentative="1">
      <w:start w:val="1"/>
      <w:numFmt w:val="decimal"/>
      <w:lvlText w:val="%4."/>
      <w:lvlJc w:val="left"/>
      <w:pPr>
        <w:ind w:left="2520" w:hanging="360"/>
      </w:pPr>
    </w:lvl>
    <w:lvl w:ilvl="4" w:tplc="ED824EF6" w:tentative="1">
      <w:start w:val="1"/>
      <w:numFmt w:val="lowerLetter"/>
      <w:lvlText w:val="%5."/>
      <w:lvlJc w:val="left"/>
      <w:pPr>
        <w:ind w:left="3240" w:hanging="360"/>
      </w:pPr>
    </w:lvl>
    <w:lvl w:ilvl="5" w:tplc="BAE0DAB4" w:tentative="1">
      <w:start w:val="1"/>
      <w:numFmt w:val="lowerRoman"/>
      <w:lvlText w:val="%6."/>
      <w:lvlJc w:val="right"/>
      <w:pPr>
        <w:ind w:left="3960" w:hanging="180"/>
      </w:pPr>
    </w:lvl>
    <w:lvl w:ilvl="6" w:tplc="EE3AC74C" w:tentative="1">
      <w:start w:val="1"/>
      <w:numFmt w:val="decimal"/>
      <w:lvlText w:val="%7."/>
      <w:lvlJc w:val="left"/>
      <w:pPr>
        <w:ind w:left="4680" w:hanging="360"/>
      </w:pPr>
    </w:lvl>
    <w:lvl w:ilvl="7" w:tplc="2976E85C" w:tentative="1">
      <w:start w:val="1"/>
      <w:numFmt w:val="lowerLetter"/>
      <w:lvlText w:val="%8."/>
      <w:lvlJc w:val="left"/>
      <w:pPr>
        <w:ind w:left="5400" w:hanging="360"/>
      </w:pPr>
    </w:lvl>
    <w:lvl w:ilvl="8" w:tplc="8E20F9C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052B47C">
      <w:start w:val="1"/>
      <w:numFmt w:val="bullet"/>
      <w:lvlText w:val=""/>
      <w:lvlJc w:val="left"/>
      <w:pPr>
        <w:ind w:left="720" w:hanging="360"/>
      </w:pPr>
      <w:rPr>
        <w:rFonts w:ascii="Symbol" w:hAnsi="Symbol" w:hint="default"/>
      </w:rPr>
    </w:lvl>
    <w:lvl w:ilvl="1" w:tplc="A04E4CC6" w:tentative="1">
      <w:start w:val="1"/>
      <w:numFmt w:val="bullet"/>
      <w:lvlText w:val="o"/>
      <w:lvlJc w:val="left"/>
      <w:pPr>
        <w:ind w:left="1440" w:hanging="360"/>
      </w:pPr>
      <w:rPr>
        <w:rFonts w:ascii="Courier New" w:hAnsi="Courier New" w:cs="Courier New" w:hint="default"/>
      </w:rPr>
    </w:lvl>
    <w:lvl w:ilvl="2" w:tplc="AF8E793E" w:tentative="1">
      <w:start w:val="1"/>
      <w:numFmt w:val="bullet"/>
      <w:lvlText w:val=""/>
      <w:lvlJc w:val="left"/>
      <w:pPr>
        <w:ind w:left="2160" w:hanging="360"/>
      </w:pPr>
      <w:rPr>
        <w:rFonts w:ascii="Wingdings" w:hAnsi="Wingdings" w:hint="default"/>
      </w:rPr>
    </w:lvl>
    <w:lvl w:ilvl="3" w:tplc="B31CBAC8" w:tentative="1">
      <w:start w:val="1"/>
      <w:numFmt w:val="bullet"/>
      <w:lvlText w:val=""/>
      <w:lvlJc w:val="left"/>
      <w:pPr>
        <w:ind w:left="2880" w:hanging="360"/>
      </w:pPr>
      <w:rPr>
        <w:rFonts w:ascii="Symbol" w:hAnsi="Symbol" w:hint="default"/>
      </w:rPr>
    </w:lvl>
    <w:lvl w:ilvl="4" w:tplc="43A44132" w:tentative="1">
      <w:start w:val="1"/>
      <w:numFmt w:val="bullet"/>
      <w:lvlText w:val="o"/>
      <w:lvlJc w:val="left"/>
      <w:pPr>
        <w:ind w:left="3600" w:hanging="360"/>
      </w:pPr>
      <w:rPr>
        <w:rFonts w:ascii="Courier New" w:hAnsi="Courier New" w:cs="Courier New" w:hint="default"/>
      </w:rPr>
    </w:lvl>
    <w:lvl w:ilvl="5" w:tplc="707A5A02" w:tentative="1">
      <w:start w:val="1"/>
      <w:numFmt w:val="bullet"/>
      <w:lvlText w:val=""/>
      <w:lvlJc w:val="left"/>
      <w:pPr>
        <w:ind w:left="4320" w:hanging="360"/>
      </w:pPr>
      <w:rPr>
        <w:rFonts w:ascii="Wingdings" w:hAnsi="Wingdings" w:hint="default"/>
      </w:rPr>
    </w:lvl>
    <w:lvl w:ilvl="6" w:tplc="8D824D4A" w:tentative="1">
      <w:start w:val="1"/>
      <w:numFmt w:val="bullet"/>
      <w:lvlText w:val=""/>
      <w:lvlJc w:val="left"/>
      <w:pPr>
        <w:ind w:left="5040" w:hanging="360"/>
      </w:pPr>
      <w:rPr>
        <w:rFonts w:ascii="Symbol" w:hAnsi="Symbol" w:hint="default"/>
      </w:rPr>
    </w:lvl>
    <w:lvl w:ilvl="7" w:tplc="A5041086" w:tentative="1">
      <w:start w:val="1"/>
      <w:numFmt w:val="bullet"/>
      <w:lvlText w:val="o"/>
      <w:lvlJc w:val="left"/>
      <w:pPr>
        <w:ind w:left="5760" w:hanging="360"/>
      </w:pPr>
      <w:rPr>
        <w:rFonts w:ascii="Courier New" w:hAnsi="Courier New" w:cs="Courier New" w:hint="default"/>
      </w:rPr>
    </w:lvl>
    <w:lvl w:ilvl="8" w:tplc="28BC1198" w:tentative="1">
      <w:start w:val="1"/>
      <w:numFmt w:val="bullet"/>
      <w:lvlText w:val=""/>
      <w:lvlJc w:val="left"/>
      <w:pPr>
        <w:ind w:left="6480" w:hanging="360"/>
      </w:pPr>
      <w:rPr>
        <w:rFonts w:ascii="Wingdings" w:hAnsi="Wingdings" w:hint="default"/>
      </w:rPr>
    </w:lvl>
  </w:abstractNum>
  <w:num w:numId="1" w16cid:durableId="362874134">
    <w:abstractNumId w:val="1"/>
  </w:num>
  <w:num w:numId="2" w16cid:durableId="681593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168"/>
    <w:rsid w:val="00111A95"/>
    <w:rsid w:val="00702168"/>
    <w:rsid w:val="00D87C4C"/>
    <w:rsid w:val="00F6398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070D0"/>
  <w15:docId w15:val="{096DF048-FDED-4158-B590-C5510BD1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17111</Words>
  <Characters>97534</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4</cp:revision>
  <dcterms:created xsi:type="dcterms:W3CDTF">2025-02-10T19:42:00Z</dcterms:created>
  <dcterms:modified xsi:type="dcterms:W3CDTF">2025-02-10T19:45:00Z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