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30DA" w14:textId="77777777" w:rsidR="00000000" w:rsidRDefault="00000000">
      <w:pPr>
        <w:pStyle w:val="Heading1"/>
        <w:rPr>
          <w:rFonts w:cs="Arial"/>
        </w:rPr>
      </w:pPr>
      <w:bookmarkStart w:id="0" w:name="PRMS_RIName"/>
      <w:r>
        <w:rPr>
          <w:rFonts w:cs="Arial"/>
        </w:rPr>
        <w:t>Bupa Care Services NZ Limited - Crofton Downs Care Home</w:t>
      </w:r>
      <w:bookmarkEnd w:id="0"/>
    </w:p>
    <w:p w14:paraId="129D1AA7" w14:textId="77777777" w:rsidR="00000000" w:rsidRDefault="00000000">
      <w:pPr>
        <w:pStyle w:val="Heading2"/>
        <w:spacing w:after="0"/>
        <w:rPr>
          <w:rFonts w:cs="Arial"/>
        </w:rPr>
      </w:pPr>
      <w:r>
        <w:rPr>
          <w:rFonts w:cs="Arial"/>
        </w:rPr>
        <w:t>Introduction</w:t>
      </w:r>
    </w:p>
    <w:p w14:paraId="30142B1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0C61AE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B03BC7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619D7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E374BD" w14:textId="77777777" w:rsidR="00000000" w:rsidRDefault="00000000">
      <w:pPr>
        <w:spacing w:before="240" w:after="240"/>
        <w:rPr>
          <w:rFonts w:cs="Arial"/>
          <w:lang w:eastAsia="en-NZ"/>
        </w:rPr>
      </w:pPr>
      <w:r>
        <w:rPr>
          <w:rFonts w:cs="Arial"/>
          <w:lang w:eastAsia="en-NZ"/>
        </w:rPr>
        <w:t>The specifics of this audit included:</w:t>
      </w:r>
    </w:p>
    <w:p w14:paraId="210256A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1C2C5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8222C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Crofton Downs Care Home</w:t>
      </w:r>
      <w:bookmarkEnd w:id="5"/>
    </w:p>
    <w:p w14:paraId="320E7EC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12363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October 2024</w:t>
      </w:r>
      <w:bookmarkEnd w:id="7"/>
      <w:r w:rsidRPr="009418D4">
        <w:rPr>
          <w:rFonts w:cs="Arial"/>
        </w:rPr>
        <w:tab/>
        <w:t xml:space="preserve">End date: </w:t>
      </w:r>
      <w:bookmarkStart w:id="8" w:name="AuditEndDate"/>
      <w:r>
        <w:rPr>
          <w:rFonts w:cs="Arial"/>
        </w:rPr>
        <w:t>16 October 2024</w:t>
      </w:r>
      <w:bookmarkEnd w:id="8"/>
    </w:p>
    <w:p w14:paraId="75A653B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8E6C1B1" w14:textId="77777777" w:rsidR="00F215E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17A162E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55C8D04" w14:textId="77777777" w:rsidR="00000000" w:rsidRDefault="00000000">
      <w:pPr>
        <w:pStyle w:val="Heading1"/>
        <w:rPr>
          <w:rFonts w:cs="Arial"/>
        </w:rPr>
      </w:pPr>
      <w:r>
        <w:rPr>
          <w:rFonts w:cs="Arial"/>
        </w:rPr>
        <w:lastRenderedPageBreak/>
        <w:t>Executive summary of the audit</w:t>
      </w:r>
    </w:p>
    <w:p w14:paraId="6A9A9C68" w14:textId="77777777" w:rsidR="00000000" w:rsidRDefault="00000000">
      <w:pPr>
        <w:pStyle w:val="Heading2"/>
        <w:rPr>
          <w:rFonts w:cs="Arial"/>
        </w:rPr>
      </w:pPr>
      <w:r>
        <w:rPr>
          <w:rFonts w:cs="Arial"/>
        </w:rPr>
        <w:t>Introduction</w:t>
      </w:r>
    </w:p>
    <w:p w14:paraId="486F265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B1E81F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6BC61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9ACAB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65F224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AB2AAD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5040D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8D51A7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64A88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215EC" w14:paraId="2788EBC1" w14:textId="77777777">
        <w:trPr>
          <w:cantSplit/>
          <w:tblHeader/>
        </w:trPr>
        <w:tc>
          <w:tcPr>
            <w:tcW w:w="1260" w:type="dxa"/>
            <w:tcBorders>
              <w:bottom w:val="single" w:sz="4" w:space="0" w:color="000000"/>
            </w:tcBorders>
            <w:vAlign w:val="center"/>
          </w:tcPr>
          <w:p w14:paraId="5AA1714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8443E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32EDAB4" w14:textId="77777777" w:rsidR="00000000" w:rsidRDefault="00000000">
            <w:pPr>
              <w:spacing w:before="60" w:after="60"/>
              <w:rPr>
                <w:rFonts w:eastAsia="Calibri"/>
                <w:b/>
                <w:szCs w:val="24"/>
              </w:rPr>
            </w:pPr>
            <w:r>
              <w:rPr>
                <w:rFonts w:eastAsia="Calibri"/>
                <w:b/>
                <w:szCs w:val="24"/>
              </w:rPr>
              <w:t>Definition</w:t>
            </w:r>
          </w:p>
        </w:tc>
      </w:tr>
      <w:tr w:rsidR="00F215EC" w14:paraId="078E4769" w14:textId="77777777">
        <w:trPr>
          <w:cantSplit/>
          <w:trHeight w:val="964"/>
        </w:trPr>
        <w:tc>
          <w:tcPr>
            <w:tcW w:w="1260" w:type="dxa"/>
            <w:tcBorders>
              <w:bottom w:val="single" w:sz="4" w:space="0" w:color="000000"/>
            </w:tcBorders>
            <w:shd w:val="clear" w:color="0066FF" w:fill="0000FF"/>
            <w:vAlign w:val="center"/>
          </w:tcPr>
          <w:p w14:paraId="4AC9261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1C6946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36E8D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215EC" w14:paraId="02C58325" w14:textId="77777777">
        <w:trPr>
          <w:cantSplit/>
          <w:trHeight w:val="964"/>
        </w:trPr>
        <w:tc>
          <w:tcPr>
            <w:tcW w:w="1260" w:type="dxa"/>
            <w:shd w:val="clear" w:color="33CC33" w:fill="00FF00"/>
            <w:vAlign w:val="center"/>
          </w:tcPr>
          <w:p w14:paraId="7856446F" w14:textId="77777777" w:rsidR="00000000" w:rsidRDefault="00000000">
            <w:pPr>
              <w:spacing w:before="60" w:after="60"/>
              <w:rPr>
                <w:rFonts w:eastAsia="Calibri"/>
                <w:szCs w:val="24"/>
              </w:rPr>
            </w:pPr>
          </w:p>
        </w:tc>
        <w:tc>
          <w:tcPr>
            <w:tcW w:w="7095" w:type="dxa"/>
            <w:shd w:val="clear" w:color="auto" w:fill="auto"/>
            <w:vAlign w:val="center"/>
          </w:tcPr>
          <w:p w14:paraId="208C467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079267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215EC" w14:paraId="507B2573" w14:textId="77777777">
        <w:trPr>
          <w:cantSplit/>
          <w:trHeight w:val="964"/>
        </w:trPr>
        <w:tc>
          <w:tcPr>
            <w:tcW w:w="1260" w:type="dxa"/>
            <w:tcBorders>
              <w:bottom w:val="single" w:sz="4" w:space="0" w:color="000000"/>
            </w:tcBorders>
            <w:shd w:val="clear" w:color="auto" w:fill="FFFF00"/>
            <w:vAlign w:val="center"/>
          </w:tcPr>
          <w:p w14:paraId="6E44C2BC" w14:textId="77777777" w:rsidR="00000000" w:rsidRDefault="00000000">
            <w:pPr>
              <w:spacing w:before="60" w:after="60"/>
              <w:rPr>
                <w:rFonts w:eastAsia="Calibri"/>
                <w:szCs w:val="24"/>
              </w:rPr>
            </w:pPr>
          </w:p>
        </w:tc>
        <w:tc>
          <w:tcPr>
            <w:tcW w:w="7095" w:type="dxa"/>
            <w:shd w:val="clear" w:color="auto" w:fill="auto"/>
            <w:vAlign w:val="center"/>
          </w:tcPr>
          <w:p w14:paraId="5EEF8B2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6BA347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215EC" w14:paraId="4774D18D" w14:textId="77777777">
        <w:trPr>
          <w:cantSplit/>
          <w:trHeight w:val="964"/>
        </w:trPr>
        <w:tc>
          <w:tcPr>
            <w:tcW w:w="1260" w:type="dxa"/>
            <w:tcBorders>
              <w:bottom w:val="single" w:sz="4" w:space="0" w:color="000000"/>
            </w:tcBorders>
            <w:shd w:val="clear" w:color="auto" w:fill="FFC800"/>
            <w:vAlign w:val="center"/>
          </w:tcPr>
          <w:p w14:paraId="1F58886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7629F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A34D24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215EC" w14:paraId="64363085" w14:textId="77777777">
        <w:trPr>
          <w:cantSplit/>
          <w:trHeight w:val="964"/>
        </w:trPr>
        <w:tc>
          <w:tcPr>
            <w:tcW w:w="1260" w:type="dxa"/>
            <w:shd w:val="clear" w:color="auto" w:fill="FF0000"/>
            <w:vAlign w:val="center"/>
          </w:tcPr>
          <w:p w14:paraId="6797F88B" w14:textId="77777777" w:rsidR="00000000" w:rsidRDefault="00000000">
            <w:pPr>
              <w:spacing w:before="60" w:after="60"/>
              <w:rPr>
                <w:rFonts w:eastAsia="Calibri"/>
                <w:szCs w:val="24"/>
              </w:rPr>
            </w:pPr>
          </w:p>
        </w:tc>
        <w:tc>
          <w:tcPr>
            <w:tcW w:w="7095" w:type="dxa"/>
            <w:shd w:val="clear" w:color="auto" w:fill="auto"/>
            <w:vAlign w:val="center"/>
          </w:tcPr>
          <w:p w14:paraId="4C26E30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AE0916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DF048F1" w14:textId="77777777" w:rsidR="00000000" w:rsidRDefault="00000000">
      <w:pPr>
        <w:pStyle w:val="Heading2"/>
        <w:spacing w:after="0"/>
        <w:rPr>
          <w:rFonts w:cs="Arial"/>
        </w:rPr>
      </w:pPr>
      <w:r>
        <w:rPr>
          <w:rFonts w:cs="Arial"/>
        </w:rPr>
        <w:t>General overview of the audit</w:t>
      </w:r>
    </w:p>
    <w:p w14:paraId="562B0B3C" w14:textId="77777777" w:rsidR="00000000" w:rsidRDefault="00000000">
      <w:pPr>
        <w:spacing w:before="240" w:line="276" w:lineRule="auto"/>
        <w:rPr>
          <w:rFonts w:eastAsia="Calibri"/>
        </w:rPr>
      </w:pPr>
      <w:bookmarkStart w:id="13" w:name="GeneralOverview"/>
      <w:r w:rsidRPr="00A4268A">
        <w:rPr>
          <w:rFonts w:eastAsia="Calibri"/>
        </w:rPr>
        <w:t>Crofton Downs Care Home provides hospital (medical and geriatric) and rest home (excluding dementia care) levels of care for up to 49 residents. At the time of the audit there were 48 residents.</w:t>
      </w:r>
    </w:p>
    <w:p w14:paraId="4C5AD3CA" w14:textId="77777777" w:rsidR="00F215EC"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 Te Whatu Ora. The audit process included the review of policies and procedures; the review of resident and staff files; observations; and interviews with residents, families, management, staff, and the nurse practitioner. </w:t>
      </w:r>
    </w:p>
    <w:p w14:paraId="537BC1CD" w14:textId="77777777" w:rsidR="00F215EC" w:rsidRPr="00A4268A" w:rsidRDefault="00000000">
      <w:pPr>
        <w:spacing w:before="240" w:line="276" w:lineRule="auto"/>
        <w:rPr>
          <w:rFonts w:eastAsia="Calibri"/>
        </w:rPr>
      </w:pPr>
      <w:r w:rsidRPr="00A4268A">
        <w:rPr>
          <w:rFonts w:eastAsia="Calibri"/>
        </w:rPr>
        <w:t xml:space="preserve">The general manager is supported by a clinical manager, and a team of experienced staff. </w:t>
      </w:r>
    </w:p>
    <w:p w14:paraId="4DC6B202" w14:textId="77777777" w:rsidR="00F215EC"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5AA7DD14" w14:textId="77777777" w:rsidR="00F215EC" w:rsidRPr="00A4268A" w:rsidRDefault="00000000">
      <w:pPr>
        <w:spacing w:before="240" w:line="276" w:lineRule="auto"/>
        <w:rPr>
          <w:rFonts w:eastAsia="Calibri"/>
        </w:rPr>
      </w:pPr>
      <w:r w:rsidRPr="00A4268A">
        <w:rPr>
          <w:rFonts w:eastAsia="Calibri"/>
        </w:rPr>
        <w:t xml:space="preserve">The service had no shortfalls to address from the previous audit. </w:t>
      </w:r>
    </w:p>
    <w:p w14:paraId="74D926BF" w14:textId="77777777" w:rsidR="00F215EC" w:rsidRPr="00A4268A" w:rsidRDefault="00000000">
      <w:pPr>
        <w:spacing w:before="240" w:line="276" w:lineRule="auto"/>
        <w:rPr>
          <w:rFonts w:eastAsia="Calibri"/>
        </w:rPr>
      </w:pPr>
      <w:r w:rsidRPr="00A4268A">
        <w:rPr>
          <w:rFonts w:eastAsia="Calibri"/>
        </w:rPr>
        <w:t xml:space="preserve">This audit identified areas of improvement related to implementation of quality and risk management systems; staff training; building; and infection surveillance. </w:t>
      </w:r>
    </w:p>
    <w:bookmarkEnd w:id="13"/>
    <w:p w14:paraId="49B06F76" w14:textId="77777777" w:rsidR="00F215EC" w:rsidRPr="00A4268A" w:rsidRDefault="00F215EC">
      <w:pPr>
        <w:spacing w:before="240" w:line="276" w:lineRule="auto"/>
        <w:rPr>
          <w:rFonts w:eastAsia="Calibri"/>
        </w:rPr>
      </w:pPr>
    </w:p>
    <w:p w14:paraId="10B0E84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6DD899BE" w14:textId="77777777" w:rsidTr="00A4268A">
        <w:trPr>
          <w:cantSplit/>
        </w:trPr>
        <w:tc>
          <w:tcPr>
            <w:tcW w:w="10206" w:type="dxa"/>
            <w:vAlign w:val="center"/>
          </w:tcPr>
          <w:p w14:paraId="6DCC6AB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262C9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18A904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CDB65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98EF713"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CA960DA" w14:textId="77777777" w:rsidR="00F215EC" w:rsidRPr="00A4268A" w:rsidRDefault="00000000">
      <w:pPr>
        <w:spacing w:before="240" w:line="276" w:lineRule="auto"/>
        <w:rPr>
          <w:rFonts w:eastAsia="Calibri"/>
        </w:rPr>
      </w:pPr>
      <w:r w:rsidRPr="00A4268A">
        <w:rPr>
          <w:rFonts w:eastAsia="Calibri"/>
        </w:rPr>
        <w:t>Crofton Downs Care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38F579F1" w14:textId="77777777" w:rsidR="00F215EC" w:rsidRPr="00A4268A" w:rsidRDefault="000000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3C53D803" w14:textId="77777777" w:rsidR="00F215EC" w:rsidRPr="00A4268A" w:rsidRDefault="00F215EC">
      <w:pPr>
        <w:spacing w:before="240" w:line="276" w:lineRule="auto"/>
        <w:rPr>
          <w:rFonts w:eastAsia="Calibri"/>
        </w:rPr>
      </w:pPr>
    </w:p>
    <w:p w14:paraId="7792AD2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6A3E90EB" w14:textId="77777777" w:rsidTr="00A4268A">
        <w:trPr>
          <w:cantSplit/>
        </w:trPr>
        <w:tc>
          <w:tcPr>
            <w:tcW w:w="10206" w:type="dxa"/>
            <w:vAlign w:val="center"/>
          </w:tcPr>
          <w:p w14:paraId="510A792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9D5C27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89293D8"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D4A8433" w14:textId="77777777" w:rsidR="00000000" w:rsidRDefault="00000000">
      <w:pPr>
        <w:spacing w:before="240" w:line="276" w:lineRule="auto"/>
        <w:rPr>
          <w:rFonts w:eastAsia="Calibri"/>
        </w:rPr>
      </w:pPr>
      <w:bookmarkStart w:id="19" w:name="OrganisationalManagement"/>
      <w:r w:rsidRPr="00A4268A">
        <w:rPr>
          <w:rFonts w:eastAsia="Calibri"/>
        </w:rPr>
        <w:lastRenderedPageBreak/>
        <w:t>Crofton Downs Care Home has a well-established, and robust governance structure, including clinical governance that is appropriate to the size and complexity of the service provided. The 2024 business plan includes a mission statement and operational objectives which are regularly reviewed. Barriers to health equity are identified, addressed, and services delivered that improve outcomes for Māori.</w:t>
      </w:r>
    </w:p>
    <w:p w14:paraId="2EBE89E5" w14:textId="77777777" w:rsidR="00F215EC" w:rsidRPr="00A4268A" w:rsidRDefault="00000000">
      <w:pPr>
        <w:spacing w:before="240" w:line="276" w:lineRule="auto"/>
        <w:rPr>
          <w:rFonts w:eastAsia="Calibri"/>
        </w:rPr>
      </w:pPr>
      <w:r w:rsidRPr="00A4268A">
        <w:rPr>
          <w:rFonts w:eastAsia="Calibri"/>
        </w:rPr>
        <w:t>The service has effective quality and risk management systems in place that take a risk-based approach. There is a process for following the National Adverse Event Reporting Policy, and management have an understanding of statutory and regulatory obligations in relation to essential notification reporting.</w:t>
      </w:r>
    </w:p>
    <w:p w14:paraId="5EBCE949" w14:textId="77777777" w:rsidR="00F215EC"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regular staff education, training, and competencies are in place to support staff in delivering safe, quality care.</w:t>
      </w:r>
    </w:p>
    <w:bookmarkEnd w:id="19"/>
    <w:p w14:paraId="104E8038" w14:textId="77777777" w:rsidR="00F215EC" w:rsidRPr="00A4268A" w:rsidRDefault="00F215EC">
      <w:pPr>
        <w:spacing w:before="240" w:line="276" w:lineRule="auto"/>
        <w:rPr>
          <w:rFonts w:eastAsia="Calibri"/>
        </w:rPr>
      </w:pPr>
    </w:p>
    <w:p w14:paraId="2E99B0F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3E296B20" w14:textId="77777777" w:rsidTr="00A4268A">
        <w:trPr>
          <w:cantSplit/>
        </w:trPr>
        <w:tc>
          <w:tcPr>
            <w:tcW w:w="10206" w:type="dxa"/>
            <w:vAlign w:val="center"/>
          </w:tcPr>
          <w:p w14:paraId="5927F9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D9BC60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0886D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5FF8AF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RNs assess, plan and review residents’ needs, outcomes, and goals with the resident and/or families/whānau input. Care plans demonstrate service integration. Resident records included medical notes by the contracted general practitioner, nurse practitioner and visiting allied health professionals.</w:t>
      </w:r>
    </w:p>
    <w:p w14:paraId="4783AFA7" w14:textId="77777777" w:rsidR="00F215EC"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21F665CC" w14:textId="77777777" w:rsidR="00F215EC"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04AC0B92" w14:textId="77777777" w:rsidR="00F215EC" w:rsidRPr="00A4268A" w:rsidRDefault="00000000" w:rsidP="00621629">
      <w:pPr>
        <w:spacing w:before="240" w:line="276" w:lineRule="auto"/>
        <w:rPr>
          <w:rFonts w:eastAsia="Calibri"/>
        </w:rPr>
      </w:pPr>
      <w:r w:rsidRPr="00A4268A">
        <w:rPr>
          <w:rFonts w:eastAsia="Calibri"/>
        </w:rPr>
        <w:lastRenderedPageBreak/>
        <w:t>All resident’s transfers and referrals are coordinated with residents and families/whānau.</w:t>
      </w:r>
    </w:p>
    <w:bookmarkEnd w:id="22"/>
    <w:p w14:paraId="574485F4" w14:textId="77777777" w:rsidR="00F215EC" w:rsidRPr="00A4268A" w:rsidRDefault="00F215EC" w:rsidP="00621629">
      <w:pPr>
        <w:spacing w:before="240" w:line="276" w:lineRule="auto"/>
        <w:rPr>
          <w:rFonts w:eastAsia="Calibri"/>
        </w:rPr>
      </w:pPr>
    </w:p>
    <w:p w14:paraId="7AD3B80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1B982825" w14:textId="77777777" w:rsidTr="00A4268A">
        <w:trPr>
          <w:cantSplit/>
        </w:trPr>
        <w:tc>
          <w:tcPr>
            <w:tcW w:w="10206" w:type="dxa"/>
            <w:vAlign w:val="center"/>
          </w:tcPr>
          <w:p w14:paraId="2747F54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E9A887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7293AD"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748D42E" w14:textId="77777777" w:rsidR="00000000" w:rsidRDefault="00000000">
      <w:pPr>
        <w:spacing w:before="240" w:line="276" w:lineRule="auto"/>
        <w:rPr>
          <w:rFonts w:eastAsia="Calibri"/>
        </w:rPr>
      </w:pPr>
      <w:bookmarkStart w:id="25" w:name="SafeAndAppropriateEnvironment"/>
      <w:r w:rsidRPr="00A4268A">
        <w:rPr>
          <w:rFonts w:eastAsia="Calibri"/>
        </w:rPr>
        <w:t xml:space="preserve">The environment is inclusive of people’s cultures and supports cultural practices. Electrical equipment has been tested and tagged. All medical equipment has been serviced and calibrated. There is no current building warrant of fitness. </w:t>
      </w:r>
    </w:p>
    <w:p w14:paraId="0000C028" w14:textId="77777777" w:rsidR="00F215EC" w:rsidRPr="00A4268A" w:rsidRDefault="00000000">
      <w:pPr>
        <w:spacing w:before="240" w:line="276" w:lineRule="auto"/>
        <w:rPr>
          <w:rFonts w:eastAsia="Calibri"/>
        </w:rPr>
      </w:pPr>
      <w:r w:rsidRPr="00A4268A">
        <w:rPr>
          <w:rFonts w:eastAsia="Calibri"/>
        </w:rPr>
        <w:t>There have been no changes made to the facility since the last audit.</w:t>
      </w:r>
    </w:p>
    <w:bookmarkEnd w:id="25"/>
    <w:p w14:paraId="37D87109" w14:textId="77777777" w:rsidR="00F215EC" w:rsidRPr="00A4268A" w:rsidRDefault="00F215EC">
      <w:pPr>
        <w:spacing w:before="240" w:line="276" w:lineRule="auto"/>
        <w:rPr>
          <w:rFonts w:eastAsia="Calibri"/>
        </w:rPr>
      </w:pPr>
    </w:p>
    <w:p w14:paraId="05752A1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357E1854" w14:textId="77777777" w:rsidTr="00A4268A">
        <w:trPr>
          <w:cantSplit/>
        </w:trPr>
        <w:tc>
          <w:tcPr>
            <w:tcW w:w="10206" w:type="dxa"/>
            <w:vAlign w:val="center"/>
          </w:tcPr>
          <w:p w14:paraId="7ADC37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6D4FDB3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B995C7E"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1781E17"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38272E73" w14:textId="77777777" w:rsidR="00F215EC" w:rsidRPr="00A4268A" w:rsidRDefault="00000000">
      <w:pPr>
        <w:spacing w:before="240" w:line="276" w:lineRule="auto"/>
        <w:rPr>
          <w:rFonts w:eastAsia="Calibri"/>
        </w:rPr>
      </w:pPr>
      <w:r w:rsidRPr="00A4268A">
        <w:rPr>
          <w:rFonts w:eastAsia="Calibri"/>
        </w:rPr>
        <w:lastRenderedPageBreak/>
        <w:t xml:space="preserve">Surveillance data is undertaken, including the use of standardised surveillance definitions. Infection incidents are collected and analysed for trends and the information used to identify opportunities for improvements. Benchmarking occurs. There have been three outbreaks (one gastroenteritis and two Covid -19) recorded and reported on since the last audit. </w:t>
      </w:r>
    </w:p>
    <w:bookmarkEnd w:id="28"/>
    <w:p w14:paraId="522DC04D" w14:textId="77777777" w:rsidR="00F215EC" w:rsidRPr="00A4268A" w:rsidRDefault="00F215EC">
      <w:pPr>
        <w:spacing w:before="240" w:line="276" w:lineRule="auto"/>
        <w:rPr>
          <w:rFonts w:eastAsia="Calibri"/>
        </w:rPr>
      </w:pPr>
    </w:p>
    <w:p w14:paraId="4037319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15EC" w14:paraId="625C0768" w14:textId="77777777" w:rsidTr="00A4268A">
        <w:trPr>
          <w:cantSplit/>
        </w:trPr>
        <w:tc>
          <w:tcPr>
            <w:tcW w:w="10206" w:type="dxa"/>
            <w:vAlign w:val="center"/>
          </w:tcPr>
          <w:p w14:paraId="20769C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15C571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E8513F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F94FED0"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was a registered nurse. The facility had two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12007032" w14:textId="77777777" w:rsidR="00F215EC" w:rsidRPr="00A4268A" w:rsidRDefault="00F215EC">
      <w:pPr>
        <w:spacing w:before="240" w:line="276" w:lineRule="auto"/>
        <w:rPr>
          <w:rFonts w:eastAsia="Calibri"/>
        </w:rPr>
      </w:pPr>
    </w:p>
    <w:p w14:paraId="35DCE0BE" w14:textId="77777777" w:rsidR="00000000" w:rsidRDefault="00000000" w:rsidP="000E6E02">
      <w:pPr>
        <w:pStyle w:val="Heading2"/>
        <w:spacing w:before="0"/>
        <w:rPr>
          <w:rFonts w:cs="Arial"/>
        </w:rPr>
      </w:pPr>
      <w:r>
        <w:rPr>
          <w:rFonts w:cs="Arial"/>
        </w:rPr>
        <w:lastRenderedPageBreak/>
        <w:t>Summary of attainment</w:t>
      </w:r>
    </w:p>
    <w:p w14:paraId="75A6A3C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215EC" w14:paraId="340CAF9A" w14:textId="77777777">
        <w:tc>
          <w:tcPr>
            <w:tcW w:w="1384" w:type="dxa"/>
            <w:vAlign w:val="center"/>
          </w:tcPr>
          <w:p w14:paraId="14E6D3F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65E0171" w14:textId="77777777" w:rsidR="00000000" w:rsidRDefault="00000000">
            <w:pPr>
              <w:keepNext/>
              <w:spacing w:before="60" w:after="60"/>
              <w:jc w:val="center"/>
              <w:rPr>
                <w:rFonts w:cs="Arial"/>
                <w:b/>
                <w:sz w:val="20"/>
                <w:szCs w:val="20"/>
              </w:rPr>
            </w:pPr>
            <w:r>
              <w:rPr>
                <w:rFonts w:cs="Arial"/>
                <w:b/>
                <w:sz w:val="20"/>
                <w:szCs w:val="20"/>
              </w:rPr>
              <w:t>Continuous Improvement</w:t>
            </w:r>
          </w:p>
          <w:p w14:paraId="0F6A490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8090D8" w14:textId="77777777" w:rsidR="00000000" w:rsidRDefault="00000000">
            <w:pPr>
              <w:keepNext/>
              <w:spacing w:before="60" w:after="60"/>
              <w:jc w:val="center"/>
              <w:rPr>
                <w:rFonts w:cs="Arial"/>
                <w:b/>
                <w:sz w:val="20"/>
                <w:szCs w:val="20"/>
              </w:rPr>
            </w:pPr>
            <w:r>
              <w:rPr>
                <w:rFonts w:cs="Arial"/>
                <w:b/>
                <w:sz w:val="20"/>
                <w:szCs w:val="20"/>
              </w:rPr>
              <w:t>Fully Attained</w:t>
            </w:r>
          </w:p>
          <w:p w14:paraId="0E419F9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695084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E6C49A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B51DFF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F0AA45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65020C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B067DD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315504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3B5AB1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B70FEB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8E7EA1A" w14:textId="77777777" w:rsidR="00000000" w:rsidRDefault="00000000">
            <w:pPr>
              <w:keepNext/>
              <w:spacing w:before="60" w:after="60"/>
              <w:jc w:val="center"/>
              <w:rPr>
                <w:rFonts w:cs="Arial"/>
                <w:b/>
                <w:sz w:val="20"/>
                <w:szCs w:val="20"/>
              </w:rPr>
            </w:pPr>
            <w:r>
              <w:rPr>
                <w:rFonts w:cs="Arial"/>
                <w:b/>
                <w:sz w:val="20"/>
                <w:szCs w:val="20"/>
              </w:rPr>
              <w:t>(PA Critical)</w:t>
            </w:r>
          </w:p>
        </w:tc>
      </w:tr>
      <w:tr w:rsidR="00F215EC" w14:paraId="16E2BB60" w14:textId="77777777">
        <w:tc>
          <w:tcPr>
            <w:tcW w:w="1384" w:type="dxa"/>
            <w:vAlign w:val="center"/>
          </w:tcPr>
          <w:p w14:paraId="65B97DB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81895F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3F1A2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49DBEF3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574D3A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3DE92AE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209DD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540F7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215EC" w14:paraId="29FC460C" w14:textId="77777777">
        <w:tc>
          <w:tcPr>
            <w:tcW w:w="1384" w:type="dxa"/>
            <w:vAlign w:val="center"/>
          </w:tcPr>
          <w:p w14:paraId="133B159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CB8E34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BF4F4D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43</w:t>
            </w:r>
            <w:bookmarkEnd w:id="40"/>
          </w:p>
        </w:tc>
        <w:tc>
          <w:tcPr>
            <w:tcW w:w="1843" w:type="dxa"/>
            <w:vAlign w:val="center"/>
          </w:tcPr>
          <w:p w14:paraId="3F60A25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941723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6</w:t>
            </w:r>
            <w:bookmarkEnd w:id="42"/>
          </w:p>
        </w:tc>
        <w:tc>
          <w:tcPr>
            <w:tcW w:w="1843" w:type="dxa"/>
            <w:vAlign w:val="center"/>
          </w:tcPr>
          <w:p w14:paraId="5EC8B80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5488F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BAD7F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1804F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215EC" w14:paraId="5EA92824" w14:textId="77777777">
        <w:tc>
          <w:tcPr>
            <w:tcW w:w="1384" w:type="dxa"/>
            <w:vAlign w:val="center"/>
          </w:tcPr>
          <w:p w14:paraId="0A84347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CDD181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8F2DF7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872896E" w14:textId="77777777" w:rsidR="00000000" w:rsidRDefault="00000000">
            <w:pPr>
              <w:keepNext/>
              <w:spacing w:before="60" w:after="60"/>
              <w:jc w:val="center"/>
              <w:rPr>
                <w:rFonts w:cs="Arial"/>
                <w:b/>
                <w:sz w:val="20"/>
                <w:szCs w:val="20"/>
              </w:rPr>
            </w:pPr>
            <w:r>
              <w:rPr>
                <w:rFonts w:cs="Arial"/>
                <w:b/>
                <w:sz w:val="20"/>
                <w:szCs w:val="20"/>
              </w:rPr>
              <w:t>Unattained Low Risk</w:t>
            </w:r>
          </w:p>
          <w:p w14:paraId="1D0F0E3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A111DF" w14:textId="77777777" w:rsidR="00000000" w:rsidRDefault="00000000">
            <w:pPr>
              <w:keepNext/>
              <w:spacing w:before="60" w:after="60"/>
              <w:jc w:val="center"/>
              <w:rPr>
                <w:rFonts w:cs="Arial"/>
                <w:b/>
                <w:sz w:val="20"/>
                <w:szCs w:val="20"/>
              </w:rPr>
            </w:pPr>
            <w:r>
              <w:rPr>
                <w:rFonts w:cs="Arial"/>
                <w:b/>
                <w:sz w:val="20"/>
                <w:szCs w:val="20"/>
              </w:rPr>
              <w:t>Unattained Moderate Risk</w:t>
            </w:r>
          </w:p>
          <w:p w14:paraId="6F37733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4B478A" w14:textId="77777777" w:rsidR="00000000" w:rsidRDefault="00000000">
            <w:pPr>
              <w:keepNext/>
              <w:spacing w:before="60" w:after="60"/>
              <w:jc w:val="center"/>
              <w:rPr>
                <w:rFonts w:cs="Arial"/>
                <w:b/>
                <w:sz w:val="20"/>
                <w:szCs w:val="20"/>
              </w:rPr>
            </w:pPr>
            <w:r>
              <w:rPr>
                <w:rFonts w:cs="Arial"/>
                <w:b/>
                <w:sz w:val="20"/>
                <w:szCs w:val="20"/>
              </w:rPr>
              <w:t>Unattained High Risk</w:t>
            </w:r>
          </w:p>
          <w:p w14:paraId="0C04551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D406883" w14:textId="77777777" w:rsidR="00000000" w:rsidRDefault="00000000">
            <w:pPr>
              <w:keepNext/>
              <w:spacing w:before="60" w:after="60"/>
              <w:jc w:val="center"/>
              <w:rPr>
                <w:rFonts w:cs="Arial"/>
                <w:b/>
                <w:sz w:val="20"/>
                <w:szCs w:val="20"/>
              </w:rPr>
            </w:pPr>
            <w:r>
              <w:rPr>
                <w:rFonts w:cs="Arial"/>
                <w:b/>
                <w:sz w:val="20"/>
                <w:szCs w:val="20"/>
              </w:rPr>
              <w:t>Unattained Critical Risk</w:t>
            </w:r>
          </w:p>
          <w:p w14:paraId="4AF61C51" w14:textId="77777777" w:rsidR="00000000" w:rsidRDefault="00000000">
            <w:pPr>
              <w:keepNext/>
              <w:spacing w:before="60" w:after="60"/>
              <w:jc w:val="center"/>
              <w:rPr>
                <w:rFonts w:cs="Arial"/>
                <w:b/>
                <w:sz w:val="20"/>
                <w:szCs w:val="20"/>
              </w:rPr>
            </w:pPr>
            <w:r>
              <w:rPr>
                <w:rFonts w:cs="Arial"/>
                <w:b/>
                <w:sz w:val="20"/>
                <w:szCs w:val="20"/>
              </w:rPr>
              <w:t>(UA Critical)</w:t>
            </w:r>
          </w:p>
        </w:tc>
      </w:tr>
      <w:tr w:rsidR="00F215EC" w14:paraId="71A16A22" w14:textId="77777777">
        <w:tc>
          <w:tcPr>
            <w:tcW w:w="1384" w:type="dxa"/>
            <w:vAlign w:val="center"/>
          </w:tcPr>
          <w:p w14:paraId="1A75C95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3B8F2E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94B76E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1CBCA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7F2D5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5FC0D9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215EC" w14:paraId="5A7B64DC" w14:textId="77777777">
        <w:tc>
          <w:tcPr>
            <w:tcW w:w="1384" w:type="dxa"/>
            <w:vAlign w:val="center"/>
          </w:tcPr>
          <w:p w14:paraId="5871A13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A42DFC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28E8CA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B6126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ED7E7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219952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AD9439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C02880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829CA7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49011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215EC" w14:paraId="4F464ACC" w14:textId="77777777">
        <w:tc>
          <w:tcPr>
            <w:tcW w:w="0" w:type="auto"/>
          </w:tcPr>
          <w:p w14:paraId="49BC6CC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A523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47E5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215EC" w14:paraId="3CE60C21" w14:textId="77777777">
        <w:tc>
          <w:tcPr>
            <w:tcW w:w="0" w:type="auto"/>
          </w:tcPr>
          <w:p w14:paraId="56B04F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4EA721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284142" w14:textId="77777777" w:rsidR="00000000" w:rsidRPr="00BE00C7" w:rsidRDefault="00000000" w:rsidP="00BE00C7">
            <w:pPr>
              <w:pStyle w:val="OutcomeDescription"/>
              <w:spacing w:before="120" w:after="120"/>
              <w:rPr>
                <w:rFonts w:cs="Arial"/>
                <w:lang w:eastAsia="en-NZ"/>
              </w:rPr>
            </w:pPr>
          </w:p>
        </w:tc>
        <w:tc>
          <w:tcPr>
            <w:tcW w:w="0" w:type="auto"/>
          </w:tcPr>
          <w:p w14:paraId="305C7D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3395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Crofton Downs utilise as part of their strategy to embed and enact Te Tiriti o Waitangi in all aspects of service delivery. At the time of the audit there were staff who identified as Māori and no residents who identified as Māori. Staff have completed training related to Te Tiriti o Waitangi and cultural awareness (link 2.3.4) and confirmed in interview that mana motuhake is recognised. The service is committed to respecting the self-determination, cultural values, and beliefs of Māori residents and families/whānau and these would be documented in the resident care plan where required.</w:t>
            </w:r>
          </w:p>
          <w:p w14:paraId="7ECC12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signage throughout in te reo Māori and the Health and Disability Commissioner (HDC) Code of Health and Disability Services Consumers’ Rights (the Code) is displayed in te reo Māori and English.</w:t>
            </w:r>
          </w:p>
          <w:p w14:paraId="75F46C27" w14:textId="77777777" w:rsidR="00000000" w:rsidRPr="00BE00C7" w:rsidRDefault="00000000" w:rsidP="00BE00C7">
            <w:pPr>
              <w:pStyle w:val="OutcomeDescription"/>
              <w:spacing w:before="120" w:after="120"/>
              <w:rPr>
                <w:rFonts w:cs="Arial"/>
                <w:lang w:eastAsia="en-NZ"/>
              </w:rPr>
            </w:pPr>
          </w:p>
        </w:tc>
      </w:tr>
      <w:tr w:rsidR="00F215EC" w14:paraId="79F19CCF" w14:textId="77777777">
        <w:tc>
          <w:tcPr>
            <w:tcW w:w="0" w:type="auto"/>
          </w:tcPr>
          <w:p w14:paraId="606C20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F270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085ECD0C" w14:textId="77777777" w:rsidR="00000000" w:rsidRPr="00BE00C7" w:rsidRDefault="00000000" w:rsidP="00BE00C7">
            <w:pPr>
              <w:pStyle w:val="OutcomeDescription"/>
              <w:spacing w:before="120" w:after="120"/>
              <w:rPr>
                <w:rFonts w:cs="Arial"/>
                <w:lang w:eastAsia="en-NZ"/>
              </w:rPr>
            </w:pPr>
          </w:p>
        </w:tc>
        <w:tc>
          <w:tcPr>
            <w:tcW w:w="0" w:type="auto"/>
          </w:tcPr>
          <w:p w14:paraId="37ECEE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94AC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Pacific staff who could confirm that cultural safety for Pacific peoples, their worldviews, cultural, and spiritual beliefs are embraced at Crofton Downs. There were no residents who identified as Pasifika. </w:t>
            </w:r>
          </w:p>
          <w:p w14:paraId="3DAEE771" w14:textId="77777777" w:rsidR="00000000" w:rsidRPr="00BE00C7" w:rsidRDefault="00000000" w:rsidP="00BE00C7">
            <w:pPr>
              <w:pStyle w:val="OutcomeDescription"/>
              <w:spacing w:before="120" w:after="120"/>
              <w:rPr>
                <w:rFonts w:cs="Arial"/>
                <w:lang w:eastAsia="en-NZ"/>
              </w:rPr>
            </w:pPr>
          </w:p>
        </w:tc>
      </w:tr>
      <w:tr w:rsidR="00F215EC" w14:paraId="2937C49C" w14:textId="77777777">
        <w:tc>
          <w:tcPr>
            <w:tcW w:w="0" w:type="auto"/>
          </w:tcPr>
          <w:p w14:paraId="4519AB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CEB8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9912059" w14:textId="77777777" w:rsidR="00000000" w:rsidRPr="00BE00C7" w:rsidRDefault="00000000" w:rsidP="00BE00C7">
            <w:pPr>
              <w:pStyle w:val="OutcomeDescription"/>
              <w:spacing w:before="120" w:after="120"/>
              <w:rPr>
                <w:rFonts w:cs="Arial"/>
                <w:lang w:eastAsia="en-NZ"/>
              </w:rPr>
            </w:pPr>
          </w:p>
        </w:tc>
        <w:tc>
          <w:tcPr>
            <w:tcW w:w="0" w:type="auto"/>
          </w:tcPr>
          <w:p w14:paraId="1F929D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C31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general manager (interviewed) demonstrated how it is also given in welcome packs in the language most appropriate for the resident, to ensure they are fully informed of their rights. </w:t>
            </w:r>
          </w:p>
          <w:p w14:paraId="145558AE" w14:textId="77777777" w:rsidR="00000000" w:rsidRPr="00BE00C7" w:rsidRDefault="00000000" w:rsidP="00BE00C7">
            <w:pPr>
              <w:pStyle w:val="OutcomeDescription"/>
              <w:spacing w:before="120" w:after="120"/>
              <w:rPr>
                <w:rFonts w:cs="Arial"/>
                <w:lang w:eastAsia="en-NZ"/>
              </w:rPr>
            </w:pPr>
          </w:p>
        </w:tc>
      </w:tr>
      <w:tr w:rsidR="00F215EC" w14:paraId="711F8507" w14:textId="77777777">
        <w:tc>
          <w:tcPr>
            <w:tcW w:w="0" w:type="auto"/>
          </w:tcPr>
          <w:p w14:paraId="5B7E4D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76BE2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0DA350F" w14:textId="77777777" w:rsidR="00000000" w:rsidRPr="00BE00C7" w:rsidRDefault="00000000" w:rsidP="00BE00C7">
            <w:pPr>
              <w:pStyle w:val="OutcomeDescription"/>
              <w:spacing w:before="120" w:after="120"/>
              <w:rPr>
                <w:rFonts w:cs="Arial"/>
                <w:lang w:eastAsia="en-NZ"/>
              </w:rPr>
            </w:pPr>
          </w:p>
        </w:tc>
        <w:tc>
          <w:tcPr>
            <w:tcW w:w="0" w:type="auto"/>
          </w:tcPr>
          <w:p w14:paraId="6E3242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2F638E" w14:textId="77777777" w:rsidR="00000000" w:rsidRPr="00BE00C7" w:rsidRDefault="00000000" w:rsidP="00BE00C7">
            <w:pPr>
              <w:pStyle w:val="OutcomeDescription"/>
              <w:spacing w:before="120" w:after="120"/>
              <w:rPr>
                <w:rFonts w:cs="Arial"/>
                <w:lang w:eastAsia="en-NZ"/>
              </w:rPr>
            </w:pPr>
            <w:r w:rsidRPr="00BE00C7">
              <w:rPr>
                <w:rFonts w:cs="Arial"/>
                <w:lang w:eastAsia="en-NZ"/>
              </w:rPr>
              <w:t>Crofton Downs’ policies prevent any form of institutional racism, discrimination, coercion, harassment, or any other exploitation. There are established policies, and protocols to respect resident’s property, including an established process to manage and protect resident finances.</w:t>
            </w:r>
          </w:p>
          <w:p w14:paraId="4A0AF3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Crofton Downs are trained in, and aware of professional boundaries, as evidenced in orientation documents and ongoing education records (link 2.3.4). Staff (five caregivers, one registered nurse (RN), business administrator, maintenance, housekeeper, cook, laundry, and management (general manager, clinical manager, and regional property manager) demonstrated an understanding of professional boundaries when interviewed.</w:t>
            </w:r>
          </w:p>
          <w:p w14:paraId="21345EA4" w14:textId="77777777" w:rsidR="00000000" w:rsidRPr="00BE00C7" w:rsidRDefault="00000000" w:rsidP="00BE00C7">
            <w:pPr>
              <w:pStyle w:val="OutcomeDescription"/>
              <w:spacing w:before="120" w:after="120"/>
              <w:rPr>
                <w:rFonts w:cs="Arial"/>
                <w:lang w:eastAsia="en-NZ"/>
              </w:rPr>
            </w:pPr>
          </w:p>
        </w:tc>
      </w:tr>
      <w:tr w:rsidR="00F215EC" w14:paraId="7D901EC2" w14:textId="77777777">
        <w:tc>
          <w:tcPr>
            <w:tcW w:w="0" w:type="auto"/>
          </w:tcPr>
          <w:p w14:paraId="613F5A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67AE0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2F14D80" w14:textId="77777777" w:rsidR="00000000" w:rsidRPr="00BE00C7" w:rsidRDefault="00000000" w:rsidP="00BE00C7">
            <w:pPr>
              <w:pStyle w:val="OutcomeDescription"/>
              <w:spacing w:before="120" w:after="120"/>
              <w:rPr>
                <w:rFonts w:cs="Arial"/>
                <w:lang w:eastAsia="en-NZ"/>
              </w:rPr>
            </w:pPr>
          </w:p>
        </w:tc>
        <w:tc>
          <w:tcPr>
            <w:tcW w:w="0" w:type="auto"/>
          </w:tcPr>
          <w:p w14:paraId="3E3702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7A7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Staff and management have a good understanding of the organisational process to ensure informed consent for all residents (including Māori, who may wish to involve whānau for collective decision making). There were appropriately signed consent forms in all resident files reviewed. Interviews with five families/whānau (three hospital, two rest home), and four residents (three hospital level, and one rest home level), confirmed their choices regarding decisions and their wellbeing is </w:t>
            </w:r>
            <w:r w:rsidRPr="00BE00C7">
              <w:rPr>
                <w:rFonts w:cs="Arial"/>
                <w:lang w:eastAsia="en-NZ"/>
              </w:rPr>
              <w:lastRenderedPageBreak/>
              <w:t>respected.</w:t>
            </w:r>
          </w:p>
          <w:p w14:paraId="77F7EEC6" w14:textId="77777777" w:rsidR="00000000" w:rsidRPr="00BE00C7" w:rsidRDefault="00000000" w:rsidP="00BE00C7">
            <w:pPr>
              <w:pStyle w:val="OutcomeDescription"/>
              <w:spacing w:before="120" w:after="120"/>
              <w:rPr>
                <w:rFonts w:cs="Arial"/>
                <w:lang w:eastAsia="en-NZ"/>
              </w:rPr>
            </w:pPr>
          </w:p>
        </w:tc>
      </w:tr>
      <w:tr w:rsidR="00F215EC" w14:paraId="3B656A41" w14:textId="77777777">
        <w:tc>
          <w:tcPr>
            <w:tcW w:w="0" w:type="auto"/>
          </w:tcPr>
          <w:p w14:paraId="1CF8E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43596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D410CA" w14:textId="77777777" w:rsidR="00000000" w:rsidRPr="00BE00C7" w:rsidRDefault="00000000" w:rsidP="00BE00C7">
            <w:pPr>
              <w:pStyle w:val="OutcomeDescription"/>
              <w:spacing w:before="120" w:after="120"/>
              <w:rPr>
                <w:rFonts w:cs="Arial"/>
                <w:lang w:eastAsia="en-NZ"/>
              </w:rPr>
            </w:pPr>
          </w:p>
        </w:tc>
        <w:tc>
          <w:tcPr>
            <w:tcW w:w="0" w:type="auto"/>
          </w:tcPr>
          <w:p w14:paraId="709509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8CC2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care home or on request from staff. Residents or families/whānau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w:t>
            </w:r>
          </w:p>
          <w:p w14:paraId="531393C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There have been seven internal complaints since previous audit in March 2023. There have been no external complaints.</w:t>
            </w:r>
          </w:p>
          <w:p w14:paraId="3119D5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including follow-up letters and resolution, demonstrate that complaints are being managed in accordance with guidelines set by the Health and Disability Commissioner. Discussions with residents and families/whānau confirmed that they were provided with information on the complaints process and remarked that any concerns or issues they had, were addressed promptly. </w:t>
            </w:r>
          </w:p>
          <w:p w14:paraId="472EA0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general manager interviewed, acknowledged their understanding that for Māori there is a preference for face-to-face communication and to include whānau participation (where required). </w:t>
            </w:r>
          </w:p>
          <w:p w14:paraId="62DFB667" w14:textId="77777777" w:rsidR="00000000" w:rsidRPr="00BE00C7" w:rsidRDefault="00000000" w:rsidP="00BE00C7">
            <w:pPr>
              <w:pStyle w:val="OutcomeDescription"/>
              <w:spacing w:before="120" w:after="120"/>
              <w:rPr>
                <w:rFonts w:cs="Arial"/>
                <w:lang w:eastAsia="en-NZ"/>
              </w:rPr>
            </w:pPr>
          </w:p>
        </w:tc>
      </w:tr>
      <w:tr w:rsidR="00F215EC" w14:paraId="28AC5EF3" w14:textId="77777777">
        <w:tc>
          <w:tcPr>
            <w:tcW w:w="0" w:type="auto"/>
          </w:tcPr>
          <w:p w14:paraId="3CAA1B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4ECE5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F2657FF" w14:textId="77777777" w:rsidR="00000000" w:rsidRPr="00BE00C7" w:rsidRDefault="00000000" w:rsidP="00BE00C7">
            <w:pPr>
              <w:pStyle w:val="OutcomeDescription"/>
              <w:spacing w:before="120" w:after="120"/>
              <w:rPr>
                <w:rFonts w:cs="Arial"/>
                <w:lang w:eastAsia="en-NZ"/>
              </w:rPr>
            </w:pPr>
          </w:p>
        </w:tc>
        <w:tc>
          <w:tcPr>
            <w:tcW w:w="0" w:type="auto"/>
          </w:tcPr>
          <w:p w14:paraId="2D0AD0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E779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Crofton Downs is a Bupa facility which provides hospital and rest home levels of care for up to 49 beds. Occupancy on the day of audit was 48 residents. All </w:t>
            </w:r>
            <w:r w:rsidRPr="00BE00C7">
              <w:rPr>
                <w:rFonts w:cs="Arial"/>
                <w:lang w:eastAsia="en-NZ"/>
              </w:rPr>
              <w:lastRenderedPageBreak/>
              <w:t xml:space="preserve">the beds in the care home are dual purpose beds. At the time of audit there were 18 rest home level residents, including two on respite care and 30 hospital level residents, including two on respite care. All residents, other than those with respite contracts, were under the age-related residential care (ARRC) contract. </w:t>
            </w:r>
          </w:p>
          <w:p w14:paraId="552AA3BD" w14:textId="77777777" w:rsidR="00000000" w:rsidRPr="00BE00C7" w:rsidRDefault="00000000" w:rsidP="00BE00C7">
            <w:pPr>
              <w:pStyle w:val="OutcomeDescription"/>
              <w:spacing w:before="120" w:after="120"/>
              <w:rPr>
                <w:rFonts w:cs="Arial"/>
                <w:lang w:eastAsia="en-NZ"/>
              </w:rPr>
            </w:pPr>
            <w:r w:rsidRPr="00BE00C7">
              <w:rPr>
                <w:rFonts w:cs="Arial"/>
                <w:lang w:eastAsia="en-NZ"/>
              </w:rPr>
              <w:t>Crofton Downs is owned and operated by Bupa Care Services NZ Limited, a company registered with Companies Office in compliance with New Zealand legislative, contractual, and regulatory requirements. Bupa has a clinical governance committee (CGC) with terms of reference. There is a quarterly CGC meeting and a CGC pack produced and distributed to the committee members prior to meetings, that includes review of quality and risk management systems. Bupa also has a risk and governance committee (RGC), and a learning and development governance committee where analysis and quality indicator data is discussed in order to improve outcomes for residents. These align and interface with the CGC to manage quality and risk systems. The customer service improvement team (CSI) includes clinical specialists in restraint, infections and adverse event investigations and a customer engagement advisor, based in head office. The organisation benchmarks quality data with other NZ aged care providers. Each region has a clinical quality partner who supports the on-site clinical team with education, trend review and management.</w:t>
            </w:r>
          </w:p>
          <w:p w14:paraId="5FD872A2"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engaged with a cultural advisor to work alongside the Bupa Leadership team. The cultural advisor collaborates with the Board and senior management in business planning and service development to improve Māori and tāngata whaikaha health outcomes. Tāngata whaikaha provide feedback around all aspects of the service, through resident meetings and satisfaction surveys, which provides the opportunity to identify barriers and improve health outcomes.</w:t>
            </w:r>
          </w:p>
          <w:p w14:paraId="0DB29D0D"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vision, mission statement and objectives are in place. Annual goals for the care home have been determined, which link to the overarching Bupa strategic plan. Goals have not been regularly reviewed in the monthly meetings (link 2.2.3).</w:t>
            </w:r>
          </w:p>
          <w:p w14:paraId="183FB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programme includes a quality programme policy, and quality goals (including site specific business goals) that are to be reviewed in meetings (link 2.2.3). Quality meetings and quality action forms are completed for any quality improvements/initiatives during the year. </w:t>
            </w:r>
          </w:p>
          <w:p w14:paraId="5FDA76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general manager (non-clinical) has been with Bupa for five years and managing Crofton Downs since it opened in April 2022. They have an extensive background working in aged care, including management roles. The general manager is supported by a clinical manager who has been in the role since June 2023 (with prior clinical management experience in health care) and the wider Bupa management team, that includes an operations manager and regional quality partner.</w:t>
            </w:r>
          </w:p>
          <w:p w14:paraId="5AEFFA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the clinical manager have completed professional development activities in excess of eight hours in the last year, related to managing an aged care facility.</w:t>
            </w:r>
          </w:p>
          <w:p w14:paraId="4372DD9B" w14:textId="77777777" w:rsidR="00000000" w:rsidRPr="00BE00C7" w:rsidRDefault="00000000" w:rsidP="00BE00C7">
            <w:pPr>
              <w:pStyle w:val="OutcomeDescription"/>
              <w:spacing w:before="120" w:after="120"/>
              <w:rPr>
                <w:rFonts w:cs="Arial"/>
                <w:lang w:eastAsia="en-NZ"/>
              </w:rPr>
            </w:pPr>
          </w:p>
        </w:tc>
      </w:tr>
      <w:tr w:rsidR="00F215EC" w14:paraId="61BCAA68" w14:textId="77777777">
        <w:tc>
          <w:tcPr>
            <w:tcW w:w="0" w:type="auto"/>
          </w:tcPr>
          <w:p w14:paraId="77C349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E2AB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CA4249" w14:textId="77777777" w:rsidR="00000000" w:rsidRPr="00BE00C7" w:rsidRDefault="00000000" w:rsidP="00BE00C7">
            <w:pPr>
              <w:pStyle w:val="OutcomeDescription"/>
              <w:spacing w:before="120" w:after="120"/>
              <w:rPr>
                <w:rFonts w:cs="Arial"/>
                <w:lang w:eastAsia="en-NZ"/>
              </w:rPr>
            </w:pPr>
          </w:p>
        </w:tc>
        <w:tc>
          <w:tcPr>
            <w:tcW w:w="0" w:type="auto"/>
          </w:tcPr>
          <w:p w14:paraId="155DB57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06C8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Crofton Downs is implementing a quality and risk management programme. The quality and risk management systems include performance monitoring through internal audits and through the collection of clinical indicator data. </w:t>
            </w:r>
          </w:p>
          <w:p w14:paraId="6A5354DD"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quality and staff meetings provide an avenue for discussions in relation to (but not limited to): quality data; health and safety; infection control/pandemic strategies; complaints received; staffing; and education. Internal audits, meetings, and collation of data were documented as taking place, with corrective actions documented where indicated to address service improvements; however, evidence of progress and sign off when achieved was not always documented. The care home has three identified quality goals; however, progress towards attainment has not been routinely measured and documented. Quality data and trends are added to meeting minutes and available for staff to view. Corrective actions are discussed at quality meetings to ensure any outstanding matters are addressed with sign off when completed. Benchmarking occurs on a national level against other Bupa facilities. However, there is no evidence to demonstrate link of benchmarking to quality and risk systems at Crofton Downs.</w:t>
            </w:r>
          </w:p>
          <w:p w14:paraId="19EB9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families/whānau satisfaction surveys are managed by head office who rings and surveys families/whānau. An independent contractor is sent to survey residents using direct questioning and an electronic tablet. The 2024 March and May resident, families/whānau satisfaction surveys had been collated and analysed at head office and indicate that residents have reported high levels of satisfaction with the service provided, with a net promoter score (NPS) of 60 from residents and 72 from families/whānau in March 2024. The </w:t>
            </w:r>
            <w:r w:rsidRPr="00BE00C7">
              <w:rPr>
                <w:rFonts w:cs="Arial"/>
                <w:lang w:eastAsia="en-NZ"/>
              </w:rPr>
              <w:lastRenderedPageBreak/>
              <w:t xml:space="preserve">NPS for families/whānau dropped to 30.8 in May 2024, with food service being a concern. The service has since implemented quality improvements to improve food service. Results have been communicated to residents in the resident and families/whānau meetings (sighted). Residents, families/whānau meetings provide an avenue for feedback to the service delivery. However, review of meeting minutes shows lack of evidence of actions being followed up and signed off when completed. </w:t>
            </w:r>
          </w:p>
          <w:p w14:paraId="7E5B37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Crofton Downs has a comprehensive suite of policies and procedures, which guide staff in the provision of care and services. Policies are regularly reviewed and have been updated to align with the Ngā Paerewa 2021 Standard. New policies or changes to a policy are communicated to staff. A health and safety system is in place. Hazard identification forms are completed electronically, and an up-to-date hazard register was reviewed (sighted). Staff are kept informed on health and safety issues in handovers, meetings, and via toolbox talks. </w:t>
            </w:r>
          </w:p>
          <w:p w14:paraId="0C684BCC"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entries are completed for each incident/accident, and immediate action is documented with any follow-up action(s) required, evidenced in 12 accident/incident records reviewed. This included timely notification to the residents’ families/whānau or primary contact. Incident and accident data is collated monthly and analysed. The RiskMan system generates a report that goes to each operational team/governance team and generates alerts depending on the risk level. Results are discussed in the quality and staff meetings and at handover. Each event involving a resident reflected a clinical assessment and a timely follow up by a RN.</w:t>
            </w:r>
          </w:p>
          <w:p w14:paraId="1830969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have been Section 31 notifications completed to notify HealthCERT of historical RN shortage (July and August 2023), gastro enteritis outbreak (December 2023) and change in clinical manager (June 2023). However, the service has not completed the required Health Quality and Safety Commission (HQSC) reporting for a stage IV pressure injury. There have been one gastroenteritis and two Covid-19 outbreaks since the previous audit, which were appropriately notified, well managed, and staff debriefed.</w:t>
            </w:r>
          </w:p>
          <w:p w14:paraId="1B0D2121" w14:textId="77777777" w:rsidR="00000000" w:rsidRPr="00BE00C7" w:rsidRDefault="00000000" w:rsidP="00BE00C7">
            <w:pPr>
              <w:pStyle w:val="OutcomeDescription"/>
              <w:spacing w:before="120" w:after="120"/>
              <w:rPr>
                <w:rFonts w:cs="Arial"/>
                <w:lang w:eastAsia="en-NZ"/>
              </w:rPr>
            </w:pPr>
          </w:p>
        </w:tc>
      </w:tr>
      <w:tr w:rsidR="00F215EC" w14:paraId="0C8A0035" w14:textId="77777777">
        <w:tc>
          <w:tcPr>
            <w:tcW w:w="0" w:type="auto"/>
          </w:tcPr>
          <w:p w14:paraId="1DE233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D2C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77956A" w14:textId="77777777" w:rsidR="00000000" w:rsidRPr="00BE00C7" w:rsidRDefault="00000000" w:rsidP="00BE00C7">
            <w:pPr>
              <w:pStyle w:val="OutcomeDescription"/>
              <w:spacing w:before="120" w:after="120"/>
              <w:rPr>
                <w:rFonts w:cs="Arial"/>
                <w:lang w:eastAsia="en-NZ"/>
              </w:rPr>
            </w:pPr>
          </w:p>
        </w:tc>
        <w:tc>
          <w:tcPr>
            <w:tcW w:w="0" w:type="auto"/>
          </w:tcPr>
          <w:p w14:paraId="41ABFF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8775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RNs, activities staff, and a selection of caregivers hold current first aid certificates. There is a first aid trained staff member on duty 24/7. Staff and residents are informed when there are changes to staffing levels, evidenced in staff interviews. </w:t>
            </w:r>
          </w:p>
          <w:p w14:paraId="2DAD06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are available Monday to Friday. On-call cover for all Bupa facilities in the region is covered by a six-week rotation of one care home manager and one clinical manager each week.</w:t>
            </w:r>
          </w:p>
          <w:p w14:paraId="61D03D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2023 and being implemented for 2024. The education and training schedule lists compulsory training, which includes Māori health, tikanga, and Te Tiriti o Waitangi. Cultural awareness training is part of orientation and provided annually to all staff. However, the completion of training has had low staff numbers. External training opportunities for care staff include training through Health New Zealand – Te Whatu Ora and hospice. Staff participate in learning opportunities that provide them with up-to-date information on Māori health outcomes and disparities, and health equity. Staff confirmed that they were provided with resources during their cultural training. These resources create opportunities for the workforce to learn about and address inequities. </w:t>
            </w:r>
          </w:p>
          <w:p w14:paraId="0CE3D0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 staff are encouraged to complete Careerforce training. Of the twenty-four caregivers employed, 15 had attained New Zealand Qualification Authority (NZQA) level three or above. All staff are required to complete competency assessments as part of their orientation. Annual competencies include restraint, hand hygiene, moving and handling, and correct use of personal protective equipment. Caregivers who have completed NZQA level 4 and undertaken extra training (classed as clinical assistants), complete many of the same competencies as the RNs (eg, restraint, medication administration, controlled drug administration, nebuliser use, blood sugar levels and insulin administration, oxygen administration, wound management). Additional RN specific competencies include subcutaneous fluids, syringe driver and interRAI assessment competency. Six RNs are interRAI trained. All RNs are encouraged to attend the Bupa qualified staff forum each year and to commence and complete a professional development recognition programme (PDRP). A record of completion is maintained on an electronic register.</w:t>
            </w:r>
          </w:p>
          <w:p w14:paraId="1AB0D28C" w14:textId="77777777" w:rsidR="00000000" w:rsidRPr="00BE00C7" w:rsidRDefault="00000000" w:rsidP="00BE00C7">
            <w:pPr>
              <w:pStyle w:val="OutcomeDescription"/>
              <w:spacing w:before="120" w:after="120"/>
              <w:rPr>
                <w:rFonts w:cs="Arial"/>
                <w:lang w:eastAsia="en-NZ"/>
              </w:rPr>
            </w:pPr>
          </w:p>
        </w:tc>
      </w:tr>
      <w:tr w:rsidR="00F215EC" w14:paraId="7858C347" w14:textId="77777777">
        <w:tc>
          <w:tcPr>
            <w:tcW w:w="0" w:type="auto"/>
          </w:tcPr>
          <w:p w14:paraId="25369F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B8B74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0112A91" w14:textId="77777777" w:rsidR="00000000" w:rsidRPr="00BE00C7" w:rsidRDefault="00000000" w:rsidP="00BE00C7">
            <w:pPr>
              <w:pStyle w:val="OutcomeDescription"/>
              <w:spacing w:before="120" w:after="120"/>
              <w:rPr>
                <w:rFonts w:cs="Arial"/>
                <w:lang w:eastAsia="en-NZ"/>
              </w:rPr>
            </w:pPr>
          </w:p>
        </w:tc>
        <w:tc>
          <w:tcPr>
            <w:tcW w:w="0" w:type="auto"/>
          </w:tcPr>
          <w:p w14:paraId="5D9AFC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B7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(two caregivers, one kitchen assistant, one RN and one clinical manager)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742F8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2F520363" w14:textId="77777777" w:rsidR="00000000" w:rsidRPr="00BE00C7" w:rsidRDefault="00000000" w:rsidP="00BE00C7">
            <w:pPr>
              <w:pStyle w:val="OutcomeDescription"/>
              <w:spacing w:before="120" w:after="120"/>
              <w:rPr>
                <w:rFonts w:cs="Arial"/>
                <w:lang w:eastAsia="en-NZ"/>
              </w:rPr>
            </w:pPr>
          </w:p>
        </w:tc>
      </w:tr>
      <w:tr w:rsidR="00F215EC" w14:paraId="06FA382F" w14:textId="77777777">
        <w:tc>
          <w:tcPr>
            <w:tcW w:w="0" w:type="auto"/>
          </w:tcPr>
          <w:p w14:paraId="004884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91349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0433F6" w14:textId="77777777" w:rsidR="00000000" w:rsidRPr="00BE00C7" w:rsidRDefault="00000000" w:rsidP="00BE00C7">
            <w:pPr>
              <w:pStyle w:val="OutcomeDescription"/>
              <w:spacing w:before="120" w:after="120"/>
              <w:rPr>
                <w:rFonts w:cs="Arial"/>
                <w:lang w:eastAsia="en-NZ"/>
              </w:rPr>
            </w:pPr>
          </w:p>
        </w:tc>
        <w:tc>
          <w:tcPr>
            <w:tcW w:w="0" w:type="auto"/>
          </w:tcPr>
          <w:p w14:paraId="604A6C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D38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two rest home, two hospital and one respite (hospital). The RNs are responsible for all resident’s assessments, care planning and evaluation of care. </w:t>
            </w:r>
          </w:p>
          <w:p w14:paraId="21AFAD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Apart from the respite resident, initial assessments and long-term care plans were completed for residents, detailing needs, and preferences. The individualised electronic long-term care plans (LTCPs) are developed with information gathered during the initial assessments and the interRAI assessment. A range of risk assessments are completed and all LTCP and interRAIs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6B9A22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w:t>
            </w:r>
            <w:r w:rsidRPr="00BE00C7">
              <w:rPr>
                <w:rFonts w:cs="Arial"/>
                <w:lang w:eastAsia="en-NZ"/>
              </w:rPr>
              <w:lastRenderedPageBreak/>
              <w:t xml:space="preserve">is reported to the RN. Long-term care plans are formally evaluated every six months in conjunction with the interRAI re-assessments and when there is a change in the resident’s condition. Evaluations are documented by RNs and include the degree of achievement towards meeting the desired goals and outcomes. Residents interviewed confirmed assessments are completed according to their needs and in the privacy of their bedrooms. </w:t>
            </w:r>
          </w:p>
          <w:p w14:paraId="133002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families/whānau involvement in care planning and documented ongoing communication of health status updates. Families/whānau interviews and resident records evidenced that families/whānau are informed where there is a change in health status. The service has policies and procedures in place to support all residents to access services and information. The initial medical assessment is undertaken by the general practitioner (GP) or nurse practitioner (NP) within the required timeframes following admission. Residents have ongoing reviews by the GP/NP within required timeframes and when their health status changes. There are two GP/NP clinics each week. Medical documentation and records reviewed were current. When interviewed, the NP was complimentary regarding the standard of care and clinical leadership. After-hours care is provided by the contracted medical practice and the local public hospital when needed. A contracted physiotherapist provides a weekly on-site clinic. A podiatrist visits regularly and a dietitian, speech language therapist, palliative care, wound care nurse specialist and medical specialists are available as required through Health New Zealand.</w:t>
            </w:r>
          </w:p>
          <w:p w14:paraId="33E3D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Photographs were taken when this was required. Where wounds require additional specialist input, a wound nurse specialist is consulted. At the time of audit there was one pressure injury. </w:t>
            </w:r>
          </w:p>
          <w:p w14:paraId="47FE0E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repositioning charts. Staff interviews confirmed they are familiar with the needs of all residents in the facility and that they have access to the resources they require to meet those needs. </w:t>
            </w:r>
          </w:p>
          <w:p w14:paraId="639FDD50" w14:textId="77777777" w:rsidR="00000000" w:rsidRPr="00BE00C7" w:rsidRDefault="00000000" w:rsidP="006D4BF0">
            <w:pPr>
              <w:pStyle w:val="OutcomeDescription"/>
              <w:spacing w:before="120" w:after="120"/>
              <w:rPr>
                <w:rFonts w:cs="Arial"/>
                <w:lang w:eastAsia="en-NZ"/>
              </w:rPr>
            </w:pPr>
          </w:p>
        </w:tc>
      </w:tr>
      <w:tr w:rsidR="00F215EC" w14:paraId="67B0EAEE" w14:textId="77777777">
        <w:tc>
          <w:tcPr>
            <w:tcW w:w="0" w:type="auto"/>
          </w:tcPr>
          <w:p w14:paraId="484A08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3C2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F6D4CF" w14:textId="77777777" w:rsidR="00000000" w:rsidRPr="00BE00C7" w:rsidRDefault="00000000" w:rsidP="00BE00C7">
            <w:pPr>
              <w:pStyle w:val="OutcomeDescription"/>
              <w:spacing w:before="120" w:after="120"/>
              <w:rPr>
                <w:rFonts w:cs="Arial"/>
                <w:lang w:eastAsia="en-NZ"/>
              </w:rPr>
            </w:pPr>
          </w:p>
        </w:tc>
        <w:tc>
          <w:tcPr>
            <w:tcW w:w="0" w:type="auto"/>
          </w:tcPr>
          <w:p w14:paraId="714EDE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C7CF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clinical manager and all RNs have completed syringe driver training.</w:t>
            </w:r>
          </w:p>
          <w:p w14:paraId="017208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medication competent healthcare assistants interviewed could describe their role regarding medication administration. The service currently uses robotics packs. All medications are checked on delivery against the medication chart and any discrepancies are fed back to the supplying pharmacy. </w:t>
            </w:r>
          </w:p>
          <w:p w14:paraId="0EA9A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locked cupboards in the two medication rooms. The medication fridge and medication room temperatures are monitored daily, and all stored medications are checked weekly. Eyedrops are dated on opening. </w:t>
            </w:r>
          </w:p>
          <w:p w14:paraId="1EB546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Each chart sampled had photo identification and allergy status identified. Indications for use were noted for pro re nata (PRN) medications, and the effectiveness of PRN medication was consistently documented in the electronic medication system and progress notes. There were no residents self-administering medications. </w:t>
            </w:r>
          </w:p>
          <w:p w14:paraId="2B6BF04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and procedure are available to guide staff in the event a resident wish to self-manage their medications. No vaccines are kept on site. There are no standing orders in use. There was documented evidence in the clinical files that residents and families/whānau are updated around medication changes, including the reason for changing medications and side effects. When medication related incidents occurred, these were investigated and followed up.</w:t>
            </w:r>
          </w:p>
          <w:p w14:paraId="66EE86A9" w14:textId="77777777" w:rsidR="00000000" w:rsidRPr="00BE00C7" w:rsidRDefault="00000000" w:rsidP="00BE00C7">
            <w:pPr>
              <w:pStyle w:val="OutcomeDescription"/>
              <w:spacing w:before="120" w:after="120"/>
              <w:rPr>
                <w:rFonts w:cs="Arial"/>
                <w:lang w:eastAsia="en-NZ"/>
              </w:rPr>
            </w:pPr>
          </w:p>
        </w:tc>
      </w:tr>
      <w:tr w:rsidR="00F215EC" w14:paraId="2EA92A44" w14:textId="77777777">
        <w:tc>
          <w:tcPr>
            <w:tcW w:w="0" w:type="auto"/>
          </w:tcPr>
          <w:p w14:paraId="093193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DF113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733B33" w14:textId="77777777" w:rsidR="00000000" w:rsidRPr="00BE00C7" w:rsidRDefault="00000000" w:rsidP="00BE00C7">
            <w:pPr>
              <w:pStyle w:val="OutcomeDescription"/>
              <w:spacing w:before="120" w:after="120"/>
              <w:rPr>
                <w:rFonts w:cs="Arial"/>
                <w:lang w:eastAsia="en-NZ"/>
              </w:rPr>
            </w:pPr>
          </w:p>
        </w:tc>
        <w:tc>
          <w:tcPr>
            <w:tcW w:w="0" w:type="auto"/>
          </w:tcPr>
          <w:p w14:paraId="43B2D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DF28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 seasonal menu is reviewed by a registered dietitian. Food preferences and cultural preferences are encompassed into the menu. The kitchen receives resident dietary information and is notified of any dietary changes for residents. Dislikes and special dietary requirements are accommodated, including food allergies. Residents and families/whānau </w:t>
            </w:r>
            <w:r w:rsidRPr="00BE00C7">
              <w:rPr>
                <w:rFonts w:cs="Arial"/>
                <w:lang w:eastAsia="en-NZ"/>
              </w:rPr>
              <w:lastRenderedPageBreak/>
              <w:t>interviewed confirmed the kitchen team accommodate residents’ requests.</w:t>
            </w:r>
          </w:p>
          <w:p w14:paraId="121392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current to 22 September 2025. The residents and families/whānau interviewed were complimentary regarding the standard of the meals served. Nutritious snacks were available 24/7.</w:t>
            </w:r>
          </w:p>
          <w:p w14:paraId="13F810CC" w14:textId="77777777" w:rsidR="00000000" w:rsidRPr="00BE00C7" w:rsidRDefault="00000000" w:rsidP="00BE00C7">
            <w:pPr>
              <w:pStyle w:val="OutcomeDescription"/>
              <w:spacing w:before="120" w:after="120"/>
              <w:rPr>
                <w:rFonts w:cs="Arial"/>
                <w:lang w:eastAsia="en-NZ"/>
              </w:rPr>
            </w:pPr>
          </w:p>
        </w:tc>
      </w:tr>
      <w:tr w:rsidR="00F215EC" w14:paraId="19646B3B" w14:textId="77777777">
        <w:tc>
          <w:tcPr>
            <w:tcW w:w="0" w:type="auto"/>
          </w:tcPr>
          <w:p w14:paraId="2AC749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A5A67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404F7E" w14:textId="77777777" w:rsidR="00000000" w:rsidRPr="00BE00C7" w:rsidRDefault="00000000" w:rsidP="00BE00C7">
            <w:pPr>
              <w:pStyle w:val="OutcomeDescription"/>
              <w:spacing w:before="120" w:after="120"/>
              <w:rPr>
                <w:rFonts w:cs="Arial"/>
                <w:lang w:eastAsia="en-NZ"/>
              </w:rPr>
            </w:pPr>
          </w:p>
        </w:tc>
        <w:tc>
          <w:tcPr>
            <w:tcW w:w="0" w:type="auto"/>
          </w:tcPr>
          <w:p w14:paraId="73367A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F33B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families/whānau and other service providers to ensure continuity of care.</w:t>
            </w:r>
          </w:p>
          <w:p w14:paraId="0D2D2EAD" w14:textId="77777777" w:rsidR="00000000" w:rsidRPr="00BE00C7" w:rsidRDefault="00000000" w:rsidP="00BE00C7">
            <w:pPr>
              <w:pStyle w:val="OutcomeDescription"/>
              <w:spacing w:before="120" w:after="120"/>
              <w:rPr>
                <w:rFonts w:cs="Arial"/>
                <w:lang w:eastAsia="en-NZ"/>
              </w:rPr>
            </w:pPr>
          </w:p>
        </w:tc>
      </w:tr>
      <w:tr w:rsidR="00F215EC" w14:paraId="2C148838" w14:textId="77777777">
        <w:tc>
          <w:tcPr>
            <w:tcW w:w="0" w:type="auto"/>
          </w:tcPr>
          <w:p w14:paraId="3C727B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F020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B282BCB" w14:textId="77777777" w:rsidR="00000000" w:rsidRPr="00BE00C7" w:rsidRDefault="00000000" w:rsidP="00BE00C7">
            <w:pPr>
              <w:pStyle w:val="OutcomeDescription"/>
              <w:spacing w:before="120" w:after="120"/>
              <w:rPr>
                <w:rFonts w:cs="Arial"/>
                <w:lang w:eastAsia="en-NZ"/>
              </w:rPr>
            </w:pPr>
          </w:p>
        </w:tc>
        <w:tc>
          <w:tcPr>
            <w:tcW w:w="0" w:type="auto"/>
          </w:tcPr>
          <w:p w14:paraId="2F24E56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81BE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comprises of two floors, with lift and stair well access. The environment is inclusive of people’s culture and supports cultural practices; bedrooms can be personalised as the residents wish. Bedrooms have an ensuite, with some having their own kitchenette. Residents and family/whānau were complimentary regarding the quality, and space of the bedrooms and amenities provided. At time of audit, the facility was yet to obtain a building warrant off fitness (BWOF). </w:t>
            </w:r>
          </w:p>
          <w:p w14:paraId="4D7F5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The hot water temperature recordings reviewed had corrective actions undertaken when outside of expected ranges.</w:t>
            </w:r>
          </w:p>
          <w:p w14:paraId="286454C3" w14:textId="77777777" w:rsidR="00000000" w:rsidRPr="00BE00C7" w:rsidRDefault="00000000" w:rsidP="00BE00C7">
            <w:pPr>
              <w:pStyle w:val="OutcomeDescription"/>
              <w:spacing w:before="120" w:after="120"/>
              <w:rPr>
                <w:rFonts w:cs="Arial"/>
                <w:lang w:eastAsia="en-NZ"/>
              </w:rPr>
            </w:pPr>
          </w:p>
        </w:tc>
      </w:tr>
      <w:tr w:rsidR="00F215EC" w14:paraId="1EE81009" w14:textId="77777777">
        <w:tc>
          <w:tcPr>
            <w:tcW w:w="0" w:type="auto"/>
          </w:tcPr>
          <w:p w14:paraId="2ABA9B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3F97C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52DA5DE" w14:textId="77777777" w:rsidR="00000000" w:rsidRPr="00BE00C7" w:rsidRDefault="00000000" w:rsidP="00BE00C7">
            <w:pPr>
              <w:pStyle w:val="OutcomeDescription"/>
              <w:spacing w:before="120" w:after="120"/>
              <w:rPr>
                <w:rFonts w:cs="Arial"/>
                <w:lang w:eastAsia="en-NZ"/>
              </w:rPr>
            </w:pPr>
          </w:p>
        </w:tc>
        <w:tc>
          <w:tcPr>
            <w:tcW w:w="0" w:type="auto"/>
          </w:tcPr>
          <w:p w14:paraId="6340F6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3EC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Bupa and their in-house infection control specialists, including the pandemic plan. </w:t>
            </w:r>
          </w:p>
          <w:p w14:paraId="5A044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This links to the overarching quality programme and the infection control programme is reviewed, evaluated, and reported on annually.</w:t>
            </w:r>
          </w:p>
          <w:p w14:paraId="704EDD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1C9518E0" w14:textId="77777777" w:rsidR="00000000" w:rsidRPr="00BE00C7" w:rsidRDefault="00000000" w:rsidP="00BE00C7">
            <w:pPr>
              <w:pStyle w:val="OutcomeDescription"/>
              <w:spacing w:before="120" w:after="120"/>
              <w:rPr>
                <w:rFonts w:cs="Arial"/>
                <w:lang w:eastAsia="en-NZ"/>
              </w:rPr>
            </w:pPr>
          </w:p>
        </w:tc>
      </w:tr>
      <w:tr w:rsidR="00F215EC" w14:paraId="58771EB7" w14:textId="77777777">
        <w:tc>
          <w:tcPr>
            <w:tcW w:w="0" w:type="auto"/>
          </w:tcPr>
          <w:p w14:paraId="47BBE7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EB6EA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3DAFC5" w14:textId="77777777" w:rsidR="00000000" w:rsidRPr="00BE00C7" w:rsidRDefault="00000000" w:rsidP="00BE00C7">
            <w:pPr>
              <w:pStyle w:val="OutcomeDescription"/>
              <w:spacing w:before="120" w:after="120"/>
              <w:rPr>
                <w:rFonts w:cs="Arial"/>
                <w:lang w:eastAsia="en-NZ"/>
              </w:rPr>
            </w:pPr>
          </w:p>
        </w:tc>
        <w:tc>
          <w:tcPr>
            <w:tcW w:w="0" w:type="auto"/>
          </w:tcPr>
          <w:p w14:paraId="4B8CD1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4400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w:t>
            </w:r>
          </w:p>
          <w:p w14:paraId="57EE0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Crofton Downs does not always incorporate ethnicity data into surveillance.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60AC1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aseptic technique, and transmission-based precautions. There has been one gastroenteritis (December 2023), and two Covid-19 (October 2023 and July 2024) outbreaks since the previous audit. These were well documented, managed, and </w:t>
            </w:r>
            <w:r w:rsidRPr="00BE00C7">
              <w:rPr>
                <w:rFonts w:cs="Arial"/>
                <w:lang w:eastAsia="en-NZ"/>
              </w:rPr>
              <w:lastRenderedPageBreak/>
              <w:t>reported appropriately.</w:t>
            </w:r>
          </w:p>
          <w:p w14:paraId="45FB65A4" w14:textId="77777777" w:rsidR="00000000" w:rsidRPr="00BE00C7" w:rsidRDefault="00000000" w:rsidP="00BE00C7">
            <w:pPr>
              <w:pStyle w:val="OutcomeDescription"/>
              <w:spacing w:before="120" w:after="120"/>
              <w:rPr>
                <w:rFonts w:cs="Arial"/>
                <w:lang w:eastAsia="en-NZ"/>
              </w:rPr>
            </w:pPr>
          </w:p>
        </w:tc>
      </w:tr>
      <w:tr w:rsidR="00F215EC" w14:paraId="32F271B5" w14:textId="77777777">
        <w:tc>
          <w:tcPr>
            <w:tcW w:w="0" w:type="auto"/>
          </w:tcPr>
          <w:p w14:paraId="6CE240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EBF15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3A6AC93" w14:textId="77777777" w:rsidR="00000000" w:rsidRPr="00BE00C7" w:rsidRDefault="00000000" w:rsidP="00BE00C7">
            <w:pPr>
              <w:pStyle w:val="OutcomeDescription"/>
              <w:spacing w:before="120" w:after="120"/>
              <w:rPr>
                <w:rFonts w:cs="Arial"/>
                <w:lang w:eastAsia="en-NZ"/>
              </w:rPr>
            </w:pPr>
          </w:p>
        </w:tc>
        <w:tc>
          <w:tcPr>
            <w:tcW w:w="0" w:type="auto"/>
          </w:tcPr>
          <w:p w14:paraId="6C376E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32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organisation. Policies and procedures meet the requirements of the standards. An RN takes responsibility for the restraint minimisation portfolio. The restraint coordinator was unavailable during the audit for interview. The clinical manager provided the required information in their absence. Restraint is included within the report and made available to clinical governance. Systems are in place to ensure restraint use will be reported to staff meetings. </w:t>
            </w:r>
          </w:p>
          <w:p w14:paraId="19624198"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residents and family/whānau and the choice of device must be the least restrictive possible. There are currently two residents using restraint (one bed rail and one lap belt). Both have been at the request of the residents for safety and security reasons. All documentation including assessments, monitoring and reviews were in place for the records reviewed. Restraint is included as part of the orientation for staff and completed annually through the education plan (link 2.3.4).</w:t>
            </w:r>
          </w:p>
          <w:p w14:paraId="697B1C1D" w14:textId="77777777" w:rsidR="00000000" w:rsidRPr="00BE00C7" w:rsidRDefault="00000000" w:rsidP="00BE00C7">
            <w:pPr>
              <w:pStyle w:val="OutcomeDescription"/>
              <w:spacing w:before="120" w:after="120"/>
              <w:rPr>
                <w:rFonts w:cs="Arial"/>
                <w:lang w:eastAsia="en-NZ"/>
              </w:rPr>
            </w:pPr>
          </w:p>
        </w:tc>
      </w:tr>
    </w:tbl>
    <w:p w14:paraId="1A00F92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2643E0B" w14:textId="77777777" w:rsidR="00000000" w:rsidRDefault="00000000">
      <w:pPr>
        <w:pStyle w:val="Heading1"/>
        <w:rPr>
          <w:rFonts w:cs="Arial"/>
        </w:rPr>
      </w:pPr>
      <w:r>
        <w:rPr>
          <w:rFonts w:cs="Arial"/>
        </w:rPr>
        <w:lastRenderedPageBreak/>
        <w:t>Specific results for criterion where corrective actions are required</w:t>
      </w:r>
    </w:p>
    <w:p w14:paraId="4AACE7C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645084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15B41B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318"/>
        <w:gridCol w:w="4266"/>
        <w:gridCol w:w="3255"/>
        <w:gridCol w:w="1988"/>
      </w:tblGrid>
      <w:tr w:rsidR="00F215EC" w14:paraId="63ED9224" w14:textId="77777777">
        <w:tc>
          <w:tcPr>
            <w:tcW w:w="0" w:type="auto"/>
          </w:tcPr>
          <w:p w14:paraId="24F5E77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8BDD1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18C2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1DCB8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99520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215EC" w14:paraId="473EF956" w14:textId="77777777">
        <w:tc>
          <w:tcPr>
            <w:tcW w:w="0" w:type="auto"/>
          </w:tcPr>
          <w:p w14:paraId="2C0C4B9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EBDAC6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D8B30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CE879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families/whānau meetings provide an avenue for feedback to the service delivery. However, the review of meeting minutes shows lack of evidence of actions related to call bells and food service being followed up and signed off when completed or comments on progress.</w:t>
            </w:r>
          </w:p>
          <w:p w14:paraId="11338C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entries are completed for each incident/accident, and immediate action is documented with any follow-up action(s) required, evidenced in 12 accident/incident records reviewed. This included timely notification to the residents, families/whānau or primary contact. Incident and accident data is collated monthly and analysed. Benchmarking occurs on a national level against other Bupa facilities. However, there is no evidence to demonstrate link of </w:t>
            </w:r>
            <w:r w:rsidRPr="00BE00C7">
              <w:rPr>
                <w:rFonts w:cs="Arial"/>
                <w:lang w:eastAsia="en-NZ"/>
              </w:rPr>
              <w:lastRenderedPageBreak/>
              <w:t xml:space="preserve">benchmarking to quality and risk systems at Crofton Downs. </w:t>
            </w:r>
          </w:p>
          <w:p w14:paraId="01ACBCF6" w14:textId="77777777" w:rsidR="00000000" w:rsidRPr="00BE00C7" w:rsidRDefault="00000000" w:rsidP="00BE00C7">
            <w:pPr>
              <w:pStyle w:val="OutcomeDescription"/>
              <w:spacing w:before="120" w:after="120"/>
              <w:rPr>
                <w:rFonts w:cs="Arial"/>
                <w:lang w:eastAsia="en-NZ"/>
              </w:rPr>
            </w:pPr>
          </w:p>
        </w:tc>
        <w:tc>
          <w:tcPr>
            <w:tcW w:w="0" w:type="auto"/>
          </w:tcPr>
          <w:p w14:paraId="5AD9D6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(i)The resident meeting minutes reviewed do not evidence follow up and sign off of actions. </w:t>
            </w:r>
          </w:p>
          <w:p w14:paraId="721426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(ii)External benchmarking is completed; however, there is no evidence to demonstrate a link to quality and risk systems at Crofton Downs. </w:t>
            </w:r>
          </w:p>
          <w:p w14:paraId="0A156A39" w14:textId="77777777" w:rsidR="00000000" w:rsidRPr="00BE00C7" w:rsidRDefault="00000000" w:rsidP="00BE00C7">
            <w:pPr>
              <w:pStyle w:val="OutcomeDescription"/>
              <w:spacing w:before="120" w:after="120"/>
              <w:rPr>
                <w:rFonts w:cs="Arial"/>
                <w:lang w:eastAsia="en-NZ"/>
              </w:rPr>
            </w:pPr>
          </w:p>
        </w:tc>
        <w:tc>
          <w:tcPr>
            <w:tcW w:w="0" w:type="auto"/>
          </w:tcPr>
          <w:p w14:paraId="7298B3E4"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that there is evidence of follow up and sign off of actions when completed.</w:t>
            </w:r>
          </w:p>
          <w:p w14:paraId="673A31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evidence of link of benchmarking data to quality and risk systems. </w:t>
            </w:r>
          </w:p>
          <w:p w14:paraId="3E9B4EDC" w14:textId="77777777" w:rsidR="00000000" w:rsidRPr="00BE00C7" w:rsidRDefault="00000000" w:rsidP="00BE00C7">
            <w:pPr>
              <w:pStyle w:val="OutcomeDescription"/>
              <w:spacing w:before="120" w:after="120"/>
              <w:rPr>
                <w:rFonts w:cs="Arial"/>
                <w:lang w:eastAsia="en-NZ"/>
              </w:rPr>
            </w:pPr>
          </w:p>
          <w:p w14:paraId="672D130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215EC" w14:paraId="3379F4B5" w14:textId="77777777">
        <w:tc>
          <w:tcPr>
            <w:tcW w:w="0" w:type="auto"/>
          </w:tcPr>
          <w:p w14:paraId="55F028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7945923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7D0830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E4093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health and safety; infection control/pandemic strategies; complaints received; staffing; and education. Internal audits have been completed as scheduled, with corrective actions documented where indicated to address service improvements; however, evidence of progress and sign off when achieved was not always documented. </w:t>
            </w:r>
          </w:p>
          <w:p w14:paraId="4E6B2F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has three identified quality goals which are related to palliative care, resident rooms, and laundry service; however, progress towards attainment has not been routinely measured and documented.</w:t>
            </w:r>
          </w:p>
          <w:p w14:paraId="0103355C" w14:textId="77777777" w:rsidR="00000000" w:rsidRPr="00BE00C7" w:rsidRDefault="00000000" w:rsidP="00BE00C7">
            <w:pPr>
              <w:pStyle w:val="OutcomeDescription"/>
              <w:spacing w:before="120" w:after="120"/>
              <w:rPr>
                <w:rFonts w:cs="Arial"/>
                <w:lang w:eastAsia="en-NZ"/>
              </w:rPr>
            </w:pPr>
          </w:p>
        </w:tc>
        <w:tc>
          <w:tcPr>
            <w:tcW w:w="0" w:type="auto"/>
          </w:tcPr>
          <w:p w14:paraId="7322B25B" w14:textId="77777777" w:rsidR="00000000" w:rsidRPr="00BE00C7" w:rsidRDefault="00000000" w:rsidP="00BE00C7">
            <w:pPr>
              <w:pStyle w:val="OutcomeDescription"/>
              <w:spacing w:before="120" w:after="120"/>
              <w:rPr>
                <w:rFonts w:cs="Arial"/>
                <w:lang w:eastAsia="en-NZ"/>
              </w:rPr>
            </w:pPr>
            <w:r w:rsidRPr="00BE00C7">
              <w:rPr>
                <w:rFonts w:cs="Arial"/>
                <w:lang w:eastAsia="en-NZ"/>
              </w:rPr>
              <w:t>(i)There is no evidence to demonstrate progress or sign off of corrective actions from internal audits.</w:t>
            </w:r>
          </w:p>
          <w:p w14:paraId="152146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(ii)Review of the progress on facility quality goals has not been measured and documented. </w:t>
            </w:r>
          </w:p>
          <w:p w14:paraId="388CCCD6" w14:textId="77777777" w:rsidR="00000000" w:rsidRPr="00BE00C7" w:rsidRDefault="00000000" w:rsidP="00BE00C7">
            <w:pPr>
              <w:pStyle w:val="OutcomeDescription"/>
              <w:spacing w:before="120" w:after="120"/>
              <w:rPr>
                <w:rFonts w:cs="Arial"/>
                <w:lang w:eastAsia="en-NZ"/>
              </w:rPr>
            </w:pPr>
          </w:p>
        </w:tc>
        <w:tc>
          <w:tcPr>
            <w:tcW w:w="0" w:type="auto"/>
          </w:tcPr>
          <w:p w14:paraId="0C9B0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(i)Ensure follow up and sign off of corrective actions. </w:t>
            </w:r>
          </w:p>
          <w:p w14:paraId="337305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quality goals are reviewed. </w:t>
            </w:r>
          </w:p>
          <w:p w14:paraId="5EB2AA91" w14:textId="77777777" w:rsidR="00000000" w:rsidRPr="00BE00C7" w:rsidRDefault="00000000" w:rsidP="00BE00C7">
            <w:pPr>
              <w:pStyle w:val="OutcomeDescription"/>
              <w:spacing w:before="120" w:after="120"/>
              <w:rPr>
                <w:rFonts w:cs="Arial"/>
                <w:lang w:eastAsia="en-NZ"/>
              </w:rPr>
            </w:pPr>
          </w:p>
          <w:p w14:paraId="07466AC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215EC" w14:paraId="681C8868" w14:textId="77777777">
        <w:tc>
          <w:tcPr>
            <w:tcW w:w="0" w:type="auto"/>
          </w:tcPr>
          <w:p w14:paraId="68AD9CF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676CA2E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DB3321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958DF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However, for a resident who presented initially with a grade II pressure injury, which deteriorated to grade III and at the time of the audit, was classified as grade IV; the service has not completed the required Health Quality and Safety Commission SAC notification.</w:t>
            </w:r>
          </w:p>
          <w:p w14:paraId="7A7364D6" w14:textId="77777777" w:rsidR="00000000" w:rsidRPr="00BE00C7" w:rsidRDefault="00000000" w:rsidP="00BE00C7">
            <w:pPr>
              <w:pStyle w:val="OutcomeDescription"/>
              <w:spacing w:before="120" w:after="120"/>
              <w:rPr>
                <w:rFonts w:cs="Arial"/>
                <w:lang w:eastAsia="en-NZ"/>
              </w:rPr>
            </w:pPr>
          </w:p>
        </w:tc>
        <w:tc>
          <w:tcPr>
            <w:tcW w:w="0" w:type="auto"/>
          </w:tcPr>
          <w:p w14:paraId="37F0638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Quality and Safety Commission notification has not been completed for a pressure injury that has deteriorated over the past months and is now a stage IV.</w:t>
            </w:r>
          </w:p>
          <w:p w14:paraId="1C27CACD" w14:textId="77777777" w:rsidR="00000000" w:rsidRPr="00BE00C7" w:rsidRDefault="00000000" w:rsidP="00BE00C7">
            <w:pPr>
              <w:pStyle w:val="OutcomeDescription"/>
              <w:spacing w:before="120" w:after="120"/>
              <w:rPr>
                <w:rFonts w:cs="Arial"/>
                <w:lang w:eastAsia="en-NZ"/>
              </w:rPr>
            </w:pPr>
          </w:p>
        </w:tc>
        <w:tc>
          <w:tcPr>
            <w:tcW w:w="0" w:type="auto"/>
          </w:tcPr>
          <w:p w14:paraId="3D9BE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reporting is completed in line with the National Adverse Event Policy. </w:t>
            </w:r>
          </w:p>
          <w:p w14:paraId="20B6ACBB" w14:textId="77777777" w:rsidR="00000000" w:rsidRPr="00BE00C7" w:rsidRDefault="00000000" w:rsidP="00BE00C7">
            <w:pPr>
              <w:pStyle w:val="OutcomeDescription"/>
              <w:spacing w:before="120" w:after="120"/>
              <w:rPr>
                <w:rFonts w:cs="Arial"/>
                <w:lang w:eastAsia="en-NZ"/>
              </w:rPr>
            </w:pPr>
          </w:p>
          <w:p w14:paraId="1B0D4BA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215EC" w14:paraId="479A1436" w14:textId="77777777">
        <w:tc>
          <w:tcPr>
            <w:tcW w:w="0" w:type="auto"/>
          </w:tcPr>
          <w:p w14:paraId="29A9DAD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743D5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w:t>
            </w:r>
            <w:r w:rsidRPr="00BE00C7">
              <w:rPr>
                <w:rFonts w:cs="Arial"/>
                <w:lang w:eastAsia="en-NZ"/>
              </w:rPr>
              <w:lastRenderedPageBreak/>
              <w:t>there is a system to identify, plan, facilitate, and record ongoing learning and development for health care and support workers so that they can provide high-quality safe services.</w:t>
            </w:r>
          </w:p>
        </w:tc>
        <w:tc>
          <w:tcPr>
            <w:tcW w:w="0" w:type="auto"/>
          </w:tcPr>
          <w:p w14:paraId="70D405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0D122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2023 and being </w:t>
            </w:r>
            <w:r w:rsidRPr="00BE00C7">
              <w:rPr>
                <w:rFonts w:cs="Arial"/>
                <w:lang w:eastAsia="en-NZ"/>
              </w:rPr>
              <w:lastRenderedPageBreak/>
              <w:t xml:space="preserve">implemented for 2024. The education and training schedule lists compulsory training, which includes Māori health, tikanga, and Te Tiriti O Waitangi. Cultural awareness training is part of orientation and provided annually to all staff. Review of the staff attendance and completion records evidence that for some of the training, the numbers were as low as six staff having completed the required training. There was only one training which registered completion rate of more than 40 staff. The rest of the records indicated compliance of between 6 and 28 staff completion. </w:t>
            </w:r>
          </w:p>
          <w:p w14:paraId="42227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general manager and clinical manager confirmed their awareness of low training completion rates and have a plan in place going forward to ensure all staff have completed required training. However, at the time of audit there was no evidence of the plan having been implemented yet. </w:t>
            </w:r>
          </w:p>
          <w:p w14:paraId="403374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external training opportunities for care staff and include training through Health New Zealand – Te Whatu Ora and hospice.</w:t>
            </w:r>
          </w:p>
          <w:p w14:paraId="10F7F74F" w14:textId="77777777" w:rsidR="00000000" w:rsidRPr="00BE00C7" w:rsidRDefault="00000000" w:rsidP="00BE00C7">
            <w:pPr>
              <w:pStyle w:val="OutcomeDescription"/>
              <w:spacing w:before="120" w:after="120"/>
              <w:rPr>
                <w:rFonts w:cs="Arial"/>
                <w:lang w:eastAsia="en-NZ"/>
              </w:rPr>
            </w:pPr>
          </w:p>
        </w:tc>
        <w:tc>
          <w:tcPr>
            <w:tcW w:w="0" w:type="auto"/>
          </w:tcPr>
          <w:p w14:paraId="13D74A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Core training has been completed; however, the attendance registers </w:t>
            </w:r>
            <w:r w:rsidRPr="00BE00C7">
              <w:rPr>
                <w:rFonts w:cs="Arial"/>
                <w:lang w:eastAsia="en-NZ"/>
              </w:rPr>
              <w:lastRenderedPageBreak/>
              <w:t>evidence low completion rates of the required training. There is no evidence to demonstrate that staff who missed initial training had caught up with the required training.</w:t>
            </w:r>
          </w:p>
          <w:p w14:paraId="454BF819" w14:textId="77777777" w:rsidR="00000000" w:rsidRPr="00BE00C7" w:rsidRDefault="00000000" w:rsidP="00BE00C7">
            <w:pPr>
              <w:pStyle w:val="OutcomeDescription"/>
              <w:spacing w:before="120" w:after="120"/>
              <w:rPr>
                <w:rFonts w:cs="Arial"/>
                <w:lang w:eastAsia="en-NZ"/>
              </w:rPr>
            </w:pPr>
          </w:p>
        </w:tc>
        <w:tc>
          <w:tcPr>
            <w:tcW w:w="0" w:type="auto"/>
          </w:tcPr>
          <w:p w14:paraId="0E79A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staff attend the required </w:t>
            </w:r>
            <w:r w:rsidRPr="00BE00C7">
              <w:rPr>
                <w:rFonts w:cs="Arial"/>
                <w:lang w:eastAsia="en-NZ"/>
              </w:rPr>
              <w:lastRenderedPageBreak/>
              <w:t xml:space="preserve">training. </w:t>
            </w:r>
          </w:p>
          <w:p w14:paraId="6B155B78" w14:textId="77777777" w:rsidR="00000000" w:rsidRPr="00BE00C7" w:rsidRDefault="00000000" w:rsidP="00BE00C7">
            <w:pPr>
              <w:pStyle w:val="OutcomeDescription"/>
              <w:spacing w:before="120" w:after="120"/>
              <w:rPr>
                <w:rFonts w:cs="Arial"/>
                <w:lang w:eastAsia="en-NZ"/>
              </w:rPr>
            </w:pPr>
          </w:p>
          <w:p w14:paraId="2D62EFE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215EC" w14:paraId="3BE33B24" w14:textId="77777777">
        <w:tc>
          <w:tcPr>
            <w:tcW w:w="0" w:type="auto"/>
          </w:tcPr>
          <w:p w14:paraId="7D0624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6FAB58CA"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B7A2D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93DD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is inclusive of people’s culture and supports cultural practices. Discussion with the general manager, maintenance manager and the regional maintenance manager, plus observation and review of the building warrant of fitness report and declaration, evidenced that the facility does not have a current BWOF.</w:t>
            </w:r>
          </w:p>
          <w:p w14:paraId="1370A87B" w14:textId="77777777" w:rsidR="00000000" w:rsidRPr="00BE00C7" w:rsidRDefault="00000000" w:rsidP="00BE00C7">
            <w:pPr>
              <w:pStyle w:val="OutcomeDescription"/>
              <w:spacing w:before="120" w:after="120"/>
              <w:rPr>
                <w:rFonts w:cs="Arial"/>
                <w:lang w:eastAsia="en-NZ"/>
              </w:rPr>
            </w:pPr>
          </w:p>
        </w:tc>
        <w:tc>
          <w:tcPr>
            <w:tcW w:w="0" w:type="auto"/>
          </w:tcPr>
          <w:p w14:paraId="63FC3E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did not meet all requirements of compliance when assessed for renewal of the BWOF. The team have been proactive in addressing the issues that did not meet compliance; however, at time of audit the facility was yet to obtain a current BWOF.</w:t>
            </w:r>
          </w:p>
          <w:p w14:paraId="5F0394DF" w14:textId="77777777" w:rsidR="00000000" w:rsidRPr="00BE00C7" w:rsidRDefault="00000000" w:rsidP="00BE00C7">
            <w:pPr>
              <w:pStyle w:val="OutcomeDescription"/>
              <w:spacing w:before="120" w:after="120"/>
              <w:rPr>
                <w:rFonts w:cs="Arial"/>
                <w:lang w:eastAsia="en-NZ"/>
              </w:rPr>
            </w:pPr>
          </w:p>
        </w:tc>
        <w:tc>
          <w:tcPr>
            <w:tcW w:w="0" w:type="auto"/>
          </w:tcPr>
          <w:p w14:paraId="277315E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facility obtains and displays a current BWOF.</w:t>
            </w:r>
          </w:p>
          <w:p w14:paraId="051B8E5E" w14:textId="77777777" w:rsidR="00000000" w:rsidRPr="00BE00C7" w:rsidRDefault="00000000" w:rsidP="00BE00C7">
            <w:pPr>
              <w:pStyle w:val="OutcomeDescription"/>
              <w:spacing w:before="120" w:after="120"/>
              <w:rPr>
                <w:rFonts w:cs="Arial"/>
                <w:lang w:eastAsia="en-NZ"/>
              </w:rPr>
            </w:pPr>
          </w:p>
          <w:p w14:paraId="0D316B0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F215EC" w14:paraId="628CE223" w14:textId="77777777">
        <w:tc>
          <w:tcPr>
            <w:tcW w:w="0" w:type="auto"/>
          </w:tcPr>
          <w:p w14:paraId="1760A0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5.4.3</w:t>
            </w:r>
          </w:p>
          <w:p w14:paraId="7108B88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769CA0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1C2B5FB" w14:textId="77777777" w:rsidR="00000000" w:rsidRPr="00BE00C7" w:rsidRDefault="00000000" w:rsidP="00BE00C7">
            <w:pPr>
              <w:pStyle w:val="OutcomeDescription"/>
              <w:spacing w:before="120" w:after="120"/>
              <w:rPr>
                <w:rFonts w:cs="Arial"/>
                <w:lang w:eastAsia="en-NZ"/>
              </w:rPr>
            </w:pPr>
            <w:r w:rsidRPr="00BE00C7">
              <w:rPr>
                <w:rFonts w:cs="Arial"/>
                <w:lang w:eastAsia="en-NZ"/>
              </w:rPr>
              <w:t>Crofton Downs does not always incorporate ethnicity data into surveillance. Infection control surveillance is discussed at infection control, clinical and staff meetings. Meeting minutes and graphs are displayed for staff.</w:t>
            </w:r>
          </w:p>
          <w:p w14:paraId="55CC564B" w14:textId="77777777" w:rsidR="00000000" w:rsidRPr="00BE00C7" w:rsidRDefault="00000000" w:rsidP="00BE00C7">
            <w:pPr>
              <w:pStyle w:val="OutcomeDescription"/>
              <w:spacing w:before="120" w:after="120"/>
              <w:rPr>
                <w:rFonts w:cs="Arial"/>
                <w:lang w:eastAsia="en-NZ"/>
              </w:rPr>
            </w:pPr>
          </w:p>
        </w:tc>
        <w:tc>
          <w:tcPr>
            <w:tcW w:w="0" w:type="auto"/>
          </w:tcPr>
          <w:p w14:paraId="1B175B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infection data in meeting minutes and graphs displayed for staff does not evidence that infection surveillance includes ethnicity data. </w:t>
            </w:r>
          </w:p>
          <w:p w14:paraId="6A24F348" w14:textId="77777777" w:rsidR="00000000" w:rsidRPr="00BE00C7" w:rsidRDefault="00000000" w:rsidP="00BE00C7">
            <w:pPr>
              <w:pStyle w:val="OutcomeDescription"/>
              <w:spacing w:before="120" w:after="120"/>
              <w:rPr>
                <w:rFonts w:cs="Arial"/>
                <w:lang w:eastAsia="en-NZ"/>
              </w:rPr>
            </w:pPr>
          </w:p>
        </w:tc>
        <w:tc>
          <w:tcPr>
            <w:tcW w:w="0" w:type="auto"/>
          </w:tcPr>
          <w:p w14:paraId="2695F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surveillance includes ethnicity data. </w:t>
            </w:r>
          </w:p>
          <w:p w14:paraId="6378A6DF" w14:textId="77777777" w:rsidR="00000000" w:rsidRPr="00BE00C7" w:rsidRDefault="00000000" w:rsidP="00BE00C7">
            <w:pPr>
              <w:pStyle w:val="OutcomeDescription"/>
              <w:spacing w:before="120" w:after="120"/>
              <w:rPr>
                <w:rFonts w:cs="Arial"/>
                <w:lang w:eastAsia="en-NZ"/>
              </w:rPr>
            </w:pPr>
          </w:p>
          <w:p w14:paraId="26A6A82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1CC44F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47F6372" w14:textId="77777777" w:rsidR="00000000" w:rsidRDefault="00000000">
      <w:pPr>
        <w:pStyle w:val="Heading1"/>
        <w:rPr>
          <w:rFonts w:cs="Arial"/>
        </w:rPr>
      </w:pPr>
      <w:r>
        <w:rPr>
          <w:rFonts w:cs="Arial"/>
        </w:rPr>
        <w:lastRenderedPageBreak/>
        <w:t>Specific results for criterion where a continuous improvement has been recorded</w:t>
      </w:r>
    </w:p>
    <w:p w14:paraId="4616D57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5083A4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AFAB6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215EC" w14:paraId="4390DDFB" w14:textId="77777777">
        <w:tc>
          <w:tcPr>
            <w:tcW w:w="0" w:type="auto"/>
          </w:tcPr>
          <w:p w14:paraId="094F558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A0BA0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C0D823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4982" w14:textId="77777777" w:rsidR="002F6C70" w:rsidRDefault="002F6C70">
      <w:r>
        <w:separator/>
      </w:r>
    </w:p>
  </w:endnote>
  <w:endnote w:type="continuationSeparator" w:id="0">
    <w:p w14:paraId="1714A47C" w14:textId="77777777" w:rsidR="002F6C70" w:rsidRDefault="002F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CAF" w14:textId="77777777" w:rsidR="00000000" w:rsidRDefault="00000000">
    <w:pPr>
      <w:pStyle w:val="Footer"/>
    </w:pPr>
  </w:p>
  <w:p w14:paraId="46F4DBB4" w14:textId="77777777" w:rsidR="00000000" w:rsidRDefault="00000000"/>
  <w:p w14:paraId="3A9D51F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79E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Crofton Downs Care Home</w:t>
    </w:r>
    <w:bookmarkEnd w:id="59"/>
    <w:r>
      <w:rPr>
        <w:rFonts w:cs="Arial"/>
        <w:sz w:val="16"/>
        <w:szCs w:val="20"/>
      </w:rPr>
      <w:tab/>
      <w:t xml:space="preserve">Date of Audit: </w:t>
    </w:r>
    <w:bookmarkStart w:id="60" w:name="AuditStartDate1"/>
    <w:r>
      <w:rPr>
        <w:rFonts w:cs="Arial"/>
        <w:sz w:val="16"/>
        <w:szCs w:val="20"/>
      </w:rPr>
      <w:t>16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EF42C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DC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EF88" w14:textId="77777777" w:rsidR="002F6C70" w:rsidRDefault="002F6C70">
      <w:r>
        <w:separator/>
      </w:r>
    </w:p>
  </w:footnote>
  <w:footnote w:type="continuationSeparator" w:id="0">
    <w:p w14:paraId="7F384F3E" w14:textId="77777777" w:rsidR="002F6C70" w:rsidRDefault="002F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EECE" w14:textId="77777777" w:rsidR="00000000" w:rsidRDefault="00000000">
    <w:pPr>
      <w:pStyle w:val="Header"/>
    </w:pPr>
  </w:p>
  <w:p w14:paraId="7EE53CD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191E" w14:textId="77777777" w:rsidR="00000000" w:rsidRDefault="00000000">
    <w:pPr>
      <w:pStyle w:val="Header"/>
    </w:pPr>
  </w:p>
  <w:p w14:paraId="610F632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82E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76CE678">
      <w:start w:val="1"/>
      <w:numFmt w:val="decimal"/>
      <w:lvlText w:val="%1."/>
      <w:lvlJc w:val="left"/>
      <w:pPr>
        <w:ind w:left="360" w:hanging="360"/>
      </w:pPr>
    </w:lvl>
    <w:lvl w:ilvl="1" w:tplc="393E8E3E" w:tentative="1">
      <w:start w:val="1"/>
      <w:numFmt w:val="lowerLetter"/>
      <w:lvlText w:val="%2."/>
      <w:lvlJc w:val="left"/>
      <w:pPr>
        <w:ind w:left="1080" w:hanging="360"/>
      </w:pPr>
    </w:lvl>
    <w:lvl w:ilvl="2" w:tplc="69D20EF4" w:tentative="1">
      <w:start w:val="1"/>
      <w:numFmt w:val="lowerRoman"/>
      <w:lvlText w:val="%3."/>
      <w:lvlJc w:val="right"/>
      <w:pPr>
        <w:ind w:left="1800" w:hanging="180"/>
      </w:pPr>
    </w:lvl>
    <w:lvl w:ilvl="3" w:tplc="181A2344" w:tentative="1">
      <w:start w:val="1"/>
      <w:numFmt w:val="decimal"/>
      <w:lvlText w:val="%4."/>
      <w:lvlJc w:val="left"/>
      <w:pPr>
        <w:ind w:left="2520" w:hanging="360"/>
      </w:pPr>
    </w:lvl>
    <w:lvl w:ilvl="4" w:tplc="70D06CE6" w:tentative="1">
      <w:start w:val="1"/>
      <w:numFmt w:val="lowerLetter"/>
      <w:lvlText w:val="%5."/>
      <w:lvlJc w:val="left"/>
      <w:pPr>
        <w:ind w:left="3240" w:hanging="360"/>
      </w:pPr>
    </w:lvl>
    <w:lvl w:ilvl="5" w:tplc="353CC0CA" w:tentative="1">
      <w:start w:val="1"/>
      <w:numFmt w:val="lowerRoman"/>
      <w:lvlText w:val="%6."/>
      <w:lvlJc w:val="right"/>
      <w:pPr>
        <w:ind w:left="3960" w:hanging="180"/>
      </w:pPr>
    </w:lvl>
    <w:lvl w:ilvl="6" w:tplc="AEB49B60" w:tentative="1">
      <w:start w:val="1"/>
      <w:numFmt w:val="decimal"/>
      <w:lvlText w:val="%7."/>
      <w:lvlJc w:val="left"/>
      <w:pPr>
        <w:ind w:left="4680" w:hanging="360"/>
      </w:pPr>
    </w:lvl>
    <w:lvl w:ilvl="7" w:tplc="38487462" w:tentative="1">
      <w:start w:val="1"/>
      <w:numFmt w:val="lowerLetter"/>
      <w:lvlText w:val="%8."/>
      <w:lvlJc w:val="left"/>
      <w:pPr>
        <w:ind w:left="5400" w:hanging="360"/>
      </w:pPr>
    </w:lvl>
    <w:lvl w:ilvl="8" w:tplc="4ADA14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E8B7F4">
      <w:start w:val="1"/>
      <w:numFmt w:val="bullet"/>
      <w:lvlText w:val=""/>
      <w:lvlJc w:val="left"/>
      <w:pPr>
        <w:ind w:left="720" w:hanging="360"/>
      </w:pPr>
      <w:rPr>
        <w:rFonts w:ascii="Symbol" w:hAnsi="Symbol" w:hint="default"/>
      </w:rPr>
    </w:lvl>
    <w:lvl w:ilvl="1" w:tplc="93443AB2" w:tentative="1">
      <w:start w:val="1"/>
      <w:numFmt w:val="bullet"/>
      <w:lvlText w:val="o"/>
      <w:lvlJc w:val="left"/>
      <w:pPr>
        <w:ind w:left="1440" w:hanging="360"/>
      </w:pPr>
      <w:rPr>
        <w:rFonts w:ascii="Courier New" w:hAnsi="Courier New" w:cs="Courier New" w:hint="default"/>
      </w:rPr>
    </w:lvl>
    <w:lvl w:ilvl="2" w:tplc="1D34D90A" w:tentative="1">
      <w:start w:val="1"/>
      <w:numFmt w:val="bullet"/>
      <w:lvlText w:val=""/>
      <w:lvlJc w:val="left"/>
      <w:pPr>
        <w:ind w:left="2160" w:hanging="360"/>
      </w:pPr>
      <w:rPr>
        <w:rFonts w:ascii="Wingdings" w:hAnsi="Wingdings" w:hint="default"/>
      </w:rPr>
    </w:lvl>
    <w:lvl w:ilvl="3" w:tplc="D436B876" w:tentative="1">
      <w:start w:val="1"/>
      <w:numFmt w:val="bullet"/>
      <w:lvlText w:val=""/>
      <w:lvlJc w:val="left"/>
      <w:pPr>
        <w:ind w:left="2880" w:hanging="360"/>
      </w:pPr>
      <w:rPr>
        <w:rFonts w:ascii="Symbol" w:hAnsi="Symbol" w:hint="default"/>
      </w:rPr>
    </w:lvl>
    <w:lvl w:ilvl="4" w:tplc="052CE5FA" w:tentative="1">
      <w:start w:val="1"/>
      <w:numFmt w:val="bullet"/>
      <w:lvlText w:val="o"/>
      <w:lvlJc w:val="left"/>
      <w:pPr>
        <w:ind w:left="3600" w:hanging="360"/>
      </w:pPr>
      <w:rPr>
        <w:rFonts w:ascii="Courier New" w:hAnsi="Courier New" w:cs="Courier New" w:hint="default"/>
      </w:rPr>
    </w:lvl>
    <w:lvl w:ilvl="5" w:tplc="509008A2" w:tentative="1">
      <w:start w:val="1"/>
      <w:numFmt w:val="bullet"/>
      <w:lvlText w:val=""/>
      <w:lvlJc w:val="left"/>
      <w:pPr>
        <w:ind w:left="4320" w:hanging="360"/>
      </w:pPr>
      <w:rPr>
        <w:rFonts w:ascii="Wingdings" w:hAnsi="Wingdings" w:hint="default"/>
      </w:rPr>
    </w:lvl>
    <w:lvl w:ilvl="6" w:tplc="7AAA32A8" w:tentative="1">
      <w:start w:val="1"/>
      <w:numFmt w:val="bullet"/>
      <w:lvlText w:val=""/>
      <w:lvlJc w:val="left"/>
      <w:pPr>
        <w:ind w:left="5040" w:hanging="360"/>
      </w:pPr>
      <w:rPr>
        <w:rFonts w:ascii="Symbol" w:hAnsi="Symbol" w:hint="default"/>
      </w:rPr>
    </w:lvl>
    <w:lvl w:ilvl="7" w:tplc="E17273DE" w:tentative="1">
      <w:start w:val="1"/>
      <w:numFmt w:val="bullet"/>
      <w:lvlText w:val="o"/>
      <w:lvlJc w:val="left"/>
      <w:pPr>
        <w:ind w:left="5760" w:hanging="360"/>
      </w:pPr>
      <w:rPr>
        <w:rFonts w:ascii="Courier New" w:hAnsi="Courier New" w:cs="Courier New" w:hint="default"/>
      </w:rPr>
    </w:lvl>
    <w:lvl w:ilvl="8" w:tplc="988CA32E" w:tentative="1">
      <w:start w:val="1"/>
      <w:numFmt w:val="bullet"/>
      <w:lvlText w:val=""/>
      <w:lvlJc w:val="left"/>
      <w:pPr>
        <w:ind w:left="6480" w:hanging="360"/>
      </w:pPr>
      <w:rPr>
        <w:rFonts w:ascii="Wingdings" w:hAnsi="Wingdings" w:hint="default"/>
      </w:rPr>
    </w:lvl>
  </w:abstractNum>
  <w:num w:numId="1" w16cid:durableId="326323446">
    <w:abstractNumId w:val="1"/>
  </w:num>
  <w:num w:numId="2" w16cid:durableId="30089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EC"/>
    <w:rsid w:val="002F6C70"/>
    <w:rsid w:val="006D4BF0"/>
    <w:rsid w:val="00F215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D93B"/>
  <w15:docId w15:val="{E806FC8F-C295-4FEC-BC05-642D741A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8347</Words>
  <Characters>47579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2024-12-08T21:09:00Z</dcterms:created>
  <dcterms:modified xsi:type="dcterms:W3CDTF">2024-12-08T21:09:00Z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