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6E90" w14:textId="77777777" w:rsidR="00000000" w:rsidRDefault="00000000">
      <w:pPr>
        <w:pStyle w:val="Heading1"/>
        <w:rPr>
          <w:rFonts w:cs="Arial"/>
        </w:rPr>
      </w:pPr>
      <w:bookmarkStart w:id="0" w:name="PRMS_RIName"/>
      <w:r>
        <w:rPr>
          <w:rFonts w:cs="Arial"/>
        </w:rPr>
        <w:t>Experion Care NZ Limited - Bardowie Retirement Complex</w:t>
      </w:r>
      <w:bookmarkEnd w:id="0"/>
    </w:p>
    <w:p w14:paraId="40B1328D" w14:textId="77777777" w:rsidR="00000000" w:rsidRDefault="00000000">
      <w:pPr>
        <w:pStyle w:val="Heading2"/>
        <w:spacing w:after="0"/>
        <w:rPr>
          <w:rFonts w:cs="Arial"/>
        </w:rPr>
      </w:pPr>
      <w:r>
        <w:rPr>
          <w:rFonts w:cs="Arial"/>
        </w:rPr>
        <w:t>Introduction</w:t>
      </w:r>
    </w:p>
    <w:p w14:paraId="68ED1374"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A1026E0"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8B04222"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CE5D543"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8334D0C" w14:textId="77777777" w:rsidR="00000000" w:rsidRDefault="00000000">
      <w:pPr>
        <w:spacing w:before="240" w:after="240"/>
        <w:rPr>
          <w:rFonts w:cs="Arial"/>
          <w:lang w:eastAsia="en-NZ"/>
        </w:rPr>
      </w:pPr>
      <w:r>
        <w:rPr>
          <w:rFonts w:cs="Arial"/>
          <w:lang w:eastAsia="en-NZ"/>
        </w:rPr>
        <w:t>The specifics of this audit included:</w:t>
      </w:r>
    </w:p>
    <w:p w14:paraId="731F99CD"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E5C428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Experion Care NZ Limited</w:t>
      </w:r>
      <w:bookmarkEnd w:id="4"/>
    </w:p>
    <w:p w14:paraId="54706AF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Bardowie Retirement Complex</w:t>
      </w:r>
      <w:bookmarkEnd w:id="5"/>
    </w:p>
    <w:p w14:paraId="77C360B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D630D8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2024</w:t>
      </w:r>
      <w:bookmarkEnd w:id="7"/>
      <w:r w:rsidRPr="009418D4">
        <w:rPr>
          <w:rFonts w:cs="Arial"/>
        </w:rPr>
        <w:tab/>
        <w:t xml:space="preserve">End date: </w:t>
      </w:r>
      <w:bookmarkStart w:id="8" w:name="AuditEndDate"/>
      <w:r>
        <w:rPr>
          <w:rFonts w:cs="Arial"/>
        </w:rPr>
        <w:t>4 October 2024</w:t>
      </w:r>
      <w:bookmarkEnd w:id="8"/>
    </w:p>
    <w:p w14:paraId="7C0B9A6F"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43087B6" w14:textId="77777777" w:rsidR="00D44C81"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34D346D5"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8511A91" w14:textId="77777777" w:rsidR="00000000" w:rsidRDefault="00000000">
      <w:pPr>
        <w:pStyle w:val="Heading1"/>
        <w:rPr>
          <w:rFonts w:cs="Arial"/>
        </w:rPr>
      </w:pPr>
      <w:r>
        <w:rPr>
          <w:rFonts w:cs="Arial"/>
        </w:rPr>
        <w:lastRenderedPageBreak/>
        <w:t>Executive summary of the audit</w:t>
      </w:r>
    </w:p>
    <w:p w14:paraId="4A750790" w14:textId="77777777" w:rsidR="00000000" w:rsidRDefault="00000000">
      <w:pPr>
        <w:pStyle w:val="Heading2"/>
        <w:rPr>
          <w:rFonts w:cs="Arial"/>
        </w:rPr>
      </w:pPr>
      <w:r>
        <w:rPr>
          <w:rFonts w:cs="Arial"/>
        </w:rPr>
        <w:t>Introduction</w:t>
      </w:r>
    </w:p>
    <w:p w14:paraId="06B005D1"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9DBE8FC"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85DF04"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EC983A1"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3CB95FA"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4454D2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AE510D"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7681ED1"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072E929"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D44C81" w14:paraId="40E7DFF8" w14:textId="77777777">
        <w:trPr>
          <w:cantSplit/>
          <w:tblHeader/>
        </w:trPr>
        <w:tc>
          <w:tcPr>
            <w:tcW w:w="1260" w:type="dxa"/>
            <w:tcBorders>
              <w:bottom w:val="single" w:sz="4" w:space="0" w:color="000000"/>
            </w:tcBorders>
            <w:vAlign w:val="center"/>
          </w:tcPr>
          <w:p w14:paraId="23677AF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E57B52"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B8E2F7" w14:textId="77777777" w:rsidR="00000000" w:rsidRDefault="00000000">
            <w:pPr>
              <w:spacing w:before="60" w:after="60"/>
              <w:rPr>
                <w:rFonts w:eastAsia="Calibri"/>
                <w:b/>
                <w:szCs w:val="24"/>
              </w:rPr>
            </w:pPr>
            <w:r>
              <w:rPr>
                <w:rFonts w:eastAsia="Calibri"/>
                <w:b/>
                <w:szCs w:val="24"/>
              </w:rPr>
              <w:t>Definition</w:t>
            </w:r>
          </w:p>
        </w:tc>
      </w:tr>
      <w:tr w:rsidR="00D44C81" w14:paraId="35A829BC" w14:textId="77777777">
        <w:trPr>
          <w:cantSplit/>
          <w:trHeight w:val="964"/>
        </w:trPr>
        <w:tc>
          <w:tcPr>
            <w:tcW w:w="1260" w:type="dxa"/>
            <w:tcBorders>
              <w:bottom w:val="single" w:sz="4" w:space="0" w:color="000000"/>
            </w:tcBorders>
            <w:shd w:val="clear" w:color="0066FF" w:fill="0000FF"/>
            <w:vAlign w:val="center"/>
          </w:tcPr>
          <w:p w14:paraId="1A87F673"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D066CF2"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A8E7195"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44C81" w14:paraId="44E4BC73" w14:textId="77777777">
        <w:trPr>
          <w:cantSplit/>
          <w:trHeight w:val="964"/>
        </w:trPr>
        <w:tc>
          <w:tcPr>
            <w:tcW w:w="1260" w:type="dxa"/>
            <w:shd w:val="clear" w:color="33CC33" w:fill="00FF00"/>
            <w:vAlign w:val="center"/>
          </w:tcPr>
          <w:p w14:paraId="0F55EB84" w14:textId="77777777" w:rsidR="00000000" w:rsidRDefault="00000000">
            <w:pPr>
              <w:spacing w:before="60" w:after="60"/>
              <w:rPr>
                <w:rFonts w:eastAsia="Calibri"/>
                <w:szCs w:val="24"/>
              </w:rPr>
            </w:pPr>
          </w:p>
        </w:tc>
        <w:tc>
          <w:tcPr>
            <w:tcW w:w="7095" w:type="dxa"/>
            <w:shd w:val="clear" w:color="auto" w:fill="auto"/>
            <w:vAlign w:val="center"/>
          </w:tcPr>
          <w:p w14:paraId="6E38CEBD"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6013D0"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44C81" w14:paraId="509C53A1" w14:textId="77777777">
        <w:trPr>
          <w:cantSplit/>
          <w:trHeight w:val="964"/>
        </w:trPr>
        <w:tc>
          <w:tcPr>
            <w:tcW w:w="1260" w:type="dxa"/>
            <w:tcBorders>
              <w:bottom w:val="single" w:sz="4" w:space="0" w:color="000000"/>
            </w:tcBorders>
            <w:shd w:val="clear" w:color="auto" w:fill="FFFF00"/>
            <w:vAlign w:val="center"/>
          </w:tcPr>
          <w:p w14:paraId="161E4FDC" w14:textId="77777777" w:rsidR="00000000" w:rsidRDefault="00000000">
            <w:pPr>
              <w:spacing w:before="60" w:after="60"/>
              <w:rPr>
                <w:rFonts w:eastAsia="Calibri"/>
                <w:szCs w:val="24"/>
              </w:rPr>
            </w:pPr>
          </w:p>
        </w:tc>
        <w:tc>
          <w:tcPr>
            <w:tcW w:w="7095" w:type="dxa"/>
            <w:shd w:val="clear" w:color="auto" w:fill="auto"/>
            <w:vAlign w:val="center"/>
          </w:tcPr>
          <w:p w14:paraId="23EA7AB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572CFD7"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44C81" w14:paraId="2D572ACC" w14:textId="77777777">
        <w:trPr>
          <w:cantSplit/>
          <w:trHeight w:val="964"/>
        </w:trPr>
        <w:tc>
          <w:tcPr>
            <w:tcW w:w="1260" w:type="dxa"/>
            <w:tcBorders>
              <w:bottom w:val="single" w:sz="4" w:space="0" w:color="000000"/>
            </w:tcBorders>
            <w:shd w:val="clear" w:color="auto" w:fill="FFC800"/>
            <w:vAlign w:val="center"/>
          </w:tcPr>
          <w:p w14:paraId="18413051"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7E74B53"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4175F6"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44C81" w14:paraId="32CFEDEB" w14:textId="77777777">
        <w:trPr>
          <w:cantSplit/>
          <w:trHeight w:val="964"/>
        </w:trPr>
        <w:tc>
          <w:tcPr>
            <w:tcW w:w="1260" w:type="dxa"/>
            <w:shd w:val="clear" w:color="auto" w:fill="FF0000"/>
            <w:vAlign w:val="center"/>
          </w:tcPr>
          <w:p w14:paraId="04119214" w14:textId="77777777" w:rsidR="00000000" w:rsidRDefault="00000000">
            <w:pPr>
              <w:spacing w:before="60" w:after="60"/>
              <w:rPr>
                <w:rFonts w:eastAsia="Calibri"/>
                <w:szCs w:val="24"/>
              </w:rPr>
            </w:pPr>
          </w:p>
        </w:tc>
        <w:tc>
          <w:tcPr>
            <w:tcW w:w="7095" w:type="dxa"/>
            <w:shd w:val="clear" w:color="auto" w:fill="auto"/>
            <w:vAlign w:val="center"/>
          </w:tcPr>
          <w:p w14:paraId="311DC50F"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E1DA857"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DE721D1" w14:textId="77777777" w:rsidR="00000000" w:rsidRDefault="00000000">
      <w:pPr>
        <w:pStyle w:val="Heading2"/>
        <w:spacing w:after="0"/>
        <w:rPr>
          <w:rFonts w:cs="Arial"/>
        </w:rPr>
      </w:pPr>
      <w:r>
        <w:rPr>
          <w:rFonts w:cs="Arial"/>
        </w:rPr>
        <w:t>General overview of the audit</w:t>
      </w:r>
    </w:p>
    <w:p w14:paraId="570939C6" w14:textId="77777777" w:rsidR="00000000" w:rsidRDefault="00000000">
      <w:pPr>
        <w:spacing w:before="240" w:line="276" w:lineRule="auto"/>
        <w:rPr>
          <w:rFonts w:eastAsia="Calibri"/>
        </w:rPr>
      </w:pPr>
      <w:bookmarkStart w:id="13" w:name="GeneralOverview"/>
      <w:r w:rsidRPr="00A4268A">
        <w:rPr>
          <w:rFonts w:eastAsia="Calibri"/>
        </w:rPr>
        <w:t xml:space="preserve">Bardowie Retirement Complex is one of six aged care facilities managed by Experion Care New Zealand Limited. Bardowie Retirement Complex is certified to provide rest home level of care for up to 20 beds. At the time of the audit there were 18 rest home level care residents. </w:t>
      </w:r>
    </w:p>
    <w:p w14:paraId="17FA3BAC" w14:textId="3BEF630E" w:rsidR="00D44C81"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Standard 2021 and contracts with Health New Zealand -</w:t>
      </w:r>
      <w:r w:rsidR="00B91A7B">
        <w:rPr>
          <w:rFonts w:eastAsia="Calibri"/>
        </w:rPr>
        <w:t xml:space="preserve"> </w:t>
      </w:r>
      <w:r w:rsidRPr="00A4268A">
        <w:rPr>
          <w:rFonts w:eastAsia="Calibri"/>
        </w:rPr>
        <w:t xml:space="preserve">Te Whatu Ora. The audit process included the review of policies and procedures, the review of resident and staff files, observations, and interviews with residents, family/whānau, management, staff, and a general practitioner. </w:t>
      </w:r>
    </w:p>
    <w:p w14:paraId="75CFE7AF" w14:textId="77777777" w:rsidR="00D44C81" w:rsidRPr="00A4268A" w:rsidRDefault="00000000">
      <w:pPr>
        <w:spacing w:before="240" w:line="276" w:lineRule="auto"/>
        <w:rPr>
          <w:rFonts w:eastAsia="Calibri"/>
        </w:rPr>
      </w:pPr>
      <w:r w:rsidRPr="00A4268A">
        <w:rPr>
          <w:rFonts w:eastAsia="Calibri"/>
        </w:rPr>
        <w:t xml:space="preserve">The clinical nurse manager has been in the role for a year. They are supported by Experion Care New Zealand Limited management team, an administrator, a registered nurse and a team of experienced staff. Residents, family/whānau and the general practitioner interviewed spoke positively about the care and support provided. </w:t>
      </w:r>
    </w:p>
    <w:p w14:paraId="43F8193D" w14:textId="77777777" w:rsidR="00D44C81" w:rsidRPr="00A4268A" w:rsidRDefault="00000000">
      <w:pPr>
        <w:spacing w:before="240" w:line="276" w:lineRule="auto"/>
        <w:rPr>
          <w:rFonts w:eastAsia="Calibri"/>
        </w:rPr>
      </w:pPr>
      <w:r w:rsidRPr="00A4268A">
        <w:rPr>
          <w:rFonts w:eastAsia="Calibri"/>
        </w:rPr>
        <w:t>There are quality systems and processes being implemented. An induction and in-service training programme are in place to provide staff with appropriate knowledge and skills to deliver care.</w:t>
      </w:r>
    </w:p>
    <w:p w14:paraId="1FED0BF5" w14:textId="77777777" w:rsidR="00D44C81" w:rsidRPr="00A4268A" w:rsidRDefault="00000000">
      <w:pPr>
        <w:spacing w:before="240" w:line="276" w:lineRule="auto"/>
        <w:rPr>
          <w:rFonts w:eastAsia="Calibri"/>
        </w:rPr>
      </w:pPr>
      <w:r w:rsidRPr="00A4268A">
        <w:rPr>
          <w:rFonts w:eastAsia="Calibri"/>
        </w:rPr>
        <w:t xml:space="preserve">The areas for improvement identified at the previous audit relating to communication; informed consent; addressing barriers to equitable service delivery; participation in planning, implementation, monitoring and evaluation of service delivery by residents and whanau; meaningful Māori representation at governance level; clinical governance; implementation of the quality system; delivery of high quality healthcare for Māori residents by staff; clinical nurse manager training; collection of staff ethnicity information; </w:t>
      </w:r>
      <w:r w:rsidRPr="00A4268A">
        <w:rPr>
          <w:rFonts w:eastAsia="Calibri"/>
        </w:rPr>
        <w:lastRenderedPageBreak/>
        <w:t xml:space="preserve">timeframes for care planning; care plan evaluations; cultural considerations for Māori residents; and infection surveillance have been satisfied. </w:t>
      </w:r>
    </w:p>
    <w:p w14:paraId="63F084D4" w14:textId="77777777" w:rsidR="00D44C81" w:rsidRPr="00A4268A" w:rsidRDefault="00000000">
      <w:pPr>
        <w:spacing w:before="240" w:line="276" w:lineRule="auto"/>
        <w:rPr>
          <w:rFonts w:eastAsia="Calibri"/>
        </w:rPr>
      </w:pPr>
      <w:r w:rsidRPr="00A4268A">
        <w:rPr>
          <w:rFonts w:eastAsia="Calibri"/>
        </w:rPr>
        <w:t xml:space="preserve">Improvements are still required in medication management, care plan interventions and monitoring charts. </w:t>
      </w:r>
    </w:p>
    <w:p w14:paraId="1D249627" w14:textId="77777777" w:rsidR="00D44C81" w:rsidRPr="00A4268A" w:rsidRDefault="00000000">
      <w:pPr>
        <w:spacing w:before="240" w:line="276" w:lineRule="auto"/>
        <w:rPr>
          <w:rFonts w:eastAsia="Calibri"/>
        </w:rPr>
      </w:pPr>
      <w:r w:rsidRPr="00A4268A">
        <w:rPr>
          <w:rFonts w:eastAsia="Calibri"/>
        </w:rPr>
        <w:t xml:space="preserve">This surveillance audit identified areas for improvement related to food temperature monitoring. </w:t>
      </w:r>
    </w:p>
    <w:bookmarkEnd w:id="13"/>
    <w:p w14:paraId="1FA1278B" w14:textId="77777777" w:rsidR="00D44C81" w:rsidRPr="00A4268A" w:rsidRDefault="00D44C81">
      <w:pPr>
        <w:spacing w:before="240" w:line="276" w:lineRule="auto"/>
        <w:rPr>
          <w:rFonts w:eastAsia="Calibri"/>
        </w:rPr>
      </w:pPr>
    </w:p>
    <w:p w14:paraId="0476BD04"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C81" w14:paraId="6E7386FC" w14:textId="77777777" w:rsidTr="00A4268A">
        <w:trPr>
          <w:cantSplit/>
        </w:trPr>
        <w:tc>
          <w:tcPr>
            <w:tcW w:w="10206" w:type="dxa"/>
            <w:vAlign w:val="center"/>
          </w:tcPr>
          <w:p w14:paraId="5A3DFACC"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6CB54B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7E3DA3"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0F566E"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10E6742" w14:textId="77777777" w:rsidR="00000000" w:rsidRDefault="00000000">
      <w:pPr>
        <w:spacing w:before="240" w:line="276" w:lineRule="auto"/>
        <w:rPr>
          <w:rFonts w:eastAsia="Calibri"/>
        </w:rPr>
      </w:pPr>
      <w:bookmarkStart w:id="16" w:name="ConsumerRights"/>
      <w:r w:rsidRPr="00A4268A">
        <w:rPr>
          <w:rFonts w:eastAsia="Calibri"/>
        </w:rPr>
        <w:t xml:space="preserve">Bardowie Retirement Complex provides an environment that supports resident rights and safe care. 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009C369B" w14:textId="77777777" w:rsidR="00D44C81" w:rsidRPr="00A4268A" w:rsidRDefault="00000000">
      <w:pPr>
        <w:spacing w:before="240" w:line="276" w:lineRule="auto"/>
        <w:rPr>
          <w:rFonts w:eastAsia="Calibri"/>
        </w:rPr>
      </w:pPr>
      <w:r w:rsidRPr="00A4268A">
        <w:rPr>
          <w:rFonts w:eastAsia="Calibri"/>
        </w:rPr>
        <w:t>Bardowie Retirement Complex demonstrates their knowledge and understanding of resident’s rights and ensures that residents are well informed in respect of these. Staff provide services and support to people in a way that is inclusive and respects their identity and their experiences. Residents are kept safe from abuse, and staff are aware of professional boundaries. There are established systems to facilitate informed consent, and to protect resident’s property and finances.</w:t>
      </w:r>
    </w:p>
    <w:p w14:paraId="03E793CE" w14:textId="77777777" w:rsidR="00D44C81" w:rsidRPr="00A4268A" w:rsidRDefault="00000000">
      <w:pPr>
        <w:spacing w:before="240" w:line="276" w:lineRule="auto"/>
        <w:rPr>
          <w:rFonts w:eastAsia="Calibri"/>
        </w:rPr>
      </w:pPr>
      <w:r w:rsidRPr="00A4268A">
        <w:rPr>
          <w:rFonts w:eastAsia="Calibri"/>
        </w:rPr>
        <w:t xml:space="preserve">The rights of the resident and/or their family/whānau to make a complaint is understood, respected, and upheld by the service in accordance with the Code of Health and Disability Services Consumers’ Rights, and complainants are kept fully informed. Complaints processes are implemented, and complaints and concerns are actively managed and well-documented. </w:t>
      </w:r>
    </w:p>
    <w:bookmarkEnd w:id="16"/>
    <w:p w14:paraId="661E01DA" w14:textId="77777777" w:rsidR="00D44C81" w:rsidRPr="00A4268A" w:rsidRDefault="00D44C81">
      <w:pPr>
        <w:spacing w:before="240" w:line="276" w:lineRule="auto"/>
        <w:rPr>
          <w:rFonts w:eastAsia="Calibri"/>
        </w:rPr>
      </w:pPr>
    </w:p>
    <w:p w14:paraId="283A007D"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C81" w14:paraId="3E2B3E25" w14:textId="77777777" w:rsidTr="00A4268A">
        <w:trPr>
          <w:cantSplit/>
        </w:trPr>
        <w:tc>
          <w:tcPr>
            <w:tcW w:w="10206" w:type="dxa"/>
            <w:vAlign w:val="center"/>
          </w:tcPr>
          <w:p w14:paraId="5431926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CCA4ED7"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3F4447"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BFBEFEE"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aim to meet the needs of residents and their staff. Quality improvement projects are implemented. Quality and risk performance is reported across various meetings. Bardowie Retirement Complex collates clinical indicator data and benchmarking occurs. </w:t>
      </w:r>
    </w:p>
    <w:p w14:paraId="2B3032D0" w14:textId="77777777" w:rsidR="00D44C81"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731A15A0" w14:textId="77777777" w:rsidR="00D44C81" w:rsidRPr="00A4268A" w:rsidRDefault="00D44C81">
      <w:pPr>
        <w:spacing w:before="240" w:line="276" w:lineRule="auto"/>
        <w:rPr>
          <w:rFonts w:eastAsia="Calibri"/>
        </w:rPr>
      </w:pPr>
    </w:p>
    <w:p w14:paraId="4ABC8094"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C81" w14:paraId="439A33F4" w14:textId="77777777" w:rsidTr="00A4268A">
        <w:trPr>
          <w:cantSplit/>
        </w:trPr>
        <w:tc>
          <w:tcPr>
            <w:tcW w:w="10206" w:type="dxa"/>
            <w:vAlign w:val="center"/>
          </w:tcPr>
          <w:p w14:paraId="3C9D858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2179A9B"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E92DFA2"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DC7E9EA"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Registered nurses assess residents on admission. InterRAI assessments and risk assessments are used to identify residents’ needs, and long-term care plans are developed and implemented. Resident files included medical notes by the general practitioner and visiting allied health professionals. </w:t>
      </w:r>
    </w:p>
    <w:p w14:paraId="49657A6B" w14:textId="77777777" w:rsidR="00D44C81" w:rsidRPr="00A4268A" w:rsidRDefault="00000000" w:rsidP="00621629">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55162E7D" w14:textId="77777777" w:rsidR="00D44C81" w:rsidRPr="00A4268A" w:rsidRDefault="00000000"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are responsible for administration of medicines. They complete annual education and medication competencies. The electronic medicine charts reviewed met prescribing requirements and were reviewed at least three-monthly by the general practitioner.</w:t>
      </w:r>
    </w:p>
    <w:p w14:paraId="4F026686" w14:textId="77777777" w:rsidR="00D44C81" w:rsidRPr="00A4268A" w:rsidRDefault="00000000" w:rsidP="00621629">
      <w:pPr>
        <w:spacing w:before="240" w:line="276" w:lineRule="auto"/>
        <w:rPr>
          <w:rFonts w:eastAsia="Calibri"/>
        </w:rPr>
      </w:pPr>
      <w:r w:rsidRPr="00A4268A">
        <w:rPr>
          <w:rFonts w:eastAsia="Calibri"/>
        </w:rPr>
        <w:t>Discharge and transfers are coordinated and planned.</w:t>
      </w:r>
    </w:p>
    <w:bookmarkEnd w:id="22"/>
    <w:p w14:paraId="2A23F8D9" w14:textId="77777777" w:rsidR="00D44C81" w:rsidRPr="00A4268A" w:rsidRDefault="00D44C81" w:rsidP="00621629">
      <w:pPr>
        <w:spacing w:before="240" w:line="276" w:lineRule="auto"/>
        <w:rPr>
          <w:rFonts w:eastAsia="Calibri"/>
        </w:rPr>
      </w:pPr>
    </w:p>
    <w:p w14:paraId="410E7253"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C81" w14:paraId="59F199B8" w14:textId="77777777" w:rsidTr="00A4268A">
        <w:trPr>
          <w:cantSplit/>
        </w:trPr>
        <w:tc>
          <w:tcPr>
            <w:tcW w:w="10206" w:type="dxa"/>
            <w:vAlign w:val="center"/>
          </w:tcPr>
          <w:p w14:paraId="6244BDA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2CB844"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A5C134"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4A310A9" w14:textId="77777777" w:rsidR="00000000" w:rsidRDefault="00000000">
      <w:pPr>
        <w:spacing w:before="240" w:line="276" w:lineRule="auto"/>
        <w:rPr>
          <w:rFonts w:eastAsia="Calibri"/>
        </w:rPr>
      </w:pPr>
      <w:bookmarkStart w:id="25" w:name="SafeAndAppropriateEnvironment"/>
      <w:r w:rsidRPr="00A4268A">
        <w:rPr>
          <w:rFonts w:eastAsia="Calibri"/>
        </w:rPr>
        <w:t>A current building warrant of fitness is in place and displayed. There is a planned and reactive maintenance programme in place.</w:t>
      </w:r>
    </w:p>
    <w:bookmarkEnd w:id="25"/>
    <w:p w14:paraId="1EC2F25F" w14:textId="77777777" w:rsidR="00D44C81" w:rsidRPr="00A4268A" w:rsidRDefault="00D44C81">
      <w:pPr>
        <w:spacing w:before="240" w:line="276" w:lineRule="auto"/>
        <w:rPr>
          <w:rFonts w:eastAsia="Calibri"/>
        </w:rPr>
      </w:pPr>
    </w:p>
    <w:p w14:paraId="37D8EB39"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C81" w14:paraId="62B49044" w14:textId="77777777" w:rsidTr="00A4268A">
        <w:trPr>
          <w:cantSplit/>
        </w:trPr>
        <w:tc>
          <w:tcPr>
            <w:tcW w:w="10206" w:type="dxa"/>
            <w:vAlign w:val="center"/>
          </w:tcPr>
          <w:p w14:paraId="17C4B2D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00DA05E"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5CE342D"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40F6C73"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prevention and control programme have been developed, approved and reviewed by Experion Care New Zealand Limited management team. There is an appropriate number of protective personal equipment to manage outbreaks. Education is provided to staff and is included in the education planner. </w:t>
      </w:r>
    </w:p>
    <w:p w14:paraId="1EC05943" w14:textId="77777777" w:rsidR="00D44C81" w:rsidRPr="00A4268A" w:rsidRDefault="00000000">
      <w:pPr>
        <w:spacing w:before="240" w:line="276" w:lineRule="auto"/>
        <w:rPr>
          <w:rFonts w:eastAsia="Calibri"/>
        </w:rPr>
      </w:pPr>
      <w:r w:rsidRPr="00A4268A">
        <w:rPr>
          <w:rFonts w:eastAsia="Calibri"/>
        </w:rPr>
        <w:t xml:space="preserve">Surveillance data is undertaken. Infection incidents are collated and analysed for trends and the information used to identify opportunities for improvements. Benchmarking occurs. There have been no outbreaks since the last audit. </w:t>
      </w:r>
    </w:p>
    <w:bookmarkEnd w:id="28"/>
    <w:p w14:paraId="542D1EE1" w14:textId="77777777" w:rsidR="00D44C81" w:rsidRPr="00A4268A" w:rsidRDefault="00D44C81">
      <w:pPr>
        <w:spacing w:before="240" w:line="276" w:lineRule="auto"/>
        <w:rPr>
          <w:rFonts w:eastAsia="Calibri"/>
        </w:rPr>
      </w:pPr>
    </w:p>
    <w:p w14:paraId="620678C6"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C81" w14:paraId="4845F06E" w14:textId="77777777" w:rsidTr="00A4268A">
        <w:trPr>
          <w:cantSplit/>
        </w:trPr>
        <w:tc>
          <w:tcPr>
            <w:tcW w:w="10206" w:type="dxa"/>
            <w:vAlign w:val="center"/>
          </w:tcPr>
          <w:p w14:paraId="2D54385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3035255"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17A34BD"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E258786" w14:textId="77777777" w:rsidR="00000000" w:rsidRDefault="00000000">
      <w:pPr>
        <w:spacing w:before="240" w:line="276" w:lineRule="auto"/>
        <w:rPr>
          <w:rFonts w:eastAsia="Calibri"/>
        </w:rPr>
      </w:pPr>
      <w:bookmarkStart w:id="31" w:name="InfectionPreventionAndControl"/>
      <w:r w:rsidRPr="00A4268A">
        <w:rPr>
          <w:rFonts w:eastAsia="Calibri"/>
        </w:rPr>
        <w:t>Restraint policy confirms that restraint consideration and application must be done in partnership with family/whānau, and the choice of device must be the least restrictive possible. The organisational strategic plan aims to maintain a restraint free environment. The restraint coordinator is the clinical nurse manager. At the time of the audit there were no restraints used. Maintaining a restraint-free environment and managing distressed behaviour and associated risks is included as part of the mandatory training plan and orientation programme.</w:t>
      </w:r>
    </w:p>
    <w:bookmarkEnd w:id="31"/>
    <w:p w14:paraId="40CD03A2" w14:textId="77777777" w:rsidR="00D44C81" w:rsidRPr="00A4268A" w:rsidRDefault="00D44C81">
      <w:pPr>
        <w:spacing w:before="240" w:line="276" w:lineRule="auto"/>
        <w:rPr>
          <w:rFonts w:eastAsia="Calibri"/>
        </w:rPr>
      </w:pPr>
    </w:p>
    <w:p w14:paraId="14114388" w14:textId="77777777" w:rsidR="00000000" w:rsidRDefault="00000000" w:rsidP="000E6E02">
      <w:pPr>
        <w:pStyle w:val="Heading2"/>
        <w:spacing w:before="0"/>
        <w:rPr>
          <w:rFonts w:cs="Arial"/>
        </w:rPr>
      </w:pPr>
      <w:r>
        <w:rPr>
          <w:rFonts w:cs="Arial"/>
        </w:rPr>
        <w:t>Summary of attainment</w:t>
      </w:r>
    </w:p>
    <w:p w14:paraId="75587E89"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44C81" w14:paraId="17C77AF9" w14:textId="77777777">
        <w:tc>
          <w:tcPr>
            <w:tcW w:w="1384" w:type="dxa"/>
            <w:vAlign w:val="center"/>
          </w:tcPr>
          <w:p w14:paraId="5EFB4E9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A021A2B" w14:textId="77777777" w:rsidR="00000000" w:rsidRDefault="00000000">
            <w:pPr>
              <w:keepNext/>
              <w:spacing w:before="60" w:after="60"/>
              <w:jc w:val="center"/>
              <w:rPr>
                <w:rFonts w:cs="Arial"/>
                <w:b/>
                <w:sz w:val="20"/>
                <w:szCs w:val="20"/>
              </w:rPr>
            </w:pPr>
            <w:r>
              <w:rPr>
                <w:rFonts w:cs="Arial"/>
                <w:b/>
                <w:sz w:val="20"/>
                <w:szCs w:val="20"/>
              </w:rPr>
              <w:t>Continuous Improvement</w:t>
            </w:r>
          </w:p>
          <w:p w14:paraId="6DB2C95F"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EE434F9" w14:textId="77777777" w:rsidR="00000000" w:rsidRDefault="00000000">
            <w:pPr>
              <w:keepNext/>
              <w:spacing w:before="60" w:after="60"/>
              <w:jc w:val="center"/>
              <w:rPr>
                <w:rFonts w:cs="Arial"/>
                <w:b/>
                <w:sz w:val="20"/>
                <w:szCs w:val="20"/>
              </w:rPr>
            </w:pPr>
            <w:r>
              <w:rPr>
                <w:rFonts w:cs="Arial"/>
                <w:b/>
                <w:sz w:val="20"/>
                <w:szCs w:val="20"/>
              </w:rPr>
              <w:t>Fully Attained</w:t>
            </w:r>
          </w:p>
          <w:p w14:paraId="13D13137"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B59CF17"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F6A8378"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4424B77"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0E55E8E7"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0D4A323"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883388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D1D53F5"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92ADCEF"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C6A8B47"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3E6DDD16" w14:textId="77777777" w:rsidR="00000000" w:rsidRDefault="00000000">
            <w:pPr>
              <w:keepNext/>
              <w:spacing w:before="60" w:after="60"/>
              <w:jc w:val="center"/>
              <w:rPr>
                <w:rFonts w:cs="Arial"/>
                <w:b/>
                <w:sz w:val="20"/>
                <w:szCs w:val="20"/>
              </w:rPr>
            </w:pPr>
            <w:r>
              <w:rPr>
                <w:rFonts w:cs="Arial"/>
                <w:b/>
                <w:sz w:val="20"/>
                <w:szCs w:val="20"/>
              </w:rPr>
              <w:t>(PA Critical)</w:t>
            </w:r>
          </w:p>
        </w:tc>
      </w:tr>
      <w:tr w:rsidR="00D44C81" w14:paraId="354C4FB2" w14:textId="77777777">
        <w:tc>
          <w:tcPr>
            <w:tcW w:w="1384" w:type="dxa"/>
            <w:vAlign w:val="center"/>
          </w:tcPr>
          <w:p w14:paraId="5AC55E1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0B7D566"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7828E9D"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36A5C75F"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DE530B"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C248412"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FEB6D6B"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D19BA1"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44C81" w14:paraId="10860161" w14:textId="77777777">
        <w:tc>
          <w:tcPr>
            <w:tcW w:w="1384" w:type="dxa"/>
            <w:vAlign w:val="center"/>
          </w:tcPr>
          <w:p w14:paraId="4B9A4232"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7EA4C88"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86EB79"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3D047AB7"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FE49EC3"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0AB8857"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3F9A41DB"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BDD36A4"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FEFAADE"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44C81" w14:paraId="616EA6D8" w14:textId="77777777">
        <w:tc>
          <w:tcPr>
            <w:tcW w:w="1384" w:type="dxa"/>
            <w:vAlign w:val="center"/>
          </w:tcPr>
          <w:p w14:paraId="287B158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4F61199" w14:textId="77777777" w:rsidR="00000000" w:rsidRDefault="00000000">
            <w:pPr>
              <w:keepNext/>
              <w:spacing w:before="60" w:after="60"/>
              <w:jc w:val="center"/>
              <w:rPr>
                <w:rFonts w:cs="Arial"/>
                <w:b/>
                <w:sz w:val="20"/>
                <w:szCs w:val="20"/>
              </w:rPr>
            </w:pPr>
            <w:r>
              <w:rPr>
                <w:rFonts w:cs="Arial"/>
                <w:b/>
                <w:sz w:val="20"/>
                <w:szCs w:val="20"/>
              </w:rPr>
              <w:t>Unattained Negligible Risk</w:t>
            </w:r>
          </w:p>
          <w:p w14:paraId="3F0DD27B"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0507F7E" w14:textId="77777777" w:rsidR="00000000" w:rsidRDefault="00000000">
            <w:pPr>
              <w:keepNext/>
              <w:spacing w:before="60" w:after="60"/>
              <w:jc w:val="center"/>
              <w:rPr>
                <w:rFonts w:cs="Arial"/>
                <w:b/>
                <w:sz w:val="20"/>
                <w:szCs w:val="20"/>
              </w:rPr>
            </w:pPr>
            <w:r>
              <w:rPr>
                <w:rFonts w:cs="Arial"/>
                <w:b/>
                <w:sz w:val="20"/>
                <w:szCs w:val="20"/>
              </w:rPr>
              <w:t>Unattained Low Risk</w:t>
            </w:r>
          </w:p>
          <w:p w14:paraId="7B37D132"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76175DC" w14:textId="77777777" w:rsidR="00000000" w:rsidRDefault="00000000">
            <w:pPr>
              <w:keepNext/>
              <w:spacing w:before="60" w:after="60"/>
              <w:jc w:val="center"/>
              <w:rPr>
                <w:rFonts w:cs="Arial"/>
                <w:b/>
                <w:sz w:val="20"/>
                <w:szCs w:val="20"/>
              </w:rPr>
            </w:pPr>
            <w:r>
              <w:rPr>
                <w:rFonts w:cs="Arial"/>
                <w:b/>
                <w:sz w:val="20"/>
                <w:szCs w:val="20"/>
              </w:rPr>
              <w:t>Unattained Moderate Risk</w:t>
            </w:r>
          </w:p>
          <w:p w14:paraId="60F334CA"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D3D083D" w14:textId="77777777" w:rsidR="00000000" w:rsidRDefault="00000000">
            <w:pPr>
              <w:keepNext/>
              <w:spacing w:before="60" w:after="60"/>
              <w:jc w:val="center"/>
              <w:rPr>
                <w:rFonts w:cs="Arial"/>
                <w:b/>
                <w:sz w:val="20"/>
                <w:szCs w:val="20"/>
              </w:rPr>
            </w:pPr>
            <w:r>
              <w:rPr>
                <w:rFonts w:cs="Arial"/>
                <w:b/>
                <w:sz w:val="20"/>
                <w:szCs w:val="20"/>
              </w:rPr>
              <w:t>Unattained High Risk</w:t>
            </w:r>
          </w:p>
          <w:p w14:paraId="59720AB6"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711E062" w14:textId="77777777" w:rsidR="00000000" w:rsidRDefault="00000000">
            <w:pPr>
              <w:keepNext/>
              <w:spacing w:before="60" w:after="60"/>
              <w:jc w:val="center"/>
              <w:rPr>
                <w:rFonts w:cs="Arial"/>
                <w:b/>
                <w:sz w:val="20"/>
                <w:szCs w:val="20"/>
              </w:rPr>
            </w:pPr>
            <w:r>
              <w:rPr>
                <w:rFonts w:cs="Arial"/>
                <w:b/>
                <w:sz w:val="20"/>
                <w:szCs w:val="20"/>
              </w:rPr>
              <w:t>Unattained Critical Risk</w:t>
            </w:r>
          </w:p>
          <w:p w14:paraId="53D9B12B" w14:textId="77777777" w:rsidR="00000000" w:rsidRDefault="00000000">
            <w:pPr>
              <w:keepNext/>
              <w:spacing w:before="60" w:after="60"/>
              <w:jc w:val="center"/>
              <w:rPr>
                <w:rFonts w:cs="Arial"/>
                <w:b/>
                <w:sz w:val="20"/>
                <w:szCs w:val="20"/>
              </w:rPr>
            </w:pPr>
            <w:r>
              <w:rPr>
                <w:rFonts w:cs="Arial"/>
                <w:b/>
                <w:sz w:val="20"/>
                <w:szCs w:val="20"/>
              </w:rPr>
              <w:t>(UA Critical)</w:t>
            </w:r>
          </w:p>
        </w:tc>
      </w:tr>
      <w:tr w:rsidR="00D44C81" w14:paraId="6C74818F" w14:textId="77777777">
        <w:tc>
          <w:tcPr>
            <w:tcW w:w="1384" w:type="dxa"/>
            <w:vAlign w:val="center"/>
          </w:tcPr>
          <w:p w14:paraId="6D039FB5"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F12CA88"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F08CE9"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D5AA7C0"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E25A2D"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BAA39B4"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44C81" w14:paraId="75FCB3FE" w14:textId="77777777">
        <w:tc>
          <w:tcPr>
            <w:tcW w:w="1384" w:type="dxa"/>
            <w:vAlign w:val="center"/>
          </w:tcPr>
          <w:p w14:paraId="4C9B3C9D"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A71420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FDFA93"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82CDEA"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4227528"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F54FA0"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A9215AD"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156782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D4D003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E0EC5E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1368"/>
        <w:gridCol w:w="7209"/>
      </w:tblGrid>
      <w:tr w:rsidR="00D44C81" w14:paraId="04C62DBB" w14:textId="77777777">
        <w:tc>
          <w:tcPr>
            <w:tcW w:w="0" w:type="auto"/>
          </w:tcPr>
          <w:p w14:paraId="67CA18AF"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F21EA8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32E5D8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44C81" w14:paraId="6AC410BA" w14:textId="77777777">
        <w:tc>
          <w:tcPr>
            <w:tcW w:w="0" w:type="auto"/>
          </w:tcPr>
          <w:p w14:paraId="41D508D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4C0285F"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AD9944F" w14:textId="77777777" w:rsidR="00000000" w:rsidRPr="00BE00C7" w:rsidRDefault="00000000" w:rsidP="00BE00C7">
            <w:pPr>
              <w:pStyle w:val="OutcomeDescription"/>
              <w:spacing w:before="120" w:after="120"/>
              <w:rPr>
                <w:rFonts w:cs="Arial"/>
                <w:lang w:eastAsia="en-NZ"/>
              </w:rPr>
            </w:pPr>
          </w:p>
        </w:tc>
        <w:tc>
          <w:tcPr>
            <w:tcW w:w="0" w:type="auto"/>
          </w:tcPr>
          <w:p w14:paraId="081B85B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E4E6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acknowledges Te Tiriti o Waitangi and Māori motuhake. Interviews with six staff (two healthcare assistants, one registered nurse (RN), one cook, one administrator, one maintenance person) confirmed that mana motuhake is recognised and described ways they implement the principles of Te Tiriti o Waitangi through all areas of the service. At the time of the audit there were Māori staff and residents. Cultural awareness training has been provided to staff. Residents who identify as Māori felt their cultural preferences were accommodated. </w:t>
            </w:r>
          </w:p>
          <w:p w14:paraId="425FA830" w14:textId="77777777" w:rsidR="00000000" w:rsidRPr="00BE00C7" w:rsidRDefault="00000000" w:rsidP="00BE00C7">
            <w:pPr>
              <w:pStyle w:val="OutcomeDescription"/>
              <w:spacing w:before="120" w:after="120"/>
              <w:rPr>
                <w:rFonts w:cs="Arial"/>
                <w:lang w:eastAsia="en-NZ"/>
              </w:rPr>
            </w:pPr>
          </w:p>
        </w:tc>
      </w:tr>
      <w:tr w:rsidR="00D44C81" w14:paraId="2F0496B7" w14:textId="77777777">
        <w:tc>
          <w:tcPr>
            <w:tcW w:w="0" w:type="auto"/>
          </w:tcPr>
          <w:p w14:paraId="7EC2A0D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BA20A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2736D2A" w14:textId="77777777" w:rsidR="00000000" w:rsidRPr="00BE00C7" w:rsidRDefault="00000000" w:rsidP="00BE00C7">
            <w:pPr>
              <w:pStyle w:val="OutcomeDescription"/>
              <w:spacing w:before="120" w:after="120"/>
              <w:rPr>
                <w:rFonts w:cs="Arial"/>
                <w:lang w:eastAsia="en-NZ"/>
              </w:rPr>
            </w:pPr>
          </w:p>
        </w:tc>
        <w:tc>
          <w:tcPr>
            <w:tcW w:w="0" w:type="auto"/>
          </w:tcPr>
          <w:p w14:paraId="012FE1F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FD78CF" w14:textId="69B7EF05" w:rsidR="00000000" w:rsidRPr="00BE00C7" w:rsidRDefault="00000000" w:rsidP="00BE00C7">
            <w:pPr>
              <w:pStyle w:val="OutcomeDescription"/>
              <w:spacing w:before="120" w:after="120"/>
              <w:rPr>
                <w:rFonts w:cs="Arial"/>
                <w:lang w:eastAsia="en-NZ"/>
              </w:rPr>
            </w:pPr>
            <w:r w:rsidRPr="00BE00C7">
              <w:rPr>
                <w:rFonts w:cs="Arial"/>
                <w:lang w:eastAsia="en-NZ"/>
              </w:rPr>
              <w:t>Bardowie Retirement Complex has a Pacific people’s policy and `Health of pacific peoples in Aotearoa is everyone’s business` which notes the Pasifika worldviews, and the need to embrace their cultural and spiritual beliefs. The Pacific Health and Wellbeing Plan 2020-2025 forms the basis of the policy related to Pacific residents. There is a cultural awareness and cultural safety policy that aim</w:t>
            </w:r>
            <w:r w:rsidR="00B91A7B">
              <w:rPr>
                <w:rFonts w:cs="Arial"/>
                <w:lang w:eastAsia="en-NZ"/>
              </w:rPr>
              <w:t>s</w:t>
            </w:r>
            <w:r w:rsidRPr="00BE00C7">
              <w:rPr>
                <w:rFonts w:cs="Arial"/>
                <w:lang w:eastAsia="en-NZ"/>
              </w:rPr>
              <w:t xml:space="preserve"> is to uphold the cultural principles of all residents and to provide an equitable service for all. Staff have been introduced to the Fonofale model as part of the training outcomes for the cultural training attended in April 2024.</w:t>
            </w:r>
          </w:p>
          <w:p w14:paraId="2B106522" w14:textId="77777777" w:rsidR="00000000" w:rsidRPr="00BE00C7" w:rsidRDefault="00000000" w:rsidP="00BE00C7">
            <w:pPr>
              <w:pStyle w:val="OutcomeDescription"/>
              <w:spacing w:before="120" w:after="120"/>
              <w:rPr>
                <w:rFonts w:cs="Arial"/>
                <w:lang w:eastAsia="en-NZ"/>
              </w:rPr>
            </w:pPr>
          </w:p>
        </w:tc>
      </w:tr>
      <w:tr w:rsidR="00D44C81" w14:paraId="06CC236B" w14:textId="77777777">
        <w:tc>
          <w:tcPr>
            <w:tcW w:w="0" w:type="auto"/>
          </w:tcPr>
          <w:p w14:paraId="5E16C60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AB6FC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90389D5" w14:textId="77777777" w:rsidR="00000000" w:rsidRPr="00BE00C7" w:rsidRDefault="00000000" w:rsidP="00BE00C7">
            <w:pPr>
              <w:pStyle w:val="OutcomeDescription"/>
              <w:spacing w:before="120" w:after="120"/>
              <w:rPr>
                <w:rFonts w:cs="Arial"/>
                <w:lang w:eastAsia="en-NZ"/>
              </w:rPr>
            </w:pPr>
          </w:p>
        </w:tc>
        <w:tc>
          <w:tcPr>
            <w:tcW w:w="0" w:type="auto"/>
          </w:tcPr>
          <w:p w14:paraId="27CB9DB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6DB664"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Code of Health and Disability Consumers’ Rights (the Code) are included in the information that is provided to new residents and their family/whānau. The clinical nurse manager discusses aspects of the Code with residents and their family/whānau on admission. The Code is displayed in multiple locations in English, sign language and te reo Māori. Five residents and one family/whānau interviewed reported that the service is upholding the residents’ rights. Interactions observed between staff and residents during the audit were respectful.</w:t>
            </w:r>
          </w:p>
          <w:p w14:paraId="10FAF66B" w14:textId="77777777" w:rsidR="00000000" w:rsidRPr="00BE00C7" w:rsidRDefault="00000000" w:rsidP="00BE00C7">
            <w:pPr>
              <w:pStyle w:val="OutcomeDescription"/>
              <w:spacing w:before="120" w:after="120"/>
              <w:rPr>
                <w:rFonts w:cs="Arial"/>
                <w:lang w:eastAsia="en-NZ"/>
              </w:rPr>
            </w:pPr>
          </w:p>
        </w:tc>
      </w:tr>
      <w:tr w:rsidR="00D44C81" w14:paraId="5E7C0C02" w14:textId="77777777">
        <w:tc>
          <w:tcPr>
            <w:tcW w:w="0" w:type="auto"/>
          </w:tcPr>
          <w:p w14:paraId="60776A5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037FE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F2C2FDF" w14:textId="77777777" w:rsidR="00000000" w:rsidRPr="00BE00C7" w:rsidRDefault="00000000" w:rsidP="00BE00C7">
            <w:pPr>
              <w:pStyle w:val="OutcomeDescription"/>
              <w:spacing w:before="120" w:after="120"/>
              <w:rPr>
                <w:rFonts w:cs="Arial"/>
                <w:lang w:eastAsia="en-NZ"/>
              </w:rPr>
            </w:pPr>
          </w:p>
        </w:tc>
        <w:tc>
          <w:tcPr>
            <w:tcW w:w="0" w:type="auto"/>
          </w:tcPr>
          <w:p w14:paraId="3D356C0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7D55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Bardowie Retirement Complex policies prevent any form of institutional racism, discrimination, coercion, harassment, or any other exploitation. Cultural days are held to celebrate diversity. A staff code of conduct is discussed during the new employee’s induction to the service. Training related to abuse, neglect and discrimination was held in August 2024. </w:t>
            </w:r>
          </w:p>
          <w:p w14:paraId="7435BDA0"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one registered nurse, one clinical nurse manager, two healthcare assistants, the cook and maintenance person confirmed their understanding of professional boundaries, including the boundaries of their role and responsibilities. Professional boundaries are covered as part of orientation.</w:t>
            </w:r>
          </w:p>
          <w:p w14:paraId="4CB88967" w14:textId="77777777" w:rsidR="00000000" w:rsidRPr="00BE00C7" w:rsidRDefault="00000000" w:rsidP="00BE00C7">
            <w:pPr>
              <w:pStyle w:val="OutcomeDescription"/>
              <w:spacing w:before="120" w:after="120"/>
              <w:rPr>
                <w:rFonts w:cs="Arial"/>
                <w:lang w:eastAsia="en-NZ"/>
              </w:rPr>
            </w:pPr>
          </w:p>
        </w:tc>
      </w:tr>
      <w:tr w:rsidR="00D44C81" w14:paraId="49AD7320" w14:textId="77777777">
        <w:tc>
          <w:tcPr>
            <w:tcW w:w="0" w:type="auto"/>
          </w:tcPr>
          <w:p w14:paraId="57E58F8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1CC00F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F31ACCF" w14:textId="77777777" w:rsidR="00000000" w:rsidRPr="00BE00C7" w:rsidRDefault="00000000" w:rsidP="00BE00C7">
            <w:pPr>
              <w:pStyle w:val="OutcomeDescription"/>
              <w:spacing w:before="120" w:after="120"/>
              <w:rPr>
                <w:rFonts w:cs="Arial"/>
                <w:lang w:eastAsia="en-NZ"/>
              </w:rPr>
            </w:pPr>
          </w:p>
        </w:tc>
        <w:tc>
          <w:tcPr>
            <w:tcW w:w="0" w:type="auto"/>
          </w:tcPr>
          <w:p w14:paraId="7FBF43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8DC8E9"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family/whānau of any accident/incident that occurs. Electronic accident/incident forms have a section to indicate if family/whānau have been informed (or not) of an accident/incident. This is also documented in the resident’s progress notes. The accident/incident forms reviewed identified family/whānau are kept informed. Family/whānau interviewed stated that they are kept informed when their family member’s health status changes or if there has been an accident / incident. This is an improvement on the previous audit, and the partial attainment relating to HDSS:2021 # 1.6.3 has been satisfied.</w:t>
            </w:r>
          </w:p>
          <w:p w14:paraId="4561880F" w14:textId="77777777" w:rsidR="00000000" w:rsidRPr="00BE00C7" w:rsidRDefault="00000000" w:rsidP="00BE00C7">
            <w:pPr>
              <w:pStyle w:val="OutcomeDescription"/>
              <w:spacing w:before="120" w:after="120"/>
              <w:rPr>
                <w:rFonts w:cs="Arial"/>
                <w:lang w:eastAsia="en-NZ"/>
              </w:rPr>
            </w:pPr>
          </w:p>
        </w:tc>
      </w:tr>
      <w:tr w:rsidR="00D44C81" w14:paraId="43906EE6" w14:textId="77777777">
        <w:tc>
          <w:tcPr>
            <w:tcW w:w="0" w:type="auto"/>
          </w:tcPr>
          <w:p w14:paraId="1E267E0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5BC84A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C395BB8" w14:textId="77777777" w:rsidR="00000000" w:rsidRPr="00BE00C7" w:rsidRDefault="00000000" w:rsidP="00BE00C7">
            <w:pPr>
              <w:pStyle w:val="OutcomeDescription"/>
              <w:spacing w:before="120" w:after="120"/>
              <w:rPr>
                <w:rFonts w:cs="Arial"/>
                <w:lang w:eastAsia="en-NZ"/>
              </w:rPr>
            </w:pPr>
          </w:p>
        </w:tc>
        <w:tc>
          <w:tcPr>
            <w:tcW w:w="0" w:type="auto"/>
          </w:tcPr>
          <w:p w14:paraId="6F80A15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BB99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Five resident files were reviewed and written general consents sighted for outings, photographs, release of medical information, medication management and medical cares were included and signed as part of the admission process. Specific consent had been signed by competent residents or EPOA for procedures such as influenza and COVID-19 vaccines. This is an improvement on the previous audit, and the partial attainment relating to HDSS:2021 # 1.7.1 has been satisfied. Discussions with all staff interviewed confirmed that they are familiar with the requirements to obtain informed consent for entering rooms and providing personal care. </w:t>
            </w:r>
          </w:p>
          <w:p w14:paraId="1BF6AB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Enduring power of attorney documentation is filed in the residents’ files and is activated as clinically indicated and medical certificates for incapacity were sighted on file.</w:t>
            </w:r>
          </w:p>
          <w:p w14:paraId="610EA7A9"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one family/whānau and five residents confirmed their choices regarding decisions and their wellbeing is respected.</w:t>
            </w:r>
          </w:p>
          <w:p w14:paraId="0A42E679" w14:textId="77777777" w:rsidR="00000000" w:rsidRPr="00BE00C7" w:rsidRDefault="00000000" w:rsidP="00BE00C7">
            <w:pPr>
              <w:pStyle w:val="OutcomeDescription"/>
              <w:spacing w:before="120" w:after="120"/>
              <w:rPr>
                <w:rFonts w:cs="Arial"/>
                <w:lang w:eastAsia="en-NZ"/>
              </w:rPr>
            </w:pPr>
          </w:p>
        </w:tc>
      </w:tr>
      <w:tr w:rsidR="00D44C81" w14:paraId="786F42B5" w14:textId="77777777">
        <w:tc>
          <w:tcPr>
            <w:tcW w:w="0" w:type="auto"/>
          </w:tcPr>
          <w:p w14:paraId="16FB373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E81DB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6C6D3CB" w14:textId="77777777" w:rsidR="00000000" w:rsidRPr="00BE00C7" w:rsidRDefault="00000000" w:rsidP="00BE00C7">
            <w:pPr>
              <w:pStyle w:val="OutcomeDescription"/>
              <w:spacing w:before="120" w:after="120"/>
              <w:rPr>
                <w:rFonts w:cs="Arial"/>
                <w:lang w:eastAsia="en-NZ"/>
              </w:rPr>
            </w:pPr>
          </w:p>
        </w:tc>
        <w:tc>
          <w:tcPr>
            <w:tcW w:w="0" w:type="auto"/>
          </w:tcPr>
          <w:p w14:paraId="64B7DCC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9D83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Access to complaints forms is located on entry to the facility or on request from staff. Residents or family/whānau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 process is visible, and available in te reo Māori, sign language and English.</w:t>
            </w:r>
          </w:p>
          <w:p w14:paraId="41C8C5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The complaints register is detailed regarding dates, timeframes, complaints, and actions taken. There were three internal complaints, and no external complaints logged since last audit. Documentation reviewed included acknowledgement, investigation, follow-up and replies to the complainant demonstrating that complaints are being managed in accordance with guidelines set by the Health and Disability Commissioner. There were no trends identified and all complaints are closed </w:t>
            </w:r>
            <w:r w:rsidRPr="00BE00C7">
              <w:rPr>
                <w:rFonts w:cs="Arial"/>
                <w:lang w:eastAsia="en-NZ"/>
              </w:rPr>
              <w:lastRenderedPageBreak/>
              <w:t>as resolved to the satisfaction of the complainant.</w:t>
            </w:r>
          </w:p>
          <w:p w14:paraId="4E55EF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staff meetings (minutes sighted). </w:t>
            </w:r>
          </w:p>
          <w:p w14:paraId="51E10C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clinical nurse manager acknowledged their understanding that for Māori there is a preference for face-to-face communication and to include whānau participation. </w:t>
            </w:r>
          </w:p>
          <w:p w14:paraId="4197D265" w14:textId="77777777" w:rsidR="00000000" w:rsidRPr="00BE00C7" w:rsidRDefault="00000000" w:rsidP="00BE00C7">
            <w:pPr>
              <w:pStyle w:val="OutcomeDescription"/>
              <w:spacing w:before="120" w:after="120"/>
              <w:rPr>
                <w:rFonts w:cs="Arial"/>
                <w:lang w:eastAsia="en-NZ"/>
              </w:rPr>
            </w:pPr>
          </w:p>
        </w:tc>
      </w:tr>
      <w:tr w:rsidR="00D44C81" w14:paraId="7D9BBD45" w14:textId="77777777">
        <w:tc>
          <w:tcPr>
            <w:tcW w:w="0" w:type="auto"/>
          </w:tcPr>
          <w:p w14:paraId="5F5F07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BB63D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95AC1C8" w14:textId="77777777" w:rsidR="00000000" w:rsidRPr="00BE00C7" w:rsidRDefault="00000000" w:rsidP="00BE00C7">
            <w:pPr>
              <w:pStyle w:val="OutcomeDescription"/>
              <w:spacing w:before="120" w:after="120"/>
              <w:rPr>
                <w:rFonts w:cs="Arial"/>
                <w:lang w:eastAsia="en-NZ"/>
              </w:rPr>
            </w:pPr>
          </w:p>
        </w:tc>
        <w:tc>
          <w:tcPr>
            <w:tcW w:w="0" w:type="auto"/>
          </w:tcPr>
          <w:p w14:paraId="29C91DC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891C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Bardowie Retirement Complex is part of Experion Care NZ Limited and is located in Napier. There are six medium sized aged care facilities within the organisation that provides approximately 180 care beds. Bardowie Retirement Complex provides rest home level of care for up to 20 residents. </w:t>
            </w:r>
          </w:p>
          <w:p w14:paraId="5E28DA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18 residents at the time of the audit including one resident on respite care and three residents on the long-term support chronic health contract (LTS-CHC). All other residents were on an age-related residential care (ARRC) agreement.</w:t>
            </w:r>
          </w:p>
          <w:p w14:paraId="6062284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Bardowie Retirement Complex has a business plan in place, which links to the organisation’s, vision, mission, values, and strategic direction as documented in the Experion Care NZ limited business plan 2022-2025. Clear specific business, clinical and operational goals are documented to manage and guide quality and risk and are reviewed at regular intervals. </w:t>
            </w:r>
          </w:p>
          <w:p w14:paraId="30B028A0" w14:textId="1D71D948"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organisational governance role is carried out by the Board of Directors comprising of two members (directors) and is supported by the chair of the Clinical Governance Committee (CGC).  The Board is responsible for the overall leadership of the organisation. The executive director (owner) who owns the facilities is supported by an independent director based in New Zealand with experience as a statutory supervisor for retirement villages. Both have equal authority and oversee operations of the facilities. The directors are supported by the accounts and business team which comprises of a person overseeing human resources (based in India), </w:t>
            </w:r>
            <w:r w:rsidR="00B91A7B">
              <w:rPr>
                <w:rFonts w:cs="Arial"/>
                <w:lang w:eastAsia="en-NZ"/>
              </w:rPr>
              <w:t xml:space="preserve">and </w:t>
            </w:r>
            <w:r w:rsidRPr="00BE00C7">
              <w:rPr>
                <w:rFonts w:cs="Arial"/>
                <w:lang w:eastAsia="en-NZ"/>
              </w:rPr>
              <w:t xml:space="preserve">a business manager (based </w:t>
            </w:r>
            <w:r w:rsidRPr="00BE00C7">
              <w:rPr>
                <w:rFonts w:cs="Arial"/>
                <w:lang w:eastAsia="en-NZ"/>
              </w:rPr>
              <w:lastRenderedPageBreak/>
              <w:t>in United Arab Emirates). The executive team (two directors, business manager, human resources support and clinical governance advisor) meets quarterly. Each facility has their own in-house business support/administrator.</w:t>
            </w:r>
          </w:p>
          <w:p w14:paraId="71134D20" w14:textId="33A9570E" w:rsidR="00000000" w:rsidRPr="00BE00C7" w:rsidRDefault="00000000" w:rsidP="00BE00C7">
            <w:pPr>
              <w:pStyle w:val="OutcomeDescription"/>
              <w:spacing w:before="120" w:after="120"/>
              <w:rPr>
                <w:rFonts w:cs="Arial"/>
                <w:lang w:eastAsia="en-NZ"/>
              </w:rPr>
            </w:pPr>
            <w:r w:rsidRPr="00BE00C7">
              <w:rPr>
                <w:rFonts w:cs="Arial"/>
                <w:lang w:eastAsia="en-NZ"/>
              </w:rPr>
              <w:t>The directors have extensive business experience and understand their responsibility in the implementation of the health and disability services standard. The clinical governance advisor (interviewed) explained the organisational commitment to Te Tiriti obligations and to deliver services that improve outcomes and achieve equity for tāngata whaikaha. The Māori Health plan documented within the cultural awareness and cultural safety policy reflects a leadership commitment to collaborate with Māori and aligns with the Ministry of Health strategies. The working practices within Experion Care are holistic in nature, inclusive of cultural identity, and respect connection to family, whānau and the wider community as an intrinsic aspect of wellbeing and improved health outcomes for tāngata whaikaha.</w:t>
            </w:r>
          </w:p>
          <w:p w14:paraId="0C82BE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governance body actively promotes equal opportunity and equity amongst all stakeholders. This is reflected in a culturally diverse employee base and also residents from various cultural backgrounds who participate in the planning, implementation, monitoring, and evaluation of service delivery as evidenced in the meeting minutes, satisfaction surveys and feedback received. This is an improvement on the previous audit, and the partial attainment relating to HDSS:2021 # 2.1.8 has been satisfied. There is a Māori Cultural advisor to the executive team (governance body) that provides tikanga support. This is an improvement on the previous audit, and the partial attainment relating to HDSS:2021 # 2.1.9 has been satisfied. There is collaboration with mana whenua in business planning and service development that support outcomes to achieve equity for Māori and tāngata whaikaha. This is an improvement on the previous audit, and the partial attainment relating to HDSS:2021 # 2.1.7 has been satisfied. The executive team, clinical governance committee, facility managers and clinical nurse managers have completed cultural training that ensures cultural competence.</w:t>
            </w:r>
          </w:p>
          <w:p w14:paraId="0EC03676" w14:textId="62BC6833" w:rsidR="00000000" w:rsidRPr="00BE00C7" w:rsidRDefault="00000000" w:rsidP="00BE00C7">
            <w:pPr>
              <w:pStyle w:val="OutcomeDescription"/>
              <w:spacing w:before="120" w:after="120"/>
              <w:rPr>
                <w:rFonts w:cs="Arial"/>
                <w:lang w:eastAsia="en-NZ"/>
              </w:rPr>
            </w:pPr>
            <w:r w:rsidRPr="00BE00C7">
              <w:rPr>
                <w:rFonts w:cs="Arial"/>
                <w:lang w:eastAsia="en-NZ"/>
              </w:rPr>
              <w:t xml:space="preserve">Clinical governance is provided by a clinical governance committee (CGC) which includes the national quality lead (RN). The CGC group meet quarterly and is chaired by the clinical governance advisor (RN). There is a documented term of reference. The quarterly CGC minutes (meeting minutes sighted) report on monitoring of clinical issues, incidents, quality and risk data and benchmarking from each facility. The report is generated from monthly managers meetings, discussions with managers and data extracted monthly </w:t>
            </w:r>
            <w:r w:rsidRPr="00BE00C7">
              <w:rPr>
                <w:rFonts w:cs="Arial"/>
                <w:lang w:eastAsia="en-NZ"/>
              </w:rPr>
              <w:lastRenderedPageBreak/>
              <w:t>from the electronic management system. The CGC reports are presented at quarterly Experion Care NZ Limited Board (executive) meetings by the clinical governance advisor with recommendations of actions required. The monthly clinical benchmarking report is also discussed at the Board meeting. Clinical information, actions, improvements and communications generated at the board meetings are cascaded to managers by the clinical governance advisor. This is an improvement on the previous audit, and the partial attainment relating to HDSS:2021 # 2.1.11 has been satisfied.</w:t>
            </w:r>
          </w:p>
          <w:p w14:paraId="7EF5F7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(a registered nurse) has been in the role for just over a year with experience in aged care and years of overseas management expertise. They oversee the implementation of the business strategy, quality plan and clinical oversight of the facility at Bardowie Retirement Complex. They are supported by a registered nurse who has been in the role since August 2023. The clinical nurse manager has completed in excess of eight hours of professional development including training related to managing an aged care facility since taking over the role. </w:t>
            </w:r>
          </w:p>
          <w:p w14:paraId="3D1C314A" w14:textId="77777777" w:rsidR="00000000" w:rsidRPr="00BE00C7" w:rsidRDefault="00000000" w:rsidP="00BE00C7">
            <w:pPr>
              <w:pStyle w:val="OutcomeDescription"/>
              <w:spacing w:before="120" w:after="120"/>
              <w:rPr>
                <w:rFonts w:cs="Arial"/>
                <w:lang w:eastAsia="en-NZ"/>
              </w:rPr>
            </w:pPr>
          </w:p>
        </w:tc>
      </w:tr>
      <w:tr w:rsidR="00D44C81" w14:paraId="62D1309A" w14:textId="77777777">
        <w:tc>
          <w:tcPr>
            <w:tcW w:w="0" w:type="auto"/>
          </w:tcPr>
          <w:p w14:paraId="5AB8F4A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48E9C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E2196FF" w14:textId="77777777" w:rsidR="00000000" w:rsidRPr="00BE00C7" w:rsidRDefault="00000000" w:rsidP="00BE00C7">
            <w:pPr>
              <w:pStyle w:val="OutcomeDescription"/>
              <w:spacing w:before="120" w:after="120"/>
              <w:rPr>
                <w:rFonts w:cs="Arial"/>
                <w:lang w:eastAsia="en-NZ"/>
              </w:rPr>
            </w:pPr>
          </w:p>
        </w:tc>
        <w:tc>
          <w:tcPr>
            <w:tcW w:w="0" w:type="auto"/>
          </w:tcPr>
          <w:p w14:paraId="19AA958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36E3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Bardowie retirement complex continues to implement the organisational quality and risk management programme. The quality and risk management systems include performance monitoring through internal audits, satisfaction surveys, complaints management and through the collection of clinical indicator data. Monthly staff meetings provide an avenue for discussions in relation to (but not limited to): quality data; health and safety; infection control/pandemic strategies; complaints received (if any); cultural compliance; staffing; restraint; and education. Staff meetings have been completed as scheduled and meeting minutes reviewed evidence follow-up of action and sign off when been completed. Internal audits and collation of data were documented as taking place, with corrective actions documented where indicated to address service improvements and signed off on completion. This is an improvement on the previous audit, and the partial attainment relating to HDSS:2021 # 2.2.3 has been satisfied. All the internal audits were completed as scheduled since last audit. </w:t>
            </w:r>
          </w:p>
          <w:p w14:paraId="14D23E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data is benchmarked against other Experion Care New Zealand Limited facilities to support critical analysis of organisational practices and identify areas for improvement. Quality data and trends in data are posted in the nurses’ office. Quality goals for Bardowie Retirement Complex are </w:t>
            </w:r>
            <w:r w:rsidRPr="00BE00C7">
              <w:rPr>
                <w:rFonts w:cs="Arial"/>
                <w:lang w:eastAsia="en-NZ"/>
              </w:rPr>
              <w:lastRenderedPageBreak/>
              <w:t xml:space="preserve">documented and reviewed. </w:t>
            </w:r>
          </w:p>
          <w:p w14:paraId="60AB30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resident/relative satisfaction survey completed in January 2024 showed overall satisfaction with service delivery. Any comments or areas of concern were followed up and addressed. Interviews with residents and family/whanau during the audit confirmed satisfaction with all aspects of service delivery. The staff survey completed in January had all staff participating and demonstrated satisfaction by staff. Survey results analysis and corrective actions have been communicated to residents and staff and there is evidence of action plans being implemented. </w:t>
            </w:r>
          </w:p>
          <w:p w14:paraId="22811B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Health and safety is led by the clinical nurse manager and discussed as part of the monthly staff meeting. Hazard identification forms are completed, and an up-to-date hazard and risk register was reviewed (sighted). The noticeboards in the nurses’ office keep staff informed on health and safety issues. </w:t>
            </w:r>
          </w:p>
          <w:p w14:paraId="4DFCDC86" w14:textId="70F646E3"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the accident/incident forms reviewed. Results are discussed in the staff meetings and at handover. Incident/accident data is collated, analysed and trends are identified. Results are included in benchmarking data. </w:t>
            </w:r>
          </w:p>
          <w:p w14:paraId="78A4E395" w14:textId="571FE0EA" w:rsidR="00000000" w:rsidRPr="00BE00C7" w:rsidRDefault="00000000" w:rsidP="00BE00C7">
            <w:pPr>
              <w:pStyle w:val="OutcomeDescription"/>
              <w:spacing w:before="120" w:after="120"/>
              <w:rPr>
                <w:rFonts w:cs="Arial"/>
                <w:lang w:eastAsia="en-NZ"/>
              </w:rPr>
            </w:pPr>
            <w:r w:rsidRPr="00BE00C7">
              <w:rPr>
                <w:rFonts w:cs="Arial"/>
                <w:lang w:eastAsia="en-NZ"/>
              </w:rPr>
              <w:t>Discussions with the clinical nurse manager evidenced awareness of their requirement to notify relevant authorities in relation to essential notifications. There has been one section 31 notification related to the change in clinical manager. There have been no outbreaks in the facility since</w:t>
            </w:r>
            <w:r w:rsidR="00A45919">
              <w:rPr>
                <w:rFonts w:cs="Arial"/>
                <w:lang w:eastAsia="en-NZ"/>
              </w:rPr>
              <w:t xml:space="preserve"> the</w:t>
            </w:r>
            <w:r w:rsidRPr="00BE00C7">
              <w:rPr>
                <w:rFonts w:cs="Arial"/>
                <w:lang w:eastAsia="en-NZ"/>
              </w:rPr>
              <w:t xml:space="preserve"> last audit. </w:t>
            </w:r>
          </w:p>
          <w:p w14:paraId="68BBC256"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Culturally inclusive care training includes modules on Te Tiriti o Waitangi, tikanga Māori, cultural safety and bias in healthcare. Equity training is covered as part of the staff education to ensure a high-quality service is provided for Māori. This is an improvement on the previous audit, and the partial attainment relating to HDSS:2021 # 2.2.7 has been satisfied.</w:t>
            </w:r>
          </w:p>
          <w:p w14:paraId="061B5D26" w14:textId="77777777" w:rsidR="00000000" w:rsidRPr="00BE00C7" w:rsidRDefault="00000000" w:rsidP="00BE00C7">
            <w:pPr>
              <w:pStyle w:val="OutcomeDescription"/>
              <w:spacing w:before="120" w:after="120"/>
              <w:rPr>
                <w:rFonts w:cs="Arial"/>
                <w:lang w:eastAsia="en-NZ"/>
              </w:rPr>
            </w:pPr>
          </w:p>
        </w:tc>
      </w:tr>
      <w:tr w:rsidR="00D44C81" w14:paraId="4BC548AD" w14:textId="77777777">
        <w:tc>
          <w:tcPr>
            <w:tcW w:w="0" w:type="auto"/>
          </w:tcPr>
          <w:p w14:paraId="0E426DD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57BDE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C01194B" w14:textId="77777777" w:rsidR="00000000" w:rsidRPr="00BE00C7" w:rsidRDefault="00000000" w:rsidP="00BE00C7">
            <w:pPr>
              <w:pStyle w:val="OutcomeDescription"/>
              <w:spacing w:before="120" w:after="120"/>
              <w:rPr>
                <w:rFonts w:cs="Arial"/>
                <w:lang w:eastAsia="en-NZ"/>
              </w:rPr>
            </w:pPr>
          </w:p>
        </w:tc>
        <w:tc>
          <w:tcPr>
            <w:tcW w:w="0" w:type="auto"/>
          </w:tcPr>
          <w:p w14:paraId="713423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52C7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Bardowie Retirement Complex has a weekly roster in place which provides sufficient staff cover for the provision of care and service </w:t>
            </w:r>
            <w:r w:rsidRPr="00BE00C7">
              <w:rPr>
                <w:rFonts w:cs="Arial"/>
                <w:lang w:eastAsia="en-NZ"/>
              </w:rPr>
              <w:lastRenderedPageBreak/>
              <w:t xml:space="preserve">to residents. The facility adjusts staffing levels to meet the changing needs of residents. Extra staff can be called on for increased resident requirements. Healthcare assistants and the registered nurse reported there were adequate staff to complete the work allocated to them. The residents and family/whānau interviewed supported this. Rosters from the past three weeks showed a good cover of all the shifts with replacement evident for short notice absences. </w:t>
            </w:r>
          </w:p>
          <w:p w14:paraId="1AC652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works during the week and the registered nurse works two days a week. Both the clinical nurse manager and the registered nurse are available on call after-hours for any operational and clinical concerns on rotation. There are no current vacancies in all the roles and staff turnover has been low. </w:t>
            </w:r>
          </w:p>
          <w:p w14:paraId="454A01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designated activities, food services, cleaning, maintenance, and laundry staff. Healthcare assistants support with cleaning duties over the weekends. Staff on duty on the days of the audit were visible and were attending to call bells in a timely manner, as observed and confirmed by all the residents interviewed.</w:t>
            </w:r>
          </w:p>
          <w:p w14:paraId="4336BD33" w14:textId="0656101C"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being implemented for 2024. The education and training schedule lists compulsory training, which includes culturally safe support practices training. Cultural awareness training is part of orientation and provided annually to all staff. Staff have attended training at the local marae related to Māori health, tikanga guidelines and treaty of Waitangi (June 2024). External training opportunities for care staff include training through Health New Zealand – Te Whatu Ora and hospice. The ongoing training creates opportunities for the workforce to learn about and address inequities. </w:t>
            </w:r>
          </w:p>
          <w:p w14:paraId="26052A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Bardowie Retirement Complex supports all employees to transition through the New Zealand Qualification Authority (NZQA) Careerforce Certificate for Health and Wellbeing. Of the eleven healthcare assistants employed, seven are on level three and above NZQA qualification, one on level 2 and the remaining on level 0.  </w:t>
            </w:r>
          </w:p>
          <w:p w14:paraId="2F428D2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healthcare assistants are required to complete annual competencies for: restraint; moving and handling; personal protective equipment (PPE); medication and handwashing. All new staff are required to complete competency assessments as part of their orientation. Registered nurses’ complete competencies, including restraint, and medication management (including controlled drug management, insulin administration and syringe </w:t>
            </w:r>
            <w:r w:rsidRPr="00BE00C7">
              <w:rPr>
                <w:rFonts w:cs="Arial"/>
                <w:lang w:eastAsia="en-NZ"/>
              </w:rPr>
              <w:lastRenderedPageBreak/>
              <w:t xml:space="preserve">driver training). Additional registered nurse specific competencies include interRAI assessment competencies. The service currently employs two registered nurses (including clinical nurse manager) and both of them are interRAI trained. </w:t>
            </w:r>
          </w:p>
          <w:p w14:paraId="272D0ED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and registered nurse are supported to maintain their professional development. Since taking over the role, the clinical nurse manager has completed orientation related to managing an aged care facility and training in excess of eight hours in the last 12 months that includes (but not limited to) treaty of Waitangi, privacy, interRAI, chemical safety, challenging behaviour, first aid, equity, dementia care, health and safety, infection prevention and control and restraint management. This is an improvement on the previous audit, and the partial attainment relating to HDSS:2021 # 2.3.4 has been satisfied. Staff interviewed report a positive work environment. </w:t>
            </w:r>
          </w:p>
          <w:p w14:paraId="06A0395D" w14:textId="77777777" w:rsidR="00000000" w:rsidRPr="00BE00C7" w:rsidRDefault="00000000" w:rsidP="00BE00C7">
            <w:pPr>
              <w:pStyle w:val="OutcomeDescription"/>
              <w:spacing w:before="120" w:after="120"/>
              <w:rPr>
                <w:rFonts w:cs="Arial"/>
                <w:lang w:eastAsia="en-NZ"/>
              </w:rPr>
            </w:pPr>
          </w:p>
        </w:tc>
      </w:tr>
      <w:tr w:rsidR="00D44C81" w14:paraId="2605B2EA" w14:textId="77777777">
        <w:tc>
          <w:tcPr>
            <w:tcW w:w="0" w:type="auto"/>
          </w:tcPr>
          <w:p w14:paraId="6A81EE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5B747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33422BC" w14:textId="77777777" w:rsidR="00000000" w:rsidRPr="00BE00C7" w:rsidRDefault="00000000" w:rsidP="00BE00C7">
            <w:pPr>
              <w:pStyle w:val="OutcomeDescription"/>
              <w:spacing w:before="120" w:after="120"/>
              <w:rPr>
                <w:rFonts w:cs="Arial"/>
                <w:lang w:eastAsia="en-NZ"/>
              </w:rPr>
            </w:pPr>
          </w:p>
        </w:tc>
        <w:tc>
          <w:tcPr>
            <w:tcW w:w="0" w:type="auto"/>
          </w:tcPr>
          <w:p w14:paraId="722555A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5382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(registered nurse, two healthcare assistants, cook and maintenance person)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27C1F6D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programme supports registered nurses and healthcare assistants to provide a culturally safe environment for Māori. Healthcare assistants interviewed reported that the orientation process prepared new staff for their role and could be extended if required. Annual appraisals have been completed in the four of five staff files reviewed, the remaining staff has been employed for less than a year.</w:t>
            </w:r>
          </w:p>
          <w:p w14:paraId="572657A3"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 This is an improvement on the previous audit, and the partial attainment relating to HDSS:2021 # 2.4.6 has been satisfied.</w:t>
            </w:r>
          </w:p>
          <w:p w14:paraId="74FCEC64" w14:textId="77777777" w:rsidR="00000000" w:rsidRPr="00BE00C7" w:rsidRDefault="00000000" w:rsidP="00BE00C7">
            <w:pPr>
              <w:pStyle w:val="OutcomeDescription"/>
              <w:spacing w:before="120" w:after="120"/>
              <w:rPr>
                <w:rFonts w:cs="Arial"/>
                <w:lang w:eastAsia="en-NZ"/>
              </w:rPr>
            </w:pPr>
          </w:p>
        </w:tc>
      </w:tr>
      <w:tr w:rsidR="00D44C81" w14:paraId="7263681B" w14:textId="77777777">
        <w:tc>
          <w:tcPr>
            <w:tcW w:w="0" w:type="auto"/>
          </w:tcPr>
          <w:p w14:paraId="43AD74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065D1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D30970D" w14:textId="77777777" w:rsidR="00000000" w:rsidRPr="00BE00C7" w:rsidRDefault="00000000" w:rsidP="00BE00C7">
            <w:pPr>
              <w:pStyle w:val="OutcomeDescription"/>
              <w:spacing w:before="120" w:after="120"/>
              <w:rPr>
                <w:rFonts w:cs="Arial"/>
                <w:lang w:eastAsia="en-NZ"/>
              </w:rPr>
            </w:pPr>
          </w:p>
        </w:tc>
        <w:tc>
          <w:tcPr>
            <w:tcW w:w="0" w:type="auto"/>
          </w:tcPr>
          <w:p w14:paraId="1C1F9522"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2A8F0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nurse manager and registered nurse are responsible for all residents’ assessments, care planning and evaluation of care. Five resident files were reviewed including one on respite and one on a long-term support chronic health contract (LTS-CHC). All the other resident files reviewed were under the age-related residential care (ARRC) agreement.</w:t>
            </w:r>
          </w:p>
          <w:p w14:paraId="262AAB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care plans are developed with the residents or Enduring Power of Attorney (EPOA) consent and have been completed within the required timeframe. This is an improvement on the previous audit, and the partial attainment relating to HDSS:2021 # 3.2.1 has been satisfied. Care plans are based on data collected during the initial nursing assessments, which includes cognitive function, continence and toileting, dietary needs, emotional, stress, relationship, behaviour, hygiene, mobility, transfer, falls risk, spiritual, cultural, and social needs, and information from pre-entry assessments. </w:t>
            </w:r>
          </w:p>
          <w:p w14:paraId="4E0EEF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All long-term care plans and interRAI assessments (with the exception of the resident on respite) sampled had been completed within three weeks of the residents’ admission to the facility. This is an improvement on the previous audit, and the partial attainment relating to HDSS:2021 # 3.2.1 has been satisfied. For the resident on respite (exempted from interRAI assessment) appropriate risk assessments were completed that informed the care plan, related to (but not limited to) cognitive function, continence and toileting, dietary needs, emotional, stress, relationship, behaviour, hygiene, mobility, transfer, falls risk, spiritual, cultural, and social needs. </w:t>
            </w:r>
          </w:p>
          <w:p w14:paraId="2E082D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Long-term care plans are holistic and individualised to meet the needs and preferences of the resident; however, the care plan interventions are not comprehensive enough to meet the residents’ assessed needs, and direct comprehensive care delivery. The previous audit shortfall related to HDSS:2021 # 3.2.3 around care plan interventions continues. For Māori residents receiving care at the time of the audit, the registered nurses completed a Māori health care plan which described the support required to meet resident’s needs. The registered nurse and clinical nurse manager interviewed, described removing barriers so all residents have access to information and services required to promote independence, and working alongside residents and relatives when developing care plans, so residents </w:t>
            </w:r>
            <w:r w:rsidRPr="00BE00C7">
              <w:rPr>
                <w:rFonts w:cs="Arial"/>
                <w:lang w:eastAsia="en-NZ"/>
              </w:rPr>
              <w:lastRenderedPageBreak/>
              <w:t xml:space="preserve">can develop their own pae ora outcomes. This is an improvement on the previous audit, and the partial attainment relating to HDSS:2021 # 3.2.7 has been satisfied. Short term care plans are developed for short term needs such as infections, wounds, bruises and have been evaluated and signed off once completed or transferred to the long-term care plan. </w:t>
            </w:r>
          </w:p>
          <w:p w14:paraId="0AC602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contracted general practitioner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 the facility once every fortnight and is available as needed during office hours. The GP has access to the resident management system and the medication system. Documentation and records reviewed were current. The GP interviewed stated that there was good communication with the service and that the registered nurse and clinical nurse manager demonstrated good assessment skills and that they were informed of concerns in a timely manner. After hours, the facility contacts City Medicals for on call support. A physiotherapist, speech language therapist, hospice, wound care nurse specialist and medical specialists are available as required through Health New Zealand. </w:t>
            </w:r>
          </w:p>
          <w:p w14:paraId="695FBBBE" w14:textId="77777777" w:rsidR="00000000"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 interviews and resident records evidenced that family/whānau are informed where there is a change in health, including infections, accidents/incidents, general practitioner visits and medication changes.</w:t>
            </w:r>
          </w:p>
          <w:p w14:paraId="18B25F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are assessed in a timely manner and reviewed at appropriate intervals. Photos were taken where this was required. There was one chronic leg ulcer wound being actively managed. Referrals were completed for wound nurse specialist input as clinically indicated with recommended plans incorporated into the wound management plans of the ulcer. </w:t>
            </w:r>
          </w:p>
          <w:p w14:paraId="0E021A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shift that maintains a continuity of service delivery, as observed on the day of audit, and was found to be comprehensive in nature. Progress notes are written each shift and as necessary by healthcare assistants, the registered nurse and clinical nurse manager. When changes occur with the residents’ health, these are reflected in the progress </w:t>
            </w:r>
            <w:r w:rsidRPr="00BE00C7">
              <w:rPr>
                <w:rFonts w:cs="Arial"/>
                <w:lang w:eastAsia="en-NZ"/>
              </w:rPr>
              <w:lastRenderedPageBreak/>
              <w:t xml:space="preserve">notes to provide an evolving picture of the resident journey. When a resident’s condition alters, the registered nurse or clinical nurse manager initiate a review with the GP. The registered nurse and clinical nurse manager also undertake comprehensive assessments, including (but not limited to) falls risk, pressure risk and pain assessment as requires. There was evidence the registered nurse and clinical nurse manager had added to the progress notes when there was an incident and changes in health status. </w:t>
            </w:r>
          </w:p>
          <w:p w14:paraId="01AC65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however, blood glucose level monitoring charts have not been completed as scheduled. The previous audit shortfall related to HDSS:2021 # 3.2.4 around monitoring continues. All resident incidents were evidenced as being followed up in a timely manner by the registered nurse. Healthcare assistant interviews confirmed they are familiar with the needs of all residents in the facility and that they have access to the supplies and products they require to meet those needs. Neurological observations have routinely been completed for unwitnessed falls or those where head injury was suspected as part of post falls management. </w:t>
            </w:r>
          </w:p>
          <w:p w14:paraId="4DB79CC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registered nurse and clinical nurse manager. The evaluations include the degree of achievement towards meeting desired goals and outcomes. This is an improvement on the previous audit, and the partial attainment relating to HDSS:2021 # 3.2.5 has been satisfied.</w:t>
            </w:r>
          </w:p>
          <w:p w14:paraId="1807768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76C4AE66" w14:textId="4983EED3" w:rsidR="00000000" w:rsidRPr="00BE00C7" w:rsidRDefault="00000000" w:rsidP="00F7236D">
            <w:pPr>
              <w:pStyle w:val="OutcomeDescription"/>
              <w:spacing w:before="120" w:after="120"/>
              <w:rPr>
                <w:rFonts w:cs="Arial"/>
                <w:lang w:eastAsia="en-NZ"/>
              </w:rPr>
            </w:pPr>
          </w:p>
        </w:tc>
      </w:tr>
      <w:tr w:rsidR="00D44C81" w14:paraId="2ED18994" w14:textId="77777777">
        <w:tc>
          <w:tcPr>
            <w:tcW w:w="0" w:type="auto"/>
          </w:tcPr>
          <w:p w14:paraId="6A9DB7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F9CB9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7A8DBF6D" w14:textId="77777777" w:rsidR="00000000" w:rsidRPr="00BE00C7" w:rsidRDefault="00000000" w:rsidP="00BE00C7">
            <w:pPr>
              <w:pStyle w:val="OutcomeDescription"/>
              <w:spacing w:before="120" w:after="120"/>
              <w:rPr>
                <w:rFonts w:cs="Arial"/>
                <w:lang w:eastAsia="en-NZ"/>
              </w:rPr>
            </w:pPr>
          </w:p>
        </w:tc>
        <w:tc>
          <w:tcPr>
            <w:tcW w:w="0" w:type="auto"/>
          </w:tcPr>
          <w:p w14:paraId="2AF5B4E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F29E8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a locked cupboard within the nurses’ office. Healthcare assistants and registered nurses responsible for medication administration complete medication competencies. Regular medications and ‘as required’ medications are delivered in rolls. The registered nurses check the packs against the electronic medication chart and a record of medication reconciliation is maintained. Any discrepancies are reported back to the </w:t>
            </w:r>
            <w:r w:rsidRPr="00BE00C7">
              <w:rPr>
                <w:rFonts w:cs="Arial"/>
                <w:lang w:eastAsia="en-NZ"/>
              </w:rPr>
              <w:lastRenderedPageBreak/>
              <w:t xml:space="preserve">supplying pharmacy. Expired medications are returned to pharmacy in a safe and timely manner. </w:t>
            </w:r>
          </w:p>
          <w:p w14:paraId="75DA5C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self-administering medications on the days of audit. Assessments, reviews, storage, and procedures relating to self-medication is available for residents that may wish to self-administer medications. This is an improvement on the previous audit, and the partial attainment relating to HDSS:2021 # 3.4.6 has been satisfied. </w:t>
            </w:r>
          </w:p>
          <w:p w14:paraId="55171E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Observation of the medication round confirmed that staff were safely administering medications according to expected policy requirements. Controlled drugs are stored in a secure safe in a locked cupboard. Controlled drug checks have been completed weekly by the registered nurses meeting safe reconciliation processes. This is an improvement on the previous audit, and the partial attainment relating to HDSS:2021 # 3.4.2 and 3.4.1 have been satisfied. Signing charts on the electronic medication system include two signatures. </w:t>
            </w:r>
          </w:p>
          <w:p w14:paraId="730B3A26"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fridge and room air temperatures are checked daily, recorded, and were within the acceptable temperature range. This is an improvement on the previous audit, and the partial attainment relating to HDSS:2021 # 3.4.1 has been satisfied. Eye drops were dated on opening and within expiry date. Ten electronic medication charts were reviewed and met prescribing requirements. Medication charts had photographic identification and allergy status were documented. This is an improvement on the previous audit, and the partial attainment relating to HDSS:2021 # 3.4.4 has been satisfied. The general practitioner had reviewed the medication charts three-monthly and discussion and consultation with residents and family/whānau takes place during these reviews. All ‘as required’ medications had prescribed indications for use. The effectiveness of ‘as required’ medication was not evidenced as being consistently documented in the medication system or progress notes.</w:t>
            </w:r>
          </w:p>
          <w:p w14:paraId="10C2B6E6" w14:textId="77777777" w:rsidR="00000000" w:rsidRPr="00BE00C7" w:rsidRDefault="00000000"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Staff have received training in medication management and pain management as part of their annual scheduled training programme.</w:t>
            </w:r>
          </w:p>
          <w:p w14:paraId="18EF4908" w14:textId="77777777" w:rsidR="00000000" w:rsidRPr="00BE00C7" w:rsidRDefault="00000000" w:rsidP="00BE00C7">
            <w:pPr>
              <w:pStyle w:val="OutcomeDescription"/>
              <w:spacing w:before="120" w:after="120"/>
              <w:rPr>
                <w:rFonts w:cs="Arial"/>
                <w:lang w:eastAsia="en-NZ"/>
              </w:rPr>
            </w:pPr>
          </w:p>
        </w:tc>
      </w:tr>
      <w:tr w:rsidR="00D44C81" w14:paraId="5DEE7274" w14:textId="77777777">
        <w:tc>
          <w:tcPr>
            <w:tcW w:w="0" w:type="auto"/>
          </w:tcPr>
          <w:p w14:paraId="3797CC2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57FE8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meet my nutritional needs </w:t>
            </w:r>
            <w:r w:rsidRPr="00BE00C7">
              <w:rPr>
                <w:rFonts w:cs="Arial"/>
                <w:lang w:eastAsia="en-NZ"/>
              </w:rPr>
              <w:lastRenderedPageBreak/>
              <w:t>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711263B" w14:textId="77777777" w:rsidR="00000000" w:rsidRPr="00BE00C7" w:rsidRDefault="00000000" w:rsidP="00BE00C7">
            <w:pPr>
              <w:pStyle w:val="OutcomeDescription"/>
              <w:spacing w:before="120" w:after="120"/>
              <w:rPr>
                <w:rFonts w:cs="Arial"/>
                <w:lang w:eastAsia="en-NZ"/>
              </w:rPr>
            </w:pPr>
          </w:p>
        </w:tc>
        <w:tc>
          <w:tcPr>
            <w:tcW w:w="0" w:type="auto"/>
          </w:tcPr>
          <w:p w14:paraId="57F4716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7AFAA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cook receives residents` dietary information from the registered nurses and is notified of any changes to dietary requirements (vegetarian, pureed foods) or of any residents with weight loss. The cook (interviewed) was aware </w:t>
            </w:r>
            <w:r w:rsidRPr="00BE00C7">
              <w:rPr>
                <w:rFonts w:cs="Arial"/>
                <w:lang w:eastAsia="en-NZ"/>
              </w:rPr>
              <w:lastRenderedPageBreak/>
              <w:t>of resident likes, dislikes, allergies and special dietary requirements. Cultural, religious and food allergies are accommodated. Alternative meals are offered for those residents with dislikes or religious preferences. Residents confirmed their individual preferences and needs were accommodated. An implemented and verified food control plan is in place which expires June 2025; however, food temperature monitoring has not been completed as per standard.</w:t>
            </w:r>
          </w:p>
          <w:p w14:paraId="091AA311" w14:textId="77777777" w:rsidR="00000000" w:rsidRPr="00BE00C7" w:rsidRDefault="00000000" w:rsidP="00BE00C7">
            <w:pPr>
              <w:pStyle w:val="OutcomeDescription"/>
              <w:spacing w:before="120" w:after="120"/>
              <w:rPr>
                <w:rFonts w:cs="Arial"/>
                <w:lang w:eastAsia="en-NZ"/>
              </w:rPr>
            </w:pPr>
          </w:p>
        </w:tc>
      </w:tr>
      <w:tr w:rsidR="00D44C81" w14:paraId="4C2F9E69" w14:textId="77777777">
        <w:tc>
          <w:tcPr>
            <w:tcW w:w="0" w:type="auto"/>
          </w:tcPr>
          <w:p w14:paraId="1FA9BD9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DDAD7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F7B7981" w14:textId="77777777" w:rsidR="00000000" w:rsidRPr="00BE00C7" w:rsidRDefault="00000000" w:rsidP="00BE00C7">
            <w:pPr>
              <w:pStyle w:val="OutcomeDescription"/>
              <w:spacing w:before="120" w:after="120"/>
              <w:rPr>
                <w:rFonts w:cs="Arial"/>
                <w:lang w:eastAsia="en-NZ"/>
              </w:rPr>
            </w:pPr>
          </w:p>
        </w:tc>
        <w:tc>
          <w:tcPr>
            <w:tcW w:w="0" w:type="auto"/>
          </w:tcPr>
          <w:p w14:paraId="1EF1416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65CEDA"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Documented policies and procedures are in place to ensure discharge or transfer of residents are undertaken in a timely and safe manner. The residents and their family/whānau were involved for all discharges to and from the service. Discharge notes are uploaded to the system and discharge instructions are incorporated into the care plan.</w:t>
            </w:r>
          </w:p>
          <w:p w14:paraId="64BD45E7" w14:textId="77777777" w:rsidR="00000000" w:rsidRPr="00BE00C7" w:rsidRDefault="00000000" w:rsidP="00BE00C7">
            <w:pPr>
              <w:pStyle w:val="OutcomeDescription"/>
              <w:spacing w:before="120" w:after="120"/>
              <w:rPr>
                <w:rFonts w:cs="Arial"/>
                <w:lang w:eastAsia="en-NZ"/>
              </w:rPr>
            </w:pPr>
          </w:p>
        </w:tc>
      </w:tr>
      <w:tr w:rsidR="00D44C81" w14:paraId="5D1A0341" w14:textId="77777777">
        <w:tc>
          <w:tcPr>
            <w:tcW w:w="0" w:type="auto"/>
          </w:tcPr>
          <w:p w14:paraId="59DD06C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F59B1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EFF01FC" w14:textId="77777777" w:rsidR="00000000" w:rsidRPr="00BE00C7" w:rsidRDefault="00000000" w:rsidP="00BE00C7">
            <w:pPr>
              <w:pStyle w:val="OutcomeDescription"/>
              <w:spacing w:before="120" w:after="120"/>
              <w:rPr>
                <w:rFonts w:cs="Arial"/>
                <w:lang w:eastAsia="en-NZ"/>
              </w:rPr>
            </w:pPr>
          </w:p>
        </w:tc>
        <w:tc>
          <w:tcPr>
            <w:tcW w:w="0" w:type="auto"/>
          </w:tcPr>
          <w:p w14:paraId="17FC24B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1990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current building warrant of fitness that expires 1 June 2025. The maintenance person works 40 hours a fortnight and oversees maintenance of the site, gardens and contractor management. Essential contractors such as plumbers and electricians are available 24 hours a day as required.</w:t>
            </w:r>
          </w:p>
          <w:p w14:paraId="52CBEFD4" w14:textId="77777777" w:rsidR="00000000" w:rsidRPr="00BE00C7" w:rsidRDefault="00000000" w:rsidP="00BE00C7">
            <w:pPr>
              <w:pStyle w:val="OutcomeDescription"/>
              <w:spacing w:before="120" w:after="120"/>
              <w:rPr>
                <w:rFonts w:cs="Arial"/>
                <w:lang w:eastAsia="en-NZ"/>
              </w:rPr>
            </w:pPr>
            <w:r w:rsidRPr="00BE00C7">
              <w:rPr>
                <w:rFonts w:cs="Arial"/>
                <w:lang w:eastAsia="en-NZ"/>
              </w:rPr>
              <w:t>Maintenance requests are logged onto maintenance register in the nurses’ office and followed up in a timely manner. An annual maintenance plan includes electrical compliance testing and tagging, call bell checks, calibration of medical equipment, and monthly testing of hot water temperatures. Testing and tagging of electrical equipment are next due on 29 October 2024. Checking and calibration of medical equipment, hoists and scales is next due in July 2025.</w:t>
            </w:r>
          </w:p>
          <w:p w14:paraId="74BC7A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are encouraged to bring their own possessions, including those with cultural or spiritual significance into the facility and can personalise their </w:t>
            </w:r>
            <w:r w:rsidRPr="00BE00C7">
              <w:rPr>
                <w:rFonts w:cs="Arial"/>
                <w:lang w:eastAsia="en-NZ"/>
              </w:rPr>
              <w:lastRenderedPageBreak/>
              <w:t>rooms.</w:t>
            </w:r>
          </w:p>
          <w:p w14:paraId="7DA4E2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physical environment supports the independence of the residents. The corridors are wide and promote safe mobility with the use of mobility aids. Residents were observed moving freely around the areas with mobility aids where required. All areas are easily accessible to the residents. </w:t>
            </w:r>
          </w:p>
          <w:p w14:paraId="397F20CC" w14:textId="77777777" w:rsidR="00000000" w:rsidRPr="00BE00C7" w:rsidRDefault="00000000" w:rsidP="00BE00C7">
            <w:pPr>
              <w:pStyle w:val="OutcomeDescription"/>
              <w:spacing w:before="120" w:after="120"/>
              <w:rPr>
                <w:rFonts w:cs="Arial"/>
                <w:lang w:eastAsia="en-NZ"/>
              </w:rPr>
            </w:pPr>
          </w:p>
        </w:tc>
      </w:tr>
      <w:tr w:rsidR="00D44C81" w14:paraId="7006D6A4" w14:textId="77777777">
        <w:tc>
          <w:tcPr>
            <w:tcW w:w="0" w:type="auto"/>
          </w:tcPr>
          <w:p w14:paraId="49FBC9F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B7F5A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FB9F7D3" w14:textId="77777777" w:rsidR="00000000" w:rsidRPr="00BE00C7" w:rsidRDefault="00000000" w:rsidP="00BE00C7">
            <w:pPr>
              <w:pStyle w:val="OutcomeDescription"/>
              <w:spacing w:before="120" w:after="120"/>
              <w:rPr>
                <w:rFonts w:cs="Arial"/>
                <w:lang w:eastAsia="en-NZ"/>
              </w:rPr>
            </w:pPr>
          </w:p>
        </w:tc>
        <w:tc>
          <w:tcPr>
            <w:tcW w:w="0" w:type="auto"/>
          </w:tcPr>
          <w:p w14:paraId="5C653E4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1327D3" w14:textId="155F45B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and the registered nurse are the infection control coordinators who currently oversee infection control and prevention across the service. The job description outlines the responsibility of the role relating to infection control matters and antimicrobial stewardship (AMS). The services access workshops/webinar with Health New Zealand to keep up to date with current best practice. </w:t>
            </w:r>
          </w:p>
          <w:p w14:paraId="00EB911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the organisational clinical governance group in consultation with infection prevention and control coordinators. Policies are available to staff. </w:t>
            </w:r>
          </w:p>
          <w:p w14:paraId="6828CA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(last completed February 2024). Staff are informed of any changes related to infection prevention and control by noticeboards, handovers, and during meetings. Staff have completed hand hygiene, and personal protective equipment competencies. Resident education occurs as part of the daily cares. Residents and family/whānau are kept informed of infections through meetings, and emails. </w:t>
            </w:r>
          </w:p>
          <w:p w14:paraId="7FE42FB3" w14:textId="77777777" w:rsidR="00000000" w:rsidRPr="00BE00C7" w:rsidRDefault="00000000" w:rsidP="00BE00C7">
            <w:pPr>
              <w:pStyle w:val="OutcomeDescription"/>
              <w:spacing w:before="120" w:after="120"/>
              <w:rPr>
                <w:rFonts w:cs="Arial"/>
                <w:lang w:eastAsia="en-NZ"/>
              </w:rPr>
            </w:pPr>
          </w:p>
        </w:tc>
      </w:tr>
      <w:tr w:rsidR="00D44C81" w14:paraId="6ECF3752" w14:textId="77777777">
        <w:tc>
          <w:tcPr>
            <w:tcW w:w="0" w:type="auto"/>
          </w:tcPr>
          <w:p w14:paraId="5165521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70AB6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116F257" w14:textId="77777777" w:rsidR="00000000" w:rsidRPr="00BE00C7" w:rsidRDefault="00000000" w:rsidP="00BE00C7">
            <w:pPr>
              <w:pStyle w:val="OutcomeDescription"/>
              <w:spacing w:before="120" w:after="120"/>
              <w:rPr>
                <w:rFonts w:cs="Arial"/>
                <w:lang w:eastAsia="en-NZ"/>
              </w:rPr>
            </w:pPr>
          </w:p>
        </w:tc>
        <w:tc>
          <w:tcPr>
            <w:tcW w:w="0" w:type="auto"/>
          </w:tcPr>
          <w:p w14:paraId="585BBF3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C338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(last reviewed February 2024). Monthly infection data is collected for all infections based on signs, symptoms, and definition of infection. Infections are entered into the individual resident infection register on the electronic and paper system. Surveillance of all infections (including </w:t>
            </w:r>
            <w:r w:rsidRPr="00BE00C7">
              <w:rPr>
                <w:rFonts w:cs="Arial"/>
                <w:lang w:eastAsia="en-NZ"/>
              </w:rPr>
              <w:lastRenderedPageBreak/>
              <w:t>organisms) occurs in real time. This data includes ethnicity and is monitored and analysed for trends, monthly and annually. This is an improvement on the previous audit, and the partial attainment relating to HDSS:2021 # 5.4.3 has been satisfied. Staff are informed of infection surveillance data through meeting minutes and notices. Residents and family/whānau are informed of infections and these are recorded in the progress notes.</w:t>
            </w:r>
          </w:p>
          <w:p w14:paraId="26616E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monthly within the organisation. Monthly infections of concern are presented to the clinical governance group and the directors. </w:t>
            </w:r>
          </w:p>
          <w:p w14:paraId="02CBC8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Education includes monitoring of antimicrobial medication, aseptic technique, and transmission-based precautions. There have been no outbreaks since last audit. Interview with the infection prevention and control coordinators confirmed their understanding of documentation and reporting requirements of outbreaks. </w:t>
            </w:r>
          </w:p>
          <w:p w14:paraId="5ED00EA8" w14:textId="77777777" w:rsidR="00000000" w:rsidRPr="00BE00C7" w:rsidRDefault="00000000" w:rsidP="00BE00C7">
            <w:pPr>
              <w:pStyle w:val="OutcomeDescription"/>
              <w:spacing w:before="120" w:after="120"/>
              <w:rPr>
                <w:rFonts w:cs="Arial"/>
                <w:lang w:eastAsia="en-NZ"/>
              </w:rPr>
            </w:pPr>
          </w:p>
        </w:tc>
      </w:tr>
      <w:tr w:rsidR="00D44C81" w14:paraId="7B3DD301" w14:textId="77777777">
        <w:tc>
          <w:tcPr>
            <w:tcW w:w="0" w:type="auto"/>
          </w:tcPr>
          <w:p w14:paraId="1E8A320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6AE56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94557B5" w14:textId="77777777" w:rsidR="00000000" w:rsidRPr="00BE00C7" w:rsidRDefault="00000000" w:rsidP="00BE00C7">
            <w:pPr>
              <w:pStyle w:val="OutcomeDescription"/>
              <w:spacing w:before="120" w:after="120"/>
              <w:rPr>
                <w:rFonts w:cs="Arial"/>
                <w:lang w:eastAsia="en-NZ"/>
              </w:rPr>
            </w:pPr>
          </w:p>
        </w:tc>
        <w:tc>
          <w:tcPr>
            <w:tcW w:w="0" w:type="auto"/>
          </w:tcPr>
          <w:p w14:paraId="5442950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5C9C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family/whānau,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10DDEB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coordinators (clinical nurse manager and registered nurse) confirmed the service is committed to providing services to residents without use of restraint as evidence in the strategic plan. Maintaining a restraint-free environment and managing distressed behaviour and associated risks is included as part of the mandatory training plan and orientation programme. Restraint training was last completed in July 2024.</w:t>
            </w:r>
          </w:p>
          <w:p w14:paraId="2CA2C3C9" w14:textId="77777777" w:rsidR="00000000" w:rsidRPr="00BE00C7" w:rsidRDefault="00000000" w:rsidP="00BE00C7">
            <w:pPr>
              <w:pStyle w:val="OutcomeDescription"/>
              <w:spacing w:before="120" w:after="120"/>
              <w:rPr>
                <w:rFonts w:cs="Arial"/>
                <w:lang w:eastAsia="en-NZ"/>
              </w:rPr>
            </w:pPr>
          </w:p>
        </w:tc>
      </w:tr>
    </w:tbl>
    <w:p w14:paraId="0DD4B72A"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4838C04" w14:textId="77777777" w:rsidR="00000000" w:rsidRDefault="00000000">
      <w:pPr>
        <w:pStyle w:val="Heading1"/>
        <w:rPr>
          <w:rFonts w:cs="Arial"/>
        </w:rPr>
      </w:pPr>
      <w:r>
        <w:rPr>
          <w:rFonts w:cs="Arial"/>
        </w:rPr>
        <w:lastRenderedPageBreak/>
        <w:t>Specific results for criterion where corrective actions are required</w:t>
      </w:r>
    </w:p>
    <w:p w14:paraId="359F536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C4FDACE"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E89EDBF"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1310"/>
        <w:gridCol w:w="3817"/>
        <w:gridCol w:w="3293"/>
        <w:gridCol w:w="2250"/>
      </w:tblGrid>
      <w:tr w:rsidR="00D44C81" w14:paraId="7AC9A99E" w14:textId="77777777">
        <w:tc>
          <w:tcPr>
            <w:tcW w:w="0" w:type="auto"/>
          </w:tcPr>
          <w:p w14:paraId="6C729B37"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3B97D3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05D17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40BEC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EE4CE4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44C81" w14:paraId="4021B8EB" w14:textId="77777777">
        <w:tc>
          <w:tcPr>
            <w:tcW w:w="0" w:type="auto"/>
          </w:tcPr>
          <w:p w14:paraId="257D04F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4834473B"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89D7190" w14:textId="77777777" w:rsidR="00000000" w:rsidRPr="00BE00C7" w:rsidRDefault="00000000" w:rsidP="00BE00C7">
            <w:pPr>
              <w:pStyle w:val="OutcomeDescription"/>
              <w:spacing w:before="120" w:after="120"/>
              <w:rPr>
                <w:rFonts w:cs="Arial"/>
                <w:lang w:eastAsia="en-NZ"/>
              </w:rPr>
            </w:pPr>
          </w:p>
        </w:tc>
        <w:tc>
          <w:tcPr>
            <w:tcW w:w="0" w:type="auto"/>
          </w:tcPr>
          <w:p w14:paraId="6B1A4D9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B1FA77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The registered nurse and clinical nurse manager are responsible for completing assessments (including interRAI), developing resident centred care interventions, and evaluating the care delivery six monthly or earlier as residents needs change. The service seeks multidisciplinary input as appropriate to the needs of the resident. Care plan evaluations identify progress to meeting goals. </w:t>
            </w:r>
          </w:p>
          <w:p w14:paraId="38688C1F" w14:textId="2C52D907" w:rsidR="00000000" w:rsidRPr="00BE00C7" w:rsidRDefault="00000000" w:rsidP="00BE00C7">
            <w:pPr>
              <w:pStyle w:val="OutcomeDescription"/>
              <w:spacing w:before="120" w:after="120"/>
              <w:rPr>
                <w:rFonts w:cs="Arial"/>
                <w:lang w:eastAsia="en-NZ"/>
              </w:rPr>
            </w:pPr>
            <w:r w:rsidRPr="00BE00C7">
              <w:rPr>
                <w:rFonts w:cs="Arial"/>
                <w:lang w:eastAsia="en-NZ"/>
              </w:rPr>
              <w:t>The outcome of assessments informs the long-term care plans with appropriate interventions to deliver care. However, in long term care plans reviewed, no</w:t>
            </w:r>
            <w:r w:rsidR="0017175C">
              <w:rPr>
                <w:rFonts w:cs="Arial"/>
                <w:lang w:eastAsia="en-NZ"/>
              </w:rPr>
              <w:t xml:space="preserve"> </w:t>
            </w:r>
            <w:r w:rsidRPr="00BE00C7">
              <w:rPr>
                <w:rFonts w:cs="Arial"/>
                <w:lang w:eastAsia="en-NZ"/>
              </w:rPr>
              <w:t xml:space="preserve">care plan interventions </w:t>
            </w:r>
            <w:r w:rsidRPr="00BE00C7">
              <w:rPr>
                <w:rFonts w:cs="Arial"/>
                <w:lang w:eastAsia="en-NZ"/>
              </w:rPr>
              <w:lastRenderedPageBreak/>
              <w:t xml:space="preserve">were detailed to provide guidance for staff in the delivery of care. This is an ongoing shortfall. </w:t>
            </w:r>
          </w:p>
          <w:p w14:paraId="1DD45FE6" w14:textId="77777777" w:rsidR="00000000" w:rsidRPr="00BE00C7" w:rsidRDefault="00000000" w:rsidP="00BE00C7">
            <w:pPr>
              <w:pStyle w:val="OutcomeDescription"/>
              <w:spacing w:before="120" w:after="120"/>
              <w:rPr>
                <w:rFonts w:cs="Arial"/>
                <w:lang w:eastAsia="en-NZ"/>
              </w:rPr>
            </w:pPr>
          </w:p>
        </w:tc>
        <w:tc>
          <w:tcPr>
            <w:tcW w:w="0" w:type="auto"/>
          </w:tcPr>
          <w:p w14:paraId="776FBD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There were no interventions documented in relation to diabetes management including (but not limited to) signs and symptoms of hypo and hyperglycaemia and management of same, footcare, eye check-ups, HBA1c monitoring requirements for two residents with diabetes. </w:t>
            </w:r>
          </w:p>
          <w:p w14:paraId="14D2BF4B" w14:textId="5B34AB4D" w:rsidR="00000000" w:rsidRPr="00BE00C7" w:rsidRDefault="00000000" w:rsidP="00BE00C7">
            <w:pPr>
              <w:pStyle w:val="OutcomeDescription"/>
              <w:spacing w:before="120" w:after="120"/>
              <w:rPr>
                <w:rFonts w:cs="Arial"/>
                <w:lang w:eastAsia="en-NZ"/>
              </w:rPr>
            </w:pPr>
            <w:r w:rsidRPr="00BE00C7">
              <w:rPr>
                <w:rFonts w:cs="Arial"/>
                <w:lang w:eastAsia="en-NZ"/>
              </w:rPr>
              <w:t xml:space="preserve">(ii). There were no pain management interventions documented </w:t>
            </w:r>
            <w:r w:rsidR="0017175C">
              <w:rPr>
                <w:rFonts w:cs="Arial"/>
                <w:lang w:eastAsia="en-NZ"/>
              </w:rPr>
              <w:t>(</w:t>
            </w:r>
            <w:r w:rsidRPr="00BE00C7">
              <w:rPr>
                <w:rFonts w:cs="Arial"/>
                <w:lang w:eastAsia="en-NZ"/>
              </w:rPr>
              <w:t>which were identified in the interRAI assessment</w:t>
            </w:r>
            <w:r w:rsidR="0017175C">
              <w:rPr>
                <w:rFonts w:cs="Arial"/>
                <w:lang w:eastAsia="en-NZ"/>
              </w:rPr>
              <w:t>)</w:t>
            </w:r>
            <w:r w:rsidRPr="00BE00C7">
              <w:rPr>
                <w:rFonts w:cs="Arial"/>
                <w:lang w:eastAsia="en-NZ"/>
              </w:rPr>
              <w:t xml:space="preserve"> for one resident with chronic pain. </w:t>
            </w:r>
          </w:p>
          <w:p w14:paraId="74016028" w14:textId="68CE6FA8" w:rsidR="00000000" w:rsidRPr="00BE00C7" w:rsidRDefault="00000000" w:rsidP="00BE00C7">
            <w:pPr>
              <w:pStyle w:val="OutcomeDescription"/>
              <w:spacing w:before="120" w:after="120"/>
              <w:rPr>
                <w:rFonts w:cs="Arial"/>
                <w:lang w:eastAsia="en-NZ"/>
              </w:rPr>
            </w:pPr>
            <w:r w:rsidRPr="00BE00C7">
              <w:rPr>
                <w:rFonts w:cs="Arial"/>
                <w:lang w:eastAsia="en-NZ"/>
              </w:rPr>
              <w:t>(iii). There were no falls prevention strategies</w:t>
            </w:r>
            <w:r w:rsidR="0017175C">
              <w:rPr>
                <w:rFonts w:cs="Arial"/>
                <w:lang w:eastAsia="en-NZ"/>
              </w:rPr>
              <w:t xml:space="preserve"> documented</w:t>
            </w:r>
            <w:r w:rsidRPr="00BE00C7">
              <w:rPr>
                <w:rFonts w:cs="Arial"/>
                <w:lang w:eastAsia="en-NZ"/>
              </w:rPr>
              <w:t xml:space="preserve"> (which were identified in the interRAI </w:t>
            </w:r>
            <w:r w:rsidRPr="00BE00C7">
              <w:rPr>
                <w:rFonts w:cs="Arial"/>
                <w:lang w:eastAsia="en-NZ"/>
              </w:rPr>
              <w:lastRenderedPageBreak/>
              <w:t xml:space="preserve">assessment) in the care plan for two residents who fall. </w:t>
            </w:r>
          </w:p>
          <w:p w14:paraId="73D2DC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(iv). There were no interventions documented in relation to communication as identified in the interRAI assessment. </w:t>
            </w:r>
          </w:p>
          <w:p w14:paraId="7B5E87F9" w14:textId="77777777" w:rsidR="00000000" w:rsidRPr="00BE00C7" w:rsidRDefault="00000000" w:rsidP="00BE00C7">
            <w:pPr>
              <w:pStyle w:val="OutcomeDescription"/>
              <w:spacing w:before="120" w:after="120"/>
              <w:rPr>
                <w:rFonts w:cs="Arial"/>
                <w:lang w:eastAsia="en-NZ"/>
              </w:rPr>
            </w:pPr>
          </w:p>
        </w:tc>
        <w:tc>
          <w:tcPr>
            <w:tcW w:w="0" w:type="auto"/>
          </w:tcPr>
          <w:p w14:paraId="749367F2" w14:textId="3362ED3F"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(i)-(iv). Ensure interventions are documented to ensure sufficient guidance </w:t>
            </w:r>
            <w:r w:rsidR="0017175C">
              <w:rPr>
                <w:rFonts w:cs="Arial"/>
                <w:lang w:eastAsia="en-NZ"/>
              </w:rPr>
              <w:t>is</w:t>
            </w:r>
            <w:r w:rsidRPr="00BE00C7">
              <w:rPr>
                <w:rFonts w:cs="Arial"/>
                <w:lang w:eastAsia="en-NZ"/>
              </w:rPr>
              <w:t xml:space="preserve"> provided for staff to manage all clinical risks. </w:t>
            </w:r>
          </w:p>
          <w:p w14:paraId="56079EEE" w14:textId="77777777" w:rsidR="00000000" w:rsidRPr="00BE00C7" w:rsidRDefault="00000000" w:rsidP="00BE00C7">
            <w:pPr>
              <w:pStyle w:val="OutcomeDescription"/>
              <w:spacing w:before="120" w:after="120"/>
              <w:rPr>
                <w:rFonts w:cs="Arial"/>
                <w:lang w:eastAsia="en-NZ"/>
              </w:rPr>
            </w:pPr>
          </w:p>
          <w:p w14:paraId="7D68FF93" w14:textId="77777777" w:rsidR="00000000" w:rsidRPr="00BE00C7" w:rsidRDefault="00000000" w:rsidP="00BE00C7">
            <w:pPr>
              <w:pStyle w:val="OutcomeDescription"/>
              <w:spacing w:before="120" w:after="120"/>
              <w:rPr>
                <w:rFonts w:cs="Arial"/>
                <w:lang w:eastAsia="en-NZ"/>
              </w:rPr>
            </w:pPr>
            <w:r w:rsidRPr="00BE00C7">
              <w:rPr>
                <w:rFonts w:cs="Arial"/>
                <w:lang w:eastAsia="en-NZ"/>
              </w:rPr>
              <w:t>30 days</w:t>
            </w:r>
          </w:p>
        </w:tc>
      </w:tr>
      <w:tr w:rsidR="00D44C81" w14:paraId="1A304D3B" w14:textId="77777777">
        <w:tc>
          <w:tcPr>
            <w:tcW w:w="0" w:type="auto"/>
          </w:tcPr>
          <w:p w14:paraId="68BFD56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226BB06F"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r>
            <w:r w:rsidRPr="00BE00C7">
              <w:rPr>
                <w:rFonts w:cs="Arial"/>
                <w:lang w:eastAsia="en-NZ"/>
              </w:rPr>
              <w:lastRenderedPageBreak/>
              <w:t>(d) That needs and risk assessments are an ongoing process and that any changes are documented.</w:t>
            </w:r>
          </w:p>
          <w:p w14:paraId="185C5324" w14:textId="77777777" w:rsidR="00000000" w:rsidRPr="00BE00C7" w:rsidRDefault="00000000" w:rsidP="00BE00C7">
            <w:pPr>
              <w:pStyle w:val="OutcomeDescription"/>
              <w:spacing w:before="120" w:after="120"/>
              <w:rPr>
                <w:rFonts w:cs="Arial"/>
                <w:lang w:eastAsia="en-NZ"/>
              </w:rPr>
            </w:pPr>
          </w:p>
        </w:tc>
        <w:tc>
          <w:tcPr>
            <w:tcW w:w="0" w:type="auto"/>
          </w:tcPr>
          <w:p w14:paraId="28EE442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7B854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however, blood glucose levels have not been completed as scheduled. For one recently admitted resident where the care plan indicated a requirement for twice daily blood glucose level monitoring this was not consistently done. From 23 September to 4 October there were 5 days where there were no documented records of the blood glucose levels. Over the same period of time there were three occasions when the recorded blood glucose levels were documented as ‘high’ but with no evidence of registered nurse follow-up or documented management plan for the acute change in healthcare needs of the resident. </w:t>
            </w:r>
          </w:p>
          <w:p w14:paraId="558984B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Healthcare assistant interviews confirmed they are familiar with the needs of all residents in the facility and that they have access to the supplies and products they require to meet those needs. Review of other resident records provided evidence that when changes occur with the residents’ health, these are reflected in the progress notes to provide an evolving picture of the resident journey. The registered nurse or clinical nurse manager would also initiate a review with the GP. There was evidence the registered nurse and clinical nurse manager had added to the progress notes when there was an incident and changes in health status.</w:t>
            </w:r>
          </w:p>
          <w:p w14:paraId="17B485BF" w14:textId="77777777" w:rsidR="00000000" w:rsidRPr="00BE00C7" w:rsidRDefault="00000000" w:rsidP="00BE00C7">
            <w:pPr>
              <w:pStyle w:val="OutcomeDescription"/>
              <w:spacing w:before="120" w:after="120"/>
              <w:rPr>
                <w:rFonts w:cs="Arial"/>
                <w:lang w:eastAsia="en-NZ"/>
              </w:rPr>
            </w:pPr>
          </w:p>
        </w:tc>
        <w:tc>
          <w:tcPr>
            <w:tcW w:w="0" w:type="auto"/>
          </w:tcPr>
          <w:p w14:paraId="037BA52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Blood glucose level monitoring has not been completed twice daily as per care plan for one resident who is diabetic. </w:t>
            </w:r>
          </w:p>
          <w:p w14:paraId="397B04C2" w14:textId="77777777" w:rsidR="00000000" w:rsidRPr="00BE00C7" w:rsidRDefault="00000000" w:rsidP="00BE00C7">
            <w:pPr>
              <w:pStyle w:val="OutcomeDescription"/>
              <w:spacing w:before="120" w:after="120"/>
              <w:rPr>
                <w:rFonts w:cs="Arial"/>
                <w:lang w:eastAsia="en-NZ"/>
              </w:rPr>
            </w:pPr>
            <w:r w:rsidRPr="00BE00C7">
              <w:rPr>
                <w:rFonts w:cs="Arial"/>
                <w:lang w:eastAsia="en-NZ"/>
              </w:rPr>
              <w:t>(ii). When the blood glucose level readings have registered ‘high’ reading on the machine for the same resident, there is no documented follow-up or interventions related to the management thereof by the registered nurse.</w:t>
            </w:r>
          </w:p>
          <w:p w14:paraId="3F726689" w14:textId="77777777" w:rsidR="00000000" w:rsidRPr="00BE00C7" w:rsidRDefault="00000000" w:rsidP="00BE00C7">
            <w:pPr>
              <w:pStyle w:val="OutcomeDescription"/>
              <w:spacing w:before="120" w:after="120"/>
              <w:rPr>
                <w:rFonts w:cs="Arial"/>
                <w:lang w:eastAsia="en-NZ"/>
              </w:rPr>
            </w:pPr>
          </w:p>
        </w:tc>
        <w:tc>
          <w:tcPr>
            <w:tcW w:w="0" w:type="auto"/>
          </w:tcPr>
          <w:p w14:paraId="22D46A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 Ensure blood glucose level monitoring is completed as per care plan. </w:t>
            </w:r>
          </w:p>
          <w:p w14:paraId="4A014E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there is registered nurse follow-up with documented management plans to meet the acute changes in healthcare needs of the residents. </w:t>
            </w:r>
          </w:p>
          <w:p w14:paraId="2F296603" w14:textId="77777777" w:rsidR="00000000" w:rsidRPr="00BE00C7" w:rsidRDefault="00000000" w:rsidP="00BE00C7">
            <w:pPr>
              <w:pStyle w:val="OutcomeDescription"/>
              <w:spacing w:before="120" w:after="120"/>
              <w:rPr>
                <w:rFonts w:cs="Arial"/>
                <w:lang w:eastAsia="en-NZ"/>
              </w:rPr>
            </w:pPr>
          </w:p>
          <w:p w14:paraId="623B5B74" w14:textId="77777777" w:rsidR="00000000" w:rsidRPr="00BE00C7" w:rsidRDefault="00000000" w:rsidP="00BE00C7">
            <w:pPr>
              <w:pStyle w:val="OutcomeDescription"/>
              <w:spacing w:before="120" w:after="120"/>
              <w:rPr>
                <w:rFonts w:cs="Arial"/>
                <w:lang w:eastAsia="en-NZ"/>
              </w:rPr>
            </w:pPr>
            <w:r w:rsidRPr="00BE00C7">
              <w:rPr>
                <w:rFonts w:cs="Arial"/>
                <w:lang w:eastAsia="en-NZ"/>
              </w:rPr>
              <w:t>30 days</w:t>
            </w:r>
          </w:p>
        </w:tc>
      </w:tr>
      <w:tr w:rsidR="00D44C81" w14:paraId="5FD3A225" w14:textId="77777777">
        <w:tc>
          <w:tcPr>
            <w:tcW w:w="0" w:type="auto"/>
          </w:tcPr>
          <w:p w14:paraId="4A0F8CFA"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3.4.1</w:t>
            </w:r>
          </w:p>
          <w:p w14:paraId="51A023AB"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7853097"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BA5BFB0"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a locked cupboard in the nurses’ office. Healthcare assistants and registered nurses responsible for medication administration complete medication competencies. All ‘as required’ medications had prescribed indications for use. The effectiveness of ‘as required’ medication has not been consistently documented in the medication system or progress notes.</w:t>
            </w:r>
          </w:p>
          <w:p w14:paraId="40B78A92" w14:textId="77777777" w:rsidR="00000000" w:rsidRPr="00BE00C7" w:rsidRDefault="00000000" w:rsidP="00BE00C7">
            <w:pPr>
              <w:pStyle w:val="OutcomeDescription"/>
              <w:spacing w:before="120" w:after="120"/>
              <w:rPr>
                <w:rFonts w:cs="Arial"/>
                <w:lang w:eastAsia="en-NZ"/>
              </w:rPr>
            </w:pPr>
          </w:p>
        </w:tc>
        <w:tc>
          <w:tcPr>
            <w:tcW w:w="0" w:type="auto"/>
          </w:tcPr>
          <w:p w14:paraId="5C4BCF6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not been consistently documenting the effectiveness / outcome following administration of ‘as required’ medicines.</w:t>
            </w:r>
          </w:p>
          <w:p w14:paraId="63600CB0" w14:textId="77777777" w:rsidR="00000000" w:rsidRPr="00BE00C7" w:rsidRDefault="00000000" w:rsidP="00BE00C7">
            <w:pPr>
              <w:pStyle w:val="OutcomeDescription"/>
              <w:spacing w:before="120" w:after="120"/>
              <w:rPr>
                <w:rFonts w:cs="Arial"/>
                <w:lang w:eastAsia="en-NZ"/>
              </w:rPr>
            </w:pPr>
          </w:p>
        </w:tc>
        <w:tc>
          <w:tcPr>
            <w:tcW w:w="0" w:type="auto"/>
          </w:tcPr>
          <w:p w14:paraId="76D3A236"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effectiveness of ‘as required’ medicines is documented</w:t>
            </w:r>
          </w:p>
          <w:p w14:paraId="3002EF7F" w14:textId="77777777" w:rsidR="00000000" w:rsidRPr="00BE00C7" w:rsidRDefault="00000000" w:rsidP="00BE00C7">
            <w:pPr>
              <w:pStyle w:val="OutcomeDescription"/>
              <w:spacing w:before="120" w:after="120"/>
              <w:rPr>
                <w:rFonts w:cs="Arial"/>
                <w:lang w:eastAsia="en-NZ"/>
              </w:rPr>
            </w:pPr>
          </w:p>
          <w:p w14:paraId="7BAABAF7"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D44C81" w14:paraId="3F3150D6" w14:textId="77777777">
        <w:tc>
          <w:tcPr>
            <w:tcW w:w="0" w:type="auto"/>
          </w:tcPr>
          <w:p w14:paraId="55004E9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3.5.5</w:t>
            </w:r>
          </w:p>
          <w:p w14:paraId="07D2E4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approved food control plan shall </w:t>
            </w:r>
            <w:r w:rsidRPr="00BE00C7">
              <w:rPr>
                <w:rFonts w:cs="Arial"/>
                <w:lang w:eastAsia="en-NZ"/>
              </w:rPr>
              <w:lastRenderedPageBreak/>
              <w:t>be available as required.</w:t>
            </w:r>
          </w:p>
        </w:tc>
        <w:tc>
          <w:tcPr>
            <w:tcW w:w="0" w:type="auto"/>
          </w:tcPr>
          <w:p w14:paraId="4092C61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9C6A15F" w14:textId="4FA61978" w:rsidR="00000000" w:rsidRPr="00BE00C7" w:rsidRDefault="00000000" w:rsidP="00BE00C7">
            <w:pPr>
              <w:pStyle w:val="OutcomeDescription"/>
              <w:spacing w:before="120" w:after="120"/>
              <w:rPr>
                <w:rFonts w:cs="Arial"/>
                <w:lang w:eastAsia="en-NZ"/>
              </w:rPr>
            </w:pPr>
            <w:r w:rsidRPr="00BE00C7">
              <w:rPr>
                <w:rFonts w:cs="Arial"/>
                <w:lang w:eastAsia="en-NZ"/>
              </w:rPr>
              <w:t>There is an implemented and verified food control plan in place which expires June 2025; however, review of the end-</w:t>
            </w:r>
            <w:r w:rsidRPr="00BE00C7">
              <w:rPr>
                <w:rFonts w:cs="Arial"/>
                <w:lang w:eastAsia="en-NZ"/>
              </w:rPr>
              <w:lastRenderedPageBreak/>
              <w:t xml:space="preserve">cooked temperature monitoring records between January and September 2024 show that temperature readings have not been recorded consistently on the weekends. </w:t>
            </w:r>
          </w:p>
          <w:p w14:paraId="34298FC1" w14:textId="77777777" w:rsidR="00000000" w:rsidRPr="00BE00C7" w:rsidRDefault="00000000" w:rsidP="00BE00C7">
            <w:pPr>
              <w:pStyle w:val="OutcomeDescription"/>
              <w:spacing w:before="120" w:after="120"/>
              <w:rPr>
                <w:rFonts w:cs="Arial"/>
                <w:lang w:eastAsia="en-NZ"/>
              </w:rPr>
            </w:pPr>
          </w:p>
        </w:tc>
        <w:tc>
          <w:tcPr>
            <w:tcW w:w="0" w:type="auto"/>
          </w:tcPr>
          <w:p w14:paraId="397CBB9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Food temperature monitoring has not been consistently documented on the weekends for the records </w:t>
            </w:r>
            <w:r w:rsidRPr="00BE00C7">
              <w:rPr>
                <w:rFonts w:cs="Arial"/>
                <w:lang w:eastAsia="en-NZ"/>
              </w:rPr>
              <w:lastRenderedPageBreak/>
              <w:t>reviewed (January to September 2024).</w:t>
            </w:r>
          </w:p>
          <w:p w14:paraId="0134D5CA" w14:textId="77777777" w:rsidR="00000000" w:rsidRPr="00BE00C7" w:rsidRDefault="00000000" w:rsidP="00BE00C7">
            <w:pPr>
              <w:pStyle w:val="OutcomeDescription"/>
              <w:spacing w:before="120" w:after="120"/>
              <w:rPr>
                <w:rFonts w:cs="Arial"/>
                <w:lang w:eastAsia="en-NZ"/>
              </w:rPr>
            </w:pPr>
          </w:p>
        </w:tc>
        <w:tc>
          <w:tcPr>
            <w:tcW w:w="0" w:type="auto"/>
          </w:tcPr>
          <w:p w14:paraId="62FA62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food temperature monitoring is </w:t>
            </w:r>
            <w:r w:rsidRPr="00BE00C7">
              <w:rPr>
                <w:rFonts w:cs="Arial"/>
                <w:lang w:eastAsia="en-NZ"/>
              </w:rPr>
              <w:lastRenderedPageBreak/>
              <w:t>completed and documented as per standard.</w:t>
            </w:r>
          </w:p>
          <w:p w14:paraId="3AA66F77" w14:textId="77777777" w:rsidR="00000000" w:rsidRPr="00BE00C7" w:rsidRDefault="00000000" w:rsidP="00BE00C7">
            <w:pPr>
              <w:pStyle w:val="OutcomeDescription"/>
              <w:spacing w:before="120" w:after="120"/>
              <w:rPr>
                <w:rFonts w:cs="Arial"/>
                <w:lang w:eastAsia="en-NZ"/>
              </w:rPr>
            </w:pPr>
          </w:p>
          <w:p w14:paraId="1E0EF748"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61F6E6C0"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7FF38C1" w14:textId="77777777" w:rsidR="00000000" w:rsidRDefault="00000000">
      <w:pPr>
        <w:pStyle w:val="Heading1"/>
        <w:rPr>
          <w:rFonts w:cs="Arial"/>
        </w:rPr>
      </w:pPr>
      <w:r>
        <w:rPr>
          <w:rFonts w:cs="Arial"/>
        </w:rPr>
        <w:lastRenderedPageBreak/>
        <w:t>Specific results for criterion where a continuous improvement has been recorded</w:t>
      </w:r>
    </w:p>
    <w:p w14:paraId="75311841"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77C7523"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CA6C5E8"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44C81" w14:paraId="0DCAB296" w14:textId="77777777">
        <w:tc>
          <w:tcPr>
            <w:tcW w:w="0" w:type="auto"/>
          </w:tcPr>
          <w:p w14:paraId="250361C6"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431ED2C"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7A64922A"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5D10" w14:textId="77777777" w:rsidR="00066FFF" w:rsidRDefault="00066FFF">
      <w:r>
        <w:separator/>
      </w:r>
    </w:p>
  </w:endnote>
  <w:endnote w:type="continuationSeparator" w:id="0">
    <w:p w14:paraId="366FB3ED" w14:textId="77777777" w:rsidR="00066FFF" w:rsidRDefault="0006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B866" w14:textId="77777777" w:rsidR="00000000" w:rsidRDefault="00000000">
    <w:pPr>
      <w:pStyle w:val="Footer"/>
    </w:pPr>
  </w:p>
  <w:p w14:paraId="0FA2046A" w14:textId="77777777" w:rsidR="00000000" w:rsidRDefault="00000000"/>
  <w:p w14:paraId="55900470"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D3D3"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Experion Care NZ Limited - Bardowie Retirement Complex</w:t>
    </w:r>
    <w:bookmarkEnd w:id="59"/>
    <w:r>
      <w:rPr>
        <w:rFonts w:cs="Arial"/>
        <w:sz w:val="16"/>
        <w:szCs w:val="20"/>
      </w:rPr>
      <w:tab/>
      <w:t xml:space="preserve">Date of Audit: </w:t>
    </w:r>
    <w:bookmarkStart w:id="60" w:name="AuditStartDate1"/>
    <w:r>
      <w:rPr>
        <w:rFonts w:cs="Arial"/>
        <w:sz w:val="16"/>
        <w:szCs w:val="20"/>
      </w:rPr>
      <w:t>3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6F1E8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C6C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7EDC" w14:textId="77777777" w:rsidR="00066FFF" w:rsidRDefault="00066FFF">
      <w:r>
        <w:separator/>
      </w:r>
    </w:p>
  </w:footnote>
  <w:footnote w:type="continuationSeparator" w:id="0">
    <w:p w14:paraId="5D7D599D" w14:textId="77777777" w:rsidR="00066FFF" w:rsidRDefault="0006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6C72" w14:textId="77777777" w:rsidR="00000000" w:rsidRDefault="00000000">
    <w:pPr>
      <w:pStyle w:val="Header"/>
    </w:pPr>
  </w:p>
  <w:p w14:paraId="0EA643E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95F0" w14:textId="77777777" w:rsidR="00000000" w:rsidRDefault="00000000">
    <w:pPr>
      <w:pStyle w:val="Header"/>
    </w:pPr>
  </w:p>
  <w:p w14:paraId="60DCEE94"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EC3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55802BE">
      <w:start w:val="1"/>
      <w:numFmt w:val="decimal"/>
      <w:lvlText w:val="%1."/>
      <w:lvlJc w:val="left"/>
      <w:pPr>
        <w:ind w:left="360" w:hanging="360"/>
      </w:pPr>
    </w:lvl>
    <w:lvl w:ilvl="1" w:tplc="6C8E1FD8" w:tentative="1">
      <w:start w:val="1"/>
      <w:numFmt w:val="lowerLetter"/>
      <w:lvlText w:val="%2."/>
      <w:lvlJc w:val="left"/>
      <w:pPr>
        <w:ind w:left="1080" w:hanging="360"/>
      </w:pPr>
    </w:lvl>
    <w:lvl w:ilvl="2" w:tplc="F2A2CB60" w:tentative="1">
      <w:start w:val="1"/>
      <w:numFmt w:val="lowerRoman"/>
      <w:lvlText w:val="%3."/>
      <w:lvlJc w:val="right"/>
      <w:pPr>
        <w:ind w:left="1800" w:hanging="180"/>
      </w:pPr>
    </w:lvl>
    <w:lvl w:ilvl="3" w:tplc="9B904B32" w:tentative="1">
      <w:start w:val="1"/>
      <w:numFmt w:val="decimal"/>
      <w:lvlText w:val="%4."/>
      <w:lvlJc w:val="left"/>
      <w:pPr>
        <w:ind w:left="2520" w:hanging="360"/>
      </w:pPr>
    </w:lvl>
    <w:lvl w:ilvl="4" w:tplc="38E29C80" w:tentative="1">
      <w:start w:val="1"/>
      <w:numFmt w:val="lowerLetter"/>
      <w:lvlText w:val="%5."/>
      <w:lvlJc w:val="left"/>
      <w:pPr>
        <w:ind w:left="3240" w:hanging="360"/>
      </w:pPr>
    </w:lvl>
    <w:lvl w:ilvl="5" w:tplc="581A7576" w:tentative="1">
      <w:start w:val="1"/>
      <w:numFmt w:val="lowerRoman"/>
      <w:lvlText w:val="%6."/>
      <w:lvlJc w:val="right"/>
      <w:pPr>
        <w:ind w:left="3960" w:hanging="180"/>
      </w:pPr>
    </w:lvl>
    <w:lvl w:ilvl="6" w:tplc="941436D6" w:tentative="1">
      <w:start w:val="1"/>
      <w:numFmt w:val="decimal"/>
      <w:lvlText w:val="%7."/>
      <w:lvlJc w:val="left"/>
      <w:pPr>
        <w:ind w:left="4680" w:hanging="360"/>
      </w:pPr>
    </w:lvl>
    <w:lvl w:ilvl="7" w:tplc="1826B12A" w:tentative="1">
      <w:start w:val="1"/>
      <w:numFmt w:val="lowerLetter"/>
      <w:lvlText w:val="%8."/>
      <w:lvlJc w:val="left"/>
      <w:pPr>
        <w:ind w:left="5400" w:hanging="360"/>
      </w:pPr>
    </w:lvl>
    <w:lvl w:ilvl="8" w:tplc="448E734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6EFC14">
      <w:start w:val="1"/>
      <w:numFmt w:val="bullet"/>
      <w:lvlText w:val=""/>
      <w:lvlJc w:val="left"/>
      <w:pPr>
        <w:ind w:left="720" w:hanging="360"/>
      </w:pPr>
      <w:rPr>
        <w:rFonts w:ascii="Symbol" w:hAnsi="Symbol" w:hint="default"/>
      </w:rPr>
    </w:lvl>
    <w:lvl w:ilvl="1" w:tplc="2A3CC5B4" w:tentative="1">
      <w:start w:val="1"/>
      <w:numFmt w:val="bullet"/>
      <w:lvlText w:val="o"/>
      <w:lvlJc w:val="left"/>
      <w:pPr>
        <w:ind w:left="1440" w:hanging="360"/>
      </w:pPr>
      <w:rPr>
        <w:rFonts w:ascii="Courier New" w:hAnsi="Courier New" w:cs="Courier New" w:hint="default"/>
      </w:rPr>
    </w:lvl>
    <w:lvl w:ilvl="2" w:tplc="3612E0D4" w:tentative="1">
      <w:start w:val="1"/>
      <w:numFmt w:val="bullet"/>
      <w:lvlText w:val=""/>
      <w:lvlJc w:val="left"/>
      <w:pPr>
        <w:ind w:left="2160" w:hanging="360"/>
      </w:pPr>
      <w:rPr>
        <w:rFonts w:ascii="Wingdings" w:hAnsi="Wingdings" w:hint="default"/>
      </w:rPr>
    </w:lvl>
    <w:lvl w:ilvl="3" w:tplc="B96E61E6" w:tentative="1">
      <w:start w:val="1"/>
      <w:numFmt w:val="bullet"/>
      <w:lvlText w:val=""/>
      <w:lvlJc w:val="left"/>
      <w:pPr>
        <w:ind w:left="2880" w:hanging="360"/>
      </w:pPr>
      <w:rPr>
        <w:rFonts w:ascii="Symbol" w:hAnsi="Symbol" w:hint="default"/>
      </w:rPr>
    </w:lvl>
    <w:lvl w:ilvl="4" w:tplc="4B4AE17E" w:tentative="1">
      <w:start w:val="1"/>
      <w:numFmt w:val="bullet"/>
      <w:lvlText w:val="o"/>
      <w:lvlJc w:val="left"/>
      <w:pPr>
        <w:ind w:left="3600" w:hanging="360"/>
      </w:pPr>
      <w:rPr>
        <w:rFonts w:ascii="Courier New" w:hAnsi="Courier New" w:cs="Courier New" w:hint="default"/>
      </w:rPr>
    </w:lvl>
    <w:lvl w:ilvl="5" w:tplc="1FECE2CA" w:tentative="1">
      <w:start w:val="1"/>
      <w:numFmt w:val="bullet"/>
      <w:lvlText w:val=""/>
      <w:lvlJc w:val="left"/>
      <w:pPr>
        <w:ind w:left="4320" w:hanging="360"/>
      </w:pPr>
      <w:rPr>
        <w:rFonts w:ascii="Wingdings" w:hAnsi="Wingdings" w:hint="default"/>
      </w:rPr>
    </w:lvl>
    <w:lvl w:ilvl="6" w:tplc="F9D0501A" w:tentative="1">
      <w:start w:val="1"/>
      <w:numFmt w:val="bullet"/>
      <w:lvlText w:val=""/>
      <w:lvlJc w:val="left"/>
      <w:pPr>
        <w:ind w:left="5040" w:hanging="360"/>
      </w:pPr>
      <w:rPr>
        <w:rFonts w:ascii="Symbol" w:hAnsi="Symbol" w:hint="default"/>
      </w:rPr>
    </w:lvl>
    <w:lvl w:ilvl="7" w:tplc="8D56A248" w:tentative="1">
      <w:start w:val="1"/>
      <w:numFmt w:val="bullet"/>
      <w:lvlText w:val="o"/>
      <w:lvlJc w:val="left"/>
      <w:pPr>
        <w:ind w:left="5760" w:hanging="360"/>
      </w:pPr>
      <w:rPr>
        <w:rFonts w:ascii="Courier New" w:hAnsi="Courier New" w:cs="Courier New" w:hint="default"/>
      </w:rPr>
    </w:lvl>
    <w:lvl w:ilvl="8" w:tplc="4FB8D8E0" w:tentative="1">
      <w:start w:val="1"/>
      <w:numFmt w:val="bullet"/>
      <w:lvlText w:val=""/>
      <w:lvlJc w:val="left"/>
      <w:pPr>
        <w:ind w:left="6480" w:hanging="360"/>
      </w:pPr>
      <w:rPr>
        <w:rFonts w:ascii="Wingdings" w:hAnsi="Wingdings" w:hint="default"/>
      </w:rPr>
    </w:lvl>
  </w:abstractNum>
  <w:num w:numId="1" w16cid:durableId="1405102231">
    <w:abstractNumId w:val="1"/>
  </w:num>
  <w:num w:numId="2" w16cid:durableId="157038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4C81"/>
    <w:rsid w:val="0004662C"/>
    <w:rsid w:val="00066FFF"/>
    <w:rsid w:val="0017175C"/>
    <w:rsid w:val="005D4201"/>
    <w:rsid w:val="00A45919"/>
    <w:rsid w:val="00B91A7B"/>
    <w:rsid w:val="00D44C81"/>
    <w:rsid w:val="00F723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4198"/>
  <w15:docId w15:val="{A3CBEE1B-832A-4E5B-9222-FAD6BC61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10110</Words>
  <Characters>57629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8</cp:revision>
  <dcterms:created xsi:type="dcterms:W3CDTF">2023-11-22T21:26:00Z</dcterms:created>
  <dcterms:modified xsi:type="dcterms:W3CDTF">2024-11-13T01:43:00Z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