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7D3E" w14:textId="77777777" w:rsidR="007042DD" w:rsidRDefault="007042DD">
      <w:pPr>
        <w:pStyle w:val="Heading1"/>
        <w:rPr>
          <w:rFonts w:cs="Arial"/>
        </w:rPr>
      </w:pPr>
      <w:bookmarkStart w:id="0" w:name="PRMS_RIName"/>
      <w:r>
        <w:rPr>
          <w:rFonts w:cs="Arial"/>
        </w:rPr>
        <w:t>Metlifecare Retirement Villages Limited - Springlands Lifestyle Village</w:t>
      </w:r>
      <w:bookmarkEnd w:id="0"/>
    </w:p>
    <w:p w14:paraId="7AFA87E4" w14:textId="77777777" w:rsidR="007042DD" w:rsidRDefault="007042DD">
      <w:pPr>
        <w:pStyle w:val="Heading2"/>
        <w:spacing w:after="0"/>
        <w:rPr>
          <w:rFonts w:cs="Arial"/>
        </w:rPr>
      </w:pPr>
      <w:r>
        <w:rPr>
          <w:rFonts w:cs="Arial"/>
        </w:rPr>
        <w:t>Introduction</w:t>
      </w:r>
    </w:p>
    <w:p w14:paraId="783C23E5" w14:textId="77777777" w:rsidR="007042DD" w:rsidRDefault="007042D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63A01F3" w14:textId="77777777" w:rsidR="007042DD" w:rsidRDefault="007042D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A69A78F" w14:textId="77777777" w:rsidR="007042DD" w:rsidRDefault="007042D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24E0272" w14:textId="77777777" w:rsidR="007042DD" w:rsidRDefault="007042D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5C0C607" w14:textId="77777777" w:rsidR="007042DD" w:rsidRDefault="007042DD">
      <w:pPr>
        <w:spacing w:before="240" w:after="240"/>
        <w:rPr>
          <w:rFonts w:cs="Arial"/>
          <w:lang w:eastAsia="en-NZ"/>
        </w:rPr>
      </w:pPr>
      <w:r>
        <w:rPr>
          <w:rFonts w:cs="Arial"/>
          <w:lang w:eastAsia="en-NZ"/>
        </w:rPr>
        <w:t>The specifics of this audit included:</w:t>
      </w:r>
    </w:p>
    <w:p w14:paraId="3F79C2B3" w14:textId="77777777" w:rsidR="007042DD" w:rsidRPr="009D18F5" w:rsidRDefault="007042DD" w:rsidP="009D18F5">
      <w:pPr>
        <w:pBdr>
          <w:top w:val="single" w:sz="4" w:space="1" w:color="auto"/>
          <w:left w:val="single" w:sz="4" w:space="4" w:color="auto"/>
          <w:bottom w:val="single" w:sz="4" w:space="1" w:color="auto"/>
          <w:right w:val="single" w:sz="4" w:space="4" w:color="auto"/>
        </w:pBdr>
        <w:rPr>
          <w:rFonts w:cs="Arial"/>
        </w:rPr>
      </w:pPr>
    </w:p>
    <w:p w14:paraId="3D2F23CB" w14:textId="77777777" w:rsidR="007042DD" w:rsidRPr="009418D4" w:rsidRDefault="007042D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547D099F" w14:textId="77777777" w:rsidR="007042DD" w:rsidRPr="009418D4" w:rsidRDefault="007042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Springlands Lifestyle Village</w:t>
      </w:r>
      <w:bookmarkEnd w:id="5"/>
    </w:p>
    <w:p w14:paraId="5BE701A9" w14:textId="77777777" w:rsidR="007042DD" w:rsidRPr="009418D4" w:rsidRDefault="007042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837959F" w14:textId="77777777" w:rsidR="007042DD" w:rsidRPr="009418D4" w:rsidRDefault="007042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2024</w:t>
      </w:r>
      <w:bookmarkEnd w:id="7"/>
      <w:r w:rsidRPr="009418D4">
        <w:rPr>
          <w:rFonts w:cs="Arial"/>
        </w:rPr>
        <w:tab/>
        <w:t xml:space="preserve">End date: </w:t>
      </w:r>
      <w:bookmarkStart w:id="8" w:name="AuditEndDate"/>
      <w:r>
        <w:rPr>
          <w:rFonts w:cs="Arial"/>
        </w:rPr>
        <w:t>26 September 2024</w:t>
      </w:r>
      <w:bookmarkEnd w:id="8"/>
    </w:p>
    <w:p w14:paraId="1773DDD0" w14:textId="77777777" w:rsidR="007042DD" w:rsidRPr="009418D4" w:rsidRDefault="007042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311415D" w14:textId="77777777" w:rsidR="00254A3A" w:rsidRPr="009418D4" w:rsidRDefault="007042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58056D97" w14:textId="77777777" w:rsidR="007042DD" w:rsidRDefault="007042DD" w:rsidP="009D18F5">
      <w:pPr>
        <w:pBdr>
          <w:top w:val="single" w:sz="4" w:space="1" w:color="auto"/>
          <w:left w:val="single" w:sz="4" w:space="4" w:color="auto"/>
          <w:bottom w:val="single" w:sz="4" w:space="1" w:color="auto"/>
          <w:right w:val="single" w:sz="4" w:space="4" w:color="auto"/>
        </w:pBdr>
        <w:rPr>
          <w:rFonts w:cs="Arial"/>
          <w:lang w:eastAsia="en-NZ"/>
        </w:rPr>
      </w:pPr>
    </w:p>
    <w:p w14:paraId="634A2DC5" w14:textId="77777777" w:rsidR="007042DD" w:rsidRDefault="007042DD">
      <w:pPr>
        <w:pStyle w:val="Heading1"/>
        <w:rPr>
          <w:rFonts w:cs="Arial"/>
        </w:rPr>
      </w:pPr>
      <w:r>
        <w:rPr>
          <w:rFonts w:cs="Arial"/>
        </w:rPr>
        <w:lastRenderedPageBreak/>
        <w:t>Executive summary of the audit</w:t>
      </w:r>
    </w:p>
    <w:p w14:paraId="2FCAB855" w14:textId="77777777" w:rsidR="007042DD" w:rsidRDefault="007042DD">
      <w:pPr>
        <w:pStyle w:val="Heading2"/>
        <w:rPr>
          <w:rFonts w:cs="Arial"/>
        </w:rPr>
      </w:pPr>
      <w:r>
        <w:rPr>
          <w:rFonts w:cs="Arial"/>
        </w:rPr>
        <w:t>Introduction</w:t>
      </w:r>
    </w:p>
    <w:p w14:paraId="0F0E5F96" w14:textId="77777777" w:rsidR="007042DD" w:rsidRDefault="007042D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75B4A4" w14:textId="77777777" w:rsidR="007042DD" w:rsidRDefault="007042D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9FC56D" w14:textId="77777777" w:rsidR="007042DD" w:rsidRDefault="007042D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65DC3D" w14:textId="77777777" w:rsidR="007042DD" w:rsidRDefault="007042D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1BECA87" w14:textId="77777777" w:rsidR="007042DD" w:rsidRDefault="007042D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F6C89FD" w14:textId="77777777" w:rsidR="007042DD" w:rsidRDefault="007042D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1F68CF2" w14:textId="77777777" w:rsidR="007042DD" w:rsidRDefault="007042D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89F82E" w14:textId="77777777" w:rsidR="007042DD" w:rsidRDefault="007042D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A02D581" w14:textId="77777777" w:rsidR="007042DD" w:rsidRDefault="007042D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54A3A" w14:paraId="644C6BA5" w14:textId="77777777">
        <w:trPr>
          <w:cantSplit/>
          <w:tblHeader/>
        </w:trPr>
        <w:tc>
          <w:tcPr>
            <w:tcW w:w="1260" w:type="dxa"/>
            <w:tcBorders>
              <w:bottom w:val="single" w:sz="4" w:space="0" w:color="000000"/>
            </w:tcBorders>
            <w:vAlign w:val="center"/>
          </w:tcPr>
          <w:p w14:paraId="29C572B5" w14:textId="77777777" w:rsidR="007042DD" w:rsidRDefault="007042D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CE501D" w14:textId="77777777" w:rsidR="007042DD" w:rsidRDefault="007042D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E43185" w14:textId="77777777" w:rsidR="007042DD" w:rsidRDefault="007042DD">
            <w:pPr>
              <w:spacing w:before="60" w:after="60"/>
              <w:rPr>
                <w:rFonts w:eastAsia="Calibri"/>
                <w:b/>
                <w:szCs w:val="24"/>
              </w:rPr>
            </w:pPr>
            <w:r>
              <w:rPr>
                <w:rFonts w:eastAsia="Calibri"/>
                <w:b/>
                <w:szCs w:val="24"/>
              </w:rPr>
              <w:t>Definition</w:t>
            </w:r>
          </w:p>
        </w:tc>
      </w:tr>
      <w:tr w:rsidR="00254A3A" w14:paraId="73CB19ED" w14:textId="77777777">
        <w:trPr>
          <w:cantSplit/>
          <w:trHeight w:val="964"/>
        </w:trPr>
        <w:tc>
          <w:tcPr>
            <w:tcW w:w="1260" w:type="dxa"/>
            <w:tcBorders>
              <w:bottom w:val="single" w:sz="4" w:space="0" w:color="000000"/>
            </w:tcBorders>
            <w:shd w:val="clear" w:color="0066FF" w:fill="0000FF"/>
            <w:vAlign w:val="center"/>
          </w:tcPr>
          <w:p w14:paraId="62CA78D9" w14:textId="77777777" w:rsidR="007042DD" w:rsidRDefault="007042DD">
            <w:pPr>
              <w:spacing w:before="60" w:after="60"/>
              <w:rPr>
                <w:rFonts w:eastAsia="Calibri"/>
                <w:szCs w:val="24"/>
              </w:rPr>
            </w:pPr>
          </w:p>
        </w:tc>
        <w:tc>
          <w:tcPr>
            <w:tcW w:w="7095" w:type="dxa"/>
            <w:tcBorders>
              <w:bottom w:val="single" w:sz="4" w:space="0" w:color="000000"/>
            </w:tcBorders>
            <w:shd w:val="clear" w:color="auto" w:fill="auto"/>
            <w:vAlign w:val="center"/>
          </w:tcPr>
          <w:p w14:paraId="0C8B09DB" w14:textId="77777777" w:rsidR="007042DD" w:rsidRDefault="007042D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05D50C" w14:textId="043FF718" w:rsidR="007042DD" w:rsidRDefault="007042DD">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254A3A" w14:paraId="19ED0696" w14:textId="77777777">
        <w:trPr>
          <w:cantSplit/>
          <w:trHeight w:val="964"/>
        </w:trPr>
        <w:tc>
          <w:tcPr>
            <w:tcW w:w="1260" w:type="dxa"/>
            <w:shd w:val="clear" w:color="33CC33" w:fill="00FF00"/>
            <w:vAlign w:val="center"/>
          </w:tcPr>
          <w:p w14:paraId="51AEA0DE" w14:textId="77777777" w:rsidR="007042DD" w:rsidRDefault="007042DD">
            <w:pPr>
              <w:spacing w:before="60" w:after="60"/>
              <w:rPr>
                <w:rFonts w:eastAsia="Calibri"/>
                <w:szCs w:val="24"/>
              </w:rPr>
            </w:pPr>
          </w:p>
        </w:tc>
        <w:tc>
          <w:tcPr>
            <w:tcW w:w="7095" w:type="dxa"/>
            <w:shd w:val="clear" w:color="auto" w:fill="auto"/>
            <w:vAlign w:val="center"/>
          </w:tcPr>
          <w:p w14:paraId="335E4395" w14:textId="77777777" w:rsidR="007042DD" w:rsidRDefault="007042D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538A4A" w14:textId="1EB0A43E" w:rsidR="007042DD" w:rsidRDefault="007042DD">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254A3A" w14:paraId="0740BCF6" w14:textId="77777777">
        <w:trPr>
          <w:cantSplit/>
          <w:trHeight w:val="964"/>
        </w:trPr>
        <w:tc>
          <w:tcPr>
            <w:tcW w:w="1260" w:type="dxa"/>
            <w:tcBorders>
              <w:bottom w:val="single" w:sz="4" w:space="0" w:color="000000"/>
            </w:tcBorders>
            <w:shd w:val="clear" w:color="auto" w:fill="FFFF00"/>
            <w:vAlign w:val="center"/>
          </w:tcPr>
          <w:p w14:paraId="352269D5" w14:textId="77777777" w:rsidR="007042DD" w:rsidRDefault="007042DD">
            <w:pPr>
              <w:spacing w:before="60" w:after="60"/>
              <w:rPr>
                <w:rFonts w:eastAsia="Calibri"/>
                <w:szCs w:val="24"/>
              </w:rPr>
            </w:pPr>
          </w:p>
        </w:tc>
        <w:tc>
          <w:tcPr>
            <w:tcW w:w="7095" w:type="dxa"/>
            <w:shd w:val="clear" w:color="auto" w:fill="auto"/>
            <w:vAlign w:val="center"/>
          </w:tcPr>
          <w:p w14:paraId="0442D2D8" w14:textId="77777777" w:rsidR="007042DD" w:rsidRDefault="007042D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9F605E" w14:textId="7A26CBAE" w:rsidR="007042DD" w:rsidRDefault="007042DD">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254A3A" w14:paraId="42773786" w14:textId="77777777">
        <w:trPr>
          <w:cantSplit/>
          <w:trHeight w:val="964"/>
        </w:trPr>
        <w:tc>
          <w:tcPr>
            <w:tcW w:w="1260" w:type="dxa"/>
            <w:tcBorders>
              <w:bottom w:val="single" w:sz="4" w:space="0" w:color="000000"/>
            </w:tcBorders>
            <w:shd w:val="clear" w:color="auto" w:fill="FFC800"/>
            <w:vAlign w:val="center"/>
          </w:tcPr>
          <w:p w14:paraId="599DCF6E" w14:textId="77777777" w:rsidR="007042DD" w:rsidRDefault="007042DD">
            <w:pPr>
              <w:spacing w:before="60" w:after="60"/>
              <w:rPr>
                <w:rFonts w:eastAsia="Calibri"/>
                <w:szCs w:val="24"/>
              </w:rPr>
            </w:pPr>
          </w:p>
        </w:tc>
        <w:tc>
          <w:tcPr>
            <w:tcW w:w="7095" w:type="dxa"/>
            <w:tcBorders>
              <w:bottom w:val="single" w:sz="4" w:space="0" w:color="000000"/>
            </w:tcBorders>
            <w:shd w:val="clear" w:color="auto" w:fill="auto"/>
            <w:vAlign w:val="center"/>
          </w:tcPr>
          <w:p w14:paraId="162B934B" w14:textId="77777777" w:rsidR="007042DD" w:rsidRDefault="007042D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BE600B" w14:textId="4B131E80" w:rsidR="007042DD" w:rsidRDefault="007042D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254A3A" w14:paraId="7316E9C2" w14:textId="77777777">
        <w:trPr>
          <w:cantSplit/>
          <w:trHeight w:val="964"/>
        </w:trPr>
        <w:tc>
          <w:tcPr>
            <w:tcW w:w="1260" w:type="dxa"/>
            <w:shd w:val="clear" w:color="auto" w:fill="FF0000"/>
            <w:vAlign w:val="center"/>
          </w:tcPr>
          <w:p w14:paraId="7299EBFD" w14:textId="77777777" w:rsidR="007042DD" w:rsidRDefault="007042DD">
            <w:pPr>
              <w:spacing w:before="60" w:after="60"/>
              <w:rPr>
                <w:rFonts w:eastAsia="Calibri"/>
                <w:szCs w:val="24"/>
              </w:rPr>
            </w:pPr>
          </w:p>
        </w:tc>
        <w:tc>
          <w:tcPr>
            <w:tcW w:w="7095" w:type="dxa"/>
            <w:shd w:val="clear" w:color="auto" w:fill="auto"/>
            <w:vAlign w:val="center"/>
          </w:tcPr>
          <w:p w14:paraId="15FF40B9" w14:textId="77777777" w:rsidR="007042DD" w:rsidRDefault="007042D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62BDC3" w14:textId="5E23677B" w:rsidR="007042DD" w:rsidRDefault="007042D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112A47F" w14:textId="77777777" w:rsidR="007042DD" w:rsidRDefault="007042DD">
      <w:pPr>
        <w:pStyle w:val="Heading2"/>
        <w:spacing w:after="0"/>
        <w:rPr>
          <w:rFonts w:cs="Arial"/>
        </w:rPr>
      </w:pPr>
      <w:r>
        <w:rPr>
          <w:rFonts w:cs="Arial"/>
        </w:rPr>
        <w:t>General overview of the audit</w:t>
      </w:r>
    </w:p>
    <w:p w14:paraId="533D8110" w14:textId="77777777" w:rsidR="007042DD" w:rsidRDefault="007042DD">
      <w:pPr>
        <w:spacing w:before="240" w:line="276" w:lineRule="auto"/>
        <w:rPr>
          <w:rFonts w:eastAsia="Calibri"/>
        </w:rPr>
      </w:pPr>
      <w:bookmarkStart w:id="13" w:name="GeneralOverview"/>
      <w:r w:rsidRPr="00A4268A">
        <w:rPr>
          <w:rFonts w:eastAsia="Calibri"/>
        </w:rPr>
        <w:t xml:space="preserve">Springlands Lifestyle Village is owned and operated by Metlifecare Retirement Villages Limited. The facility was acquired in December 2023 by the Metlifecare Retirement Villages Limited and is part of a well-established village in Blenheim. The service provides hospital (medical and geriatric) and rest home levels of care for up to 76 residents. On the day of the audit there were 54 residents. </w:t>
      </w:r>
    </w:p>
    <w:p w14:paraId="798D3659" w14:textId="77777777" w:rsidR="00254A3A" w:rsidRPr="00A4268A" w:rsidRDefault="007042DD">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and staff. </w:t>
      </w:r>
    </w:p>
    <w:p w14:paraId="396AF7FB" w14:textId="77777777" w:rsidR="00254A3A" w:rsidRPr="00A4268A" w:rsidRDefault="007042DD">
      <w:pPr>
        <w:spacing w:before="240" w:line="276" w:lineRule="auto"/>
        <w:rPr>
          <w:rFonts w:eastAsia="Calibri"/>
        </w:rPr>
      </w:pPr>
      <w:r w:rsidRPr="00A4268A">
        <w:rPr>
          <w:rFonts w:eastAsia="Calibri"/>
        </w:rPr>
        <w:t>The staff, residents and family/whānau reported the transition to Metlifecare was smooth and well-coordinated with good communication. The Metlifecare policies and procedures have been fully implemented.</w:t>
      </w:r>
    </w:p>
    <w:p w14:paraId="57B83791" w14:textId="77777777" w:rsidR="00254A3A" w:rsidRPr="00A4268A" w:rsidRDefault="007042DD">
      <w:pPr>
        <w:spacing w:before="240" w:line="276" w:lineRule="auto"/>
        <w:rPr>
          <w:rFonts w:eastAsia="Calibri"/>
        </w:rPr>
      </w:pPr>
      <w:r w:rsidRPr="00A4268A">
        <w:rPr>
          <w:rFonts w:eastAsia="Calibri"/>
        </w:rPr>
        <w:t xml:space="preserve">The interim nurse manager, a registered nurse is suitably qualified and experienced in aged care. The interim nurse manager is supported by the regional clinical manager, village manager, and team of experienced healthcare assistants. </w:t>
      </w:r>
    </w:p>
    <w:p w14:paraId="51389848" w14:textId="77777777" w:rsidR="00254A3A" w:rsidRPr="00A4268A" w:rsidRDefault="007042DD">
      <w:pPr>
        <w:spacing w:before="240" w:line="276" w:lineRule="auto"/>
        <w:rPr>
          <w:rFonts w:eastAsia="Calibri"/>
        </w:rPr>
      </w:pPr>
      <w:r w:rsidRPr="00A4268A">
        <w:rPr>
          <w:rFonts w:eastAsia="Calibri"/>
        </w:rPr>
        <w:t>The certification audit has identified a shortfall in the management of medications.</w:t>
      </w:r>
    </w:p>
    <w:bookmarkEnd w:id="13"/>
    <w:p w14:paraId="0336DD7F" w14:textId="77777777" w:rsidR="00254A3A" w:rsidRPr="00A4268A" w:rsidRDefault="00254A3A">
      <w:pPr>
        <w:spacing w:before="240" w:line="276" w:lineRule="auto"/>
        <w:rPr>
          <w:rFonts w:eastAsia="Calibri"/>
        </w:rPr>
      </w:pPr>
    </w:p>
    <w:p w14:paraId="6ADC14B8" w14:textId="77777777" w:rsidR="007042DD" w:rsidRDefault="007042D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208BE57D" w14:textId="77777777" w:rsidTr="00A4268A">
        <w:trPr>
          <w:cantSplit/>
        </w:trPr>
        <w:tc>
          <w:tcPr>
            <w:tcW w:w="10206" w:type="dxa"/>
            <w:vAlign w:val="center"/>
          </w:tcPr>
          <w:p w14:paraId="1813D0E8" w14:textId="77777777" w:rsidR="007042DD" w:rsidRPr="00FB778F" w:rsidRDefault="007042D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421AA3" w14:textId="77777777" w:rsidR="007042DD" w:rsidRPr="00621629" w:rsidRDefault="007042D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04CE8F" w14:textId="77777777" w:rsidR="007042DD" w:rsidRPr="00621629" w:rsidRDefault="007042D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751AA4" w14:textId="187C77DB" w:rsidR="007042DD" w:rsidRPr="00621629" w:rsidRDefault="007042DD"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1EFB312" w14:textId="77777777" w:rsidR="007042DD" w:rsidRDefault="007042DD">
      <w:pPr>
        <w:spacing w:before="240" w:line="276" w:lineRule="auto"/>
        <w:rPr>
          <w:rFonts w:eastAsia="Calibri"/>
        </w:rPr>
      </w:pPr>
      <w:bookmarkStart w:id="16" w:name="ConsumerRights"/>
      <w:r w:rsidRPr="00A4268A">
        <w:rPr>
          <w:rFonts w:eastAsia="Calibri"/>
        </w:rPr>
        <w:t xml:space="preserve">Springlands Lifestyle Village provides an environment that supports residents’ rights and safe </w:t>
      </w:r>
      <w:r w:rsidRPr="00A4268A">
        <w:rPr>
          <w:rFonts w:eastAsia="Calibri"/>
        </w:rPr>
        <w:t>care. Staff demonstrated an understanding of residents' rights and obligations. There is a Māori health plan and a Pacific health plan. The service aims to provide high-quality and effective services and care for residents.</w:t>
      </w:r>
    </w:p>
    <w:p w14:paraId="53B57807" w14:textId="77777777" w:rsidR="00254A3A" w:rsidRPr="00A4268A" w:rsidRDefault="007042DD">
      <w:pPr>
        <w:spacing w:before="240" w:line="276" w:lineRule="auto"/>
        <w:rPr>
          <w:rFonts w:eastAsia="Calibri"/>
        </w:rPr>
      </w:pPr>
      <w:r w:rsidRPr="00A4268A">
        <w:rPr>
          <w:rFonts w:eastAsia="Calibri"/>
        </w:rPr>
        <w:t xml:space="preserve">Residents receive services in a manner that considers their dignity, privacy, and independence. Springlands Lifestyle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3CA911C" w14:textId="77777777" w:rsidR="00254A3A" w:rsidRPr="00A4268A" w:rsidRDefault="007042DD">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3D2DE6F1" w14:textId="77777777" w:rsidR="00254A3A" w:rsidRPr="00A4268A" w:rsidRDefault="00254A3A">
      <w:pPr>
        <w:spacing w:before="240" w:line="276" w:lineRule="auto"/>
        <w:rPr>
          <w:rFonts w:eastAsia="Calibri"/>
        </w:rPr>
      </w:pPr>
    </w:p>
    <w:p w14:paraId="25018A7D" w14:textId="77777777" w:rsidR="007042DD" w:rsidRDefault="007042D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7476A66D" w14:textId="77777777" w:rsidTr="00A4268A">
        <w:trPr>
          <w:cantSplit/>
        </w:trPr>
        <w:tc>
          <w:tcPr>
            <w:tcW w:w="10206" w:type="dxa"/>
            <w:vAlign w:val="center"/>
          </w:tcPr>
          <w:p w14:paraId="472A9635" w14:textId="77777777" w:rsidR="007042DD" w:rsidRPr="00621629" w:rsidRDefault="007042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7D13CF4" w14:textId="77777777" w:rsidR="007042DD" w:rsidRPr="00621629" w:rsidRDefault="007042D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1C4457" w14:textId="667011E5" w:rsidR="007042DD" w:rsidRPr="00621629" w:rsidRDefault="007042DD"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06DBA839" w14:textId="77777777" w:rsidR="007042DD" w:rsidRDefault="007042DD">
      <w:pPr>
        <w:spacing w:before="240" w:line="276" w:lineRule="auto"/>
        <w:rPr>
          <w:rFonts w:eastAsia="Calibri"/>
        </w:rPr>
      </w:pPr>
      <w:bookmarkStart w:id="19" w:name="OrganisationalManagement"/>
      <w:r w:rsidRPr="00A4268A">
        <w:rPr>
          <w:rFonts w:eastAsia="Calibri"/>
        </w:rPr>
        <w:lastRenderedPageBreak/>
        <w:t>Springlands Lifestyle Village is operated by Metlifecare Retirement Villages Limited. The business plan includes a mission statement and operational and clinical objectives. The service has effective quality and risk management systems in place that takes a risk-based approach, and these systems meet the needs of residents and their staff. Quality improvement projects are implemented. Internal audits, meetings, and collation of data were all documented as taking place as scheduled, with corrective actions a</w:t>
      </w:r>
      <w:r w:rsidRPr="00A4268A">
        <w:rPr>
          <w:rFonts w:eastAsia="Calibri"/>
        </w:rPr>
        <w:t xml:space="preserve">s indicated. </w:t>
      </w:r>
    </w:p>
    <w:p w14:paraId="33D159AA" w14:textId="77777777" w:rsidR="00254A3A" w:rsidRPr="00A4268A" w:rsidRDefault="007042DD">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are then provided to the Board each month.</w:t>
      </w:r>
    </w:p>
    <w:p w14:paraId="0169A920" w14:textId="77777777" w:rsidR="00254A3A" w:rsidRPr="00A4268A" w:rsidRDefault="007042DD">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4D89E659" w14:textId="77777777" w:rsidR="00254A3A" w:rsidRPr="00A4268A" w:rsidRDefault="007042DD">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3E56C73D" w14:textId="77777777" w:rsidR="00254A3A" w:rsidRPr="00A4268A" w:rsidRDefault="00254A3A">
      <w:pPr>
        <w:spacing w:before="240" w:line="276" w:lineRule="auto"/>
        <w:rPr>
          <w:rFonts w:eastAsia="Calibri"/>
        </w:rPr>
      </w:pPr>
    </w:p>
    <w:p w14:paraId="22264B79" w14:textId="77777777" w:rsidR="007042DD" w:rsidRDefault="007042D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63B0AADF" w14:textId="77777777" w:rsidTr="00A4268A">
        <w:trPr>
          <w:cantSplit/>
        </w:trPr>
        <w:tc>
          <w:tcPr>
            <w:tcW w:w="10206" w:type="dxa"/>
            <w:vAlign w:val="center"/>
          </w:tcPr>
          <w:p w14:paraId="322A3268" w14:textId="77777777" w:rsidR="007042DD" w:rsidRPr="00621629" w:rsidRDefault="007042D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7DC8445" w14:textId="77777777" w:rsidR="007042DD" w:rsidRPr="00621629" w:rsidRDefault="007042D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CAFF4C" w14:textId="2C211730" w:rsidR="007042DD" w:rsidRPr="00621629" w:rsidRDefault="007042DD"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0B9829EC" w14:textId="77777777" w:rsidR="007042DD" w:rsidRPr="005E14A4" w:rsidRDefault="007042DD" w:rsidP="00621629">
      <w:pPr>
        <w:spacing w:before="240" w:line="276" w:lineRule="auto"/>
        <w:rPr>
          <w:rFonts w:eastAsia="Calibri"/>
        </w:rPr>
      </w:pPr>
      <w:bookmarkStart w:id="22" w:name="ContinuumOfServiceDelivery"/>
      <w:r w:rsidRPr="00A4268A">
        <w:rPr>
          <w:rFonts w:eastAsia="Calibri"/>
        </w:rPr>
        <w:lastRenderedPageBreak/>
        <w:t xml:space="preserve">On entry to the service, </w:t>
      </w:r>
      <w:r w:rsidRPr="00A4268A">
        <w:rPr>
          <w:rFonts w:eastAsia="Calibri"/>
        </w:rPr>
        <w:t>information is provided to residents and their family/whānau and consultation occurs regarding entry criteria and service provision. Information is provided in accessible formats, as required. Residents are assessed by registered nurses on admission. InterRAI assessments and risk assessments are used to identify residents’ needs, and long-term care plans are developed and implemented. The general practitioner or nurse practitioner completes a medical assessment on admission and reviews occur thereafter on a</w:t>
      </w:r>
      <w:r w:rsidRPr="00A4268A">
        <w:rPr>
          <w:rFonts w:eastAsia="Calibri"/>
        </w:rPr>
        <w:t xml:space="preserve"> regular basis. Handovers between shifts guide continuity of care and teamwork is encouraged.</w:t>
      </w:r>
    </w:p>
    <w:p w14:paraId="678D0558" w14:textId="77777777" w:rsidR="00254A3A" w:rsidRPr="00A4268A" w:rsidRDefault="007042DD" w:rsidP="00621629">
      <w:pPr>
        <w:spacing w:before="240" w:line="276" w:lineRule="auto"/>
        <w:rPr>
          <w:rFonts w:eastAsia="Calibri"/>
        </w:rPr>
      </w:pPr>
      <w:r w:rsidRPr="00A4268A">
        <w:rPr>
          <w:rFonts w:eastAsia="Calibri"/>
        </w:rPr>
        <w:t>The activities team plan and provide a recreational programme with a variety of individual, group activities and maintains resident links with the community. Activities are adapted to encourage sensory stimulation, and residents are able to participate in a range of activities that are appropriate to their cognitive and physical capabilities.</w:t>
      </w:r>
    </w:p>
    <w:p w14:paraId="2812ED2B" w14:textId="77777777" w:rsidR="00254A3A" w:rsidRPr="00A4268A" w:rsidRDefault="007042DD" w:rsidP="00621629">
      <w:pPr>
        <w:spacing w:before="240" w:line="276" w:lineRule="auto"/>
        <w:rPr>
          <w:rFonts w:eastAsia="Calibri"/>
        </w:rPr>
      </w:pPr>
      <w:r w:rsidRPr="00A4268A">
        <w:rPr>
          <w:rFonts w:eastAsia="Calibri"/>
        </w:rPr>
        <w:t xml:space="preserve">There are documented policies and processes that describe medication management that align with accepted guidelines. Staff responsible for medication administration have completed annual competencies and education. </w:t>
      </w:r>
    </w:p>
    <w:p w14:paraId="7921492F" w14:textId="77777777" w:rsidR="00254A3A" w:rsidRPr="00A4268A" w:rsidRDefault="007042DD"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0D01839E" w14:textId="77777777" w:rsidR="00254A3A" w:rsidRPr="00A4268A" w:rsidRDefault="007042DD" w:rsidP="00621629">
      <w:pPr>
        <w:spacing w:before="240" w:line="276" w:lineRule="auto"/>
        <w:rPr>
          <w:rFonts w:eastAsia="Calibri"/>
        </w:rPr>
      </w:pPr>
      <w:r w:rsidRPr="00A4268A">
        <w:rPr>
          <w:rFonts w:eastAsia="Calibri"/>
        </w:rPr>
        <w:t>Discharge, or transfer is managed in a planned and coordinated manner.</w:t>
      </w:r>
    </w:p>
    <w:bookmarkEnd w:id="22"/>
    <w:p w14:paraId="0E22FB79" w14:textId="77777777" w:rsidR="00254A3A" w:rsidRPr="00A4268A" w:rsidRDefault="00254A3A" w:rsidP="00621629">
      <w:pPr>
        <w:spacing w:before="240" w:line="276" w:lineRule="auto"/>
        <w:rPr>
          <w:rFonts w:eastAsia="Calibri"/>
        </w:rPr>
      </w:pPr>
    </w:p>
    <w:p w14:paraId="6F1617D6" w14:textId="77777777" w:rsidR="007042DD" w:rsidRDefault="007042D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7D76E4C7" w14:textId="77777777" w:rsidTr="00A4268A">
        <w:trPr>
          <w:cantSplit/>
        </w:trPr>
        <w:tc>
          <w:tcPr>
            <w:tcW w:w="10206" w:type="dxa"/>
            <w:vAlign w:val="center"/>
          </w:tcPr>
          <w:p w14:paraId="3D9D6680" w14:textId="77777777" w:rsidR="007042DD" w:rsidRPr="00621629" w:rsidRDefault="007042D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A721CC8" w14:textId="77777777" w:rsidR="007042DD" w:rsidRPr="00621629" w:rsidRDefault="007042D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6C70E27" w14:textId="7E7C4656" w:rsidR="007042DD" w:rsidRPr="00621629" w:rsidRDefault="007042DD"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553394BC" w14:textId="77777777" w:rsidR="007042DD" w:rsidRDefault="007042DD">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The annual maintenance plan includes electrical compliance </w:t>
      </w:r>
      <w:r w:rsidRPr="00A4268A">
        <w:rPr>
          <w:rFonts w:eastAsia="Calibri"/>
        </w:rPr>
        <w:t>testing, call bell checks, calibration of medical equipment, hot water temperatures and appropriate pest control management. Residents can freely mobilise within the communal areas. Residents` bedrooms are all single occupancy. Toilets have privacy locks. Residents’ rooms are personalised.</w:t>
      </w:r>
    </w:p>
    <w:p w14:paraId="36DDE69C" w14:textId="77777777" w:rsidR="00254A3A" w:rsidRPr="00A4268A" w:rsidRDefault="007042DD">
      <w:pPr>
        <w:spacing w:before="240" w:line="276" w:lineRule="auto"/>
        <w:rPr>
          <w:rFonts w:eastAsia="Calibri"/>
        </w:rPr>
      </w:pPr>
      <w:r w:rsidRPr="00A4268A">
        <w:rPr>
          <w:rFonts w:eastAsia="Calibri"/>
        </w:rPr>
        <w:lastRenderedPageBreak/>
        <w:t>The outdoor areas provide seating and shade. Systems are in place for essential, emergency and security services. Staff have planned and implemented strategies for emergency management. There are adequate civil defence supplies in the event of an emergency.</w:t>
      </w:r>
    </w:p>
    <w:bookmarkEnd w:id="25"/>
    <w:p w14:paraId="79E4C13D" w14:textId="77777777" w:rsidR="00254A3A" w:rsidRPr="00A4268A" w:rsidRDefault="00254A3A">
      <w:pPr>
        <w:spacing w:before="240" w:line="276" w:lineRule="auto"/>
        <w:rPr>
          <w:rFonts w:eastAsia="Calibri"/>
        </w:rPr>
      </w:pPr>
    </w:p>
    <w:p w14:paraId="57D647CE" w14:textId="77777777" w:rsidR="007042DD" w:rsidRDefault="007042D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5A00C08F" w14:textId="77777777" w:rsidTr="00A4268A">
        <w:trPr>
          <w:cantSplit/>
        </w:trPr>
        <w:tc>
          <w:tcPr>
            <w:tcW w:w="10206" w:type="dxa"/>
            <w:vAlign w:val="center"/>
          </w:tcPr>
          <w:p w14:paraId="528D9369" w14:textId="77777777" w:rsidR="007042DD" w:rsidRPr="00621629" w:rsidRDefault="007042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5CFA5D" w14:textId="77777777" w:rsidR="007042DD" w:rsidRPr="00621629" w:rsidRDefault="007042D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5FD85BF" w14:textId="08E89AB1" w:rsidR="007042DD" w:rsidRPr="00621629" w:rsidRDefault="007042DD"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9E8156C" w14:textId="77777777" w:rsidR="007042DD" w:rsidRDefault="007042DD">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078ACA85" w14:textId="77777777" w:rsidR="00254A3A" w:rsidRPr="00A4268A" w:rsidRDefault="007042DD">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72881493" w14:textId="77777777" w:rsidR="00254A3A" w:rsidRPr="00A4268A" w:rsidRDefault="007042DD">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have been three outbreaks documented since the previous audit. </w:t>
      </w:r>
    </w:p>
    <w:p w14:paraId="698A3772" w14:textId="77777777" w:rsidR="00254A3A" w:rsidRPr="00A4268A" w:rsidRDefault="007042DD">
      <w:pPr>
        <w:spacing w:before="240" w:line="276" w:lineRule="auto"/>
        <w:rPr>
          <w:rFonts w:eastAsia="Calibri"/>
        </w:rPr>
      </w:pPr>
      <w:r w:rsidRPr="00A4268A">
        <w:rPr>
          <w:rFonts w:eastAsia="Calibri"/>
        </w:rPr>
        <w:lastRenderedPageBreak/>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767E0DEA" w14:textId="77777777" w:rsidR="00254A3A" w:rsidRPr="00A4268A" w:rsidRDefault="00254A3A">
      <w:pPr>
        <w:spacing w:before="240" w:line="276" w:lineRule="auto"/>
        <w:rPr>
          <w:rFonts w:eastAsia="Calibri"/>
        </w:rPr>
      </w:pPr>
    </w:p>
    <w:p w14:paraId="5CE8D3B9" w14:textId="77777777" w:rsidR="007042DD" w:rsidRDefault="007042DD" w:rsidP="000E6E02">
      <w:pPr>
        <w:pStyle w:val="Heading2"/>
        <w:spacing w:before="0"/>
        <w:rPr>
          <w:rFonts w:cs="Arial"/>
        </w:rPr>
      </w:pPr>
      <w:r w:rsidRPr="00FB778F">
        <w:rPr>
          <w:rFonts w:cs="Arial"/>
        </w:rPr>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4A3A" w14:paraId="65E656CB" w14:textId="77777777" w:rsidTr="00A4268A">
        <w:trPr>
          <w:cantSplit/>
        </w:trPr>
        <w:tc>
          <w:tcPr>
            <w:tcW w:w="10206" w:type="dxa"/>
            <w:vAlign w:val="center"/>
          </w:tcPr>
          <w:p w14:paraId="6B0F5B03" w14:textId="77777777" w:rsidR="007042DD" w:rsidRPr="00621629" w:rsidRDefault="007042D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7237721" w14:textId="77777777" w:rsidR="007042DD" w:rsidRPr="00621629" w:rsidRDefault="007042D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9DFC57" w14:textId="156831EB" w:rsidR="007042DD" w:rsidRPr="00621629" w:rsidRDefault="007042DD"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509C84A2" w14:textId="77777777" w:rsidR="007042DD" w:rsidRDefault="007042DD">
      <w:pPr>
        <w:spacing w:before="240" w:line="276" w:lineRule="auto"/>
        <w:rPr>
          <w:rFonts w:eastAsia="Calibri"/>
        </w:rPr>
      </w:pPr>
      <w:bookmarkStart w:id="31" w:name="InfectionPreventionAndControl"/>
      <w:r w:rsidRPr="00A4268A">
        <w:rPr>
          <w:rFonts w:eastAsia="Calibri"/>
        </w:rPr>
        <w:t xml:space="preserve">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Restraint is an agenda item at quality, clinical, and staff meetings. </w:t>
      </w:r>
    </w:p>
    <w:p w14:paraId="1F99215B" w14:textId="77777777" w:rsidR="00254A3A" w:rsidRPr="00A4268A" w:rsidRDefault="007042DD">
      <w:pPr>
        <w:spacing w:before="240" w:line="276" w:lineRule="auto"/>
        <w:rPr>
          <w:rFonts w:eastAsia="Calibri"/>
        </w:rPr>
      </w:pPr>
      <w:r w:rsidRPr="00A4268A">
        <w:rPr>
          <w:rFonts w:eastAsia="Calibri"/>
        </w:rPr>
        <w:t>The service considers least restrictive practices, implementing de-escalation techniques and alternative interventions, and only uses an approved restraint as the last resort.</w:t>
      </w:r>
    </w:p>
    <w:bookmarkEnd w:id="31"/>
    <w:p w14:paraId="50A1661E" w14:textId="77777777" w:rsidR="00254A3A" w:rsidRPr="00A4268A" w:rsidRDefault="00254A3A">
      <w:pPr>
        <w:spacing w:before="240" w:line="276" w:lineRule="auto"/>
        <w:rPr>
          <w:rFonts w:eastAsia="Calibri"/>
        </w:rPr>
      </w:pPr>
    </w:p>
    <w:p w14:paraId="5AD7605E" w14:textId="77777777" w:rsidR="007042DD" w:rsidRDefault="007042DD" w:rsidP="000E6E02">
      <w:pPr>
        <w:pStyle w:val="Heading2"/>
        <w:spacing w:before="0"/>
        <w:rPr>
          <w:rFonts w:cs="Arial"/>
        </w:rPr>
      </w:pPr>
      <w:r>
        <w:rPr>
          <w:rFonts w:cs="Arial"/>
        </w:rPr>
        <w:lastRenderedPageBreak/>
        <w:t>Summary of attainment</w:t>
      </w:r>
    </w:p>
    <w:p w14:paraId="1398DD54" w14:textId="77777777" w:rsidR="007042DD" w:rsidRDefault="007042D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54A3A" w14:paraId="1E749CEF" w14:textId="77777777">
        <w:tc>
          <w:tcPr>
            <w:tcW w:w="1384" w:type="dxa"/>
            <w:vAlign w:val="center"/>
          </w:tcPr>
          <w:p w14:paraId="6A6F978F" w14:textId="77777777" w:rsidR="007042DD" w:rsidRDefault="007042DD">
            <w:pPr>
              <w:keepNext/>
              <w:spacing w:before="60" w:after="60"/>
              <w:rPr>
                <w:rFonts w:cs="Arial"/>
                <w:b/>
                <w:sz w:val="20"/>
                <w:szCs w:val="20"/>
              </w:rPr>
            </w:pPr>
            <w:r>
              <w:rPr>
                <w:rFonts w:cs="Arial"/>
                <w:b/>
                <w:sz w:val="20"/>
                <w:szCs w:val="20"/>
              </w:rPr>
              <w:t>Attainment Rating</w:t>
            </w:r>
          </w:p>
        </w:tc>
        <w:tc>
          <w:tcPr>
            <w:tcW w:w="1701" w:type="dxa"/>
            <w:vAlign w:val="center"/>
          </w:tcPr>
          <w:p w14:paraId="5616440E" w14:textId="77777777" w:rsidR="007042DD" w:rsidRDefault="007042DD">
            <w:pPr>
              <w:keepNext/>
              <w:spacing w:before="60" w:after="60"/>
              <w:jc w:val="center"/>
              <w:rPr>
                <w:rFonts w:cs="Arial"/>
                <w:b/>
                <w:sz w:val="20"/>
                <w:szCs w:val="20"/>
              </w:rPr>
            </w:pPr>
            <w:r>
              <w:rPr>
                <w:rFonts w:cs="Arial"/>
                <w:b/>
                <w:sz w:val="20"/>
                <w:szCs w:val="20"/>
              </w:rPr>
              <w:t>Continuous Improvement</w:t>
            </w:r>
          </w:p>
          <w:p w14:paraId="2F3DB7A3" w14:textId="77777777" w:rsidR="007042DD" w:rsidRDefault="007042DD">
            <w:pPr>
              <w:keepNext/>
              <w:spacing w:before="60" w:after="60"/>
              <w:jc w:val="center"/>
              <w:rPr>
                <w:rFonts w:cs="Arial"/>
                <w:b/>
                <w:sz w:val="20"/>
                <w:szCs w:val="20"/>
              </w:rPr>
            </w:pPr>
            <w:r>
              <w:rPr>
                <w:rFonts w:cs="Arial"/>
                <w:b/>
                <w:sz w:val="20"/>
                <w:szCs w:val="20"/>
              </w:rPr>
              <w:t>(CI)</w:t>
            </w:r>
          </w:p>
        </w:tc>
        <w:tc>
          <w:tcPr>
            <w:tcW w:w="1843" w:type="dxa"/>
            <w:vAlign w:val="center"/>
          </w:tcPr>
          <w:p w14:paraId="6DBAA6ED" w14:textId="77777777" w:rsidR="007042DD" w:rsidRDefault="007042DD">
            <w:pPr>
              <w:keepNext/>
              <w:spacing w:before="60" w:after="60"/>
              <w:jc w:val="center"/>
              <w:rPr>
                <w:rFonts w:cs="Arial"/>
                <w:b/>
                <w:sz w:val="20"/>
                <w:szCs w:val="20"/>
              </w:rPr>
            </w:pPr>
            <w:r>
              <w:rPr>
                <w:rFonts w:cs="Arial"/>
                <w:b/>
                <w:sz w:val="20"/>
                <w:szCs w:val="20"/>
              </w:rPr>
              <w:t>Fully Attained</w:t>
            </w:r>
          </w:p>
          <w:p w14:paraId="2CA2D393" w14:textId="77777777" w:rsidR="007042DD" w:rsidRDefault="007042DD">
            <w:pPr>
              <w:keepNext/>
              <w:spacing w:before="60" w:after="60"/>
              <w:jc w:val="center"/>
              <w:rPr>
                <w:rFonts w:cs="Arial"/>
                <w:b/>
                <w:sz w:val="20"/>
                <w:szCs w:val="20"/>
              </w:rPr>
            </w:pPr>
            <w:r>
              <w:rPr>
                <w:rFonts w:cs="Arial"/>
                <w:b/>
                <w:sz w:val="20"/>
                <w:szCs w:val="20"/>
              </w:rPr>
              <w:t>(FA)</w:t>
            </w:r>
          </w:p>
        </w:tc>
        <w:tc>
          <w:tcPr>
            <w:tcW w:w="1843" w:type="dxa"/>
            <w:vAlign w:val="center"/>
          </w:tcPr>
          <w:p w14:paraId="7D9B8371" w14:textId="77777777" w:rsidR="007042DD" w:rsidRDefault="007042DD">
            <w:pPr>
              <w:keepNext/>
              <w:spacing w:before="60" w:after="60"/>
              <w:jc w:val="center"/>
              <w:rPr>
                <w:rFonts w:cs="Arial"/>
                <w:b/>
                <w:sz w:val="20"/>
                <w:szCs w:val="20"/>
              </w:rPr>
            </w:pPr>
            <w:r>
              <w:rPr>
                <w:rFonts w:cs="Arial"/>
                <w:b/>
                <w:sz w:val="20"/>
                <w:szCs w:val="20"/>
              </w:rPr>
              <w:t>Partially Attained Negligible Risk</w:t>
            </w:r>
          </w:p>
          <w:p w14:paraId="520E8C79" w14:textId="77777777" w:rsidR="007042DD" w:rsidRDefault="007042DD">
            <w:pPr>
              <w:keepNext/>
              <w:spacing w:before="60" w:after="60"/>
              <w:jc w:val="center"/>
              <w:rPr>
                <w:rFonts w:cs="Arial"/>
                <w:b/>
                <w:sz w:val="20"/>
                <w:szCs w:val="20"/>
              </w:rPr>
            </w:pPr>
            <w:r>
              <w:rPr>
                <w:rFonts w:cs="Arial"/>
                <w:b/>
                <w:sz w:val="20"/>
                <w:szCs w:val="20"/>
              </w:rPr>
              <w:t>(PA Negligible)</w:t>
            </w:r>
          </w:p>
        </w:tc>
        <w:tc>
          <w:tcPr>
            <w:tcW w:w="1842" w:type="dxa"/>
            <w:vAlign w:val="center"/>
          </w:tcPr>
          <w:p w14:paraId="132FD2B4" w14:textId="77777777" w:rsidR="007042DD" w:rsidRDefault="007042DD">
            <w:pPr>
              <w:keepNext/>
              <w:spacing w:before="60" w:after="60"/>
              <w:jc w:val="center"/>
              <w:rPr>
                <w:rFonts w:cs="Arial"/>
                <w:b/>
                <w:sz w:val="20"/>
                <w:szCs w:val="20"/>
              </w:rPr>
            </w:pPr>
            <w:r>
              <w:rPr>
                <w:rFonts w:cs="Arial"/>
                <w:b/>
                <w:sz w:val="20"/>
                <w:szCs w:val="20"/>
              </w:rPr>
              <w:t>Partially Attained Low Risk</w:t>
            </w:r>
          </w:p>
          <w:p w14:paraId="2CB30794" w14:textId="77777777" w:rsidR="007042DD" w:rsidRDefault="007042DD">
            <w:pPr>
              <w:keepNext/>
              <w:spacing w:before="60" w:after="60"/>
              <w:jc w:val="center"/>
              <w:rPr>
                <w:rFonts w:cs="Arial"/>
                <w:b/>
                <w:sz w:val="20"/>
                <w:szCs w:val="20"/>
              </w:rPr>
            </w:pPr>
            <w:r>
              <w:rPr>
                <w:rFonts w:cs="Arial"/>
                <w:b/>
                <w:sz w:val="20"/>
                <w:szCs w:val="20"/>
              </w:rPr>
              <w:t>(PA Low)</w:t>
            </w:r>
          </w:p>
        </w:tc>
        <w:tc>
          <w:tcPr>
            <w:tcW w:w="1843" w:type="dxa"/>
            <w:vAlign w:val="center"/>
          </w:tcPr>
          <w:p w14:paraId="6B36777A" w14:textId="77777777" w:rsidR="007042DD" w:rsidRDefault="007042DD">
            <w:pPr>
              <w:keepNext/>
              <w:spacing w:before="60" w:after="60"/>
              <w:jc w:val="center"/>
              <w:rPr>
                <w:rFonts w:cs="Arial"/>
                <w:b/>
                <w:sz w:val="20"/>
                <w:szCs w:val="20"/>
              </w:rPr>
            </w:pPr>
            <w:r>
              <w:rPr>
                <w:rFonts w:cs="Arial"/>
                <w:b/>
                <w:sz w:val="20"/>
                <w:szCs w:val="20"/>
              </w:rPr>
              <w:t>Partially Attained Moderate Risk</w:t>
            </w:r>
          </w:p>
          <w:p w14:paraId="239284CC" w14:textId="77777777" w:rsidR="007042DD" w:rsidRDefault="007042DD">
            <w:pPr>
              <w:keepNext/>
              <w:spacing w:before="60" w:after="60"/>
              <w:jc w:val="center"/>
              <w:rPr>
                <w:rFonts w:cs="Arial"/>
                <w:b/>
                <w:sz w:val="20"/>
                <w:szCs w:val="20"/>
              </w:rPr>
            </w:pPr>
            <w:r>
              <w:rPr>
                <w:rFonts w:cs="Arial"/>
                <w:b/>
                <w:sz w:val="20"/>
                <w:szCs w:val="20"/>
              </w:rPr>
              <w:t>(PA Moderate)</w:t>
            </w:r>
          </w:p>
        </w:tc>
        <w:tc>
          <w:tcPr>
            <w:tcW w:w="1843" w:type="dxa"/>
            <w:vAlign w:val="center"/>
          </w:tcPr>
          <w:p w14:paraId="46FD5B27" w14:textId="77777777" w:rsidR="007042DD" w:rsidRDefault="007042DD">
            <w:pPr>
              <w:keepNext/>
              <w:spacing w:before="60" w:after="60"/>
              <w:jc w:val="center"/>
              <w:rPr>
                <w:rFonts w:cs="Arial"/>
                <w:b/>
                <w:sz w:val="20"/>
                <w:szCs w:val="20"/>
              </w:rPr>
            </w:pPr>
            <w:r>
              <w:rPr>
                <w:rFonts w:cs="Arial"/>
                <w:b/>
                <w:sz w:val="20"/>
                <w:szCs w:val="20"/>
              </w:rPr>
              <w:t>Partially Attained High Risk</w:t>
            </w:r>
          </w:p>
          <w:p w14:paraId="009EC73B" w14:textId="77777777" w:rsidR="007042DD" w:rsidRDefault="007042DD">
            <w:pPr>
              <w:keepNext/>
              <w:spacing w:before="60" w:after="60"/>
              <w:jc w:val="center"/>
              <w:rPr>
                <w:rFonts w:cs="Arial"/>
                <w:b/>
                <w:sz w:val="20"/>
                <w:szCs w:val="20"/>
              </w:rPr>
            </w:pPr>
            <w:r>
              <w:rPr>
                <w:rFonts w:cs="Arial"/>
                <w:b/>
                <w:sz w:val="20"/>
                <w:szCs w:val="20"/>
              </w:rPr>
              <w:t>(PA High)</w:t>
            </w:r>
          </w:p>
        </w:tc>
        <w:tc>
          <w:tcPr>
            <w:tcW w:w="1843" w:type="dxa"/>
            <w:vAlign w:val="center"/>
          </w:tcPr>
          <w:p w14:paraId="664DD0AA" w14:textId="77777777" w:rsidR="007042DD" w:rsidRDefault="007042DD">
            <w:pPr>
              <w:keepNext/>
              <w:spacing w:before="60" w:after="60"/>
              <w:jc w:val="center"/>
              <w:rPr>
                <w:rFonts w:cs="Arial"/>
                <w:b/>
                <w:sz w:val="20"/>
                <w:szCs w:val="20"/>
              </w:rPr>
            </w:pPr>
            <w:r>
              <w:rPr>
                <w:rFonts w:cs="Arial"/>
                <w:b/>
                <w:sz w:val="20"/>
                <w:szCs w:val="20"/>
              </w:rPr>
              <w:t>Partially Attained Critical Risk</w:t>
            </w:r>
          </w:p>
          <w:p w14:paraId="524AE65F" w14:textId="77777777" w:rsidR="007042DD" w:rsidRDefault="007042DD">
            <w:pPr>
              <w:keepNext/>
              <w:spacing w:before="60" w:after="60"/>
              <w:jc w:val="center"/>
              <w:rPr>
                <w:rFonts w:cs="Arial"/>
                <w:b/>
                <w:sz w:val="20"/>
                <w:szCs w:val="20"/>
              </w:rPr>
            </w:pPr>
            <w:r>
              <w:rPr>
                <w:rFonts w:cs="Arial"/>
                <w:b/>
                <w:sz w:val="20"/>
                <w:szCs w:val="20"/>
              </w:rPr>
              <w:t>(PA Critical)</w:t>
            </w:r>
          </w:p>
        </w:tc>
      </w:tr>
      <w:tr w:rsidR="00254A3A" w14:paraId="51740079" w14:textId="77777777">
        <w:tc>
          <w:tcPr>
            <w:tcW w:w="1384" w:type="dxa"/>
            <w:vAlign w:val="center"/>
          </w:tcPr>
          <w:p w14:paraId="7AB54F2B" w14:textId="77777777" w:rsidR="007042DD" w:rsidRDefault="007042DD">
            <w:pPr>
              <w:keepNext/>
              <w:spacing w:before="60" w:after="60"/>
              <w:rPr>
                <w:rFonts w:cs="Arial"/>
                <w:b/>
                <w:sz w:val="20"/>
                <w:szCs w:val="20"/>
              </w:rPr>
            </w:pPr>
            <w:r>
              <w:rPr>
                <w:rFonts w:cs="Arial"/>
                <w:b/>
                <w:sz w:val="20"/>
                <w:szCs w:val="20"/>
              </w:rPr>
              <w:t>Subsection</w:t>
            </w:r>
          </w:p>
        </w:tc>
        <w:tc>
          <w:tcPr>
            <w:tcW w:w="1701" w:type="dxa"/>
            <w:vAlign w:val="center"/>
          </w:tcPr>
          <w:p w14:paraId="18AB165D" w14:textId="77777777" w:rsidR="007042DD" w:rsidRDefault="007042D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85BD6E" w14:textId="77777777" w:rsidR="007042DD" w:rsidRDefault="007042DD"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3C12864" w14:textId="77777777" w:rsidR="007042DD" w:rsidRDefault="007042D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372885" w14:textId="77777777" w:rsidR="007042DD" w:rsidRDefault="007042D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1A45E3" w14:textId="77777777" w:rsidR="007042DD" w:rsidRDefault="007042D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1F811EC" w14:textId="77777777" w:rsidR="007042DD" w:rsidRDefault="007042D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D45956" w14:textId="77777777" w:rsidR="007042DD" w:rsidRDefault="007042D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54A3A" w14:paraId="35DAE9A5" w14:textId="77777777">
        <w:tc>
          <w:tcPr>
            <w:tcW w:w="1384" w:type="dxa"/>
            <w:vAlign w:val="center"/>
          </w:tcPr>
          <w:p w14:paraId="6A42FFB1" w14:textId="77777777" w:rsidR="007042DD" w:rsidRDefault="007042DD">
            <w:pPr>
              <w:keepNext/>
              <w:spacing w:before="60" w:after="60"/>
              <w:rPr>
                <w:rFonts w:cs="Arial"/>
                <w:b/>
                <w:sz w:val="20"/>
                <w:szCs w:val="20"/>
              </w:rPr>
            </w:pPr>
            <w:r>
              <w:rPr>
                <w:rFonts w:cs="Arial"/>
                <w:b/>
                <w:sz w:val="20"/>
                <w:szCs w:val="20"/>
              </w:rPr>
              <w:t>Criteria</w:t>
            </w:r>
          </w:p>
        </w:tc>
        <w:tc>
          <w:tcPr>
            <w:tcW w:w="1701" w:type="dxa"/>
            <w:vAlign w:val="center"/>
          </w:tcPr>
          <w:p w14:paraId="27580C0F" w14:textId="77777777" w:rsidR="007042DD" w:rsidRDefault="007042D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7D35E5B" w14:textId="77777777" w:rsidR="007042DD" w:rsidRDefault="007042DD"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2D7D122" w14:textId="77777777" w:rsidR="007042DD" w:rsidRDefault="007042D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7EB36F" w14:textId="77777777" w:rsidR="007042DD" w:rsidRDefault="007042D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3B67801" w14:textId="77777777" w:rsidR="007042DD" w:rsidRDefault="007042DD"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A267E33" w14:textId="77777777" w:rsidR="007042DD" w:rsidRDefault="007042D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C46171" w14:textId="77777777" w:rsidR="007042DD" w:rsidRDefault="007042D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A421E42" w14:textId="77777777" w:rsidR="007042DD" w:rsidRDefault="007042D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54A3A" w14:paraId="1BBD189D" w14:textId="77777777">
        <w:tc>
          <w:tcPr>
            <w:tcW w:w="1384" w:type="dxa"/>
            <w:vAlign w:val="center"/>
          </w:tcPr>
          <w:p w14:paraId="458F901C" w14:textId="77777777" w:rsidR="007042DD" w:rsidRDefault="007042DD">
            <w:pPr>
              <w:keepNext/>
              <w:spacing w:before="60" w:after="60"/>
              <w:rPr>
                <w:rFonts w:cs="Arial"/>
                <w:b/>
                <w:sz w:val="20"/>
                <w:szCs w:val="20"/>
              </w:rPr>
            </w:pPr>
            <w:r>
              <w:rPr>
                <w:rFonts w:cs="Arial"/>
                <w:b/>
                <w:sz w:val="20"/>
                <w:szCs w:val="20"/>
              </w:rPr>
              <w:t>Attainment Rating</w:t>
            </w:r>
          </w:p>
        </w:tc>
        <w:tc>
          <w:tcPr>
            <w:tcW w:w="1701" w:type="dxa"/>
            <w:vAlign w:val="center"/>
          </w:tcPr>
          <w:p w14:paraId="2F985C9D" w14:textId="77777777" w:rsidR="007042DD" w:rsidRDefault="007042DD">
            <w:pPr>
              <w:keepNext/>
              <w:spacing w:before="60" w:after="60"/>
              <w:jc w:val="center"/>
              <w:rPr>
                <w:rFonts w:cs="Arial"/>
                <w:b/>
                <w:sz w:val="20"/>
                <w:szCs w:val="20"/>
              </w:rPr>
            </w:pPr>
            <w:r>
              <w:rPr>
                <w:rFonts w:cs="Arial"/>
                <w:b/>
                <w:sz w:val="20"/>
                <w:szCs w:val="20"/>
              </w:rPr>
              <w:t>Unattained Negligible Risk</w:t>
            </w:r>
          </w:p>
          <w:p w14:paraId="0325AFBB" w14:textId="77777777" w:rsidR="007042DD" w:rsidRDefault="007042DD">
            <w:pPr>
              <w:keepNext/>
              <w:spacing w:before="60" w:after="60"/>
              <w:jc w:val="center"/>
              <w:rPr>
                <w:rFonts w:cs="Arial"/>
                <w:b/>
                <w:sz w:val="20"/>
                <w:szCs w:val="20"/>
              </w:rPr>
            </w:pPr>
            <w:r>
              <w:rPr>
                <w:rFonts w:cs="Arial"/>
                <w:b/>
                <w:sz w:val="20"/>
                <w:szCs w:val="20"/>
              </w:rPr>
              <w:t>(UA Negligible)</w:t>
            </w:r>
          </w:p>
        </w:tc>
        <w:tc>
          <w:tcPr>
            <w:tcW w:w="1843" w:type="dxa"/>
            <w:vAlign w:val="center"/>
          </w:tcPr>
          <w:p w14:paraId="57D3515A" w14:textId="77777777" w:rsidR="007042DD" w:rsidRDefault="007042DD">
            <w:pPr>
              <w:keepNext/>
              <w:spacing w:before="60" w:after="60"/>
              <w:jc w:val="center"/>
              <w:rPr>
                <w:rFonts w:cs="Arial"/>
                <w:b/>
                <w:sz w:val="20"/>
                <w:szCs w:val="20"/>
              </w:rPr>
            </w:pPr>
            <w:r>
              <w:rPr>
                <w:rFonts w:cs="Arial"/>
                <w:b/>
                <w:sz w:val="20"/>
                <w:szCs w:val="20"/>
              </w:rPr>
              <w:t>Unattained Low Risk</w:t>
            </w:r>
          </w:p>
          <w:p w14:paraId="60E4E148" w14:textId="77777777" w:rsidR="007042DD" w:rsidRDefault="007042DD">
            <w:pPr>
              <w:keepNext/>
              <w:spacing w:before="60" w:after="60"/>
              <w:jc w:val="center"/>
              <w:rPr>
                <w:rFonts w:cs="Arial"/>
                <w:b/>
                <w:sz w:val="20"/>
                <w:szCs w:val="20"/>
              </w:rPr>
            </w:pPr>
            <w:r>
              <w:rPr>
                <w:rFonts w:cs="Arial"/>
                <w:b/>
                <w:sz w:val="20"/>
                <w:szCs w:val="20"/>
              </w:rPr>
              <w:t>(UA Low)</w:t>
            </w:r>
          </w:p>
        </w:tc>
        <w:tc>
          <w:tcPr>
            <w:tcW w:w="1843" w:type="dxa"/>
            <w:vAlign w:val="center"/>
          </w:tcPr>
          <w:p w14:paraId="47A3741A" w14:textId="77777777" w:rsidR="007042DD" w:rsidRDefault="007042DD">
            <w:pPr>
              <w:keepNext/>
              <w:spacing w:before="60" w:after="60"/>
              <w:jc w:val="center"/>
              <w:rPr>
                <w:rFonts w:cs="Arial"/>
                <w:b/>
                <w:sz w:val="20"/>
                <w:szCs w:val="20"/>
              </w:rPr>
            </w:pPr>
            <w:r>
              <w:rPr>
                <w:rFonts w:cs="Arial"/>
                <w:b/>
                <w:sz w:val="20"/>
                <w:szCs w:val="20"/>
              </w:rPr>
              <w:t>Unattained Moderate Risk</w:t>
            </w:r>
          </w:p>
          <w:p w14:paraId="64A9E754" w14:textId="77777777" w:rsidR="007042DD" w:rsidRDefault="007042DD">
            <w:pPr>
              <w:keepNext/>
              <w:spacing w:before="60" w:after="60"/>
              <w:jc w:val="center"/>
              <w:rPr>
                <w:rFonts w:cs="Arial"/>
                <w:b/>
                <w:sz w:val="20"/>
                <w:szCs w:val="20"/>
              </w:rPr>
            </w:pPr>
            <w:r>
              <w:rPr>
                <w:rFonts w:cs="Arial"/>
                <w:b/>
                <w:sz w:val="20"/>
                <w:szCs w:val="20"/>
              </w:rPr>
              <w:t>(UA Moderate)</w:t>
            </w:r>
          </w:p>
        </w:tc>
        <w:tc>
          <w:tcPr>
            <w:tcW w:w="1842" w:type="dxa"/>
            <w:vAlign w:val="center"/>
          </w:tcPr>
          <w:p w14:paraId="651C7235" w14:textId="77777777" w:rsidR="007042DD" w:rsidRDefault="007042DD">
            <w:pPr>
              <w:keepNext/>
              <w:spacing w:before="60" w:after="60"/>
              <w:jc w:val="center"/>
              <w:rPr>
                <w:rFonts w:cs="Arial"/>
                <w:b/>
                <w:sz w:val="20"/>
                <w:szCs w:val="20"/>
              </w:rPr>
            </w:pPr>
            <w:r>
              <w:rPr>
                <w:rFonts w:cs="Arial"/>
                <w:b/>
                <w:sz w:val="20"/>
                <w:szCs w:val="20"/>
              </w:rPr>
              <w:t>Unattained High Risk</w:t>
            </w:r>
          </w:p>
          <w:p w14:paraId="0F563C4A" w14:textId="77777777" w:rsidR="007042DD" w:rsidRDefault="007042DD">
            <w:pPr>
              <w:keepNext/>
              <w:spacing w:before="60" w:after="60"/>
              <w:jc w:val="center"/>
              <w:rPr>
                <w:rFonts w:cs="Arial"/>
                <w:b/>
                <w:sz w:val="20"/>
                <w:szCs w:val="20"/>
              </w:rPr>
            </w:pPr>
            <w:r>
              <w:rPr>
                <w:rFonts w:cs="Arial"/>
                <w:b/>
                <w:sz w:val="20"/>
                <w:szCs w:val="20"/>
              </w:rPr>
              <w:t>(UA High)</w:t>
            </w:r>
          </w:p>
        </w:tc>
        <w:tc>
          <w:tcPr>
            <w:tcW w:w="1843" w:type="dxa"/>
            <w:vAlign w:val="center"/>
          </w:tcPr>
          <w:p w14:paraId="7A539EF9" w14:textId="77777777" w:rsidR="007042DD" w:rsidRDefault="007042DD">
            <w:pPr>
              <w:keepNext/>
              <w:spacing w:before="60" w:after="60"/>
              <w:jc w:val="center"/>
              <w:rPr>
                <w:rFonts w:cs="Arial"/>
                <w:b/>
                <w:sz w:val="20"/>
                <w:szCs w:val="20"/>
              </w:rPr>
            </w:pPr>
            <w:r>
              <w:rPr>
                <w:rFonts w:cs="Arial"/>
                <w:b/>
                <w:sz w:val="20"/>
                <w:szCs w:val="20"/>
              </w:rPr>
              <w:t>Unattained Critical Risk</w:t>
            </w:r>
          </w:p>
          <w:p w14:paraId="7506AA38" w14:textId="77777777" w:rsidR="007042DD" w:rsidRDefault="007042DD">
            <w:pPr>
              <w:keepNext/>
              <w:spacing w:before="60" w:after="60"/>
              <w:jc w:val="center"/>
              <w:rPr>
                <w:rFonts w:cs="Arial"/>
                <w:b/>
                <w:sz w:val="20"/>
                <w:szCs w:val="20"/>
              </w:rPr>
            </w:pPr>
            <w:r>
              <w:rPr>
                <w:rFonts w:cs="Arial"/>
                <w:b/>
                <w:sz w:val="20"/>
                <w:szCs w:val="20"/>
              </w:rPr>
              <w:t>(UA Critical)</w:t>
            </w:r>
          </w:p>
        </w:tc>
      </w:tr>
      <w:tr w:rsidR="00254A3A" w14:paraId="230AA759" w14:textId="77777777">
        <w:tc>
          <w:tcPr>
            <w:tcW w:w="1384" w:type="dxa"/>
            <w:vAlign w:val="center"/>
          </w:tcPr>
          <w:p w14:paraId="4065F2A9" w14:textId="77777777" w:rsidR="007042DD" w:rsidRDefault="007042DD">
            <w:pPr>
              <w:keepNext/>
              <w:spacing w:before="60" w:after="60"/>
              <w:rPr>
                <w:rFonts w:cs="Arial"/>
                <w:b/>
                <w:sz w:val="20"/>
                <w:szCs w:val="20"/>
              </w:rPr>
            </w:pPr>
            <w:r>
              <w:rPr>
                <w:rFonts w:cs="Arial"/>
                <w:b/>
                <w:sz w:val="20"/>
                <w:szCs w:val="20"/>
              </w:rPr>
              <w:t>Subsection</w:t>
            </w:r>
          </w:p>
        </w:tc>
        <w:tc>
          <w:tcPr>
            <w:tcW w:w="1701" w:type="dxa"/>
            <w:vAlign w:val="center"/>
          </w:tcPr>
          <w:p w14:paraId="221B1D01" w14:textId="77777777" w:rsidR="007042DD" w:rsidRDefault="007042D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5348084" w14:textId="77777777" w:rsidR="007042DD" w:rsidRDefault="007042D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A32F090" w14:textId="77777777" w:rsidR="007042DD" w:rsidRDefault="007042D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F43AF63" w14:textId="77777777" w:rsidR="007042DD" w:rsidRDefault="007042D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2AC3219" w14:textId="77777777" w:rsidR="007042DD" w:rsidRDefault="007042D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54A3A" w14:paraId="169F7B46" w14:textId="77777777">
        <w:tc>
          <w:tcPr>
            <w:tcW w:w="1384" w:type="dxa"/>
            <w:vAlign w:val="center"/>
          </w:tcPr>
          <w:p w14:paraId="6AC2D900" w14:textId="77777777" w:rsidR="007042DD" w:rsidRDefault="007042DD">
            <w:pPr>
              <w:spacing w:before="60" w:after="60"/>
              <w:rPr>
                <w:rFonts w:cs="Arial"/>
                <w:b/>
                <w:sz w:val="20"/>
                <w:szCs w:val="20"/>
              </w:rPr>
            </w:pPr>
            <w:r>
              <w:rPr>
                <w:rFonts w:cs="Arial"/>
                <w:b/>
                <w:sz w:val="20"/>
                <w:szCs w:val="20"/>
              </w:rPr>
              <w:t>Criteria</w:t>
            </w:r>
          </w:p>
        </w:tc>
        <w:tc>
          <w:tcPr>
            <w:tcW w:w="1701" w:type="dxa"/>
            <w:vAlign w:val="center"/>
          </w:tcPr>
          <w:p w14:paraId="500BB369" w14:textId="77777777" w:rsidR="007042DD" w:rsidRDefault="007042D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BEE97E3" w14:textId="77777777" w:rsidR="007042DD" w:rsidRDefault="007042D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B45CA03" w14:textId="77777777" w:rsidR="007042DD" w:rsidRDefault="007042D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F63BA50" w14:textId="77777777" w:rsidR="007042DD" w:rsidRDefault="007042D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FEF9E7A" w14:textId="77777777" w:rsidR="007042DD" w:rsidRDefault="007042D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F48F4CF" w14:textId="77777777" w:rsidR="007042DD" w:rsidRDefault="007042D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E494DF" w14:textId="77777777" w:rsidR="007042DD" w:rsidRDefault="007042D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8300999" w14:textId="77777777" w:rsidR="007042DD" w:rsidRDefault="007042D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5ED2393" w14:textId="77777777" w:rsidR="007042DD" w:rsidRDefault="007042D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254A3A" w14:paraId="7A7EDBE3" w14:textId="77777777">
        <w:tc>
          <w:tcPr>
            <w:tcW w:w="0" w:type="auto"/>
          </w:tcPr>
          <w:p w14:paraId="357A94F2" w14:textId="77777777" w:rsidR="007042DD" w:rsidRPr="00BE00C7" w:rsidRDefault="007042D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B0D9E3"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A3A85E"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Audit Evidence</w:t>
            </w:r>
          </w:p>
        </w:tc>
      </w:tr>
      <w:tr w:rsidR="00254A3A" w14:paraId="1B2969F5" w14:textId="77777777">
        <w:tc>
          <w:tcPr>
            <w:tcW w:w="0" w:type="auto"/>
          </w:tcPr>
          <w:p w14:paraId="6FC68714" w14:textId="77777777" w:rsidR="007042DD" w:rsidRPr="00BE00C7" w:rsidRDefault="007042DD" w:rsidP="00BE00C7">
            <w:pPr>
              <w:pStyle w:val="OutcomeDescription"/>
              <w:spacing w:before="120" w:after="120"/>
              <w:rPr>
                <w:rFonts w:cs="Arial"/>
                <w:lang w:eastAsia="en-NZ"/>
              </w:rPr>
            </w:pPr>
            <w:r w:rsidRPr="00BE00C7">
              <w:rPr>
                <w:rFonts w:cs="Arial"/>
                <w:lang w:eastAsia="en-NZ"/>
              </w:rPr>
              <w:t>Subsection 1.1: Pae ora healthy futures</w:t>
            </w:r>
          </w:p>
          <w:p w14:paraId="2E38EE99" w14:textId="77777777" w:rsidR="007042DD" w:rsidRPr="00BE00C7" w:rsidRDefault="007042D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9261F73" w14:textId="77777777" w:rsidR="007042DD" w:rsidRPr="00BE00C7" w:rsidRDefault="007042DD" w:rsidP="00BE00C7">
            <w:pPr>
              <w:pStyle w:val="OutcomeDescription"/>
              <w:spacing w:before="120" w:after="120"/>
              <w:rPr>
                <w:rFonts w:cs="Arial"/>
                <w:lang w:eastAsia="en-NZ"/>
              </w:rPr>
            </w:pPr>
          </w:p>
        </w:tc>
        <w:tc>
          <w:tcPr>
            <w:tcW w:w="0" w:type="auto"/>
          </w:tcPr>
          <w:p w14:paraId="26915DA3"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31C20E68" w14:textId="77777777" w:rsidR="007042DD" w:rsidRPr="00BE00C7" w:rsidRDefault="007042DD" w:rsidP="00BE00C7">
            <w:pPr>
              <w:pStyle w:val="OutcomeDescription"/>
              <w:spacing w:before="120" w:after="120"/>
              <w:rPr>
                <w:rFonts w:cs="Arial"/>
                <w:lang w:eastAsia="en-NZ"/>
              </w:rPr>
            </w:pPr>
            <w:r w:rsidRPr="00BE00C7">
              <w:rPr>
                <w:rFonts w:cs="Arial"/>
                <w:lang w:eastAsia="en-NZ"/>
              </w:rPr>
              <w:t>A Māori health plan is documented for the service and based on He Korowhai Oranga: Māori Health Strategy 2014. This policy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Cultural assessments are in place and a</w:t>
            </w:r>
            <w:r w:rsidRPr="00BE00C7">
              <w:rPr>
                <w:rFonts w:cs="Arial"/>
                <w:lang w:eastAsia="en-NZ"/>
              </w:rPr>
              <w:t xml:space="preserve">re completed for residents who identify as Māori (when required). </w:t>
            </w:r>
          </w:p>
          <w:p w14:paraId="7CAF7D9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Metlifecare strategic direction, mission and values support strategies to increase Māori capacity by employing and recruiting Māori staff at Springlands Lifestyle Village. Springlands Lifestyle Village business plan and Cultural Responsiveness policy documents a commitment and responsiveness to a culturally diverse workforce. At the time of the audit, there were staff members who identified as Māori. Metlifecare is supporting Māori staff to succeed in the workplace, the Māori health plan documents workf</w:t>
            </w:r>
            <w:r w:rsidRPr="00BE00C7">
              <w:rPr>
                <w:rFonts w:cs="Arial"/>
                <w:lang w:eastAsia="en-NZ"/>
              </w:rPr>
              <w:t>orce inclusion strategies. Residents and family/whānau are involved in providing input into the resident’s care planning, their activities, and their dietary needs. There were no residents who identified as Māori at the time of the audit.</w:t>
            </w:r>
          </w:p>
          <w:p w14:paraId="73726445"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 xml:space="preserve">Interviews included twenty-one staff (twelve healthcare assistants [HCA], three registered nurses [RNs], kitchen lead, maintenance lead, a diversional therapist [DT] in training, one activities coordinator and two cleaners) and four managers (nurse manager, village manager, assistant manager and regional clinical manager). </w:t>
            </w:r>
          </w:p>
          <w:p w14:paraId="067D977E" w14:textId="77777777" w:rsidR="007042DD" w:rsidRPr="00BE00C7" w:rsidRDefault="007042DD" w:rsidP="00BE00C7">
            <w:pPr>
              <w:pStyle w:val="OutcomeDescription"/>
              <w:spacing w:before="120" w:after="120"/>
              <w:rPr>
                <w:rFonts w:cs="Arial"/>
                <w:lang w:eastAsia="en-NZ"/>
              </w:rPr>
            </w:pPr>
          </w:p>
        </w:tc>
      </w:tr>
      <w:tr w:rsidR="00254A3A" w14:paraId="49246317" w14:textId="77777777">
        <w:tc>
          <w:tcPr>
            <w:tcW w:w="0" w:type="auto"/>
          </w:tcPr>
          <w:p w14:paraId="1ED2A3CA"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1E23050"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D641BD2" w14:textId="77777777" w:rsidR="007042DD" w:rsidRPr="00BE00C7" w:rsidRDefault="007042DD" w:rsidP="00BE00C7">
            <w:pPr>
              <w:pStyle w:val="OutcomeDescription"/>
              <w:spacing w:before="120" w:after="120"/>
              <w:rPr>
                <w:rFonts w:cs="Arial"/>
                <w:lang w:eastAsia="en-NZ"/>
              </w:rPr>
            </w:pPr>
          </w:p>
        </w:tc>
        <w:tc>
          <w:tcPr>
            <w:tcW w:w="0" w:type="auto"/>
          </w:tcPr>
          <w:p w14:paraId="748C07F3"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3B19EC1D"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Pacific Health Plan describes the commitment to appropriate care for Pasifika residents of Springlands Lifestyle Village.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advisors that represent Pasifika staff a</w:t>
            </w:r>
            <w:r w:rsidRPr="00BE00C7">
              <w:rPr>
                <w:rFonts w:cs="Arial"/>
                <w:lang w:eastAsia="en-NZ"/>
              </w:rPr>
              <w:t xml:space="preserve">nd residents and ensure they have a voice. </w:t>
            </w:r>
          </w:p>
          <w:p w14:paraId="6C83F1AB"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nurse manager confirmed that family/whānau are encouraged to be involved in all aspects of care particularly in nursing and medical decisions, and recognition of cultural needs. </w:t>
            </w:r>
          </w:p>
          <w:p w14:paraId="1CDB24DC" w14:textId="77777777" w:rsidR="007042DD" w:rsidRPr="00BE00C7" w:rsidRDefault="007042DD" w:rsidP="00BE00C7">
            <w:pPr>
              <w:pStyle w:val="OutcomeDescription"/>
              <w:spacing w:before="120" w:after="120"/>
              <w:rPr>
                <w:rFonts w:cs="Arial"/>
                <w:lang w:eastAsia="en-NZ"/>
              </w:rPr>
            </w:pPr>
            <w:r w:rsidRPr="00BE00C7">
              <w:rPr>
                <w:rFonts w:cs="Arial"/>
                <w:lang w:eastAsia="en-NZ"/>
              </w:rPr>
              <w:t>Springlands Lifestyle Village partners with their Pasifika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w:t>
            </w:r>
          </w:p>
          <w:p w14:paraId="1E21C997"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village manager confirmed how Springlands Lifestyle Village increases the capacity and capability of the Pacific workforce as described in the business plan. </w:t>
            </w:r>
          </w:p>
          <w:p w14:paraId="113F6C24" w14:textId="77777777" w:rsidR="007042DD" w:rsidRPr="00BE00C7" w:rsidRDefault="007042DD" w:rsidP="00BE00C7">
            <w:pPr>
              <w:pStyle w:val="OutcomeDescription"/>
              <w:spacing w:before="120" w:after="120"/>
              <w:rPr>
                <w:rFonts w:cs="Arial"/>
                <w:lang w:eastAsia="en-NZ"/>
              </w:rPr>
            </w:pPr>
          </w:p>
        </w:tc>
      </w:tr>
      <w:tr w:rsidR="00254A3A" w14:paraId="573F44D7" w14:textId="77777777">
        <w:tc>
          <w:tcPr>
            <w:tcW w:w="0" w:type="auto"/>
          </w:tcPr>
          <w:p w14:paraId="13FA442C" w14:textId="77777777" w:rsidR="007042DD" w:rsidRPr="00BE00C7" w:rsidRDefault="007042DD" w:rsidP="00BE00C7">
            <w:pPr>
              <w:pStyle w:val="OutcomeDescription"/>
              <w:spacing w:before="120" w:after="120"/>
              <w:rPr>
                <w:rFonts w:cs="Arial"/>
                <w:lang w:eastAsia="en-NZ"/>
              </w:rPr>
            </w:pPr>
            <w:r w:rsidRPr="00BE00C7">
              <w:rPr>
                <w:rFonts w:cs="Arial"/>
                <w:lang w:eastAsia="en-NZ"/>
              </w:rPr>
              <w:t>Subsection 1.3: My rights during service delivery</w:t>
            </w:r>
          </w:p>
          <w:p w14:paraId="0316052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7ED099B5" w14:textId="77777777" w:rsidR="007042DD" w:rsidRPr="00BE00C7" w:rsidRDefault="007042DD" w:rsidP="00BE00C7">
            <w:pPr>
              <w:pStyle w:val="OutcomeDescription"/>
              <w:spacing w:before="120" w:after="120"/>
              <w:rPr>
                <w:rFonts w:cs="Arial"/>
                <w:lang w:eastAsia="en-NZ"/>
              </w:rPr>
            </w:pPr>
          </w:p>
        </w:tc>
        <w:tc>
          <w:tcPr>
            <w:tcW w:w="0" w:type="auto"/>
          </w:tcPr>
          <w:p w14:paraId="23A5AE3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194F52"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clinical nurse manager or clinical team leader discuss aspects of the Code with residents and their family/whānau on admission. The Code is </w:t>
            </w:r>
            <w:r w:rsidRPr="00BE00C7">
              <w:rPr>
                <w:rFonts w:cs="Arial"/>
                <w:lang w:eastAsia="en-NZ"/>
              </w:rPr>
              <w:lastRenderedPageBreak/>
              <w:t>displayed in multiple locations in English, and te reo Māori.</w:t>
            </w:r>
          </w:p>
          <w:p w14:paraId="3404C060" w14:textId="77777777" w:rsidR="007042DD" w:rsidRPr="00BE00C7" w:rsidRDefault="007042DD"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3554F692"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Māori model of care and health equity. The service recognises Māori mana motuhake, </w:t>
            </w:r>
            <w:r w:rsidRPr="00BE00C7">
              <w:rPr>
                <w:rFonts w:cs="Arial"/>
                <w:lang w:eastAsia="en-NZ"/>
              </w:rPr>
              <w:t>which reflects in the Springlands Lifestyle Village business and quality plan for 2024-2025 and the Māori health plan. Regular cultural safety audits are completed as part of the annual internal audit schedule.</w:t>
            </w:r>
          </w:p>
          <w:p w14:paraId="178414C3" w14:textId="77777777" w:rsidR="007042DD" w:rsidRPr="00BE00C7" w:rsidRDefault="007042DD"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411D2886"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Interviews with ten residents (seven rest home and three hospital) and five family/whānau (two rest home and three hospital) confirm that individual cultural beliefs and values are respected. </w:t>
            </w:r>
          </w:p>
          <w:p w14:paraId="16A8728D" w14:textId="77777777" w:rsidR="007042DD" w:rsidRPr="00BE00C7" w:rsidRDefault="007042DD" w:rsidP="00BE00C7">
            <w:pPr>
              <w:pStyle w:val="OutcomeDescription"/>
              <w:spacing w:before="120" w:after="120"/>
              <w:rPr>
                <w:rFonts w:cs="Arial"/>
                <w:lang w:eastAsia="en-NZ"/>
              </w:rPr>
            </w:pPr>
          </w:p>
        </w:tc>
      </w:tr>
      <w:tr w:rsidR="00254A3A" w14:paraId="02C9883E" w14:textId="77777777">
        <w:tc>
          <w:tcPr>
            <w:tcW w:w="0" w:type="auto"/>
          </w:tcPr>
          <w:p w14:paraId="3140E01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0E1D97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35FFDBA" w14:textId="77777777" w:rsidR="007042DD" w:rsidRPr="00BE00C7" w:rsidRDefault="007042DD" w:rsidP="00BE00C7">
            <w:pPr>
              <w:pStyle w:val="OutcomeDescription"/>
              <w:spacing w:before="120" w:after="120"/>
              <w:rPr>
                <w:rFonts w:cs="Arial"/>
                <w:lang w:eastAsia="en-NZ"/>
              </w:rPr>
            </w:pPr>
          </w:p>
        </w:tc>
        <w:tc>
          <w:tcPr>
            <w:tcW w:w="0" w:type="auto"/>
          </w:tcPr>
          <w:p w14:paraId="64958017"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5FE30C" w14:textId="77777777" w:rsidR="007042DD" w:rsidRPr="00BE00C7" w:rsidRDefault="007042DD" w:rsidP="00BE00C7">
            <w:pPr>
              <w:pStyle w:val="OutcomeDescription"/>
              <w:spacing w:before="120" w:after="120"/>
              <w:rPr>
                <w:rFonts w:cs="Arial"/>
                <w:lang w:eastAsia="en-NZ"/>
              </w:rPr>
            </w:pPr>
            <w:r w:rsidRPr="00BE00C7">
              <w:rPr>
                <w:rFonts w:cs="Arial"/>
                <w:lang w:eastAsia="en-NZ"/>
              </w:rPr>
              <w:t>Healthcare assistants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w:t>
            </w:r>
            <w:r w:rsidRPr="00BE00C7">
              <w:rPr>
                <w:rFonts w:cs="Arial"/>
                <w:lang w:eastAsia="en-NZ"/>
              </w:rPr>
              <w:t xml:space="preserve"> who they socialise with. </w:t>
            </w:r>
          </w:p>
          <w:p w14:paraId="37962464"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15FEF2C9" w14:textId="77777777" w:rsidR="007042DD" w:rsidRPr="00BE00C7" w:rsidRDefault="007042DD" w:rsidP="00BE00C7">
            <w:pPr>
              <w:pStyle w:val="OutcomeDescription"/>
              <w:spacing w:before="120" w:after="120"/>
              <w:rPr>
                <w:rFonts w:cs="Arial"/>
                <w:lang w:eastAsia="en-NZ"/>
              </w:rPr>
            </w:pPr>
            <w:r w:rsidRPr="00BE00C7">
              <w:rPr>
                <w:rFonts w:cs="Arial"/>
                <w:lang w:eastAsia="en-NZ"/>
              </w:rPr>
              <w:t>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w:t>
            </w:r>
            <w:r w:rsidRPr="00BE00C7">
              <w:rPr>
                <w:rFonts w:cs="Arial"/>
                <w:lang w:eastAsia="en-NZ"/>
              </w:rPr>
              <w:t xml:space="preserve">nd going as they please to visit their family member. </w:t>
            </w:r>
          </w:p>
          <w:p w14:paraId="70B4D66B" w14:textId="77777777" w:rsidR="007042DD" w:rsidRPr="00BE00C7" w:rsidRDefault="007042DD"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6492B90F" w14:textId="77777777" w:rsidR="007042DD" w:rsidRPr="00BE00C7" w:rsidRDefault="007042DD"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6BD26DC1" w14:textId="77777777" w:rsidR="007042DD" w:rsidRPr="00BE00C7" w:rsidRDefault="007042DD" w:rsidP="00BE00C7">
            <w:pPr>
              <w:pStyle w:val="OutcomeDescription"/>
              <w:spacing w:before="120" w:after="120"/>
              <w:rPr>
                <w:rFonts w:cs="Arial"/>
                <w:lang w:eastAsia="en-NZ"/>
              </w:rPr>
            </w:pPr>
          </w:p>
        </w:tc>
      </w:tr>
      <w:tr w:rsidR="00254A3A" w14:paraId="095F6B43" w14:textId="77777777">
        <w:tc>
          <w:tcPr>
            <w:tcW w:w="0" w:type="auto"/>
          </w:tcPr>
          <w:p w14:paraId="087C6135"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6A9E7F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 xml:space="preserve">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5F3440DD" w14:textId="77777777" w:rsidR="007042DD" w:rsidRPr="00BE00C7" w:rsidRDefault="007042DD" w:rsidP="00BE00C7">
            <w:pPr>
              <w:pStyle w:val="OutcomeDescription"/>
              <w:spacing w:before="120" w:after="120"/>
              <w:rPr>
                <w:rFonts w:cs="Arial"/>
                <w:lang w:eastAsia="en-NZ"/>
              </w:rPr>
            </w:pPr>
          </w:p>
        </w:tc>
        <w:tc>
          <w:tcPr>
            <w:tcW w:w="0" w:type="auto"/>
          </w:tcPr>
          <w:p w14:paraId="72A948F1"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60483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An abuse and neglect policy is being implemented. Springlands Lifestyle Village policies documents actions taken to prevent any form of institutional racism, discrimination, coercion, harassment, or any other </w:t>
            </w:r>
            <w:r w:rsidRPr="00BE00C7">
              <w:rPr>
                <w:rFonts w:cs="Arial"/>
                <w:lang w:eastAsia="en-NZ"/>
              </w:rPr>
              <w:lastRenderedPageBreak/>
              <w:t>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w:t>
            </w:r>
            <w:r w:rsidRPr="00BE00C7">
              <w:rPr>
                <w:rFonts w:cs="Arial"/>
                <w:lang w:eastAsia="en-NZ"/>
              </w:rPr>
              <w:t>y is acknowledged, and staff are educated on systemic racism, the understanding of injustices/bias and the code of ethics. Metlifecare strategic direction, mission and values includes a commitment to abolish institutional racism.</w:t>
            </w:r>
          </w:p>
          <w:p w14:paraId="7FBFAA84"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76FD74CC" w14:textId="77777777" w:rsidR="007042DD" w:rsidRPr="00BE00C7" w:rsidRDefault="007042DD"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and code of ethics are covered as part of orientation. A holistic strength based model of care is implemented and is evi</w:t>
            </w:r>
            <w:r w:rsidRPr="00BE00C7">
              <w:rPr>
                <w:rFonts w:cs="Arial"/>
                <w:lang w:eastAsia="en-NZ"/>
              </w:rPr>
              <w:t xml:space="preserve">dent throughout all areas of the service. </w:t>
            </w:r>
          </w:p>
          <w:p w14:paraId="7476B735" w14:textId="77777777" w:rsidR="007042DD" w:rsidRPr="00BE00C7" w:rsidRDefault="007042DD" w:rsidP="00BE00C7">
            <w:pPr>
              <w:pStyle w:val="OutcomeDescription"/>
              <w:spacing w:before="120" w:after="120"/>
              <w:rPr>
                <w:rFonts w:cs="Arial"/>
                <w:lang w:eastAsia="en-NZ"/>
              </w:rPr>
            </w:pPr>
          </w:p>
        </w:tc>
      </w:tr>
      <w:tr w:rsidR="00254A3A" w14:paraId="244EE71E" w14:textId="77777777">
        <w:tc>
          <w:tcPr>
            <w:tcW w:w="0" w:type="auto"/>
          </w:tcPr>
          <w:p w14:paraId="2CA29852"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4BA575B"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w:t>
            </w:r>
            <w:r w:rsidRPr="00BE00C7">
              <w:rPr>
                <w:rFonts w:cs="Arial"/>
                <w:lang w:eastAsia="en-NZ"/>
              </w:rPr>
              <w:lastRenderedPageBreak/>
              <w:t>them about their choices.</w:t>
            </w:r>
          </w:p>
          <w:p w14:paraId="2BB62889" w14:textId="77777777" w:rsidR="007042DD" w:rsidRPr="00BE00C7" w:rsidRDefault="007042DD" w:rsidP="00BE00C7">
            <w:pPr>
              <w:pStyle w:val="OutcomeDescription"/>
              <w:spacing w:before="120" w:after="120"/>
              <w:rPr>
                <w:rFonts w:cs="Arial"/>
                <w:lang w:eastAsia="en-NZ"/>
              </w:rPr>
            </w:pPr>
          </w:p>
        </w:tc>
        <w:tc>
          <w:tcPr>
            <w:tcW w:w="0" w:type="auto"/>
          </w:tcPr>
          <w:p w14:paraId="063DC79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1ED210" w14:textId="77777777" w:rsidR="007042DD" w:rsidRPr="00BE00C7" w:rsidRDefault="007042DD"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386D59FF"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w:t>
            </w:r>
            <w:r w:rsidRPr="00BE00C7">
              <w:rPr>
                <w:rFonts w:cs="Arial"/>
                <w:lang w:eastAsia="en-NZ"/>
              </w:rPr>
              <w:lastRenderedPageBreak/>
              <w:t xml:space="preserve">accident/incident forms have a section to indicate if next of kin have been informed of an accident/incident. This is also documented in the progress notes. A sample of accident/incident forms reviewed identified family/whānau were kept informed. This was also confirmed through interviews with family/whānau. </w:t>
            </w:r>
          </w:p>
          <w:p w14:paraId="56226F97"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021FD98A" w14:textId="77777777" w:rsidR="007042DD" w:rsidRPr="00BE00C7" w:rsidRDefault="007042DD"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AE922E8" w14:textId="77777777" w:rsidR="007042DD" w:rsidRPr="00BE00C7" w:rsidRDefault="007042DD"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and Health New Zealand Te Whatu Ora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w:t>
            </w:r>
            <w:r w:rsidRPr="00BE00C7">
              <w:rPr>
                <w:rFonts w:cs="Arial"/>
                <w:lang w:eastAsia="en-NZ"/>
              </w:rPr>
              <w:t xml:space="preserve">he electronic register captured numerous compliments from family/whānau which evidence effective communication. There is a site-specific Māori liaison, Pacific liaison person and resident representative available to support residents. </w:t>
            </w:r>
          </w:p>
          <w:p w14:paraId="7CECD25B" w14:textId="77777777" w:rsidR="007042DD" w:rsidRPr="00BE00C7" w:rsidRDefault="007042DD" w:rsidP="00BE00C7">
            <w:pPr>
              <w:pStyle w:val="OutcomeDescription"/>
              <w:spacing w:before="120" w:after="120"/>
              <w:rPr>
                <w:rFonts w:cs="Arial"/>
                <w:lang w:eastAsia="en-NZ"/>
              </w:rPr>
            </w:pPr>
          </w:p>
        </w:tc>
      </w:tr>
      <w:tr w:rsidR="00254A3A" w14:paraId="4340998F" w14:textId="77777777">
        <w:tc>
          <w:tcPr>
            <w:tcW w:w="0" w:type="auto"/>
          </w:tcPr>
          <w:p w14:paraId="02053FB2"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E694251"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4721EF2D" w14:textId="77777777" w:rsidR="007042DD" w:rsidRPr="00BE00C7" w:rsidRDefault="007042DD" w:rsidP="00BE00C7">
            <w:pPr>
              <w:pStyle w:val="OutcomeDescription"/>
              <w:spacing w:before="120" w:after="120"/>
              <w:rPr>
                <w:rFonts w:cs="Arial"/>
                <w:lang w:eastAsia="en-NZ"/>
              </w:rPr>
            </w:pPr>
          </w:p>
        </w:tc>
        <w:tc>
          <w:tcPr>
            <w:tcW w:w="0" w:type="auto"/>
          </w:tcPr>
          <w:p w14:paraId="7BE1625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86B15F"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1A4F5677"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w:t>
            </w:r>
            <w:r w:rsidRPr="00BE00C7">
              <w:rPr>
                <w:rFonts w:cs="Arial"/>
                <w:lang w:eastAsia="en-NZ"/>
              </w:rPr>
              <w:lastRenderedPageBreak/>
              <w:t>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The advanced directive policy is implemented.</w:t>
            </w:r>
          </w:p>
          <w:p w14:paraId="70B4DB9C" w14:textId="77777777" w:rsidR="007042DD" w:rsidRPr="00BE00C7" w:rsidRDefault="007042DD"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6559DB58" w14:textId="77777777" w:rsidR="007042DD" w:rsidRPr="00BE00C7" w:rsidRDefault="007042DD" w:rsidP="00BE00C7">
            <w:pPr>
              <w:pStyle w:val="OutcomeDescription"/>
              <w:spacing w:before="120" w:after="120"/>
              <w:rPr>
                <w:rFonts w:cs="Arial"/>
                <w:lang w:eastAsia="en-NZ"/>
              </w:rPr>
            </w:pPr>
          </w:p>
        </w:tc>
      </w:tr>
      <w:tr w:rsidR="00254A3A" w14:paraId="7F17EECC" w14:textId="77777777">
        <w:tc>
          <w:tcPr>
            <w:tcW w:w="0" w:type="auto"/>
          </w:tcPr>
          <w:p w14:paraId="204FCD94"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08E7D4F"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56A11AB" w14:textId="77777777" w:rsidR="007042DD" w:rsidRPr="00BE00C7" w:rsidRDefault="007042DD" w:rsidP="00BE00C7">
            <w:pPr>
              <w:pStyle w:val="OutcomeDescription"/>
              <w:spacing w:before="120" w:after="120"/>
              <w:rPr>
                <w:rFonts w:cs="Arial"/>
                <w:lang w:eastAsia="en-NZ"/>
              </w:rPr>
            </w:pPr>
          </w:p>
        </w:tc>
        <w:tc>
          <w:tcPr>
            <w:tcW w:w="0" w:type="auto"/>
          </w:tcPr>
          <w:p w14:paraId="3134C263"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50120DB5"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This register is held electronically. </w:t>
            </w:r>
          </w:p>
          <w:p w14:paraId="5FA4A601"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were four complaints documented in 2024. All complaints are closed. Documentation including follow-up letters and resolution demonstrates that complaints are being managed in accordance with guidelines identified set by the </w:t>
            </w:r>
            <w:r w:rsidRPr="00BE00C7">
              <w:rPr>
                <w:rFonts w:cs="Arial"/>
                <w:lang w:eastAsia="en-NZ"/>
              </w:rPr>
              <w:t>Health and Disability Commission (HDC).</w:t>
            </w:r>
          </w:p>
          <w:p w14:paraId="4A81589E"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were no trends in respect of these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5F318096" w14:textId="77777777" w:rsidR="007042DD" w:rsidRPr="00BE00C7" w:rsidRDefault="007042DD"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with management or through the website. During interviews with family/whānau, they confirmed the nurse manager is available to listen to concerns and acts promptly on issues raised</w:t>
            </w:r>
            <w:r w:rsidRPr="00BE00C7">
              <w:rPr>
                <w:rFonts w:cs="Arial"/>
                <w:lang w:eastAsia="en-NZ"/>
              </w:rPr>
              <w:t xml:space="preserve">. Residents and family/whānau making a complaint can involve an independent support </w:t>
            </w:r>
            <w:r w:rsidRPr="00BE00C7">
              <w:rPr>
                <w:rFonts w:cs="Arial"/>
                <w:lang w:eastAsia="en-NZ"/>
              </w:rPr>
              <w:lastRenderedPageBreak/>
              <w:t>person in the process if they choose. Information about support resources for Māori is available to staff to assist Māori residents in the complaints process, when required. The complaints management procedure ensures Māori residents (if any) are supported to ensure an equitable complaints process. The nurse manager acknowledged the understanding that for Māori there is a preference for face-to-face communication.</w:t>
            </w:r>
          </w:p>
          <w:p w14:paraId="091ED682" w14:textId="77777777" w:rsidR="007042DD" w:rsidRPr="00BE00C7" w:rsidRDefault="007042DD" w:rsidP="00BE00C7">
            <w:pPr>
              <w:pStyle w:val="OutcomeDescription"/>
              <w:spacing w:before="120" w:after="120"/>
              <w:rPr>
                <w:rFonts w:cs="Arial"/>
                <w:lang w:eastAsia="en-NZ"/>
              </w:rPr>
            </w:pPr>
          </w:p>
        </w:tc>
      </w:tr>
      <w:tr w:rsidR="00254A3A" w14:paraId="62F608AD" w14:textId="77777777">
        <w:tc>
          <w:tcPr>
            <w:tcW w:w="0" w:type="auto"/>
          </w:tcPr>
          <w:p w14:paraId="54310371"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2.1: Governance</w:t>
            </w:r>
          </w:p>
          <w:p w14:paraId="775DDF4A"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4C0088" w14:textId="77777777" w:rsidR="007042DD" w:rsidRPr="00BE00C7" w:rsidRDefault="007042DD" w:rsidP="00BE00C7">
            <w:pPr>
              <w:pStyle w:val="OutcomeDescription"/>
              <w:spacing w:before="120" w:after="120"/>
              <w:rPr>
                <w:rFonts w:cs="Arial"/>
                <w:lang w:eastAsia="en-NZ"/>
              </w:rPr>
            </w:pPr>
          </w:p>
        </w:tc>
        <w:tc>
          <w:tcPr>
            <w:tcW w:w="0" w:type="auto"/>
          </w:tcPr>
          <w:p w14:paraId="69BD5BE9"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07BF92D" w14:textId="77777777" w:rsidR="007042DD" w:rsidRPr="00BE00C7" w:rsidRDefault="007042DD" w:rsidP="00BE00C7">
            <w:pPr>
              <w:pStyle w:val="OutcomeDescription"/>
              <w:spacing w:before="120" w:after="120"/>
              <w:rPr>
                <w:rFonts w:cs="Arial"/>
                <w:lang w:eastAsia="en-NZ"/>
              </w:rPr>
            </w:pPr>
            <w:r w:rsidRPr="00BE00C7">
              <w:rPr>
                <w:rFonts w:cs="Arial"/>
                <w:lang w:eastAsia="en-NZ"/>
              </w:rPr>
              <w:t>Springlands Lifestyle Village was acquired by the Metlifecare Retirement Villages Limited group in December 2023. The care facility is part of an established retirement village. The facility is certified to provide hospital (medical and geriatric) and rest home level of care for up to 56 residents in the care facility. All beds are certified for dual purpose. At the time of the audit there were 54 residents in the care facility; 27 hospital residents including one on a young person with disability (YPD) con</w:t>
            </w:r>
            <w:r w:rsidRPr="00BE00C7">
              <w:rPr>
                <w:rFonts w:cs="Arial"/>
                <w:lang w:eastAsia="en-NZ"/>
              </w:rPr>
              <w:t xml:space="preserve">tract and one resident on an Accident Compensation Corporation (ACC) funding; 23 rest home residents including two on funded respite care. All other residents were on the age-related resident agreement (ARRC). </w:t>
            </w:r>
          </w:p>
          <w:p w14:paraId="4F12ECAB"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are 20 serviced apartments that are certified for rest home level of care. At the time of the audit there were four residents at rest home level care.                                                          </w:t>
            </w:r>
          </w:p>
          <w:p w14:paraId="240E343D" w14:textId="77777777" w:rsidR="007042DD" w:rsidRPr="00BE00C7" w:rsidRDefault="007042DD"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Springlands Lifestyle Village business and quality plan for 2024-2025 is reviewed quarterly as evidenced in the monthly reporting. Springlands Lifestyle Village business plan describes specific and measurable goals. These site-spe</w:t>
            </w:r>
            <w:r w:rsidRPr="00BE00C7">
              <w:rPr>
                <w:rFonts w:cs="Arial"/>
                <w:lang w:eastAsia="en-NZ"/>
              </w:rPr>
              <w:t>cific goals relate to business and quality of service delivery and include medication optimisation, quality palliative care and cultural safety.</w:t>
            </w:r>
          </w:p>
          <w:p w14:paraId="4FF6D30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head of clinical interviewed confirmed the governance structure. The Governance Board consists of four directors and the chairperson, each with their own expertise. A Māori plan is actioned at Board level. There is an external organisation that provides cultural advice to the </w:t>
            </w:r>
            <w:r w:rsidRPr="00BE00C7">
              <w:rPr>
                <w:rFonts w:cs="Arial"/>
                <w:lang w:eastAsia="en-NZ"/>
              </w:rPr>
              <w:lastRenderedPageBreak/>
              <w:t>board on any issues requiring cultural oversight and direction. The board meets quarterly; however, receive monthly reports from the senior executive team (Chief Financial Officer, General manager Operations, General manager clinical and risk, General manager sales and marketing, General manager people, General manager property and Chief information officer).</w:t>
            </w:r>
          </w:p>
          <w:p w14:paraId="4B0A058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5A8344BD" w14:textId="77777777" w:rsidR="007042DD" w:rsidRPr="00BE00C7" w:rsidRDefault="007042DD"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78F0FD0B" w14:textId="77777777" w:rsidR="007042DD" w:rsidRPr="00BE00C7" w:rsidRDefault="007042DD"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practices at Springlands Lifestyle Village are holistic in nature, and inclusive of cultural identity and spirituality. The organisation respects the connection to family/whānau and the wider community to improved health outcomes for Māori and tāngata whaikaha. Opportunities for family/whānau are provided through genera</w:t>
            </w:r>
            <w:r w:rsidRPr="00BE00C7">
              <w:rPr>
                <w:rFonts w:cs="Arial"/>
                <w:lang w:eastAsia="en-NZ"/>
              </w:rPr>
              <w:t xml:space="preserve">l feedback to participate in the planning and implementation of service delivery. </w:t>
            </w:r>
          </w:p>
          <w:p w14:paraId="50288EE6"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are four regional clinical managers; head of clinical, a clinical quality specialist (oversees clinical projects),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w:t>
            </w:r>
            <w:r w:rsidRPr="00BE00C7">
              <w:rPr>
                <w:rFonts w:cs="Arial"/>
                <w:lang w:eastAsia="en-NZ"/>
              </w:rPr>
              <w:t xml:space="preserve">ent. The general manager of clinical and risk (a geriatrician physician) and head of clinical oversee the activities of the CGG. The </w:t>
            </w:r>
            <w:r w:rsidRPr="00BE00C7">
              <w:rPr>
                <w:rFonts w:cs="Arial"/>
                <w:lang w:eastAsia="en-NZ"/>
              </w:rPr>
              <w:lastRenderedPageBreak/>
              <w:t>clinical subcommittee is dedicated with overseeing clinical risk, outcomes and continuous improvement activities.</w:t>
            </w:r>
          </w:p>
          <w:p w14:paraId="3EFEE9CB" w14:textId="77777777" w:rsidR="007042DD" w:rsidRPr="00BE00C7" w:rsidRDefault="007042DD" w:rsidP="00BE00C7">
            <w:pPr>
              <w:pStyle w:val="OutcomeDescription"/>
              <w:spacing w:before="120" w:after="120"/>
              <w:rPr>
                <w:rFonts w:cs="Arial"/>
                <w:lang w:eastAsia="en-NZ"/>
              </w:rPr>
            </w:pPr>
            <w:r w:rsidRPr="00BE00C7">
              <w:rPr>
                <w:rFonts w:cs="Arial"/>
                <w:lang w:eastAsia="en-NZ"/>
              </w:rPr>
              <w:t>The interim nurse manager is a registered nurse and has provided support since April 2024. The interim nurse manager has been employed with Metlifecare for the last nine years. The nurse manager (on planned approved extended leave) is also experienced and has worked for some years in their role. The interim nurse manager is supported by a village manager who provides operational support and a regional clinical manager who provides clinical support. The village manager has been working at Springlands Lifesty</w:t>
            </w:r>
            <w:r w:rsidRPr="00BE00C7">
              <w:rPr>
                <w:rFonts w:cs="Arial"/>
                <w:lang w:eastAsia="en-NZ"/>
              </w:rPr>
              <w:t>le Village for the last 14 years.</w:t>
            </w:r>
          </w:p>
          <w:p w14:paraId="545BDB39" w14:textId="77777777" w:rsidR="007042DD" w:rsidRPr="00BE00C7" w:rsidRDefault="007042DD" w:rsidP="00BE00C7">
            <w:pPr>
              <w:pStyle w:val="OutcomeDescription"/>
              <w:spacing w:before="120" w:after="120"/>
              <w:rPr>
                <w:rFonts w:cs="Arial"/>
                <w:lang w:eastAsia="en-NZ"/>
              </w:rPr>
            </w:pPr>
          </w:p>
        </w:tc>
      </w:tr>
      <w:tr w:rsidR="00254A3A" w14:paraId="2EADBBE0" w14:textId="77777777">
        <w:tc>
          <w:tcPr>
            <w:tcW w:w="0" w:type="auto"/>
          </w:tcPr>
          <w:p w14:paraId="13B7AF10"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C3C6F7"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B4B683" w14:textId="77777777" w:rsidR="007042DD" w:rsidRPr="00BE00C7" w:rsidRDefault="007042DD" w:rsidP="00BE00C7">
            <w:pPr>
              <w:pStyle w:val="OutcomeDescription"/>
              <w:spacing w:before="120" w:after="120"/>
              <w:rPr>
                <w:rFonts w:cs="Arial"/>
                <w:lang w:eastAsia="en-NZ"/>
              </w:rPr>
            </w:pPr>
          </w:p>
        </w:tc>
        <w:tc>
          <w:tcPr>
            <w:tcW w:w="0" w:type="auto"/>
          </w:tcPr>
          <w:p w14:paraId="04CAB60E"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6FB6F13A"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use of the new resident management system, electronic medication system and policies and procedures are fully embedded and implemented. Springlands Lifestyle Village is implementing their </w:t>
            </w:r>
            <w:r w:rsidRPr="00BE00C7">
              <w:rPr>
                <w:rFonts w:cs="Arial"/>
                <w:lang w:eastAsia="en-NZ"/>
              </w:rPr>
              <w:t>documented quality and risk management programme. Quality and risk management systems include performance monitoring through internal audits and through the collection of clinical indicator data (e.g., falls, medication errors, infections, skin integrity/tears, complaints, restraints).</w:t>
            </w:r>
          </w:p>
          <w:p w14:paraId="58513C7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 range of monthly meetings (e.g., staff quality meeting, registered nurse quality meeting and restraint)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completion of internal audits. </w:t>
            </w:r>
          </w:p>
          <w:p w14:paraId="3F89D84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w:t>
            </w:r>
          </w:p>
          <w:p w14:paraId="263B1255"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Cultural safety is embedded in the quality system to ensure staff can deliver high-quality health care for Māori; this is evident through the annual cultural safety audit completed. Tāngata whaikaha, with the </w:t>
            </w:r>
            <w:r w:rsidRPr="00BE00C7">
              <w:rPr>
                <w:rFonts w:cs="Arial"/>
                <w:lang w:eastAsia="en-NZ"/>
              </w:rPr>
              <w:lastRenderedPageBreak/>
              <w:t>support from a resident advocate, have meaningful representation through the resident meetings and six-monthly multidisciplinary meetings.</w:t>
            </w:r>
          </w:p>
          <w:p w14:paraId="433B07FE"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2024 resident and family/whānau satisfaction survey evidence an overall satisfaction rate of 78 percent. The nurse manager completed a corrective action plan to improve activities (73 percent) and the dining experience (72 percent) resident contact experience. The residents, family/whānau and staff received the results. </w:t>
            </w:r>
          </w:p>
          <w:p w14:paraId="4AAE6F31"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20EC956D" w14:textId="77777777" w:rsidR="007042DD" w:rsidRPr="00BE00C7" w:rsidRDefault="007042DD" w:rsidP="00BE00C7">
            <w:pPr>
              <w:pStyle w:val="OutcomeDescription"/>
              <w:spacing w:before="120" w:after="120"/>
              <w:rPr>
                <w:rFonts w:cs="Arial"/>
                <w:lang w:eastAsia="en-NZ"/>
              </w:rPr>
            </w:pPr>
            <w:r w:rsidRPr="00BE00C7">
              <w:rPr>
                <w:rFonts w:cs="Arial"/>
                <w:lang w:eastAsia="en-NZ"/>
              </w:rPr>
              <w:t>A health and safety system is in place. There is a combined health and safety meeting with the village and led by the village manager. The hazard and risk register is reviewed at regular intervals at the health and safety meeting. Staff incidents, hazards and other health and safety issues are discussed at various meetings, collated at facility level, reported to the head of health and safety. A consolidated report of the analysis of data across the facilities are provided to the general manager clinical an</w:t>
            </w:r>
            <w:r w:rsidRPr="00BE00C7">
              <w:rPr>
                <w:rFonts w:cs="Arial"/>
                <w:lang w:eastAsia="en-NZ"/>
              </w:rPr>
              <w:t xml:space="preserve">d risk that reports to the board. </w:t>
            </w:r>
          </w:p>
          <w:p w14:paraId="2F2D3C4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The electronic resident management system escalates alerts to Metlifecare senior team members depending on the risk level. Results are discussed in meetings and at handover. A </w:t>
            </w:r>
            <w:r w:rsidRPr="00BE00C7">
              <w:rPr>
                <w:rFonts w:cs="Arial"/>
                <w:lang w:eastAsia="en-NZ"/>
              </w:rPr>
              <w:t xml:space="preserve">sample of incident/accident reports were reviewed and evidence appropriate and timely follow up, investigations and communication to family/whānau. Opportunities to minimise future risks are identified by the nurse manager in consultation with registered </w:t>
            </w:r>
            <w:r w:rsidRPr="00BE00C7">
              <w:rPr>
                <w:rFonts w:cs="Arial"/>
                <w:lang w:eastAsia="en-NZ"/>
              </w:rPr>
              <w:lastRenderedPageBreak/>
              <w:t xml:space="preserve">nurses and healthcare assistants. </w:t>
            </w:r>
          </w:p>
          <w:p w14:paraId="756E6D25"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There has been one notification made to HealthCERT for the change in nurse manager and two for unstageable pressure injuries. One notification was made to the Health Quality and Safety Commissioner for an unstageable pressure injury and one for a fracture after a fall. </w:t>
            </w:r>
          </w:p>
          <w:p w14:paraId="285E203A"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have been two Covid-19 outbreaks since the last audit (December 2023 and February 2024) and one gastroenteritis outbreak in April 2024 which were appropriately reported, managed, and staff debriefed.</w:t>
            </w:r>
          </w:p>
          <w:p w14:paraId="3E07073E" w14:textId="77777777" w:rsidR="007042DD" w:rsidRPr="00BE00C7" w:rsidRDefault="007042DD" w:rsidP="00BE00C7">
            <w:pPr>
              <w:pStyle w:val="OutcomeDescription"/>
              <w:spacing w:before="120" w:after="120"/>
              <w:rPr>
                <w:rFonts w:cs="Arial"/>
                <w:lang w:eastAsia="en-NZ"/>
              </w:rPr>
            </w:pPr>
          </w:p>
        </w:tc>
      </w:tr>
      <w:tr w:rsidR="00254A3A" w14:paraId="222D54F0" w14:textId="77777777">
        <w:tc>
          <w:tcPr>
            <w:tcW w:w="0" w:type="auto"/>
          </w:tcPr>
          <w:p w14:paraId="5A0D5EDC"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FCF9A2"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D01A246" w14:textId="77777777" w:rsidR="007042DD" w:rsidRPr="00BE00C7" w:rsidRDefault="007042DD" w:rsidP="00BE00C7">
            <w:pPr>
              <w:pStyle w:val="OutcomeDescription"/>
              <w:spacing w:before="120" w:after="120"/>
              <w:rPr>
                <w:rFonts w:cs="Arial"/>
                <w:lang w:eastAsia="en-NZ"/>
              </w:rPr>
            </w:pPr>
          </w:p>
        </w:tc>
        <w:tc>
          <w:tcPr>
            <w:tcW w:w="0" w:type="auto"/>
          </w:tcPr>
          <w:p w14:paraId="42BB633F"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9DB3FA1"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The roster provides sufficient and appropriate cover for the effective delivery of clinically safe care and support to residents. There is 24/7 RN cover; with at least one RN on the morning shift, and on the afternoon and another during the night shift. The RNs are supported by enough healthcare assistants on each shift.</w:t>
            </w:r>
          </w:p>
          <w:p w14:paraId="5B24D1DD"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Healthcare assistants reported staffing is adequate and the workload is manageable. There are enough staff allocated to cover the care facility and serviced apartments. There is a Metlifecare internal casual staff pool to assist with roster cover. The roster reviewed were fully covered and backfilled when staff were absent on short notice. Residents and family/whānau interviewed confirmed their care requirements are attended to in a timely manner. The call bell reports reviewed confirm timely attendance to </w:t>
            </w:r>
            <w:r w:rsidRPr="00BE00C7">
              <w:rPr>
                <w:rFonts w:cs="Arial"/>
                <w:lang w:eastAsia="en-NZ"/>
              </w:rPr>
              <w:t>residents` needs. Meeting minutes evidence staff and residents are informed when staffing levels change.</w:t>
            </w:r>
          </w:p>
          <w:p w14:paraId="2E93E4FA" w14:textId="77777777" w:rsidR="007042DD" w:rsidRPr="00BE00C7" w:rsidRDefault="007042DD" w:rsidP="00BE00C7">
            <w:pPr>
              <w:pStyle w:val="OutcomeDescription"/>
              <w:spacing w:before="120" w:after="120"/>
              <w:rPr>
                <w:rFonts w:cs="Arial"/>
                <w:lang w:eastAsia="en-NZ"/>
              </w:rPr>
            </w:pPr>
            <w:r w:rsidRPr="00BE00C7">
              <w:rPr>
                <w:rFonts w:cs="Arial"/>
                <w:lang w:eastAsia="en-NZ"/>
              </w:rPr>
              <w:t>The nurse manager works full-time (Monday to Friday). In the absence of the nurse manager the regional clinical manager and village manager oversee the service.</w:t>
            </w:r>
          </w:p>
          <w:p w14:paraId="7AC40E8D"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w:t>
            </w:r>
            <w:r w:rsidRPr="00BE00C7">
              <w:rPr>
                <w:rFonts w:cs="Arial"/>
                <w:lang w:eastAsia="en-NZ"/>
              </w:rPr>
              <w:lastRenderedPageBreak/>
              <w:t xml:space="preserve">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4E6F3F3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Compulsory training also includes topics relevant to the conditions of the cohort of residents at Springlands Lifestyle Village.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1CD914E6"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Twenty-eight healthcare assistants are employed, and all hold a national certificate in health and wellbeing level three or above. There is a comprehensive library with resources on the intranet. Metlifecare supports all employees to transition through the NZQA certificate in health and wellbeing. There is a Careerforce assessor at Metlifecare head office to support staff in their </w:t>
            </w:r>
            <w:r w:rsidRPr="00BE00C7">
              <w:rPr>
                <w:rFonts w:cs="Arial"/>
                <w:lang w:eastAsia="en-NZ"/>
              </w:rPr>
              <w:t xml:space="preserve">learning journey. </w:t>
            </w:r>
          </w:p>
          <w:p w14:paraId="4F036EF4" w14:textId="77777777" w:rsidR="007042DD" w:rsidRPr="00BE00C7" w:rsidRDefault="007042DD" w:rsidP="00BE00C7">
            <w:pPr>
              <w:pStyle w:val="OutcomeDescription"/>
              <w:spacing w:before="120" w:after="120"/>
              <w:rPr>
                <w:rFonts w:cs="Arial"/>
                <w:lang w:eastAsia="en-NZ"/>
              </w:rPr>
            </w:pPr>
            <w:r w:rsidRPr="00BE00C7">
              <w:rPr>
                <w:rFonts w:cs="Arial"/>
                <w:lang w:eastAsia="en-NZ"/>
              </w:rPr>
              <w:t>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There are nine RNs and four have interRAI competency.</w:t>
            </w:r>
          </w:p>
          <w:p w14:paraId="51C477B5"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All healthcare assistants are required to complete competencies at orientation. Annual competencies include restraint, moving and handling, hand hygiene, second checker for medication or medication administration competency and correct use of personal protective equipment. A selection of healthcare assistants complete annual medication administration competencies. A record of completion is maintained on an electronic human resources system. </w:t>
            </w:r>
          </w:p>
          <w:p w14:paraId="7931384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w:t>
            </w:r>
            <w:r w:rsidRPr="00BE00C7">
              <w:rPr>
                <w:rFonts w:cs="Arial"/>
                <w:lang w:eastAsia="en-NZ"/>
              </w:rPr>
              <w:lastRenderedPageBreak/>
              <w:t>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7048568D" w14:textId="77777777" w:rsidR="007042DD" w:rsidRPr="00BE00C7" w:rsidRDefault="007042DD" w:rsidP="00BE00C7">
            <w:pPr>
              <w:pStyle w:val="OutcomeDescription"/>
              <w:spacing w:before="120" w:after="120"/>
              <w:rPr>
                <w:rFonts w:cs="Arial"/>
                <w:lang w:eastAsia="en-NZ"/>
              </w:rPr>
            </w:pPr>
          </w:p>
        </w:tc>
      </w:tr>
      <w:tr w:rsidR="00254A3A" w14:paraId="1DF9C5B2" w14:textId="77777777">
        <w:tc>
          <w:tcPr>
            <w:tcW w:w="0" w:type="auto"/>
          </w:tcPr>
          <w:p w14:paraId="40203C73"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FBBE9A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t>
            </w:r>
            <w:r w:rsidRPr="00BE00C7">
              <w:rPr>
                <w:rFonts w:cs="Arial"/>
                <w:lang w:eastAsia="en-NZ"/>
              </w:rPr>
              <w:t>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6FECE3B" w14:textId="77777777" w:rsidR="007042DD" w:rsidRPr="00BE00C7" w:rsidRDefault="007042DD" w:rsidP="00BE00C7">
            <w:pPr>
              <w:pStyle w:val="OutcomeDescription"/>
              <w:spacing w:before="120" w:after="120"/>
              <w:rPr>
                <w:rFonts w:cs="Arial"/>
                <w:lang w:eastAsia="en-NZ"/>
              </w:rPr>
            </w:pPr>
          </w:p>
        </w:tc>
        <w:tc>
          <w:tcPr>
            <w:tcW w:w="0" w:type="auto"/>
          </w:tcPr>
          <w:p w14:paraId="083A9A3C"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4B3B9962"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files are on an electronic human resources system. Nine staff files reviewed (three registered nurses, DT in training, three healthcare assistants, kitchen lead and one cleaner) evidenced implementation of the recruitment process, employment contracts, police vetting checks and completed orientation. There are job descriptions in place for all positions that includes outcomes,</w:t>
            </w:r>
            <w:r w:rsidRPr="00BE00C7">
              <w:rPr>
                <w:rFonts w:cs="Arial"/>
                <w:lang w:eastAsia="en-NZ"/>
              </w:rPr>
              <w:t xml:space="preserve"> accountability, responsibilities, and functions to be achieved in each position.</w:t>
            </w:r>
          </w:p>
          <w:p w14:paraId="4878172C" w14:textId="77777777" w:rsidR="007042DD" w:rsidRPr="00BE00C7" w:rsidRDefault="007042DD"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All staff have completed orientation documentation on file. All performance appraisals (peak performance objectives) were set in January 2024 and are in the process of being assessed for all staff.</w:t>
            </w:r>
          </w:p>
          <w:p w14:paraId="421DD344"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RNs and healthcare assistants to provide a culturally safe environment for Māori. </w:t>
            </w:r>
          </w:p>
          <w:p w14:paraId="0D3EC135" w14:textId="77777777" w:rsidR="007042DD" w:rsidRPr="00BE00C7" w:rsidRDefault="007042DD"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3B86B824" w14:textId="77777777" w:rsidR="007042DD" w:rsidRPr="00BE00C7" w:rsidRDefault="007042DD"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is documented.</w:t>
            </w:r>
          </w:p>
          <w:p w14:paraId="3A530529" w14:textId="77777777" w:rsidR="007042DD" w:rsidRPr="00BE00C7" w:rsidRDefault="007042DD" w:rsidP="00BE00C7">
            <w:pPr>
              <w:pStyle w:val="OutcomeDescription"/>
              <w:spacing w:before="120" w:after="120"/>
              <w:rPr>
                <w:rFonts w:cs="Arial"/>
                <w:lang w:eastAsia="en-NZ"/>
              </w:rPr>
            </w:pPr>
          </w:p>
        </w:tc>
      </w:tr>
      <w:tr w:rsidR="00254A3A" w14:paraId="75775BC4" w14:textId="77777777">
        <w:tc>
          <w:tcPr>
            <w:tcW w:w="0" w:type="auto"/>
          </w:tcPr>
          <w:p w14:paraId="1222024D"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2.5: Information</w:t>
            </w:r>
          </w:p>
          <w:p w14:paraId="3DBF0623"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45B2F19" w14:textId="77777777" w:rsidR="007042DD" w:rsidRPr="00BE00C7" w:rsidRDefault="007042DD" w:rsidP="00BE00C7">
            <w:pPr>
              <w:pStyle w:val="OutcomeDescription"/>
              <w:spacing w:before="120" w:after="120"/>
              <w:rPr>
                <w:rFonts w:cs="Arial"/>
                <w:lang w:eastAsia="en-NZ"/>
              </w:rPr>
            </w:pPr>
          </w:p>
        </w:tc>
        <w:tc>
          <w:tcPr>
            <w:tcW w:w="0" w:type="auto"/>
          </w:tcPr>
          <w:p w14:paraId="192ACFBD"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1A705097"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is a consumer records policy. Resident files and the information </w:t>
            </w:r>
            <w:r w:rsidRPr="00BE00C7">
              <w:rPr>
                <w:rFonts w:cs="Arial"/>
                <w:lang w:eastAsia="en-NZ"/>
              </w:rPr>
              <w:t>associated with residents and staff are retained and archived. Electronic information is regularly backed-up using cloud-based technology and password protected. There is a documented Metlifecare disaster management plan in case of information systems failure.</w:t>
            </w:r>
          </w:p>
          <w:p w14:paraId="61D07CE8" w14:textId="77777777" w:rsidR="007042DD" w:rsidRPr="00BE00C7" w:rsidRDefault="007042DD"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1654B822" w14:textId="77777777" w:rsidR="007042DD" w:rsidRPr="00BE00C7" w:rsidRDefault="007042DD"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responsible for National Health Index registration.</w:t>
            </w:r>
          </w:p>
          <w:p w14:paraId="4B28C0C0" w14:textId="77777777" w:rsidR="007042DD" w:rsidRPr="00BE00C7" w:rsidRDefault="007042DD" w:rsidP="00BE00C7">
            <w:pPr>
              <w:pStyle w:val="OutcomeDescription"/>
              <w:spacing w:before="120" w:after="120"/>
              <w:rPr>
                <w:rFonts w:cs="Arial"/>
                <w:lang w:eastAsia="en-NZ"/>
              </w:rPr>
            </w:pPr>
          </w:p>
        </w:tc>
      </w:tr>
      <w:tr w:rsidR="00254A3A" w14:paraId="080294F0" w14:textId="77777777">
        <w:tc>
          <w:tcPr>
            <w:tcW w:w="0" w:type="auto"/>
          </w:tcPr>
          <w:p w14:paraId="7F085C1F" w14:textId="77777777" w:rsidR="007042DD" w:rsidRPr="00BE00C7" w:rsidRDefault="007042DD" w:rsidP="00BE00C7">
            <w:pPr>
              <w:pStyle w:val="OutcomeDescription"/>
              <w:spacing w:before="120" w:after="120"/>
              <w:rPr>
                <w:rFonts w:cs="Arial"/>
                <w:lang w:eastAsia="en-NZ"/>
              </w:rPr>
            </w:pPr>
            <w:r w:rsidRPr="00BE00C7">
              <w:rPr>
                <w:rFonts w:cs="Arial"/>
                <w:lang w:eastAsia="en-NZ"/>
              </w:rPr>
              <w:t>Subsection 3.1: Entry and declining entry</w:t>
            </w:r>
          </w:p>
          <w:p w14:paraId="7EC2FD1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973F728" w14:textId="77777777" w:rsidR="007042DD" w:rsidRPr="00BE00C7" w:rsidRDefault="007042DD" w:rsidP="00BE00C7">
            <w:pPr>
              <w:pStyle w:val="OutcomeDescription"/>
              <w:spacing w:before="120" w:after="120"/>
              <w:rPr>
                <w:rFonts w:cs="Arial"/>
                <w:lang w:eastAsia="en-NZ"/>
              </w:rPr>
            </w:pPr>
          </w:p>
        </w:tc>
        <w:tc>
          <w:tcPr>
            <w:tcW w:w="0" w:type="auto"/>
          </w:tcPr>
          <w:p w14:paraId="10DD7BFF"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1BEA9D8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 comprehensive information pack detailing entry criteria is provided to prospective residents and their family/whānau when they enquire. </w:t>
            </w:r>
          </w:p>
          <w:p w14:paraId="12AA5794"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A resident would be declined entry only if their level of care were not within the scope of the service or if a bed were not available. When residents are declined access to the service, residents and their family/whānau, the referring agency, and general practitioner (GP) or nurse practitioner (NP) are informed of the decline to entry. Alternative services when possible are offered and the reason of decline is documented. </w:t>
            </w:r>
          </w:p>
          <w:p w14:paraId="2BEE9532"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7ADE5D20"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admission procedure requires the collection of information that includes (but is not limited to); ethnicity, spoken language, interpreter requirements, iwi, hapu, religion, and the referring agency. Interviews with residents and family/whānau and a review of records confirmed the </w:t>
            </w:r>
            <w:r w:rsidRPr="00BE00C7">
              <w:rPr>
                <w:rFonts w:cs="Arial"/>
                <w:lang w:eastAsia="en-NZ"/>
              </w:rPr>
              <w:lastRenderedPageBreak/>
              <w:t>admission process was completed in a timely manner.</w:t>
            </w:r>
          </w:p>
          <w:p w14:paraId="3FA79D25" w14:textId="77777777" w:rsidR="007042DD" w:rsidRPr="00BE00C7" w:rsidRDefault="007042DD" w:rsidP="00BE00C7">
            <w:pPr>
              <w:pStyle w:val="OutcomeDescription"/>
              <w:spacing w:before="120" w:after="120"/>
              <w:rPr>
                <w:rFonts w:cs="Arial"/>
                <w:lang w:eastAsia="en-NZ"/>
              </w:rPr>
            </w:pPr>
            <w:r w:rsidRPr="00BE00C7">
              <w:rPr>
                <w:rFonts w:cs="Arial"/>
                <w:lang w:eastAsia="en-NZ"/>
              </w:rPr>
              <w:t>Ethnicity is being collected and analysed by the service. The regional clinical manager described having access to Māori services through relationships with local providers and Health New Zealand.</w:t>
            </w:r>
          </w:p>
          <w:p w14:paraId="1C446C7C" w14:textId="77777777" w:rsidR="007042DD" w:rsidRPr="00BE00C7" w:rsidRDefault="007042DD" w:rsidP="00BE00C7">
            <w:pPr>
              <w:pStyle w:val="OutcomeDescription"/>
              <w:spacing w:before="120" w:after="120"/>
              <w:rPr>
                <w:rFonts w:cs="Arial"/>
                <w:lang w:eastAsia="en-NZ"/>
              </w:rPr>
            </w:pPr>
          </w:p>
        </w:tc>
      </w:tr>
      <w:tr w:rsidR="00254A3A" w14:paraId="39E4D06F" w14:textId="77777777">
        <w:tc>
          <w:tcPr>
            <w:tcW w:w="0" w:type="auto"/>
          </w:tcPr>
          <w:p w14:paraId="66185E07"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FDC1E2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7D1E9F" w14:textId="77777777" w:rsidR="007042DD" w:rsidRPr="00BE00C7" w:rsidRDefault="007042DD" w:rsidP="00BE00C7">
            <w:pPr>
              <w:pStyle w:val="OutcomeDescription"/>
              <w:spacing w:before="120" w:after="120"/>
              <w:rPr>
                <w:rFonts w:cs="Arial"/>
                <w:lang w:eastAsia="en-NZ"/>
              </w:rPr>
            </w:pPr>
          </w:p>
        </w:tc>
        <w:tc>
          <w:tcPr>
            <w:tcW w:w="0" w:type="auto"/>
          </w:tcPr>
          <w:p w14:paraId="3D0CA7E8"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9924992"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Eight electronic resident files were reviewed: four rest home level (including one on respite care contract and one in the serviced apartments) and four hospital level care residents including one resident on ACC contract and one on YPD contract. Registered nurses are responsible for all residents’ assessments, care planning and evaluation of care. There is evidence of resident and family/whānau involvement in the interRAI assessments and long-term care plans. </w:t>
            </w:r>
          </w:p>
          <w:p w14:paraId="6C1D3B2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(including the resident on respite care). All interRAI assessments, re-assessments, care plan development and reviews have been completed within the contractual required timeframes for all long-term residents. </w:t>
            </w:r>
          </w:p>
          <w:p w14:paraId="3873548F" w14:textId="77777777" w:rsidR="007042DD" w:rsidRPr="00BE00C7" w:rsidRDefault="007042DD" w:rsidP="00BE00C7">
            <w:pPr>
              <w:pStyle w:val="OutcomeDescription"/>
              <w:spacing w:before="120" w:after="120"/>
              <w:rPr>
                <w:rFonts w:cs="Arial"/>
                <w:lang w:eastAsia="en-NZ"/>
              </w:rPr>
            </w:pPr>
            <w:r w:rsidRPr="00BE00C7">
              <w:rPr>
                <w:rFonts w:cs="Arial"/>
                <w:lang w:eastAsia="en-NZ"/>
              </w:rPr>
              <w:t>A suite of risk assessments is available on the electronic system. Risk assessments are completed in detail to inform the care plan for residents who are not required to have an interRAI assessments (YPD, ACC and respite care). The assessments include (but not limited to), those related to falls, skin, mood, pressure risk, nutrition, continence, communication, rest and sleep activities, mobility, and pain. Appropriate risk assessments are conducted on admission. A cultural assessment has been implemented fo</w:t>
            </w:r>
            <w:r w:rsidRPr="00BE00C7">
              <w:rPr>
                <w:rFonts w:cs="Arial"/>
                <w:lang w:eastAsia="en-NZ"/>
              </w:rPr>
              <w:t>r all residents. For the resident files reviewed, the outcomes from assessments and risk assessments were reflected into care plans.</w:t>
            </w:r>
          </w:p>
          <w:p w14:paraId="3B7FC27F"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Fonofale, Te Vaka Atafaga and reflect a person-centred model of care. The care plans identify key assessed risks, including medical risks and initial interventions reflective of interRAI assessments describe in detail all support required to address assessed needs. </w:t>
            </w:r>
          </w:p>
          <w:p w14:paraId="2F55661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w:t>
            </w:r>
            <w:r w:rsidRPr="00BE00C7">
              <w:rPr>
                <w:rFonts w:cs="Arial"/>
                <w:lang w:eastAsia="en-NZ"/>
              </w:rPr>
              <w:lastRenderedPageBreak/>
              <w:t xml:space="preserve">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7A3A6608" w14:textId="77777777" w:rsidR="007042DD" w:rsidRPr="00BE00C7" w:rsidRDefault="007042DD" w:rsidP="00BE00C7">
            <w:pPr>
              <w:pStyle w:val="OutcomeDescription"/>
              <w:spacing w:before="120" w:after="120"/>
              <w:rPr>
                <w:rFonts w:cs="Arial"/>
                <w:lang w:eastAsia="en-NZ"/>
              </w:rPr>
            </w:pPr>
            <w:r w:rsidRPr="00BE00C7">
              <w:rPr>
                <w:rFonts w:cs="Arial"/>
                <w:lang w:eastAsia="en-NZ"/>
              </w:rPr>
              <w:t>All residents had been assessed by a GP/NP within five working days of admission. The GP/NP reviews the residents at least three-monthly or earlier if required. Residents are able to access the GP of their choice. Appropriate arrangements are in place for after hour support. The GP and NP were not available for interview on the days of the audit. The GP/NP have remote access to the medication charts.</w:t>
            </w:r>
          </w:p>
          <w:p w14:paraId="2D692D67"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an organisational dietitian, speech language therapist, hospice nurse and wound care nurse specialist is available as required through Health New Zealand. The physiotherapist visits the facility for four hours per week. </w:t>
            </w:r>
          </w:p>
          <w:p w14:paraId="36FFA2DB" w14:textId="77777777" w:rsidR="007042DD" w:rsidRPr="00BE00C7" w:rsidRDefault="007042DD" w:rsidP="00BE00C7">
            <w:pPr>
              <w:pStyle w:val="OutcomeDescription"/>
              <w:spacing w:before="120" w:after="120"/>
              <w:rPr>
                <w:rFonts w:cs="Arial"/>
                <w:lang w:eastAsia="en-NZ"/>
              </w:rPr>
            </w:pPr>
            <w:r w:rsidRPr="00BE00C7">
              <w:rPr>
                <w:rFonts w:cs="Arial"/>
                <w:lang w:eastAsia="en-NZ"/>
              </w:rPr>
              <w:t>Healthcare assistants interviewed could describe a verbal and written handover at the beginning of each duty that maintains a continuity of service delivery. Healthcare assistants complete task lists and progress notes on each shift. Health monitoring and interventions are reflected in the progress notes and provides a clear picture of the resident`s journey. Registered nurses document at least daily for hospital level and at least weekly and as necessary for rest home level care residents. There is regular</w:t>
            </w:r>
            <w:r w:rsidRPr="00BE00C7">
              <w:rPr>
                <w:rFonts w:cs="Arial"/>
                <w:lang w:eastAsia="en-NZ"/>
              </w:rPr>
              <w:t xml:space="preserve"> documented input from the GP/NP, and allied health professionals. Residents interviewed reported their needs and expectations were being met. When a resident’s condition alters, the registered nurse initiates a review with the GP/NP. The electronic progress notes reviewed provided evidence that family/whānau have been notified of changes to health including infections, accident/incidents, GP/NP visit, medication changes and any changes to health status. This was confirmed through the interviews with family</w:t>
            </w:r>
            <w:r w:rsidRPr="00BE00C7">
              <w:rPr>
                <w:rFonts w:cs="Arial"/>
                <w:lang w:eastAsia="en-NZ"/>
              </w:rPr>
              <w:t xml:space="preserve">/whānau. </w:t>
            </w:r>
          </w:p>
          <w:p w14:paraId="08178E9E"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were eighteen wounds across the service including two pressure injuries (one unstageable and one stage two), lesions and skin tears. Assessments and wound management plans including wound </w:t>
            </w:r>
            <w:r w:rsidRPr="00BE00C7">
              <w:rPr>
                <w:rFonts w:cs="Arial"/>
                <w:lang w:eastAsia="en-NZ"/>
              </w:rPr>
              <w:lastRenderedPageBreak/>
              <w:t xml:space="preserve">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0AC6FBD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Healthcare assistants interviewed stated there are adequate clinical supplies and equipment provided including continence, wound care supplies and pressure injury prevention resources as sighted during the audit. There is access to a continence specialist when required. </w:t>
            </w:r>
          </w:p>
          <w:p w14:paraId="0EB77884"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complete monitoring charts including observations; behaviour charts; bowel chart; blood pressure; weight; food and fluid; turning charts; blood sugar levels; and toileting regime. Monitoring charts had been completed as scheduled. Neurological observations have routinely and comprehensively been completed for unwitnessed falls as part of post falls management. </w:t>
            </w:r>
          </w:p>
          <w:p w14:paraId="2F970F89" w14:textId="77777777" w:rsidR="007042DD" w:rsidRPr="00BE00C7" w:rsidRDefault="007042DD"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documented the progression towards goals. Written evaluations reviewed identify if the resident goals had been met or unmet. Long-term care plans have been updated following the six-monthly care conferences (multidisciplinary meeting) and to reflect the interRAI reassessment, or sooner when changes have occurred. Family/whānau are invited to attend the care conferences when care plans are reviewed.</w:t>
            </w:r>
          </w:p>
          <w:p w14:paraId="5EF00B0D" w14:textId="208AB331" w:rsidR="007042DD" w:rsidRPr="00BE00C7" w:rsidRDefault="007042DD" w:rsidP="007042DD">
            <w:pPr>
              <w:pStyle w:val="OutcomeDescription"/>
              <w:spacing w:before="120" w:after="120"/>
              <w:rPr>
                <w:rFonts w:cs="Arial"/>
                <w:lang w:eastAsia="en-NZ"/>
              </w:rPr>
            </w:pPr>
            <w:r w:rsidRPr="00BE00C7">
              <w:rPr>
                <w:rFonts w:cs="Arial"/>
                <w:lang w:eastAsia="en-NZ"/>
              </w:rPr>
              <w:t>Short term issues such as infections, weight loss, and wounds are addressed in an electronic short-term care plan and closed off when resolved or transferred to the long- term care plan.</w:t>
            </w:r>
          </w:p>
        </w:tc>
      </w:tr>
      <w:tr w:rsidR="00254A3A" w14:paraId="0D9D24FE" w14:textId="77777777">
        <w:tc>
          <w:tcPr>
            <w:tcW w:w="0" w:type="auto"/>
          </w:tcPr>
          <w:p w14:paraId="1A1CFC95"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51293D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14BE1298" w14:textId="77777777" w:rsidR="007042DD" w:rsidRPr="00BE00C7" w:rsidRDefault="007042DD" w:rsidP="00BE00C7">
            <w:pPr>
              <w:pStyle w:val="OutcomeDescription"/>
              <w:spacing w:before="120" w:after="120"/>
              <w:rPr>
                <w:rFonts w:cs="Arial"/>
                <w:lang w:eastAsia="en-NZ"/>
              </w:rPr>
            </w:pPr>
          </w:p>
        </w:tc>
        <w:tc>
          <w:tcPr>
            <w:tcW w:w="0" w:type="auto"/>
          </w:tcPr>
          <w:p w14:paraId="5ADC1E3E"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81263C"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residents’ activities programme is implemented by a diversional therapist in training who works Monday to Friday (32 hours per week), and an activities coordinator (24 hours per week). The activities team work together to support the hospital and rest home residents on the days they are both on duty. Activities are provided over five days and healthcare assistants have access to resources for assisting with activities after hours and weekends. The monthly activities programme </w:t>
            </w:r>
            <w:r w:rsidRPr="00BE00C7">
              <w:rPr>
                <w:rFonts w:cs="Arial"/>
                <w:lang w:eastAsia="en-NZ"/>
              </w:rPr>
              <w:lastRenderedPageBreak/>
              <w:t>is displayed on a noticeboard in the communal area and on individual resident noticeboards. Resident meetings are held monthly.</w:t>
            </w:r>
          </w:p>
          <w:p w14:paraId="7AA4B358" w14:textId="77777777" w:rsidR="007042DD" w:rsidRPr="00BE00C7" w:rsidRDefault="007042DD"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Individual activity assessments and plans identify individual interests and considered the person’s identity. Individual and group activities reflected residents’ goals and interest, ordinary patterns of life and included normal community activities. Each resident has a `Know Me` booklet, which is in English and Māori, and identifies resi</w:t>
            </w:r>
            <w:r w:rsidRPr="00BE00C7">
              <w:rPr>
                <w:rFonts w:cs="Arial"/>
                <w:lang w:eastAsia="en-NZ"/>
              </w:rPr>
              <w:t>dents’ needs based on Te Whare Tapa Whā model. The residents’ activity needs are reviewed six-monthly at the same time as the care plans and contribute to the formal six-monthly multidisciplinary review process.</w:t>
            </w:r>
          </w:p>
          <w:p w14:paraId="1B81383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Opportunities for Māori and whanau to participate in te ao Māori are available should the service gain any Māori residents. The local school has a kapa haka group that visits and encourages residents to embrace Māori activities. </w:t>
            </w:r>
          </w:p>
          <w:p w14:paraId="4756A2EC"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For those residents who choose not to take part in the programme there are one on one visits from the diversional therapist. Weekly outings are organised and regular visits from community visitors occur. There are outings with a regular walking group for shopping, coffee, lunch, beach visits, and scenic drives. Church services are held regularly. </w:t>
            </w:r>
          </w:p>
          <w:p w14:paraId="61B504C2" w14:textId="77777777" w:rsidR="007042DD" w:rsidRPr="00BE00C7" w:rsidRDefault="007042DD"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w:t>
            </w:r>
          </w:p>
          <w:p w14:paraId="78847C30" w14:textId="77777777" w:rsidR="007042DD" w:rsidRPr="00BE00C7" w:rsidRDefault="007042DD" w:rsidP="00BE00C7">
            <w:pPr>
              <w:pStyle w:val="OutcomeDescription"/>
              <w:spacing w:before="120" w:after="120"/>
              <w:rPr>
                <w:rFonts w:cs="Arial"/>
                <w:lang w:eastAsia="en-NZ"/>
              </w:rPr>
            </w:pPr>
          </w:p>
        </w:tc>
      </w:tr>
      <w:tr w:rsidR="00254A3A" w14:paraId="05DE476D" w14:textId="77777777">
        <w:tc>
          <w:tcPr>
            <w:tcW w:w="0" w:type="auto"/>
          </w:tcPr>
          <w:p w14:paraId="60A0D8F2"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3.4: My medication</w:t>
            </w:r>
          </w:p>
          <w:p w14:paraId="15AFB05B"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0D50E1" w14:textId="77777777" w:rsidR="007042DD" w:rsidRPr="00BE00C7" w:rsidRDefault="007042DD" w:rsidP="00BE00C7">
            <w:pPr>
              <w:pStyle w:val="OutcomeDescription"/>
              <w:spacing w:before="120" w:after="120"/>
              <w:rPr>
                <w:rFonts w:cs="Arial"/>
                <w:lang w:eastAsia="en-NZ"/>
              </w:rPr>
            </w:pPr>
          </w:p>
        </w:tc>
        <w:tc>
          <w:tcPr>
            <w:tcW w:w="0" w:type="auto"/>
          </w:tcPr>
          <w:p w14:paraId="69E4759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C80285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medication management policy identifies all aspects of medicine management in line with relevant legislation and guidelines. A registered nurse was observed on the day of the audit implementing medication administration; their practice was aligned with current protocols, and guidelines. The required documented three-monthly reviews by the GP/NP provide evidence of assessment to reduce polypharmacy where indicated. Resident allergies and sensitivities have been recorded on the electronic medication chart</w:t>
            </w:r>
            <w:r w:rsidRPr="00BE00C7">
              <w:rPr>
                <w:rFonts w:cs="Arial"/>
                <w:lang w:eastAsia="en-NZ"/>
              </w:rPr>
              <w:t xml:space="preserve">, and all medication charts have current </w:t>
            </w:r>
            <w:r w:rsidRPr="00BE00C7">
              <w:rPr>
                <w:rFonts w:cs="Arial"/>
                <w:lang w:eastAsia="en-NZ"/>
              </w:rPr>
              <w:lastRenderedPageBreak/>
              <w:t xml:space="preserve">photo identification. </w:t>
            </w:r>
          </w:p>
          <w:p w14:paraId="5B98E042" w14:textId="77777777" w:rsidR="007042DD" w:rsidRPr="00BE00C7" w:rsidRDefault="007042DD" w:rsidP="00BE00C7">
            <w:pPr>
              <w:pStyle w:val="OutcomeDescription"/>
              <w:spacing w:before="120" w:after="120"/>
              <w:rPr>
                <w:rFonts w:cs="Arial"/>
                <w:lang w:eastAsia="en-NZ"/>
              </w:rPr>
            </w:pPr>
            <w:r w:rsidRPr="00BE00C7">
              <w:rPr>
                <w:rFonts w:cs="Arial"/>
                <w:lang w:eastAsia="en-NZ"/>
              </w:rPr>
              <w:t>The service uses pharmacy pre-packaged medicines that are checked by the registered nurses on delivery to the facility. Most medications including stock in the medication rooms were within current use by dates; however, there were medications found in the medication trolleys and a resident room to be out of date. A documented policy guides the process when residents are assessed as competent to self-administer medications. At the time of the audit, there was one resident self-administering medication, the r</w:t>
            </w:r>
            <w:r w:rsidRPr="00BE00C7">
              <w:rPr>
                <w:rFonts w:cs="Arial"/>
                <w:lang w:eastAsia="en-NZ"/>
              </w:rPr>
              <w:t>esident had appropriate assessments and reviews completed. The medication refrigerator temperatures and medication room temperatures are monitored daily. There are no vaccines stored on site, and no standing orders are used.</w:t>
            </w:r>
          </w:p>
          <w:p w14:paraId="12E01C9F" w14:textId="77777777" w:rsidR="007042DD" w:rsidRPr="00BE00C7" w:rsidRDefault="007042DD"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the use of all as required (PRN) medicines and review documentation made regarding effectiveness on the electr</w:t>
            </w:r>
            <w:r w:rsidRPr="00BE00C7">
              <w:rPr>
                <w:rFonts w:cs="Arial"/>
                <w:lang w:eastAsia="en-NZ"/>
              </w:rPr>
              <w:t>onic medication management system as evidenced in progress notes. Current medication competencies were evident in staff files.</w:t>
            </w:r>
          </w:p>
          <w:p w14:paraId="3AB6AEAB" w14:textId="77777777" w:rsidR="007042DD" w:rsidRPr="00BE00C7" w:rsidRDefault="007042DD" w:rsidP="00BE00C7">
            <w:pPr>
              <w:pStyle w:val="OutcomeDescription"/>
              <w:spacing w:before="120" w:after="120"/>
              <w:rPr>
                <w:rFonts w:cs="Arial"/>
                <w:lang w:eastAsia="en-NZ"/>
              </w:rPr>
            </w:pPr>
            <w:r w:rsidRPr="00BE00C7">
              <w:rPr>
                <w:rFonts w:cs="Arial"/>
                <w:lang w:eastAsia="en-NZ"/>
              </w:rPr>
              <w:t>Education for residents regarding their medications occurs on a one-to-one basis by the registered nurses. Medication information for residents and family/whānau can be accessed online as needed.</w:t>
            </w:r>
          </w:p>
          <w:p w14:paraId="0D57A4B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medication policy describes the consideration of over-the-counter medications and supplements when prescribing occurs and access to traditional Māori remedies are facilitated when required. Interview with the registered nurses confirmed that where over the counter or alternative medications were being used, they were added to the medication chart by the GP/NP following discussion with the resident and/or their family/whānau.</w:t>
            </w:r>
          </w:p>
          <w:p w14:paraId="7657156F" w14:textId="77777777" w:rsidR="007042DD" w:rsidRPr="00BE00C7" w:rsidRDefault="007042DD" w:rsidP="00BE00C7">
            <w:pPr>
              <w:pStyle w:val="OutcomeDescription"/>
              <w:spacing w:before="120" w:after="120"/>
              <w:rPr>
                <w:rFonts w:cs="Arial"/>
                <w:lang w:eastAsia="en-NZ"/>
              </w:rPr>
            </w:pPr>
          </w:p>
        </w:tc>
      </w:tr>
      <w:tr w:rsidR="00254A3A" w14:paraId="2289AEDA" w14:textId="77777777">
        <w:tc>
          <w:tcPr>
            <w:tcW w:w="0" w:type="auto"/>
          </w:tcPr>
          <w:p w14:paraId="3B66DD11"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43B9F0D"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E51B9AC" w14:textId="77777777" w:rsidR="007042DD" w:rsidRPr="00BE00C7" w:rsidRDefault="007042DD" w:rsidP="00BE00C7">
            <w:pPr>
              <w:pStyle w:val="OutcomeDescription"/>
              <w:spacing w:before="120" w:after="120"/>
              <w:rPr>
                <w:rFonts w:cs="Arial"/>
                <w:lang w:eastAsia="en-NZ"/>
              </w:rPr>
            </w:pPr>
          </w:p>
        </w:tc>
        <w:tc>
          <w:tcPr>
            <w:tcW w:w="0" w:type="auto"/>
          </w:tcPr>
          <w:p w14:paraId="104CD062"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E2EB5B"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Food is prepared and cooked on site. The kitchen manager is a qualified chef and works full time Monday to Friday and is supported by a chef, </w:t>
            </w:r>
            <w:r w:rsidRPr="00BE00C7">
              <w:rPr>
                <w:rFonts w:cs="Arial"/>
                <w:lang w:eastAsia="en-NZ"/>
              </w:rPr>
              <w:lastRenderedPageBreak/>
              <w:t xml:space="preserve">and a team of kitchen hands. </w:t>
            </w:r>
          </w:p>
          <w:p w14:paraId="356C0542" w14:textId="77777777" w:rsidR="007042DD" w:rsidRPr="00BE00C7" w:rsidRDefault="007042DD" w:rsidP="00BE00C7">
            <w:pPr>
              <w:pStyle w:val="OutcomeDescription"/>
              <w:spacing w:before="120" w:after="120"/>
              <w:rPr>
                <w:rFonts w:cs="Arial"/>
                <w:lang w:eastAsia="en-NZ"/>
              </w:rPr>
            </w:pPr>
            <w:r w:rsidRPr="00BE00C7">
              <w:rPr>
                <w:rFonts w:cs="Arial"/>
                <w:lang w:eastAsia="en-NZ"/>
              </w:rPr>
              <w:t>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and the kitchen manager interviewed confirmed awareness of the dietary needs, likes, dislikes and cultural needs of residents. These are accommodated in daily meal planning. For residents who identify as Māor</w:t>
            </w:r>
            <w:r w:rsidRPr="00BE00C7">
              <w:rPr>
                <w:rFonts w:cs="Arial"/>
                <w:lang w:eastAsia="en-NZ"/>
              </w:rPr>
              <w:t>i, information would be gathered regarding nutritional needs and preferences during the initial assessment and during the development of their individual Māori care plan.</w:t>
            </w:r>
          </w:p>
          <w:p w14:paraId="0C1290EB"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Food is transported in a heated scan box from the village centre kitchen to the care home and plated and serve by the healthcare assistants. The dining room is on the ground floor; however, residents can choose to eat in their rooms if they prefer. </w:t>
            </w:r>
          </w:p>
          <w:p w14:paraId="3F4E35FA"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temperature of food served is taken and recorded. Residents were observed to be given sufficient time to eat their meal, and assistance was provided when necessary. The meal service was observed in the dining room and the environment was calm and relaxing with no distracting background noise. The food service is provided in line with recognised nutritional guidelines for older people. </w:t>
            </w:r>
          </w:p>
          <w:p w14:paraId="367990E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seasonal menu has been developed by a dietitian. There is a current food control plan.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(interviewed) is responsible for purchasing the food to meet the requirements </w:t>
            </w:r>
            <w:r w:rsidRPr="00BE00C7">
              <w:rPr>
                <w:rFonts w:cs="Arial"/>
                <w:lang w:eastAsia="en-NZ"/>
              </w:rPr>
              <w:t>of the menu plans. Food is stored appropriately in fridges and freezers. Temperatures of fridges and freezers are monitored. Dry food supplies are stored in the pantry and rotation of stock occurs. All dry stock containers are labelled and dated.</w:t>
            </w:r>
          </w:p>
          <w:p w14:paraId="70B9135B"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 kitchen manager discussed occasions where the service has provided culturally appropriate meal services. Culturally specific </w:t>
            </w:r>
            <w:r w:rsidRPr="00BE00C7">
              <w:rPr>
                <w:rFonts w:cs="Arial"/>
                <w:lang w:eastAsia="en-NZ"/>
              </w:rPr>
              <w:lastRenderedPageBreak/>
              <w:t xml:space="preserve">menu options are identified on the menu and includes cultural selections appropriate for Māori and Pasifika. </w:t>
            </w:r>
          </w:p>
          <w:p w14:paraId="07288CAA" w14:textId="77777777" w:rsidR="007042DD" w:rsidRPr="00BE00C7" w:rsidRDefault="007042DD"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annual residents’ survey. The satisfaction survey evidence 72 percent satisfaction related to the food services.</w:t>
            </w:r>
          </w:p>
          <w:p w14:paraId="39A8F9F3" w14:textId="77777777" w:rsidR="007042DD" w:rsidRPr="00BE00C7" w:rsidRDefault="007042DD" w:rsidP="00BE00C7">
            <w:pPr>
              <w:pStyle w:val="OutcomeDescription"/>
              <w:spacing w:before="120" w:after="120"/>
              <w:rPr>
                <w:rFonts w:cs="Arial"/>
                <w:lang w:eastAsia="en-NZ"/>
              </w:rPr>
            </w:pPr>
          </w:p>
        </w:tc>
      </w:tr>
      <w:tr w:rsidR="00254A3A" w14:paraId="19711B32" w14:textId="77777777">
        <w:tc>
          <w:tcPr>
            <w:tcW w:w="0" w:type="auto"/>
          </w:tcPr>
          <w:p w14:paraId="1705B74A"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1556068"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605D68" w14:textId="77777777" w:rsidR="007042DD" w:rsidRPr="00BE00C7" w:rsidRDefault="007042DD" w:rsidP="00BE00C7">
            <w:pPr>
              <w:pStyle w:val="OutcomeDescription"/>
              <w:spacing w:before="120" w:after="120"/>
              <w:rPr>
                <w:rFonts w:cs="Arial"/>
                <w:lang w:eastAsia="en-NZ"/>
              </w:rPr>
            </w:pPr>
          </w:p>
        </w:tc>
        <w:tc>
          <w:tcPr>
            <w:tcW w:w="0" w:type="auto"/>
          </w:tcPr>
          <w:p w14:paraId="32EC40A4"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C788F9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documented policy that guides discharges and transfers between services is in place. Discharges, or transfers are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2829A704"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Where needed, referrals are sent to ensure other health services, including specialist care is provided for the resident. Referral forms and documentation are maintained on resident files. </w:t>
            </w:r>
            <w:r w:rsidRPr="00BE00C7">
              <w:rPr>
                <w:rFonts w:cs="Arial"/>
                <w:lang w:eastAsia="en-NZ"/>
              </w:rPr>
              <w:t>Referrals are regularly followed up. Communication records reviewed in the residents’ files, confirmed family/whānau are kept informed of the referral process.</w:t>
            </w:r>
          </w:p>
          <w:p w14:paraId="60F91466" w14:textId="77777777" w:rsidR="007042DD" w:rsidRPr="00BE00C7" w:rsidRDefault="007042DD" w:rsidP="00BE00C7">
            <w:pPr>
              <w:pStyle w:val="OutcomeDescription"/>
              <w:spacing w:before="120" w:after="120"/>
              <w:rPr>
                <w:rFonts w:cs="Arial"/>
                <w:lang w:eastAsia="en-NZ"/>
              </w:rPr>
            </w:pPr>
            <w:r w:rsidRPr="00BE00C7">
              <w:rPr>
                <w:rFonts w:cs="Arial"/>
                <w:lang w:eastAsia="en-NZ"/>
              </w:rPr>
              <w:t>Interviews with RNs, and review of residents’ files confirmed there is open communication between services, the resident and the family/whānau. Relevant information is documented and communicated to health providers. A verbal handover is provided to ensure a smooth transfer process.</w:t>
            </w:r>
          </w:p>
          <w:p w14:paraId="4E9085FD" w14:textId="77777777" w:rsidR="007042DD" w:rsidRPr="00BE00C7" w:rsidRDefault="007042DD" w:rsidP="00BE00C7">
            <w:pPr>
              <w:pStyle w:val="OutcomeDescription"/>
              <w:spacing w:before="120" w:after="120"/>
              <w:rPr>
                <w:rFonts w:cs="Arial"/>
                <w:lang w:eastAsia="en-NZ"/>
              </w:rPr>
            </w:pPr>
          </w:p>
        </w:tc>
      </w:tr>
      <w:tr w:rsidR="00254A3A" w14:paraId="7DA003C9" w14:textId="77777777">
        <w:tc>
          <w:tcPr>
            <w:tcW w:w="0" w:type="auto"/>
          </w:tcPr>
          <w:p w14:paraId="232D104D" w14:textId="77777777" w:rsidR="007042DD" w:rsidRPr="00BE00C7" w:rsidRDefault="007042DD" w:rsidP="00BE00C7">
            <w:pPr>
              <w:pStyle w:val="OutcomeDescription"/>
              <w:spacing w:before="120" w:after="120"/>
              <w:rPr>
                <w:rFonts w:cs="Arial"/>
                <w:lang w:eastAsia="en-NZ"/>
              </w:rPr>
            </w:pPr>
            <w:r w:rsidRPr="00BE00C7">
              <w:rPr>
                <w:rFonts w:cs="Arial"/>
                <w:lang w:eastAsia="en-NZ"/>
              </w:rPr>
              <w:t>Subsection 4.1: The facility</w:t>
            </w:r>
          </w:p>
          <w:p w14:paraId="12D72A3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t>
            </w:r>
            <w:r w:rsidRPr="00BE00C7">
              <w:rPr>
                <w:rFonts w:cs="Arial"/>
                <w:lang w:eastAsia="en-NZ"/>
              </w:rPr>
              <w:lastRenderedPageBreak/>
              <w:t>we deliver services to can move independently and freely throughout. The physical environment optimises people’s sense of belonging, independence, interaction, and function.</w:t>
            </w:r>
          </w:p>
          <w:p w14:paraId="637B94C9" w14:textId="77777777" w:rsidR="007042DD" w:rsidRPr="00BE00C7" w:rsidRDefault="007042DD" w:rsidP="00BE00C7">
            <w:pPr>
              <w:pStyle w:val="OutcomeDescription"/>
              <w:spacing w:before="120" w:after="120"/>
              <w:rPr>
                <w:rFonts w:cs="Arial"/>
                <w:lang w:eastAsia="en-NZ"/>
              </w:rPr>
            </w:pPr>
          </w:p>
        </w:tc>
        <w:tc>
          <w:tcPr>
            <w:tcW w:w="0" w:type="auto"/>
          </w:tcPr>
          <w:p w14:paraId="1707D92F"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23A4B6" w14:textId="77777777" w:rsidR="007042DD" w:rsidRPr="00BE00C7" w:rsidRDefault="007042DD" w:rsidP="00BE00C7">
            <w:pPr>
              <w:pStyle w:val="OutcomeDescription"/>
              <w:spacing w:before="120" w:after="120"/>
              <w:rPr>
                <w:rFonts w:cs="Arial"/>
                <w:lang w:eastAsia="en-NZ"/>
              </w:rPr>
            </w:pPr>
            <w:r w:rsidRPr="00BE00C7">
              <w:rPr>
                <w:rFonts w:cs="Arial"/>
                <w:lang w:eastAsia="en-NZ"/>
              </w:rPr>
              <w:t>The building has a current building warrant of fitness which expires 19 April 2025. The environment is inclusive of peoples’ cultures and supports cultural practices. The assistant village manager, with the support of a full-time maintenance lead, ensures the annual organisational maintenance programme is completed. Maintenance requests are logged in a book held at reception and are followed up in a timely manner. The annual maintenance plan includes electrical test and tagging of equipment, call bell check</w:t>
            </w:r>
            <w:r w:rsidRPr="00BE00C7">
              <w:rPr>
                <w:rFonts w:cs="Arial"/>
                <w:lang w:eastAsia="en-NZ"/>
              </w:rPr>
              <w:t xml:space="preserve">s, calibration of medical equipment and monthly testing of hot water temperatures and appropriate pest </w:t>
            </w:r>
            <w:r w:rsidRPr="00BE00C7">
              <w:rPr>
                <w:rFonts w:cs="Arial"/>
                <w:lang w:eastAsia="en-NZ"/>
              </w:rPr>
              <w:lastRenderedPageBreak/>
              <w:t xml:space="preserve">control management. Essential contractors such as plumbers and electricians are available as required. Checking and calibration of medical equipment, hoists and scales is completed annually and is next due in April 2025. Hot water temperatures are monitored and managed within 45 degrees Celsius. </w:t>
            </w:r>
          </w:p>
          <w:p w14:paraId="29729C48" w14:textId="77777777" w:rsidR="007042DD" w:rsidRPr="00BE00C7" w:rsidRDefault="007042DD" w:rsidP="00BE00C7">
            <w:pPr>
              <w:pStyle w:val="OutcomeDescription"/>
              <w:spacing w:before="120" w:after="120"/>
              <w:rPr>
                <w:rFonts w:cs="Arial"/>
                <w:lang w:eastAsia="en-NZ"/>
              </w:rPr>
            </w:pPr>
            <w:r w:rsidRPr="00BE00C7">
              <w:rPr>
                <w:rFonts w:cs="Arial"/>
                <w:lang w:eastAsia="en-NZ"/>
              </w:rPr>
              <w:t>The facility has sufficient space for residents to mobilise using mobility aids. The external area is well maintained. Residents have access to safely designed external areas that have seating and shade. Staff stated they had sufficient equipment to safely deliver the cares as outlined in the resident care plans. All rooms and care suites are of an appropriate size to allow care to be provided and for the safe use and manoeuvring of mobility aids including those required by hospital level care residents. Re</w:t>
            </w:r>
            <w:r w:rsidRPr="00BE00C7">
              <w:rPr>
                <w:rFonts w:cs="Arial"/>
                <w:lang w:eastAsia="en-NZ"/>
              </w:rPr>
              <w:t xml:space="preserve">sidents are encouraged to personalise their care suites. All residents have their own full ensuite, and there are separate toilets for staff and visitors. Toilets and showers have privacy locks in place. All construction and renovation projects are managed by the governing board and senior management who collaborate with tāngata whenua in business planning. </w:t>
            </w:r>
          </w:p>
          <w:p w14:paraId="2CE2388B" w14:textId="77777777" w:rsidR="007042DD" w:rsidRPr="00BE00C7" w:rsidRDefault="007042DD" w:rsidP="00BE00C7">
            <w:pPr>
              <w:pStyle w:val="OutcomeDescription"/>
              <w:spacing w:before="120" w:after="120"/>
              <w:rPr>
                <w:rFonts w:cs="Arial"/>
                <w:lang w:eastAsia="en-NZ"/>
              </w:rPr>
            </w:pPr>
          </w:p>
        </w:tc>
      </w:tr>
      <w:tr w:rsidR="00254A3A" w14:paraId="6D1CF487" w14:textId="77777777">
        <w:tc>
          <w:tcPr>
            <w:tcW w:w="0" w:type="auto"/>
          </w:tcPr>
          <w:p w14:paraId="7EBE274F"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FF6F41D"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FFE477" w14:textId="77777777" w:rsidR="007042DD" w:rsidRPr="00BE00C7" w:rsidRDefault="007042DD" w:rsidP="00BE00C7">
            <w:pPr>
              <w:pStyle w:val="OutcomeDescription"/>
              <w:spacing w:before="120" w:after="120"/>
              <w:rPr>
                <w:rFonts w:cs="Arial"/>
                <w:lang w:eastAsia="en-NZ"/>
              </w:rPr>
            </w:pPr>
          </w:p>
        </w:tc>
        <w:tc>
          <w:tcPr>
            <w:tcW w:w="0" w:type="auto"/>
          </w:tcPr>
          <w:p w14:paraId="36EC5A3C"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44E81B2"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w:t>
            </w:r>
            <w:r w:rsidRPr="00BE00C7">
              <w:rPr>
                <w:rFonts w:cs="Arial"/>
                <w:lang w:eastAsia="en-NZ"/>
              </w:rPr>
              <w:t xml:space="preserve">specific emergency response and evacuation requirements as well as the duties/responsibilities of staff in the event of an emergency. Emergency management procedures guide staff to complete a safe and timely evacuation of the facility in the case of an emergency. The emergency planning includes business continuity plans in case of an emergency/disaster. The fire evacuation scheme is in place and was approved by the New Zealand Fire Service on 27 May 2013. The most recent fire evacuation drill was completed </w:t>
            </w:r>
            <w:r w:rsidRPr="00BE00C7">
              <w:rPr>
                <w:rFonts w:cs="Arial"/>
                <w:lang w:eastAsia="en-NZ"/>
              </w:rPr>
              <w:t>on 16 July 2024. There are emergency management plans in place to ensure health, civil defence and other emergencies are included. Staff received the appropriate training at orientation and annually to effectively respond to identified emergency and security situations.</w:t>
            </w:r>
          </w:p>
          <w:p w14:paraId="72D25198"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Civil defence supplies (sighted) are stored centrally and checked at regular intervals. There is back-up emergency lighting available. There are adequate supplies in the event of a civil defence emergency including water stores to provide residents and staff with four litres per </w:t>
            </w:r>
            <w:r w:rsidRPr="00BE00C7">
              <w:rPr>
                <w:rFonts w:cs="Arial"/>
                <w:lang w:eastAsia="en-NZ"/>
              </w:rPr>
              <w:lastRenderedPageBreak/>
              <w:t>day for a minimum of three days. Gas hobs are in the kitchen and village kitchen along with a facility BBQ. There are spare gas bottles available for alternate cooking supplies. The service has an agreement with a local provider for a mobile generator in the event of a sustained power outage. A minimum of one staff member trained in first aid is available 24/7. Call bells are in the residents’ rooms and ensuite, toilets, and lounge/dining room areas. Sensor mats are used for fall prevention management. On t</w:t>
            </w:r>
            <w:r w:rsidRPr="00BE00C7">
              <w:rPr>
                <w:rFonts w:cs="Arial"/>
                <w:lang w:eastAsia="en-NZ"/>
              </w:rPr>
              <w:t>he days of the audit residents were observed to have their call bells near to them. Residents and family/whānau interviewed confirmed that call bells are answered in a timely manner.</w:t>
            </w:r>
          </w:p>
          <w:p w14:paraId="09911C73" w14:textId="77777777" w:rsidR="007042DD" w:rsidRPr="00BE00C7" w:rsidRDefault="007042DD"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and staff complete security checks at night. The service has a security service which does three times a night drive through to patrol the village.</w:t>
            </w:r>
          </w:p>
          <w:p w14:paraId="1EFD0E5E" w14:textId="77777777" w:rsidR="007042DD" w:rsidRPr="00BE00C7" w:rsidRDefault="007042DD" w:rsidP="00BE00C7">
            <w:pPr>
              <w:pStyle w:val="OutcomeDescription"/>
              <w:spacing w:before="120" w:after="120"/>
              <w:rPr>
                <w:rFonts w:cs="Arial"/>
                <w:lang w:eastAsia="en-NZ"/>
              </w:rPr>
            </w:pPr>
          </w:p>
        </w:tc>
      </w:tr>
      <w:tr w:rsidR="00254A3A" w14:paraId="741AE2BB" w14:textId="77777777">
        <w:tc>
          <w:tcPr>
            <w:tcW w:w="0" w:type="auto"/>
          </w:tcPr>
          <w:p w14:paraId="0ADDCAB8"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5.1: Governance</w:t>
            </w:r>
          </w:p>
          <w:p w14:paraId="79B6A911"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F80E22A" w14:textId="77777777" w:rsidR="007042DD" w:rsidRPr="00BE00C7" w:rsidRDefault="007042DD" w:rsidP="00BE00C7">
            <w:pPr>
              <w:pStyle w:val="OutcomeDescription"/>
              <w:spacing w:before="120" w:after="120"/>
              <w:rPr>
                <w:rFonts w:cs="Arial"/>
                <w:lang w:eastAsia="en-NZ"/>
              </w:rPr>
            </w:pPr>
          </w:p>
        </w:tc>
        <w:tc>
          <w:tcPr>
            <w:tcW w:w="0" w:type="auto"/>
          </w:tcPr>
          <w:p w14:paraId="3E71622A"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1ECFB74F" w14:textId="77777777" w:rsidR="007042DD" w:rsidRPr="00BE00C7" w:rsidRDefault="007042DD"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Springlands Lifestyle Village business and quality plan to ensure an environment that minimises the risk of infection to residents, staff, and visitors. A Metlifecare Infection Prevention and Control annual plan for Springlands Lifestyle Village for 2024-2025 is being implemented and reviewed quarterly. Expertise in infection control and AMS can be accessed through Metlifecare’s head office, Public Health, and Healt</w:t>
            </w:r>
            <w:r w:rsidRPr="00BE00C7">
              <w:rPr>
                <w:rFonts w:cs="Arial"/>
                <w:lang w:eastAsia="en-NZ"/>
              </w:rPr>
              <w:t xml:space="preserve">h New Zealand. Infection control and AMS resources are accessible. </w:t>
            </w:r>
          </w:p>
          <w:p w14:paraId="21B80135" w14:textId="77777777" w:rsidR="007042DD" w:rsidRPr="00BE00C7" w:rsidRDefault="007042DD" w:rsidP="00BE00C7">
            <w:pPr>
              <w:pStyle w:val="OutcomeDescription"/>
              <w:spacing w:before="120" w:after="120"/>
              <w:rPr>
                <w:rFonts w:cs="Arial"/>
                <w:lang w:eastAsia="en-NZ"/>
              </w:rPr>
            </w:pPr>
            <w:r w:rsidRPr="00BE00C7">
              <w:rPr>
                <w:rFonts w:cs="Arial"/>
                <w:lang w:eastAsia="en-NZ"/>
              </w:rPr>
              <w:t>Infection rates are presented and discussed at clinical, quality, and staff meetings. The data is also benchmarked with other Metlifecare facilities. Metlifecare benchmarks with other aged care organisations and presents the results to their facilities. This information is also displayed on staff noticeboards. Any significant events are managed using a collaborative approach and involve the infection prevention and control resource nurse (infection control coordinator), the senior management team, the GP/NP</w:t>
            </w:r>
            <w:r w:rsidRPr="00BE00C7">
              <w:rPr>
                <w:rFonts w:cs="Arial"/>
                <w:lang w:eastAsia="en-NZ"/>
              </w:rPr>
              <w:t>, and the public health team. There is a documented pathway for reporting infection control and AMS issues to the Metlifecare Board.</w:t>
            </w:r>
          </w:p>
          <w:p w14:paraId="2B1307E0"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w:t>
            </w:r>
            <w:r w:rsidRPr="00BE00C7">
              <w:rPr>
                <w:rFonts w:cs="Arial"/>
                <w:lang w:eastAsia="en-NZ"/>
              </w:rPr>
              <w:lastRenderedPageBreak/>
              <w:t xml:space="preserve">for the size, complexity and degree of risk associated with the service. Infection control is linked into the electronic quality risk and incident reporting system. </w:t>
            </w:r>
          </w:p>
          <w:p w14:paraId="1421EA01" w14:textId="77777777" w:rsidR="007042DD" w:rsidRPr="00BE00C7" w:rsidRDefault="007042DD" w:rsidP="00BE00C7">
            <w:pPr>
              <w:pStyle w:val="OutcomeDescription"/>
              <w:spacing w:before="120" w:after="120"/>
              <w:rPr>
                <w:rFonts w:cs="Arial"/>
                <w:lang w:eastAsia="en-NZ"/>
              </w:rPr>
            </w:pPr>
          </w:p>
        </w:tc>
      </w:tr>
      <w:tr w:rsidR="00254A3A" w14:paraId="6DAF045D" w14:textId="77777777">
        <w:tc>
          <w:tcPr>
            <w:tcW w:w="0" w:type="auto"/>
          </w:tcPr>
          <w:p w14:paraId="46790CE1"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CEFF1C6"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1B1133" w14:textId="77777777" w:rsidR="007042DD" w:rsidRPr="00BE00C7" w:rsidRDefault="007042DD" w:rsidP="00BE00C7">
            <w:pPr>
              <w:pStyle w:val="OutcomeDescription"/>
              <w:spacing w:before="120" w:after="120"/>
              <w:rPr>
                <w:rFonts w:cs="Arial"/>
                <w:lang w:eastAsia="en-NZ"/>
              </w:rPr>
            </w:pPr>
          </w:p>
        </w:tc>
        <w:tc>
          <w:tcPr>
            <w:tcW w:w="0" w:type="auto"/>
          </w:tcPr>
          <w:p w14:paraId="056F83F5"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2260AD9" w14:textId="77777777" w:rsidR="007042DD" w:rsidRPr="00BE00C7" w:rsidRDefault="007042DD"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head office, in consultation with infection control coordinators. Policies are available to staff. The response plan is clearly documented to reflect the current expected guida</w:t>
            </w:r>
            <w:r w:rsidRPr="00BE00C7">
              <w:rPr>
                <w:rFonts w:cs="Arial"/>
                <w:lang w:eastAsia="en-NZ"/>
              </w:rPr>
              <w:t>nce from Health New Zealand – Nelson Marlborough. 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head office (clinical quality specialist). The Infection Prevention and Control Plan for 2024-2025 lin</w:t>
            </w:r>
            <w:r w:rsidRPr="00BE00C7">
              <w:rPr>
                <w:rFonts w:cs="Arial"/>
                <w:lang w:eastAsia="en-NZ"/>
              </w:rPr>
              <w:t xml:space="preserve">ks to the quality plan. The Infection Control and Prevention Plan has documented objectives and are reviewed quarterly on the progress. The infection control committee meets quarterly; however, all collation of data is reported monthly. </w:t>
            </w:r>
          </w:p>
          <w:p w14:paraId="287AED31" w14:textId="77777777" w:rsidR="007042DD" w:rsidRPr="00BE00C7" w:rsidRDefault="007042DD" w:rsidP="00BE00C7">
            <w:pPr>
              <w:pStyle w:val="OutcomeDescription"/>
              <w:spacing w:before="120" w:after="120"/>
              <w:rPr>
                <w:rFonts w:cs="Arial"/>
                <w:lang w:eastAsia="en-NZ"/>
              </w:rPr>
            </w:pPr>
            <w:r w:rsidRPr="00BE00C7">
              <w:rPr>
                <w:rFonts w:cs="Arial"/>
                <w:lang w:eastAsia="en-NZ"/>
              </w:rPr>
              <w:t>The IPC coordinator (nurse manager) was interviewed, and confirmed the implementation of the pandemic plan, proves to be successful at the times of outbreaks.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0EEA39C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w:t>
            </w:r>
            <w:r w:rsidRPr="00BE00C7">
              <w:rPr>
                <w:rFonts w:cs="Arial"/>
                <w:lang w:eastAsia="en-NZ"/>
              </w:rPr>
              <w:lastRenderedPageBreak/>
              <w:t xml:space="preserve">to locate policies and procedures. </w:t>
            </w:r>
          </w:p>
          <w:p w14:paraId="4AB78459"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7D5D2A3D"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7A2A532D"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44C5F0A4" w14:textId="77777777" w:rsidR="007042DD" w:rsidRPr="00BE00C7" w:rsidRDefault="007042DD" w:rsidP="00BE00C7">
            <w:pPr>
              <w:pStyle w:val="OutcomeDescription"/>
              <w:spacing w:before="120" w:after="120"/>
              <w:rPr>
                <w:rFonts w:cs="Arial"/>
                <w:lang w:eastAsia="en-NZ"/>
              </w:rPr>
            </w:pPr>
            <w:r w:rsidRPr="00BE00C7">
              <w:rPr>
                <w:rFonts w:cs="Arial"/>
                <w:lang w:eastAsia="en-NZ"/>
              </w:rPr>
              <w:t>Visitors are asked not to visit if unwell.</w:t>
            </w:r>
          </w:p>
          <w:p w14:paraId="78AD90D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 of care. Handbasins all have flowing soap. </w:t>
            </w:r>
          </w:p>
          <w:p w14:paraId="3599F945"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are no plans to extend or alter the building; however, the IPC coordinator would have input into the process if this occurred</w:t>
            </w:r>
          </w:p>
          <w:p w14:paraId="6EFCA767" w14:textId="77777777" w:rsidR="007042DD" w:rsidRPr="00BE00C7" w:rsidRDefault="007042DD" w:rsidP="00BE00C7">
            <w:pPr>
              <w:pStyle w:val="OutcomeDescription"/>
              <w:spacing w:before="120" w:after="120"/>
              <w:rPr>
                <w:rFonts w:cs="Arial"/>
                <w:lang w:eastAsia="en-NZ"/>
              </w:rPr>
            </w:pPr>
          </w:p>
        </w:tc>
      </w:tr>
      <w:tr w:rsidR="00254A3A" w14:paraId="590849D1" w14:textId="77777777">
        <w:tc>
          <w:tcPr>
            <w:tcW w:w="0" w:type="auto"/>
          </w:tcPr>
          <w:p w14:paraId="6E475DFE"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EDBD01"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w:t>
            </w:r>
            <w:r w:rsidRPr="00BE00C7">
              <w:rPr>
                <w:rFonts w:cs="Arial"/>
                <w:lang w:eastAsia="en-NZ"/>
              </w:rPr>
              <w:lastRenderedPageBreak/>
              <w:t>to the needs, size, and scope of our services.</w:t>
            </w:r>
          </w:p>
          <w:p w14:paraId="3578A036" w14:textId="77777777" w:rsidR="007042DD" w:rsidRPr="00BE00C7" w:rsidRDefault="007042DD" w:rsidP="00BE00C7">
            <w:pPr>
              <w:pStyle w:val="OutcomeDescription"/>
              <w:spacing w:before="120" w:after="120"/>
              <w:rPr>
                <w:rFonts w:cs="Arial"/>
                <w:lang w:eastAsia="en-NZ"/>
              </w:rPr>
            </w:pPr>
          </w:p>
        </w:tc>
        <w:tc>
          <w:tcPr>
            <w:tcW w:w="0" w:type="auto"/>
          </w:tcPr>
          <w:p w14:paraId="6FA71114"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4727D2" w14:textId="77777777" w:rsidR="007042DD" w:rsidRPr="00BE00C7" w:rsidRDefault="007042DD"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Metlifecare executive team. Laboratory diagnostic testing reports are reviewed, and resident</w:t>
            </w:r>
            <w:r w:rsidRPr="00BE00C7">
              <w:rPr>
                <w:rFonts w:cs="Arial"/>
                <w:lang w:eastAsia="en-NZ"/>
              </w:rPr>
              <w:t xml:space="preserve">s are prescribed appropriate antibiotics according to the sensitivity results. Prophylactic use of antibiotics is not considered </w:t>
            </w:r>
            <w:r w:rsidRPr="00BE00C7">
              <w:rPr>
                <w:rFonts w:cs="Arial"/>
                <w:lang w:eastAsia="en-NZ"/>
              </w:rPr>
              <w:lastRenderedPageBreak/>
              <w:t>to be appropriate and is discouraged.</w:t>
            </w:r>
          </w:p>
          <w:p w14:paraId="7FCF915B" w14:textId="77777777" w:rsidR="007042DD" w:rsidRPr="00BE00C7" w:rsidRDefault="007042DD" w:rsidP="00BE00C7">
            <w:pPr>
              <w:pStyle w:val="OutcomeDescription"/>
              <w:spacing w:before="120" w:after="120"/>
              <w:rPr>
                <w:rFonts w:cs="Arial"/>
                <w:lang w:eastAsia="en-NZ"/>
              </w:rPr>
            </w:pPr>
          </w:p>
        </w:tc>
      </w:tr>
      <w:tr w:rsidR="00254A3A" w14:paraId="102340E0" w14:textId="77777777">
        <w:tc>
          <w:tcPr>
            <w:tcW w:w="0" w:type="auto"/>
          </w:tcPr>
          <w:p w14:paraId="2E04B736"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F555C2"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FE79D5D" w14:textId="77777777" w:rsidR="007042DD" w:rsidRPr="00BE00C7" w:rsidRDefault="007042DD" w:rsidP="00BE00C7">
            <w:pPr>
              <w:pStyle w:val="OutcomeDescription"/>
              <w:spacing w:before="120" w:after="120"/>
              <w:rPr>
                <w:rFonts w:cs="Arial"/>
                <w:lang w:eastAsia="en-NZ"/>
              </w:rPr>
            </w:pPr>
          </w:p>
        </w:tc>
        <w:tc>
          <w:tcPr>
            <w:tcW w:w="0" w:type="auto"/>
          </w:tcPr>
          <w:p w14:paraId="638CC0DD"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29CFD473" w14:textId="77777777" w:rsidR="007042DD" w:rsidRPr="00BE00C7" w:rsidRDefault="007042D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w:t>
            </w:r>
            <w:r w:rsidRPr="00BE00C7">
              <w:rPr>
                <w:rFonts w:cs="Arial"/>
                <w:lang w:eastAsia="en-NZ"/>
              </w:rPr>
              <w:t>n control surveillance is discussed at clinical, quality, and staff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w:t>
            </w:r>
            <w:r w:rsidRPr="00BE00C7">
              <w:rPr>
                <w:rFonts w:cs="Arial"/>
                <w:lang w:eastAsia="en-NZ"/>
              </w:rPr>
              <w:t xml:space="preserve"> are documented to ensure clear communication to staff and residents who develop or experience a HAI.</w:t>
            </w:r>
          </w:p>
          <w:p w14:paraId="2516046A"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receives information from the local Health New Zealand for any community concerns. There have been three outbreaks since the last audit </w:t>
            </w:r>
            <w:r w:rsidRPr="00BE00C7">
              <w:rPr>
                <w:rFonts w:cs="Arial"/>
                <w:lang w:eastAsia="en-NZ"/>
              </w:rPr>
              <w:t>that have been well managed.</w:t>
            </w:r>
          </w:p>
          <w:p w14:paraId="58B418AB" w14:textId="77777777" w:rsidR="007042DD" w:rsidRPr="00BE00C7" w:rsidRDefault="007042DD" w:rsidP="00BE00C7">
            <w:pPr>
              <w:pStyle w:val="OutcomeDescription"/>
              <w:spacing w:before="120" w:after="120"/>
              <w:rPr>
                <w:rFonts w:cs="Arial"/>
                <w:lang w:eastAsia="en-NZ"/>
              </w:rPr>
            </w:pPr>
          </w:p>
        </w:tc>
      </w:tr>
      <w:tr w:rsidR="00254A3A" w14:paraId="65AA024F" w14:textId="77777777">
        <w:tc>
          <w:tcPr>
            <w:tcW w:w="0" w:type="auto"/>
          </w:tcPr>
          <w:p w14:paraId="337C824E" w14:textId="77777777" w:rsidR="007042DD" w:rsidRPr="00BE00C7" w:rsidRDefault="007042DD" w:rsidP="00BE00C7">
            <w:pPr>
              <w:pStyle w:val="OutcomeDescription"/>
              <w:spacing w:before="120" w:after="120"/>
              <w:rPr>
                <w:rFonts w:cs="Arial"/>
                <w:lang w:eastAsia="en-NZ"/>
              </w:rPr>
            </w:pPr>
            <w:r w:rsidRPr="00BE00C7">
              <w:rPr>
                <w:rFonts w:cs="Arial"/>
                <w:lang w:eastAsia="en-NZ"/>
              </w:rPr>
              <w:t>Subsection 5.5: Environment</w:t>
            </w:r>
          </w:p>
          <w:p w14:paraId="4A9FB544"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BF9BDC1" w14:textId="77777777" w:rsidR="007042DD" w:rsidRPr="00BE00C7" w:rsidRDefault="007042DD" w:rsidP="00BE00C7">
            <w:pPr>
              <w:pStyle w:val="OutcomeDescription"/>
              <w:spacing w:before="120" w:after="120"/>
              <w:rPr>
                <w:rFonts w:cs="Arial"/>
                <w:lang w:eastAsia="en-NZ"/>
              </w:rPr>
            </w:pPr>
          </w:p>
        </w:tc>
        <w:tc>
          <w:tcPr>
            <w:tcW w:w="0" w:type="auto"/>
          </w:tcPr>
          <w:p w14:paraId="66F17CF6"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53E047" w14:textId="77777777" w:rsidR="007042DD" w:rsidRPr="00BE00C7" w:rsidRDefault="007042DD"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w:t>
            </w:r>
            <w:r w:rsidRPr="00BE00C7">
              <w:rPr>
                <w:rFonts w:cs="Arial"/>
                <w:lang w:eastAsia="en-NZ"/>
              </w:rPr>
              <w:t xml:space="preserve">f, and they were observed to be wearing these as they carried out their duties on the days of audit. There is a sluice room on each floor and in each unit, sanitisers with stainless steel bench and separate handwashing facilities are available. Eye protection and other PPE are available. Staff have completed chemical safety </w:t>
            </w:r>
            <w:r w:rsidRPr="00BE00C7">
              <w:rPr>
                <w:rFonts w:cs="Arial"/>
                <w:lang w:eastAsia="en-NZ"/>
              </w:rPr>
              <w:lastRenderedPageBreak/>
              <w:t xml:space="preserve">training. A chemical provider monitors the effectiveness of chemicals. </w:t>
            </w:r>
          </w:p>
          <w:p w14:paraId="01CFE7C0" w14:textId="77777777" w:rsidR="007042DD" w:rsidRPr="00BE00C7" w:rsidRDefault="007042DD" w:rsidP="00BE00C7">
            <w:pPr>
              <w:pStyle w:val="OutcomeDescription"/>
              <w:spacing w:before="120" w:after="120"/>
              <w:rPr>
                <w:rFonts w:cs="Arial"/>
                <w:lang w:eastAsia="en-NZ"/>
              </w:rPr>
            </w:pPr>
            <w:r w:rsidRPr="00BE00C7">
              <w:rPr>
                <w:rFonts w:cs="Arial"/>
                <w:lang w:eastAsia="en-NZ"/>
              </w:rPr>
              <w:t>All laundry is laundered on site and the laundry is operational at night from midnight to 8 am. There are two staff on duty seven days a week. There is a defined dirty and clean flow within the laundry space.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w:t>
            </w:r>
            <w:r w:rsidRPr="00BE00C7">
              <w:rPr>
                <w:rFonts w:cs="Arial"/>
                <w:lang w:eastAsia="en-NZ"/>
              </w:rPr>
              <w:t>l auditing system, overseen by the IPC coordinator. The washing machine and dryers are checked and serviced regularly. There are three cleaners on seven days a week and cleaning duties are performed till 4.30 pm.</w:t>
            </w:r>
          </w:p>
          <w:p w14:paraId="1FFA7011" w14:textId="77777777" w:rsidR="007042DD" w:rsidRPr="00BE00C7" w:rsidRDefault="007042DD" w:rsidP="00BE00C7">
            <w:pPr>
              <w:pStyle w:val="OutcomeDescription"/>
              <w:spacing w:before="120" w:after="120"/>
              <w:rPr>
                <w:rFonts w:cs="Arial"/>
                <w:lang w:eastAsia="en-NZ"/>
              </w:rPr>
            </w:pPr>
          </w:p>
        </w:tc>
      </w:tr>
      <w:tr w:rsidR="00254A3A" w14:paraId="2ECE3405" w14:textId="77777777">
        <w:tc>
          <w:tcPr>
            <w:tcW w:w="0" w:type="auto"/>
          </w:tcPr>
          <w:p w14:paraId="46278224" w14:textId="77777777" w:rsidR="007042DD" w:rsidRPr="00BE00C7" w:rsidRDefault="007042D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4B87910" w14:textId="77777777" w:rsidR="007042DD" w:rsidRPr="00BE00C7" w:rsidRDefault="007042D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40960C8" w14:textId="77777777" w:rsidR="007042DD" w:rsidRPr="00BE00C7" w:rsidRDefault="007042DD" w:rsidP="00BE00C7">
            <w:pPr>
              <w:pStyle w:val="OutcomeDescription"/>
              <w:spacing w:before="120" w:after="120"/>
              <w:rPr>
                <w:rFonts w:cs="Arial"/>
                <w:lang w:eastAsia="en-NZ"/>
              </w:rPr>
            </w:pPr>
          </w:p>
        </w:tc>
        <w:tc>
          <w:tcPr>
            <w:tcW w:w="0" w:type="auto"/>
          </w:tcPr>
          <w:p w14:paraId="56D2D02A" w14:textId="77777777" w:rsidR="007042DD" w:rsidRPr="00BE00C7" w:rsidRDefault="007042DD" w:rsidP="00BE00C7">
            <w:pPr>
              <w:pStyle w:val="OutcomeDescription"/>
              <w:spacing w:before="120" w:after="120"/>
              <w:rPr>
                <w:rFonts w:cs="Arial"/>
                <w:lang w:eastAsia="en-NZ"/>
              </w:rPr>
            </w:pPr>
            <w:r w:rsidRPr="00BE00C7">
              <w:rPr>
                <w:rFonts w:cs="Arial"/>
                <w:lang w:eastAsia="en-NZ"/>
              </w:rPr>
              <w:t>FA</w:t>
            </w:r>
          </w:p>
        </w:tc>
        <w:tc>
          <w:tcPr>
            <w:tcW w:w="0" w:type="auto"/>
          </w:tcPr>
          <w:p w14:paraId="7088D098" w14:textId="77777777" w:rsidR="007042DD" w:rsidRPr="00BE00C7" w:rsidRDefault="007042DD" w:rsidP="00BE00C7">
            <w:pPr>
              <w:pStyle w:val="OutcomeDescription"/>
              <w:spacing w:before="120" w:after="120"/>
              <w:rPr>
                <w:rFonts w:cs="Arial"/>
                <w:lang w:eastAsia="en-NZ"/>
              </w:rPr>
            </w:pPr>
            <w:r w:rsidRPr="00BE00C7">
              <w:rPr>
                <w:rFonts w:cs="Arial"/>
                <w:lang w:eastAsia="en-NZ"/>
              </w:rPr>
              <w:t>Metlifecare is committed to a restraint free environment for its facilities and Springlands Lifestyle Village is restraint free. The nurse manager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w:t>
            </w:r>
          </w:p>
          <w:p w14:paraId="4BB7424A" w14:textId="77777777" w:rsidR="007042DD" w:rsidRPr="00BE00C7" w:rsidRDefault="007042DD"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is a defined role and provide support and oversight should restraint be required in the future; the job description outlines the role. Staff have been trained in the least restrictive practice, safe restraint practice, alternative cultural-specific interventions, and de-escalation techniques as part of the ongoing education programme. Restraint protocols are covered in the orientation programme of the facility and rest</w:t>
            </w:r>
            <w:r w:rsidRPr="00BE00C7">
              <w:rPr>
                <w:rFonts w:cs="Arial"/>
                <w:lang w:eastAsia="en-NZ"/>
              </w:rPr>
              <w:t>raint use is identified as part of the quality programme and reported at all levels of the organisation.</w:t>
            </w:r>
          </w:p>
          <w:p w14:paraId="50770073"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nurse manager and the multidisciplinary team would be responsible for the approval of the use of </w:t>
            </w:r>
            <w:r w:rsidRPr="00BE00C7">
              <w:rPr>
                <w:rFonts w:cs="Arial"/>
                <w:lang w:eastAsia="en-NZ"/>
              </w:rPr>
              <w:t>restraints should this be required in the future; there are clear lines of accountability. For any decision to use or not use restraint, there is a process to involve the resident, their EPOA and/or family/whānau as part of the decision-making process.</w:t>
            </w:r>
          </w:p>
          <w:p w14:paraId="00592761"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Restraint is an agenda item of clinical and quality meetings. The </w:t>
            </w:r>
            <w:r w:rsidRPr="00BE00C7">
              <w:rPr>
                <w:rFonts w:cs="Arial"/>
                <w:lang w:eastAsia="en-NZ"/>
              </w:rPr>
              <w:lastRenderedPageBreak/>
              <w:t xml:space="preserve">outcomes of the discussions are reported to the governance body. Any changes to policies, guidelines, education, and processes are implemented if indicated. </w:t>
            </w:r>
          </w:p>
          <w:p w14:paraId="7748616B" w14:textId="77777777" w:rsidR="007042DD" w:rsidRPr="00BE00C7" w:rsidRDefault="007042DD" w:rsidP="00BE00C7">
            <w:pPr>
              <w:pStyle w:val="OutcomeDescription"/>
              <w:spacing w:before="120" w:after="120"/>
              <w:rPr>
                <w:rFonts w:cs="Arial"/>
                <w:lang w:eastAsia="en-NZ"/>
              </w:rPr>
            </w:pPr>
          </w:p>
        </w:tc>
      </w:tr>
    </w:tbl>
    <w:p w14:paraId="37AE6621" w14:textId="77777777" w:rsidR="007042DD" w:rsidRPr="00BE00C7" w:rsidRDefault="007042DD" w:rsidP="00BE00C7">
      <w:pPr>
        <w:pStyle w:val="OutcomeDescription"/>
        <w:spacing w:before="120" w:after="120"/>
        <w:rPr>
          <w:rFonts w:cs="Arial"/>
          <w:lang w:eastAsia="en-NZ"/>
        </w:rPr>
      </w:pPr>
      <w:bookmarkStart w:id="56" w:name="AuditSummaryAttainment"/>
      <w:bookmarkEnd w:id="56"/>
    </w:p>
    <w:p w14:paraId="3890D050" w14:textId="77777777" w:rsidR="007042DD" w:rsidRDefault="007042DD">
      <w:pPr>
        <w:pStyle w:val="Heading1"/>
        <w:rPr>
          <w:rFonts w:cs="Arial"/>
        </w:rPr>
      </w:pPr>
      <w:r>
        <w:rPr>
          <w:rFonts w:cs="Arial"/>
        </w:rPr>
        <w:lastRenderedPageBreak/>
        <w:t>Specific results for criterion where corrective actions are required</w:t>
      </w:r>
    </w:p>
    <w:p w14:paraId="26945C1D" w14:textId="77777777" w:rsidR="007042DD" w:rsidRDefault="007042D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49E9037" w14:textId="77777777" w:rsidR="007042DD" w:rsidRDefault="007042D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0F52FD" w14:textId="77777777" w:rsidR="007042DD" w:rsidRDefault="007042D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341"/>
        <w:gridCol w:w="4883"/>
        <w:gridCol w:w="3093"/>
        <w:gridCol w:w="2375"/>
      </w:tblGrid>
      <w:tr w:rsidR="00254A3A" w14:paraId="734300AF" w14:textId="77777777">
        <w:tc>
          <w:tcPr>
            <w:tcW w:w="0" w:type="auto"/>
          </w:tcPr>
          <w:p w14:paraId="50EF98EA" w14:textId="77777777" w:rsidR="007042DD" w:rsidRPr="00BE00C7" w:rsidRDefault="007042D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CA1D28"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CD3A55"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43AE90"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8CA282" w14:textId="77777777" w:rsidR="007042DD" w:rsidRPr="00BE00C7" w:rsidRDefault="007042D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54A3A" w14:paraId="2BAA488C" w14:textId="77777777">
        <w:tc>
          <w:tcPr>
            <w:tcW w:w="0" w:type="auto"/>
          </w:tcPr>
          <w:p w14:paraId="6C7E20E6" w14:textId="77777777" w:rsidR="007042DD" w:rsidRPr="00BE00C7" w:rsidRDefault="007042DD" w:rsidP="00BE00C7">
            <w:pPr>
              <w:pStyle w:val="OutcomeDescription"/>
              <w:spacing w:before="120" w:after="120"/>
              <w:rPr>
                <w:rFonts w:cs="Arial"/>
                <w:lang w:eastAsia="en-NZ"/>
              </w:rPr>
            </w:pPr>
            <w:r w:rsidRPr="00BE00C7">
              <w:rPr>
                <w:rFonts w:cs="Arial"/>
                <w:lang w:eastAsia="en-NZ"/>
              </w:rPr>
              <w:t>Criterion 3.4.1</w:t>
            </w:r>
          </w:p>
          <w:p w14:paraId="3DC103FA"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A medication management system shall be implemented </w:t>
            </w:r>
            <w:r w:rsidRPr="00BE00C7">
              <w:rPr>
                <w:rFonts w:cs="Arial"/>
                <w:lang w:eastAsia="en-NZ"/>
              </w:rPr>
              <w:t>appropriate to the scope of the service.</w:t>
            </w:r>
          </w:p>
        </w:tc>
        <w:tc>
          <w:tcPr>
            <w:tcW w:w="0" w:type="auto"/>
          </w:tcPr>
          <w:p w14:paraId="30C2615E" w14:textId="77777777" w:rsidR="007042DD" w:rsidRPr="00BE00C7" w:rsidRDefault="007042DD" w:rsidP="00BE00C7">
            <w:pPr>
              <w:pStyle w:val="OutcomeDescription"/>
              <w:spacing w:before="120" w:after="120"/>
              <w:rPr>
                <w:rFonts w:cs="Arial"/>
                <w:lang w:eastAsia="en-NZ"/>
              </w:rPr>
            </w:pPr>
            <w:r w:rsidRPr="00BE00C7">
              <w:rPr>
                <w:rFonts w:cs="Arial"/>
                <w:lang w:eastAsia="en-NZ"/>
              </w:rPr>
              <w:t>PA Moderate</w:t>
            </w:r>
          </w:p>
        </w:tc>
        <w:tc>
          <w:tcPr>
            <w:tcW w:w="0" w:type="auto"/>
          </w:tcPr>
          <w:p w14:paraId="2C1E1AEE" w14:textId="77777777" w:rsidR="007042DD" w:rsidRPr="00BE00C7" w:rsidRDefault="007042DD"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registered nurses on delivery to the facility. All medications including stock in the medication rooms were within current use by dates. However, there were medications in the hospital trolley and rest home trolley which were out of date. Further to these, out-of-date medications were found in the room and bathroom of one newly admitted rest-home resident. </w:t>
            </w:r>
          </w:p>
          <w:p w14:paraId="19FBF6C1" w14:textId="77777777" w:rsidR="007042DD" w:rsidRPr="00BE00C7" w:rsidRDefault="007042DD" w:rsidP="00BE00C7">
            <w:pPr>
              <w:pStyle w:val="OutcomeDescription"/>
              <w:spacing w:before="120" w:after="120"/>
              <w:rPr>
                <w:rFonts w:cs="Arial"/>
                <w:lang w:eastAsia="en-NZ"/>
              </w:rPr>
            </w:pPr>
          </w:p>
        </w:tc>
        <w:tc>
          <w:tcPr>
            <w:tcW w:w="0" w:type="auto"/>
          </w:tcPr>
          <w:p w14:paraId="7235F8DE" w14:textId="77777777" w:rsidR="007042DD" w:rsidRPr="00BE00C7" w:rsidRDefault="007042DD" w:rsidP="00BE00C7">
            <w:pPr>
              <w:pStyle w:val="OutcomeDescription"/>
              <w:spacing w:before="120" w:after="120"/>
              <w:rPr>
                <w:rFonts w:cs="Arial"/>
                <w:lang w:eastAsia="en-NZ"/>
              </w:rPr>
            </w:pPr>
            <w:r w:rsidRPr="00BE00C7">
              <w:rPr>
                <w:rFonts w:cs="Arial"/>
                <w:lang w:eastAsia="en-NZ"/>
              </w:rPr>
              <w:t>(i). Two medications were found to be out of date: one in the hospital trolley and one in the rest home trolley.</w:t>
            </w:r>
          </w:p>
          <w:p w14:paraId="1B9943AD" w14:textId="77777777" w:rsidR="007042DD" w:rsidRPr="00BE00C7" w:rsidRDefault="007042DD" w:rsidP="00BE00C7">
            <w:pPr>
              <w:pStyle w:val="OutcomeDescription"/>
              <w:spacing w:before="120" w:after="120"/>
              <w:rPr>
                <w:rFonts w:cs="Arial"/>
                <w:lang w:eastAsia="en-NZ"/>
              </w:rPr>
            </w:pPr>
            <w:r w:rsidRPr="00BE00C7">
              <w:rPr>
                <w:rFonts w:cs="Arial"/>
                <w:lang w:eastAsia="en-NZ"/>
              </w:rPr>
              <w:t>(ii). One rest home resident had medications in their room, this included nitro lingual spray, medicated creams that appeared to have come at the time of admission and were out of date.</w:t>
            </w:r>
          </w:p>
          <w:p w14:paraId="61C61465" w14:textId="77777777" w:rsidR="007042DD" w:rsidRPr="00BE00C7" w:rsidRDefault="007042DD" w:rsidP="00BE00C7">
            <w:pPr>
              <w:pStyle w:val="OutcomeDescription"/>
              <w:spacing w:before="120" w:after="120"/>
              <w:rPr>
                <w:rFonts w:cs="Arial"/>
                <w:lang w:eastAsia="en-NZ"/>
              </w:rPr>
            </w:pPr>
          </w:p>
        </w:tc>
        <w:tc>
          <w:tcPr>
            <w:tcW w:w="0" w:type="auto"/>
          </w:tcPr>
          <w:p w14:paraId="07094AA6" w14:textId="77777777" w:rsidR="007042DD" w:rsidRPr="00BE00C7" w:rsidRDefault="007042DD" w:rsidP="00BE00C7">
            <w:pPr>
              <w:pStyle w:val="OutcomeDescription"/>
              <w:spacing w:before="120" w:after="120"/>
              <w:rPr>
                <w:rFonts w:cs="Arial"/>
                <w:lang w:eastAsia="en-NZ"/>
              </w:rPr>
            </w:pPr>
            <w:r w:rsidRPr="00BE00C7">
              <w:rPr>
                <w:rFonts w:cs="Arial"/>
                <w:lang w:eastAsia="en-NZ"/>
              </w:rPr>
              <w:t>(i). Ensure all out of date medications are removed from medication trolleys.</w:t>
            </w:r>
          </w:p>
          <w:p w14:paraId="0A81819F" w14:textId="77777777" w:rsidR="007042DD" w:rsidRPr="00BE00C7" w:rsidRDefault="007042DD" w:rsidP="00BE00C7">
            <w:pPr>
              <w:pStyle w:val="OutcomeDescription"/>
              <w:spacing w:before="120" w:after="120"/>
              <w:rPr>
                <w:rFonts w:cs="Arial"/>
                <w:lang w:eastAsia="en-NZ"/>
              </w:rPr>
            </w:pPr>
            <w:r w:rsidRPr="00BE00C7">
              <w:rPr>
                <w:rFonts w:cs="Arial"/>
                <w:lang w:eastAsia="en-NZ"/>
              </w:rPr>
              <w:t>(ii). Ensure all medications not prescribed are removed at the time of medication reconciliation at admission.</w:t>
            </w:r>
          </w:p>
          <w:p w14:paraId="255676E6" w14:textId="77777777" w:rsidR="007042DD" w:rsidRPr="00BE00C7" w:rsidRDefault="007042DD" w:rsidP="00BE00C7">
            <w:pPr>
              <w:pStyle w:val="OutcomeDescription"/>
              <w:spacing w:before="120" w:after="120"/>
              <w:rPr>
                <w:rFonts w:cs="Arial"/>
                <w:lang w:eastAsia="en-NZ"/>
              </w:rPr>
            </w:pPr>
          </w:p>
          <w:p w14:paraId="011C09A2" w14:textId="77777777" w:rsidR="007042DD" w:rsidRPr="00BE00C7" w:rsidRDefault="007042DD" w:rsidP="00BE00C7">
            <w:pPr>
              <w:pStyle w:val="OutcomeDescription"/>
              <w:spacing w:before="120" w:after="120"/>
              <w:rPr>
                <w:rFonts w:cs="Arial"/>
                <w:lang w:eastAsia="en-NZ"/>
              </w:rPr>
            </w:pPr>
            <w:r w:rsidRPr="00BE00C7">
              <w:rPr>
                <w:rFonts w:cs="Arial"/>
                <w:lang w:eastAsia="en-NZ"/>
              </w:rPr>
              <w:t>60 days</w:t>
            </w:r>
          </w:p>
        </w:tc>
      </w:tr>
    </w:tbl>
    <w:p w14:paraId="3EADDB48" w14:textId="77777777" w:rsidR="007042DD" w:rsidRPr="00BE00C7" w:rsidRDefault="007042DD" w:rsidP="00BE00C7">
      <w:pPr>
        <w:pStyle w:val="OutcomeDescription"/>
        <w:spacing w:before="120" w:after="120"/>
        <w:rPr>
          <w:rFonts w:cs="Arial"/>
          <w:lang w:eastAsia="en-NZ"/>
        </w:rPr>
      </w:pPr>
      <w:bookmarkStart w:id="57" w:name="AuditSummaryCAMCriterion"/>
      <w:bookmarkEnd w:id="57"/>
    </w:p>
    <w:p w14:paraId="2EC235E2" w14:textId="77777777" w:rsidR="007042DD" w:rsidRDefault="007042DD">
      <w:pPr>
        <w:pStyle w:val="Heading1"/>
        <w:rPr>
          <w:rFonts w:cs="Arial"/>
        </w:rPr>
      </w:pPr>
      <w:r>
        <w:rPr>
          <w:rFonts w:cs="Arial"/>
        </w:rPr>
        <w:lastRenderedPageBreak/>
        <w:t>Specific results for criterion where a continuous improvement has been recorded</w:t>
      </w:r>
    </w:p>
    <w:p w14:paraId="6B99DD4A" w14:textId="77777777" w:rsidR="007042DD" w:rsidRDefault="007042D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8CB56F3" w14:textId="77777777" w:rsidR="007042DD" w:rsidRDefault="007042D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D34D83" w14:textId="77777777" w:rsidR="007042DD" w:rsidRDefault="007042D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54A3A" w14:paraId="7B417D2E" w14:textId="77777777">
        <w:tc>
          <w:tcPr>
            <w:tcW w:w="0" w:type="auto"/>
          </w:tcPr>
          <w:p w14:paraId="7451A55B" w14:textId="77777777" w:rsidR="007042DD" w:rsidRPr="00BE00C7" w:rsidRDefault="007042DD" w:rsidP="00BE00C7">
            <w:pPr>
              <w:pStyle w:val="OutcomeDescription"/>
              <w:spacing w:before="120" w:after="120"/>
              <w:rPr>
                <w:rFonts w:cs="Arial"/>
                <w:lang w:eastAsia="en-NZ"/>
              </w:rPr>
            </w:pPr>
            <w:r w:rsidRPr="00BE00C7">
              <w:rPr>
                <w:rFonts w:cs="Arial"/>
                <w:lang w:eastAsia="en-NZ"/>
              </w:rPr>
              <w:t>No data to display</w:t>
            </w:r>
          </w:p>
        </w:tc>
      </w:tr>
    </w:tbl>
    <w:p w14:paraId="1A6C47EC" w14:textId="77777777" w:rsidR="007042DD" w:rsidRPr="00BE00C7" w:rsidRDefault="007042DD" w:rsidP="00BE00C7">
      <w:pPr>
        <w:pStyle w:val="OutcomeDescription"/>
        <w:spacing w:before="120" w:after="120"/>
        <w:rPr>
          <w:rFonts w:cs="Arial"/>
          <w:lang w:eastAsia="en-NZ"/>
        </w:rPr>
      </w:pPr>
      <w:bookmarkStart w:id="58" w:name="AuditSummaryCAMImprovment"/>
      <w:bookmarkEnd w:id="58"/>
    </w:p>
    <w:p w14:paraId="470FE61A" w14:textId="77777777" w:rsidR="007042DD" w:rsidRDefault="007042D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FAA7" w14:textId="77777777" w:rsidR="007042DD" w:rsidRDefault="007042DD">
      <w:r>
        <w:separator/>
      </w:r>
    </w:p>
  </w:endnote>
  <w:endnote w:type="continuationSeparator" w:id="0">
    <w:p w14:paraId="084711B0" w14:textId="77777777" w:rsidR="007042DD" w:rsidRDefault="0070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CFC9" w14:textId="77777777" w:rsidR="007042DD" w:rsidRDefault="007042DD">
    <w:pPr>
      <w:pStyle w:val="Footer"/>
    </w:pPr>
  </w:p>
  <w:p w14:paraId="7A1218C0" w14:textId="77777777" w:rsidR="007042DD" w:rsidRDefault="007042DD"/>
  <w:p w14:paraId="234C6993" w14:textId="77777777" w:rsidR="007042DD" w:rsidRDefault="007042D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F311" w14:textId="77777777" w:rsidR="007042DD" w:rsidRPr="000B00BC" w:rsidRDefault="007042D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Springlands Lifestyle Village</w:t>
    </w:r>
    <w:bookmarkEnd w:id="59"/>
    <w:r>
      <w:rPr>
        <w:rFonts w:cs="Arial"/>
        <w:sz w:val="16"/>
        <w:szCs w:val="20"/>
      </w:rPr>
      <w:tab/>
      <w:t xml:space="preserve">Date of Audit: </w:t>
    </w:r>
    <w:bookmarkStart w:id="60" w:name="AuditStartDate1"/>
    <w:r>
      <w:rPr>
        <w:rFonts w:cs="Arial"/>
        <w:sz w:val="16"/>
        <w:szCs w:val="20"/>
      </w:rPr>
      <w:t>25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5F841A" w14:textId="77777777" w:rsidR="007042DD" w:rsidRDefault="007042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D37E" w14:textId="77777777" w:rsidR="007042DD" w:rsidRDefault="0070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4438" w14:textId="77777777" w:rsidR="007042DD" w:rsidRDefault="007042DD">
      <w:r>
        <w:separator/>
      </w:r>
    </w:p>
  </w:footnote>
  <w:footnote w:type="continuationSeparator" w:id="0">
    <w:p w14:paraId="5962136B" w14:textId="77777777" w:rsidR="007042DD" w:rsidRDefault="0070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59CB" w14:textId="77777777" w:rsidR="007042DD" w:rsidRDefault="007042DD">
    <w:pPr>
      <w:pStyle w:val="Header"/>
    </w:pPr>
  </w:p>
  <w:p w14:paraId="20B5C3CC" w14:textId="77777777" w:rsidR="007042DD" w:rsidRDefault="00704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0A62" w14:textId="77777777" w:rsidR="007042DD" w:rsidRDefault="007042DD">
    <w:pPr>
      <w:pStyle w:val="Header"/>
    </w:pPr>
  </w:p>
  <w:p w14:paraId="505B29F1" w14:textId="77777777" w:rsidR="007042DD" w:rsidRDefault="007042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80B6" w14:textId="77777777" w:rsidR="007042DD" w:rsidRDefault="00704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91CEDFA">
      <w:start w:val="1"/>
      <w:numFmt w:val="decimal"/>
      <w:lvlText w:val="%1."/>
      <w:lvlJc w:val="left"/>
      <w:pPr>
        <w:ind w:left="360" w:hanging="360"/>
      </w:pPr>
    </w:lvl>
    <w:lvl w:ilvl="1" w:tplc="201E7E32" w:tentative="1">
      <w:start w:val="1"/>
      <w:numFmt w:val="lowerLetter"/>
      <w:lvlText w:val="%2."/>
      <w:lvlJc w:val="left"/>
      <w:pPr>
        <w:ind w:left="1080" w:hanging="360"/>
      </w:pPr>
    </w:lvl>
    <w:lvl w:ilvl="2" w:tplc="AFA4955A" w:tentative="1">
      <w:start w:val="1"/>
      <w:numFmt w:val="lowerRoman"/>
      <w:lvlText w:val="%3."/>
      <w:lvlJc w:val="right"/>
      <w:pPr>
        <w:ind w:left="1800" w:hanging="180"/>
      </w:pPr>
    </w:lvl>
    <w:lvl w:ilvl="3" w:tplc="44061A8E" w:tentative="1">
      <w:start w:val="1"/>
      <w:numFmt w:val="decimal"/>
      <w:lvlText w:val="%4."/>
      <w:lvlJc w:val="left"/>
      <w:pPr>
        <w:ind w:left="2520" w:hanging="360"/>
      </w:pPr>
    </w:lvl>
    <w:lvl w:ilvl="4" w:tplc="344A8028" w:tentative="1">
      <w:start w:val="1"/>
      <w:numFmt w:val="lowerLetter"/>
      <w:lvlText w:val="%5."/>
      <w:lvlJc w:val="left"/>
      <w:pPr>
        <w:ind w:left="3240" w:hanging="360"/>
      </w:pPr>
    </w:lvl>
    <w:lvl w:ilvl="5" w:tplc="2716D768" w:tentative="1">
      <w:start w:val="1"/>
      <w:numFmt w:val="lowerRoman"/>
      <w:lvlText w:val="%6."/>
      <w:lvlJc w:val="right"/>
      <w:pPr>
        <w:ind w:left="3960" w:hanging="180"/>
      </w:pPr>
    </w:lvl>
    <w:lvl w:ilvl="6" w:tplc="434AF406" w:tentative="1">
      <w:start w:val="1"/>
      <w:numFmt w:val="decimal"/>
      <w:lvlText w:val="%7."/>
      <w:lvlJc w:val="left"/>
      <w:pPr>
        <w:ind w:left="4680" w:hanging="360"/>
      </w:pPr>
    </w:lvl>
    <w:lvl w:ilvl="7" w:tplc="4F6077D8" w:tentative="1">
      <w:start w:val="1"/>
      <w:numFmt w:val="lowerLetter"/>
      <w:lvlText w:val="%8."/>
      <w:lvlJc w:val="left"/>
      <w:pPr>
        <w:ind w:left="5400" w:hanging="360"/>
      </w:pPr>
    </w:lvl>
    <w:lvl w:ilvl="8" w:tplc="16401C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732EF6C">
      <w:start w:val="1"/>
      <w:numFmt w:val="bullet"/>
      <w:lvlText w:val=""/>
      <w:lvlJc w:val="left"/>
      <w:pPr>
        <w:ind w:left="720" w:hanging="360"/>
      </w:pPr>
      <w:rPr>
        <w:rFonts w:ascii="Symbol" w:hAnsi="Symbol" w:hint="default"/>
      </w:rPr>
    </w:lvl>
    <w:lvl w:ilvl="1" w:tplc="89D406CC" w:tentative="1">
      <w:start w:val="1"/>
      <w:numFmt w:val="bullet"/>
      <w:lvlText w:val="o"/>
      <w:lvlJc w:val="left"/>
      <w:pPr>
        <w:ind w:left="1440" w:hanging="360"/>
      </w:pPr>
      <w:rPr>
        <w:rFonts w:ascii="Courier New" w:hAnsi="Courier New" w:cs="Courier New" w:hint="default"/>
      </w:rPr>
    </w:lvl>
    <w:lvl w:ilvl="2" w:tplc="0C8E28BE" w:tentative="1">
      <w:start w:val="1"/>
      <w:numFmt w:val="bullet"/>
      <w:lvlText w:val=""/>
      <w:lvlJc w:val="left"/>
      <w:pPr>
        <w:ind w:left="2160" w:hanging="360"/>
      </w:pPr>
      <w:rPr>
        <w:rFonts w:ascii="Wingdings" w:hAnsi="Wingdings" w:hint="default"/>
      </w:rPr>
    </w:lvl>
    <w:lvl w:ilvl="3" w:tplc="8C7E47F0" w:tentative="1">
      <w:start w:val="1"/>
      <w:numFmt w:val="bullet"/>
      <w:lvlText w:val=""/>
      <w:lvlJc w:val="left"/>
      <w:pPr>
        <w:ind w:left="2880" w:hanging="360"/>
      </w:pPr>
      <w:rPr>
        <w:rFonts w:ascii="Symbol" w:hAnsi="Symbol" w:hint="default"/>
      </w:rPr>
    </w:lvl>
    <w:lvl w:ilvl="4" w:tplc="503431A4" w:tentative="1">
      <w:start w:val="1"/>
      <w:numFmt w:val="bullet"/>
      <w:lvlText w:val="o"/>
      <w:lvlJc w:val="left"/>
      <w:pPr>
        <w:ind w:left="3600" w:hanging="360"/>
      </w:pPr>
      <w:rPr>
        <w:rFonts w:ascii="Courier New" w:hAnsi="Courier New" w:cs="Courier New" w:hint="default"/>
      </w:rPr>
    </w:lvl>
    <w:lvl w:ilvl="5" w:tplc="B3AEB232" w:tentative="1">
      <w:start w:val="1"/>
      <w:numFmt w:val="bullet"/>
      <w:lvlText w:val=""/>
      <w:lvlJc w:val="left"/>
      <w:pPr>
        <w:ind w:left="4320" w:hanging="360"/>
      </w:pPr>
      <w:rPr>
        <w:rFonts w:ascii="Wingdings" w:hAnsi="Wingdings" w:hint="default"/>
      </w:rPr>
    </w:lvl>
    <w:lvl w:ilvl="6" w:tplc="C8FE4BB6" w:tentative="1">
      <w:start w:val="1"/>
      <w:numFmt w:val="bullet"/>
      <w:lvlText w:val=""/>
      <w:lvlJc w:val="left"/>
      <w:pPr>
        <w:ind w:left="5040" w:hanging="360"/>
      </w:pPr>
      <w:rPr>
        <w:rFonts w:ascii="Symbol" w:hAnsi="Symbol" w:hint="default"/>
      </w:rPr>
    </w:lvl>
    <w:lvl w:ilvl="7" w:tplc="D378405A" w:tentative="1">
      <w:start w:val="1"/>
      <w:numFmt w:val="bullet"/>
      <w:lvlText w:val="o"/>
      <w:lvlJc w:val="left"/>
      <w:pPr>
        <w:ind w:left="5760" w:hanging="360"/>
      </w:pPr>
      <w:rPr>
        <w:rFonts w:ascii="Courier New" w:hAnsi="Courier New" w:cs="Courier New" w:hint="default"/>
      </w:rPr>
    </w:lvl>
    <w:lvl w:ilvl="8" w:tplc="4C4A168A" w:tentative="1">
      <w:start w:val="1"/>
      <w:numFmt w:val="bullet"/>
      <w:lvlText w:val=""/>
      <w:lvlJc w:val="left"/>
      <w:pPr>
        <w:ind w:left="6480" w:hanging="360"/>
      </w:pPr>
      <w:rPr>
        <w:rFonts w:ascii="Wingdings" w:hAnsi="Wingdings" w:hint="default"/>
      </w:rPr>
    </w:lvl>
  </w:abstractNum>
  <w:num w:numId="1" w16cid:durableId="1954243619">
    <w:abstractNumId w:val="1"/>
  </w:num>
  <w:num w:numId="2" w16cid:durableId="35083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3A"/>
    <w:rsid w:val="00254A3A"/>
    <w:rsid w:val="007042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D653"/>
  <w15:docId w15:val="{189D6BC2-CCF3-4E68-A6CB-CB8EB9E8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13876</Words>
  <Characters>79094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2024-11-11T18:11:00Z</dcterms:created>
  <dcterms:modified xsi:type="dcterms:W3CDTF">2024-11-11T18:11:00Z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