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02B5" w14:textId="77777777" w:rsidR="00000000" w:rsidRDefault="00000000">
      <w:pPr>
        <w:pStyle w:val="Heading1"/>
        <w:rPr>
          <w:rFonts w:cs="Arial"/>
        </w:rPr>
      </w:pPr>
      <w:bookmarkStart w:id="0" w:name="PRMS_RIName"/>
      <w:r>
        <w:rPr>
          <w:rFonts w:cs="Arial"/>
        </w:rPr>
        <w:t>Radius Residential Care Limited - Radius Windsor Court Rest Home</w:t>
      </w:r>
      <w:bookmarkEnd w:id="0"/>
    </w:p>
    <w:p w14:paraId="3608A0A3" w14:textId="77777777" w:rsidR="00000000" w:rsidRDefault="00000000">
      <w:pPr>
        <w:pStyle w:val="Heading2"/>
        <w:spacing w:after="0"/>
        <w:rPr>
          <w:rFonts w:cs="Arial"/>
        </w:rPr>
      </w:pPr>
      <w:r>
        <w:rPr>
          <w:rFonts w:cs="Arial"/>
        </w:rPr>
        <w:t>Introduction</w:t>
      </w:r>
    </w:p>
    <w:p w14:paraId="0407609D"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A1220E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4843A4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FBC3D70"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38DB964" w14:textId="77777777" w:rsidR="00000000" w:rsidRDefault="00000000">
      <w:pPr>
        <w:spacing w:before="240" w:after="240"/>
        <w:rPr>
          <w:rFonts w:cs="Arial"/>
          <w:lang w:eastAsia="en-NZ"/>
        </w:rPr>
      </w:pPr>
      <w:r>
        <w:rPr>
          <w:rFonts w:cs="Arial"/>
          <w:lang w:eastAsia="en-NZ"/>
        </w:rPr>
        <w:t>The specifics of this audit included:</w:t>
      </w:r>
    </w:p>
    <w:p w14:paraId="4F0E2B0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D94EB5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Radius Residential Care Limited</w:t>
      </w:r>
      <w:bookmarkEnd w:id="4"/>
    </w:p>
    <w:p w14:paraId="0514DC2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Radius Windsor Court Rest Home</w:t>
      </w:r>
      <w:bookmarkEnd w:id="5"/>
    </w:p>
    <w:p w14:paraId="0C4F31C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535055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July 2024</w:t>
      </w:r>
      <w:bookmarkEnd w:id="7"/>
      <w:r w:rsidRPr="009418D4">
        <w:rPr>
          <w:rFonts w:cs="Arial"/>
        </w:rPr>
        <w:tab/>
        <w:t xml:space="preserve">End date: </w:t>
      </w:r>
      <w:bookmarkStart w:id="8" w:name="AuditEndDate"/>
      <w:r>
        <w:rPr>
          <w:rFonts w:cs="Arial"/>
        </w:rPr>
        <w:t>26 July 2024</w:t>
      </w:r>
      <w:bookmarkEnd w:id="8"/>
    </w:p>
    <w:p w14:paraId="6E1BC6D4"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3AA7B17F" w14:textId="77777777" w:rsidR="003F517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63</w:t>
      </w:r>
      <w:bookmarkEnd w:id="10"/>
    </w:p>
    <w:p w14:paraId="4E511FFD"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945185C" w14:textId="77777777" w:rsidR="00000000" w:rsidRDefault="00000000">
      <w:pPr>
        <w:pStyle w:val="Heading1"/>
        <w:rPr>
          <w:rFonts w:cs="Arial"/>
        </w:rPr>
      </w:pPr>
      <w:r>
        <w:rPr>
          <w:rFonts w:cs="Arial"/>
        </w:rPr>
        <w:lastRenderedPageBreak/>
        <w:t>Executive summary of the audit</w:t>
      </w:r>
    </w:p>
    <w:p w14:paraId="0AC44709" w14:textId="77777777" w:rsidR="00000000" w:rsidRDefault="00000000">
      <w:pPr>
        <w:pStyle w:val="Heading2"/>
        <w:rPr>
          <w:rFonts w:cs="Arial"/>
        </w:rPr>
      </w:pPr>
      <w:r>
        <w:rPr>
          <w:rFonts w:cs="Arial"/>
        </w:rPr>
        <w:t>Introduction</w:t>
      </w:r>
    </w:p>
    <w:p w14:paraId="26E5CDEE"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919FD0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50BC52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F979FC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6D9154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112B816"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62CF5AB"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5D95427"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D7E040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3F5178" w14:paraId="768E7B19" w14:textId="77777777">
        <w:trPr>
          <w:cantSplit/>
          <w:tblHeader/>
        </w:trPr>
        <w:tc>
          <w:tcPr>
            <w:tcW w:w="1260" w:type="dxa"/>
            <w:tcBorders>
              <w:bottom w:val="single" w:sz="4" w:space="0" w:color="000000"/>
            </w:tcBorders>
            <w:vAlign w:val="center"/>
          </w:tcPr>
          <w:p w14:paraId="666D72A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FD48973"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7A9C243" w14:textId="77777777" w:rsidR="00000000" w:rsidRDefault="00000000">
            <w:pPr>
              <w:spacing w:before="60" w:after="60"/>
              <w:rPr>
                <w:rFonts w:eastAsia="Calibri"/>
                <w:b/>
                <w:szCs w:val="24"/>
              </w:rPr>
            </w:pPr>
            <w:r>
              <w:rPr>
                <w:rFonts w:eastAsia="Calibri"/>
                <w:b/>
                <w:szCs w:val="24"/>
              </w:rPr>
              <w:t>Definition</w:t>
            </w:r>
          </w:p>
        </w:tc>
      </w:tr>
      <w:tr w:rsidR="003F5178" w14:paraId="5DB870D5" w14:textId="77777777">
        <w:trPr>
          <w:cantSplit/>
          <w:trHeight w:val="964"/>
        </w:trPr>
        <w:tc>
          <w:tcPr>
            <w:tcW w:w="1260" w:type="dxa"/>
            <w:tcBorders>
              <w:bottom w:val="single" w:sz="4" w:space="0" w:color="000000"/>
            </w:tcBorders>
            <w:shd w:val="clear" w:color="0066FF" w:fill="0000FF"/>
            <w:vAlign w:val="center"/>
          </w:tcPr>
          <w:p w14:paraId="53156A7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7A21EC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183F0C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F5178" w14:paraId="365CFC0E" w14:textId="77777777">
        <w:trPr>
          <w:cantSplit/>
          <w:trHeight w:val="964"/>
        </w:trPr>
        <w:tc>
          <w:tcPr>
            <w:tcW w:w="1260" w:type="dxa"/>
            <w:shd w:val="clear" w:color="33CC33" w:fill="00FF00"/>
            <w:vAlign w:val="center"/>
          </w:tcPr>
          <w:p w14:paraId="07CD8F39" w14:textId="77777777" w:rsidR="00000000" w:rsidRDefault="00000000">
            <w:pPr>
              <w:spacing w:before="60" w:after="60"/>
              <w:rPr>
                <w:rFonts w:eastAsia="Calibri"/>
                <w:szCs w:val="24"/>
              </w:rPr>
            </w:pPr>
          </w:p>
        </w:tc>
        <w:tc>
          <w:tcPr>
            <w:tcW w:w="7095" w:type="dxa"/>
            <w:shd w:val="clear" w:color="auto" w:fill="auto"/>
            <w:vAlign w:val="center"/>
          </w:tcPr>
          <w:p w14:paraId="73FC2A2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BE975E7"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3F5178" w14:paraId="37367751" w14:textId="77777777">
        <w:trPr>
          <w:cantSplit/>
          <w:trHeight w:val="964"/>
        </w:trPr>
        <w:tc>
          <w:tcPr>
            <w:tcW w:w="1260" w:type="dxa"/>
            <w:tcBorders>
              <w:bottom w:val="single" w:sz="4" w:space="0" w:color="000000"/>
            </w:tcBorders>
            <w:shd w:val="clear" w:color="auto" w:fill="FFFF00"/>
            <w:vAlign w:val="center"/>
          </w:tcPr>
          <w:p w14:paraId="283E7676" w14:textId="77777777" w:rsidR="00000000" w:rsidRDefault="00000000">
            <w:pPr>
              <w:spacing w:before="60" w:after="60"/>
              <w:rPr>
                <w:rFonts w:eastAsia="Calibri"/>
                <w:szCs w:val="24"/>
              </w:rPr>
            </w:pPr>
          </w:p>
        </w:tc>
        <w:tc>
          <w:tcPr>
            <w:tcW w:w="7095" w:type="dxa"/>
            <w:shd w:val="clear" w:color="auto" w:fill="auto"/>
            <w:vAlign w:val="center"/>
          </w:tcPr>
          <w:p w14:paraId="7F534A6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959705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3F5178" w14:paraId="39D0658A" w14:textId="77777777">
        <w:trPr>
          <w:cantSplit/>
          <w:trHeight w:val="964"/>
        </w:trPr>
        <w:tc>
          <w:tcPr>
            <w:tcW w:w="1260" w:type="dxa"/>
            <w:tcBorders>
              <w:bottom w:val="single" w:sz="4" w:space="0" w:color="000000"/>
            </w:tcBorders>
            <w:shd w:val="clear" w:color="auto" w:fill="FFC800"/>
            <w:vAlign w:val="center"/>
          </w:tcPr>
          <w:p w14:paraId="3F8C387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15FF9F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A062BE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3F5178" w14:paraId="3598BCC7" w14:textId="77777777">
        <w:trPr>
          <w:cantSplit/>
          <w:trHeight w:val="964"/>
        </w:trPr>
        <w:tc>
          <w:tcPr>
            <w:tcW w:w="1260" w:type="dxa"/>
            <w:shd w:val="clear" w:color="auto" w:fill="FF0000"/>
            <w:vAlign w:val="center"/>
          </w:tcPr>
          <w:p w14:paraId="0AD42BCA" w14:textId="77777777" w:rsidR="00000000" w:rsidRDefault="00000000">
            <w:pPr>
              <w:spacing w:before="60" w:after="60"/>
              <w:rPr>
                <w:rFonts w:eastAsia="Calibri"/>
                <w:szCs w:val="24"/>
              </w:rPr>
            </w:pPr>
          </w:p>
        </w:tc>
        <w:tc>
          <w:tcPr>
            <w:tcW w:w="7095" w:type="dxa"/>
            <w:shd w:val="clear" w:color="auto" w:fill="auto"/>
            <w:vAlign w:val="center"/>
          </w:tcPr>
          <w:p w14:paraId="08A090E5"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2E350A0"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F8EF00A" w14:textId="77777777" w:rsidR="00000000" w:rsidRDefault="00000000">
      <w:pPr>
        <w:pStyle w:val="Heading2"/>
        <w:spacing w:after="0"/>
        <w:rPr>
          <w:rFonts w:cs="Arial"/>
        </w:rPr>
      </w:pPr>
      <w:r>
        <w:rPr>
          <w:rFonts w:cs="Arial"/>
        </w:rPr>
        <w:t>General overview of the audit</w:t>
      </w:r>
    </w:p>
    <w:p w14:paraId="699B8FFD" w14:textId="77777777" w:rsidR="00000000" w:rsidRDefault="00000000">
      <w:pPr>
        <w:spacing w:before="240" w:line="276" w:lineRule="auto"/>
        <w:rPr>
          <w:rFonts w:eastAsia="Calibri"/>
        </w:rPr>
      </w:pPr>
      <w:bookmarkStart w:id="13" w:name="GeneralOverview"/>
      <w:r w:rsidRPr="00A4268A">
        <w:rPr>
          <w:rFonts w:eastAsia="Calibri"/>
        </w:rPr>
        <w:t xml:space="preserve">Radius Windsor Court is owned and operated by Radius Residential Care Limited. The service provides hospital (medical and geriatric), rest home and dementia level of care for up to 76 residents. On the day of the audit there were 63 residents. </w:t>
      </w:r>
    </w:p>
    <w:p w14:paraId="0FEFCD61" w14:textId="77777777" w:rsidR="003F5178"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 Waikato. The audit process included the review of policies and procedures; the review of residents and staff files; observations; and interviews with residents, family/whānau, management, staff, and a nurse practitioner.</w:t>
      </w:r>
    </w:p>
    <w:p w14:paraId="7DA6CE5D" w14:textId="77777777" w:rsidR="003F5178" w:rsidRPr="00A4268A" w:rsidRDefault="00000000">
      <w:pPr>
        <w:spacing w:before="240" w:line="276" w:lineRule="auto"/>
        <w:rPr>
          <w:rFonts w:eastAsia="Calibri"/>
        </w:rPr>
      </w:pPr>
      <w:r w:rsidRPr="00A4268A">
        <w:rPr>
          <w:rFonts w:eastAsia="Calibri"/>
        </w:rPr>
        <w:t>The facility manager has years of experience in management, including in aged care. The facility manager is supported by the clinical nurse manager and office manager. These roles are supported by the Radius regional manager and a national quality manager.</w:t>
      </w:r>
    </w:p>
    <w:p w14:paraId="0347B49C" w14:textId="77777777" w:rsidR="003F5178" w:rsidRPr="00A4268A" w:rsidRDefault="00000000">
      <w:pPr>
        <w:spacing w:before="240" w:line="276" w:lineRule="auto"/>
        <w:rPr>
          <w:rFonts w:eastAsia="Calibri"/>
        </w:rPr>
      </w:pPr>
      <w:r w:rsidRPr="00A4268A">
        <w:rPr>
          <w:rFonts w:eastAsia="Calibri"/>
        </w:rPr>
        <w:t xml:space="preserve">This audit has identified the service meets the Ngā Paerewa Health and Disability Services Standard. </w:t>
      </w:r>
    </w:p>
    <w:bookmarkEnd w:id="13"/>
    <w:p w14:paraId="70E86AA8" w14:textId="77777777" w:rsidR="003F5178" w:rsidRPr="00A4268A" w:rsidRDefault="003F5178">
      <w:pPr>
        <w:spacing w:before="240" w:line="276" w:lineRule="auto"/>
        <w:rPr>
          <w:rFonts w:eastAsia="Calibri"/>
        </w:rPr>
      </w:pPr>
    </w:p>
    <w:p w14:paraId="1F50B2C3"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F5178" w14:paraId="36CFA5CF" w14:textId="77777777" w:rsidTr="00A4268A">
        <w:trPr>
          <w:cantSplit/>
        </w:trPr>
        <w:tc>
          <w:tcPr>
            <w:tcW w:w="10206" w:type="dxa"/>
            <w:vAlign w:val="center"/>
          </w:tcPr>
          <w:p w14:paraId="75E6937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9B43804"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1D5A7A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C8C8B79"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718C28D" w14:textId="77777777" w:rsidR="00000000" w:rsidRDefault="00000000">
      <w:pPr>
        <w:spacing w:before="240" w:line="276" w:lineRule="auto"/>
        <w:rPr>
          <w:rFonts w:eastAsia="Calibri"/>
        </w:rPr>
      </w:pPr>
      <w:bookmarkStart w:id="16" w:name="ConsumerRights"/>
      <w:r w:rsidRPr="00A4268A">
        <w:rPr>
          <w:rFonts w:eastAsia="Calibri"/>
        </w:rPr>
        <w:t>Radius Windsor Court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6BEC7895" w14:textId="77777777" w:rsidR="003F5178"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Radius Windsor Court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69DAD267" w14:textId="77777777" w:rsidR="003F5178"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0AC6B760" w14:textId="77777777" w:rsidR="003F5178" w:rsidRPr="00A4268A" w:rsidRDefault="003F5178">
      <w:pPr>
        <w:spacing w:before="240" w:line="276" w:lineRule="auto"/>
        <w:rPr>
          <w:rFonts w:eastAsia="Calibri"/>
        </w:rPr>
      </w:pPr>
    </w:p>
    <w:p w14:paraId="04759E51"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F5178" w14:paraId="54BCBA02" w14:textId="77777777" w:rsidTr="00A4268A">
        <w:trPr>
          <w:cantSplit/>
        </w:trPr>
        <w:tc>
          <w:tcPr>
            <w:tcW w:w="10206" w:type="dxa"/>
            <w:vAlign w:val="center"/>
          </w:tcPr>
          <w:p w14:paraId="2F4744F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C2EAD9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5C79571"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738D423"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includes a mission statement and operational and clinical objectives. The service has effective quality and risk management systems in place that takes a risk-based approach, and these systems meet the needs of residents and their staff. </w:t>
      </w:r>
      <w:r w:rsidRPr="00A4268A">
        <w:rPr>
          <w:rFonts w:eastAsia="Calibri"/>
        </w:rPr>
        <w:lastRenderedPageBreak/>
        <w:t xml:space="preserve">Quality improvement projects are implemented. Internal audits, meetings, and collation of data were all documented as taking place as scheduled, with corrective actions as indicated. </w:t>
      </w:r>
    </w:p>
    <w:p w14:paraId="0A2F34C2" w14:textId="77777777" w:rsidR="003F5178" w:rsidRPr="00A4268A" w:rsidRDefault="00000000">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and monitored by the health and safety committee. Staff incidents, hazards and risk information is collated at facility level, reported to the regional manager and a consolidated report and analysis of all Radius facilities are then provided to the Board each month.</w:t>
      </w:r>
    </w:p>
    <w:p w14:paraId="5007BB7C" w14:textId="77777777" w:rsidR="003F5178"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w:t>
      </w:r>
    </w:p>
    <w:p w14:paraId="53B0690D" w14:textId="77777777" w:rsidR="003F5178"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31BAEBDE" w14:textId="77777777" w:rsidR="003F5178" w:rsidRPr="00A4268A" w:rsidRDefault="003F5178">
      <w:pPr>
        <w:spacing w:before="240" w:line="276" w:lineRule="auto"/>
        <w:rPr>
          <w:rFonts w:eastAsia="Calibri"/>
        </w:rPr>
      </w:pPr>
    </w:p>
    <w:p w14:paraId="6AF77CD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F5178" w14:paraId="609DE451" w14:textId="77777777" w:rsidTr="00A4268A">
        <w:trPr>
          <w:cantSplit/>
        </w:trPr>
        <w:tc>
          <w:tcPr>
            <w:tcW w:w="10206" w:type="dxa"/>
            <w:vAlign w:val="center"/>
          </w:tcPr>
          <w:p w14:paraId="337C173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A94A414"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3676516"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44CE3D9"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On entry to the service, information is provided to residents and their whānau and consultation occurs regarding entry criteria and service provision. Information is provided in accessible formats, as required. Registered nurses assess residents on admission. The initial care plan guides care and service provision during the first three weeks after the resident’s admission. InterRAI assessments are used to identify residents’ needs, and long-term care plans are developed and implemented. The general practitioner/nurse practitioner completes a medical assessment on admission and reviews occur thereafter on a regular basis. Residents’ files reviewed demonstrated evaluations were completed at least six-monthly. Residents who identify as Māori or Pasifika have their </w:t>
      </w:r>
      <w:r w:rsidRPr="00A4268A">
        <w:rPr>
          <w:rFonts w:eastAsia="Calibri"/>
        </w:rPr>
        <w:lastRenderedPageBreak/>
        <w:t>needs met in a manner that respects their cultural values and beliefs. Handovers between shifts guide continuity of care and teamwork is encouraged.</w:t>
      </w:r>
    </w:p>
    <w:p w14:paraId="34CDCF4E" w14:textId="77777777" w:rsidR="003F5178" w:rsidRPr="00A4268A" w:rsidRDefault="00000000"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5696A426" w14:textId="77777777" w:rsidR="003F5178" w:rsidRPr="00A4268A" w:rsidRDefault="00000000" w:rsidP="00621629">
      <w:pPr>
        <w:spacing w:before="240" w:line="276" w:lineRule="auto"/>
        <w:rPr>
          <w:rFonts w:eastAsia="Calibri"/>
        </w:rPr>
      </w:pPr>
      <w:r w:rsidRPr="00A4268A">
        <w:rPr>
          <w:rFonts w:eastAsia="Calibri"/>
        </w:rPr>
        <w:t xml:space="preserve">The activity programme is managed by the activity’s coordinator. The activity team, and programme provide residents with a variety of individual, group activities, and maintains their links with the community. </w:t>
      </w:r>
    </w:p>
    <w:p w14:paraId="6C242436" w14:textId="77777777" w:rsidR="003F5178" w:rsidRPr="00A4268A" w:rsidRDefault="00000000" w:rsidP="00621629">
      <w:pPr>
        <w:spacing w:before="240" w:line="276" w:lineRule="auto"/>
        <w:rPr>
          <w:rFonts w:eastAsia="Calibri"/>
        </w:rPr>
      </w:pPr>
      <w:r w:rsidRPr="00A4268A">
        <w:rPr>
          <w:rFonts w:eastAsia="Calibri"/>
        </w:rPr>
        <w:t>The food service meets the nutritional needs of the residents. All meals are prepared on site. The service has a current food control plan. The organisational dietitian reviews the menu plans. Residents and family/whānau confirmed satisfaction with meals provided. Nutritious snacks are available 24/7.</w:t>
      </w:r>
    </w:p>
    <w:p w14:paraId="418E26B9" w14:textId="77777777" w:rsidR="003F5178" w:rsidRPr="00A4268A" w:rsidRDefault="00000000" w:rsidP="00621629">
      <w:pPr>
        <w:spacing w:before="240" w:line="276" w:lineRule="auto"/>
        <w:rPr>
          <w:rFonts w:eastAsia="Calibri"/>
        </w:rPr>
      </w:pPr>
      <w:r w:rsidRPr="00A4268A">
        <w:rPr>
          <w:rFonts w:eastAsia="Calibri"/>
        </w:rPr>
        <w:t>Transition, discharge, or transfer is managed in a planned and coordinated manner.</w:t>
      </w:r>
    </w:p>
    <w:bookmarkEnd w:id="22"/>
    <w:p w14:paraId="057071D5" w14:textId="77777777" w:rsidR="003F5178" w:rsidRPr="00A4268A" w:rsidRDefault="003F5178" w:rsidP="00621629">
      <w:pPr>
        <w:spacing w:before="240" w:line="276" w:lineRule="auto"/>
        <w:rPr>
          <w:rFonts w:eastAsia="Calibri"/>
        </w:rPr>
      </w:pPr>
    </w:p>
    <w:p w14:paraId="45CBBE10"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F5178" w14:paraId="494D2828" w14:textId="77777777" w:rsidTr="00A4268A">
        <w:trPr>
          <w:cantSplit/>
        </w:trPr>
        <w:tc>
          <w:tcPr>
            <w:tcW w:w="10206" w:type="dxa"/>
            <w:vAlign w:val="center"/>
          </w:tcPr>
          <w:p w14:paraId="344742C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CDAAE41"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C5BD026"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00A6504"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Bedrooms are a mixture of single, shared and individual ensuites. Rooms are personalised. </w:t>
      </w:r>
    </w:p>
    <w:p w14:paraId="19D2262B" w14:textId="77777777" w:rsidR="003F5178"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w:t>
      </w:r>
    </w:p>
    <w:bookmarkEnd w:id="25"/>
    <w:p w14:paraId="2E0EFFB0" w14:textId="77777777" w:rsidR="003F5178" w:rsidRPr="00A4268A" w:rsidRDefault="003F5178">
      <w:pPr>
        <w:spacing w:before="240" w:line="276" w:lineRule="auto"/>
        <w:rPr>
          <w:rFonts w:eastAsia="Calibri"/>
        </w:rPr>
      </w:pPr>
    </w:p>
    <w:p w14:paraId="1073C208"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F5178" w14:paraId="12D3476F" w14:textId="77777777" w:rsidTr="00A4268A">
        <w:trPr>
          <w:cantSplit/>
        </w:trPr>
        <w:tc>
          <w:tcPr>
            <w:tcW w:w="10206" w:type="dxa"/>
            <w:vAlign w:val="center"/>
          </w:tcPr>
          <w:p w14:paraId="43E75E2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E13252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F852B1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E682FA3"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suite of infection control policies and procedures are documented. There is a comprehensive pandemic plan. The infection control programme is appropriate for the size and complexity of the service. All policies, procedures, the pandemic plan, and the infection control programme have been approved by the Board. </w:t>
      </w:r>
    </w:p>
    <w:p w14:paraId="0DF8508B" w14:textId="77777777" w:rsidR="003F5178" w:rsidRPr="00A4268A" w:rsidRDefault="00000000">
      <w:pPr>
        <w:spacing w:before="240" w:line="276" w:lineRule="auto"/>
        <w:rPr>
          <w:rFonts w:eastAsia="Calibri"/>
        </w:rPr>
      </w:pPr>
      <w:r w:rsidRPr="00A4268A">
        <w:rPr>
          <w:rFonts w:eastAsia="Calibri"/>
        </w:rPr>
        <w:t>The infection control coordinators are both registered nurses. The infection control coordinator is supported by representation from all areas of the service. There is access to a range of resources. Education is provided to staff at induction to the service and is included in the education planner. Internal audits are completed with corrective actions completed where required. There are policies and procedures implemented around antimicrobial stewardship and data is collated and analysed monthly.</w:t>
      </w:r>
    </w:p>
    <w:p w14:paraId="0A368D30" w14:textId="77777777" w:rsidR="003F5178" w:rsidRPr="00A4268A" w:rsidRDefault="00000000">
      <w:pPr>
        <w:spacing w:before="240" w:line="276" w:lineRule="auto"/>
        <w:rPr>
          <w:rFonts w:eastAsia="Calibri"/>
        </w:rPr>
      </w:pPr>
      <w:r w:rsidRPr="00A4268A">
        <w:rPr>
          <w:rFonts w:eastAsia="Calibri"/>
        </w:rPr>
        <w:t>Surveillance data is undertaken. Infection incidents are collected and analysed for trends and the information used to identify opportunities for improvements. Internal benchmarking within the organisation occurs. Staff are informed about infection control practices through handover, meetings, and education sessions.</w:t>
      </w:r>
    </w:p>
    <w:p w14:paraId="69D30FC0" w14:textId="77777777" w:rsidR="003F5178" w:rsidRPr="00A4268A" w:rsidRDefault="00000000">
      <w:pPr>
        <w:spacing w:before="240" w:line="276" w:lineRule="auto"/>
        <w:rPr>
          <w:rFonts w:eastAsia="Calibri"/>
        </w:rPr>
      </w:pPr>
      <w:r w:rsidRPr="00A4268A">
        <w:rPr>
          <w:rFonts w:eastAsia="Calibri"/>
        </w:rPr>
        <w:t>There are documented processes for the management of waste and hazardous substances in place. There are dedicated housekeeping staff, who provide all cleaning duties. Laundry service is outsourced. Documented policies and procedures for the cleaning and laundry services are implemented with appropriate monitoring systems in place to evaluate the effectiveness of these services.</w:t>
      </w:r>
    </w:p>
    <w:bookmarkEnd w:id="28"/>
    <w:p w14:paraId="6110241F" w14:textId="77777777" w:rsidR="003F5178" w:rsidRPr="00A4268A" w:rsidRDefault="003F5178">
      <w:pPr>
        <w:spacing w:before="240" w:line="276" w:lineRule="auto"/>
        <w:rPr>
          <w:rFonts w:eastAsia="Calibri"/>
        </w:rPr>
      </w:pPr>
    </w:p>
    <w:p w14:paraId="43469E44"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F5178" w14:paraId="2DFF36E8" w14:textId="77777777" w:rsidTr="00A4268A">
        <w:trPr>
          <w:cantSplit/>
        </w:trPr>
        <w:tc>
          <w:tcPr>
            <w:tcW w:w="10206" w:type="dxa"/>
            <w:vAlign w:val="center"/>
          </w:tcPr>
          <w:p w14:paraId="07326AD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439DFF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B531952"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2EA2D23" w14:textId="7077A8C1"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At the time of the audit there were no resident</w:t>
      </w:r>
      <w:r w:rsidR="00843E59">
        <w:rPr>
          <w:rFonts w:eastAsia="Calibri"/>
        </w:rPr>
        <w:t xml:space="preserve">s </w:t>
      </w:r>
      <w:r w:rsidRPr="00A4268A">
        <w:rPr>
          <w:rFonts w:eastAsia="Calibri"/>
        </w:rPr>
        <w:t>using restraint. Encouraging a restraint-free environment is included as part of the education and training plan. The service considers least restrictive practices, implementing de-escalation techniques and alternative interventions, and only uses an approved restraint as the last resort.</w:t>
      </w:r>
    </w:p>
    <w:bookmarkEnd w:id="31"/>
    <w:p w14:paraId="5CD25CCC" w14:textId="77777777" w:rsidR="003F5178" w:rsidRPr="00A4268A" w:rsidRDefault="003F5178">
      <w:pPr>
        <w:spacing w:before="240" w:line="276" w:lineRule="auto"/>
        <w:rPr>
          <w:rFonts w:eastAsia="Calibri"/>
        </w:rPr>
      </w:pPr>
    </w:p>
    <w:p w14:paraId="0D3EEA16" w14:textId="77777777" w:rsidR="00000000" w:rsidRDefault="00000000" w:rsidP="000E6E02">
      <w:pPr>
        <w:pStyle w:val="Heading2"/>
        <w:spacing w:before="0"/>
        <w:rPr>
          <w:rFonts w:cs="Arial"/>
        </w:rPr>
      </w:pPr>
      <w:r>
        <w:rPr>
          <w:rFonts w:cs="Arial"/>
        </w:rPr>
        <w:t>Summary of attainment</w:t>
      </w:r>
    </w:p>
    <w:p w14:paraId="41A6F7A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F5178" w14:paraId="4599FB51" w14:textId="77777777">
        <w:tc>
          <w:tcPr>
            <w:tcW w:w="1384" w:type="dxa"/>
            <w:vAlign w:val="center"/>
          </w:tcPr>
          <w:p w14:paraId="3D779B3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08A1C6B" w14:textId="77777777" w:rsidR="00000000" w:rsidRDefault="00000000">
            <w:pPr>
              <w:keepNext/>
              <w:spacing w:before="60" w:after="60"/>
              <w:jc w:val="center"/>
              <w:rPr>
                <w:rFonts w:cs="Arial"/>
                <w:b/>
                <w:sz w:val="20"/>
                <w:szCs w:val="20"/>
              </w:rPr>
            </w:pPr>
            <w:r>
              <w:rPr>
                <w:rFonts w:cs="Arial"/>
                <w:b/>
                <w:sz w:val="20"/>
                <w:szCs w:val="20"/>
              </w:rPr>
              <w:t>Continuous Improvement</w:t>
            </w:r>
          </w:p>
          <w:p w14:paraId="3D70F862"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1F59454" w14:textId="77777777" w:rsidR="00000000" w:rsidRDefault="00000000">
            <w:pPr>
              <w:keepNext/>
              <w:spacing w:before="60" w:after="60"/>
              <w:jc w:val="center"/>
              <w:rPr>
                <w:rFonts w:cs="Arial"/>
                <w:b/>
                <w:sz w:val="20"/>
                <w:szCs w:val="20"/>
              </w:rPr>
            </w:pPr>
            <w:r>
              <w:rPr>
                <w:rFonts w:cs="Arial"/>
                <w:b/>
                <w:sz w:val="20"/>
                <w:szCs w:val="20"/>
              </w:rPr>
              <w:t>Fully Attained</w:t>
            </w:r>
          </w:p>
          <w:p w14:paraId="3548345B"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E0D58B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111D75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47E596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E37A9F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881414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1B1154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18A4D9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1D04D6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F378D8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13CD3E5" w14:textId="77777777" w:rsidR="00000000" w:rsidRDefault="00000000">
            <w:pPr>
              <w:keepNext/>
              <w:spacing w:before="60" w:after="60"/>
              <w:jc w:val="center"/>
              <w:rPr>
                <w:rFonts w:cs="Arial"/>
                <w:b/>
                <w:sz w:val="20"/>
                <w:szCs w:val="20"/>
              </w:rPr>
            </w:pPr>
            <w:r>
              <w:rPr>
                <w:rFonts w:cs="Arial"/>
                <w:b/>
                <w:sz w:val="20"/>
                <w:szCs w:val="20"/>
              </w:rPr>
              <w:t>(PA Critical)</w:t>
            </w:r>
          </w:p>
        </w:tc>
      </w:tr>
      <w:tr w:rsidR="003F5178" w14:paraId="0EA53BC9" w14:textId="77777777">
        <w:tc>
          <w:tcPr>
            <w:tcW w:w="1384" w:type="dxa"/>
            <w:vAlign w:val="center"/>
          </w:tcPr>
          <w:p w14:paraId="3F4B277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13606A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0AA0943"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6322BF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DCCF69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B1D25F1"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8459126"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FDE4FB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F5178" w14:paraId="277BD783" w14:textId="77777777">
        <w:tc>
          <w:tcPr>
            <w:tcW w:w="1384" w:type="dxa"/>
            <w:vAlign w:val="center"/>
          </w:tcPr>
          <w:p w14:paraId="73F33DE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59A7D04"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2BAE1FD"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767C711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F0B5274"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066F08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82724D7"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0BD4137"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507923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F5178" w14:paraId="7990B283" w14:textId="77777777">
        <w:tc>
          <w:tcPr>
            <w:tcW w:w="1384" w:type="dxa"/>
            <w:vAlign w:val="center"/>
          </w:tcPr>
          <w:p w14:paraId="1E81D2E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583B55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8D1906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A9D43D6" w14:textId="77777777" w:rsidR="00000000" w:rsidRDefault="00000000">
            <w:pPr>
              <w:keepNext/>
              <w:spacing w:before="60" w:after="60"/>
              <w:jc w:val="center"/>
              <w:rPr>
                <w:rFonts w:cs="Arial"/>
                <w:b/>
                <w:sz w:val="20"/>
                <w:szCs w:val="20"/>
              </w:rPr>
            </w:pPr>
            <w:r>
              <w:rPr>
                <w:rFonts w:cs="Arial"/>
                <w:b/>
                <w:sz w:val="20"/>
                <w:szCs w:val="20"/>
              </w:rPr>
              <w:t>Unattained Low Risk</w:t>
            </w:r>
          </w:p>
          <w:p w14:paraId="7E405E14"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666107E" w14:textId="77777777" w:rsidR="00000000" w:rsidRDefault="00000000">
            <w:pPr>
              <w:keepNext/>
              <w:spacing w:before="60" w:after="60"/>
              <w:jc w:val="center"/>
              <w:rPr>
                <w:rFonts w:cs="Arial"/>
                <w:b/>
                <w:sz w:val="20"/>
                <w:szCs w:val="20"/>
              </w:rPr>
            </w:pPr>
            <w:r>
              <w:rPr>
                <w:rFonts w:cs="Arial"/>
                <w:b/>
                <w:sz w:val="20"/>
                <w:szCs w:val="20"/>
              </w:rPr>
              <w:t>Unattained Moderate Risk</w:t>
            </w:r>
          </w:p>
          <w:p w14:paraId="1493628E"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5389E93" w14:textId="77777777" w:rsidR="00000000" w:rsidRDefault="00000000">
            <w:pPr>
              <w:keepNext/>
              <w:spacing w:before="60" w:after="60"/>
              <w:jc w:val="center"/>
              <w:rPr>
                <w:rFonts w:cs="Arial"/>
                <w:b/>
                <w:sz w:val="20"/>
                <w:szCs w:val="20"/>
              </w:rPr>
            </w:pPr>
            <w:r>
              <w:rPr>
                <w:rFonts w:cs="Arial"/>
                <w:b/>
                <w:sz w:val="20"/>
                <w:szCs w:val="20"/>
              </w:rPr>
              <w:t>Unattained High Risk</w:t>
            </w:r>
          </w:p>
          <w:p w14:paraId="18286810"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12CEEA0" w14:textId="77777777" w:rsidR="00000000" w:rsidRDefault="00000000">
            <w:pPr>
              <w:keepNext/>
              <w:spacing w:before="60" w:after="60"/>
              <w:jc w:val="center"/>
              <w:rPr>
                <w:rFonts w:cs="Arial"/>
                <w:b/>
                <w:sz w:val="20"/>
                <w:szCs w:val="20"/>
              </w:rPr>
            </w:pPr>
            <w:r>
              <w:rPr>
                <w:rFonts w:cs="Arial"/>
                <w:b/>
                <w:sz w:val="20"/>
                <w:szCs w:val="20"/>
              </w:rPr>
              <w:t>Unattained Critical Risk</w:t>
            </w:r>
          </w:p>
          <w:p w14:paraId="13CB4E8A" w14:textId="77777777" w:rsidR="00000000" w:rsidRDefault="00000000">
            <w:pPr>
              <w:keepNext/>
              <w:spacing w:before="60" w:after="60"/>
              <w:jc w:val="center"/>
              <w:rPr>
                <w:rFonts w:cs="Arial"/>
                <w:b/>
                <w:sz w:val="20"/>
                <w:szCs w:val="20"/>
              </w:rPr>
            </w:pPr>
            <w:r>
              <w:rPr>
                <w:rFonts w:cs="Arial"/>
                <w:b/>
                <w:sz w:val="20"/>
                <w:szCs w:val="20"/>
              </w:rPr>
              <w:t>(UA Critical)</w:t>
            </w:r>
          </w:p>
        </w:tc>
      </w:tr>
      <w:tr w:rsidR="003F5178" w14:paraId="661AF83E" w14:textId="77777777">
        <w:tc>
          <w:tcPr>
            <w:tcW w:w="1384" w:type="dxa"/>
            <w:vAlign w:val="center"/>
          </w:tcPr>
          <w:p w14:paraId="3F1D362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EB2C1F1"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AC7239B"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4AD97C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2A35B31"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FEE5AB7"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F5178" w14:paraId="0CB82D36" w14:textId="77777777">
        <w:tc>
          <w:tcPr>
            <w:tcW w:w="1384" w:type="dxa"/>
            <w:vAlign w:val="center"/>
          </w:tcPr>
          <w:p w14:paraId="33B25397"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B3DA55D"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6FDD4FF"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2E13046"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405CE0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DBD281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0AB3A4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3E7581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D2C0B5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DBC6C1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1356"/>
        <w:gridCol w:w="6557"/>
      </w:tblGrid>
      <w:tr w:rsidR="003F5178" w14:paraId="363D7C9D" w14:textId="77777777">
        <w:tc>
          <w:tcPr>
            <w:tcW w:w="0" w:type="auto"/>
          </w:tcPr>
          <w:p w14:paraId="108B738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0DB5B8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A533C5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F5178" w14:paraId="05345CB8" w14:textId="77777777">
        <w:tc>
          <w:tcPr>
            <w:tcW w:w="0" w:type="auto"/>
          </w:tcPr>
          <w:p w14:paraId="6FE26BA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C49A11D"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FB6CAA7" w14:textId="77777777" w:rsidR="00000000" w:rsidRPr="00BE00C7" w:rsidRDefault="00000000" w:rsidP="00BE00C7">
            <w:pPr>
              <w:pStyle w:val="OutcomeDescription"/>
              <w:spacing w:before="120" w:after="120"/>
              <w:rPr>
                <w:rFonts w:cs="Arial"/>
                <w:lang w:eastAsia="en-NZ"/>
              </w:rPr>
            </w:pPr>
          </w:p>
        </w:tc>
        <w:tc>
          <w:tcPr>
            <w:tcW w:w="0" w:type="auto"/>
          </w:tcPr>
          <w:p w14:paraId="728918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7CAF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policy acknowledges Te Tiriti o Waitangi as a founding document for New Zealand. The service has residents who identify as Māori. Radius is committed to respecting the self-determination, cultural values, and beliefs of Māori residents and family/whānau and the resident care plans include a Māori health care plan based on Te Whare Tapa Whā. Links are established with local Māori community members, current residents, their family/whanau and staff. Māori assessments are in place and are completed for residents who identify as Māori. </w:t>
            </w:r>
          </w:p>
          <w:p w14:paraId="1A63B2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Radius strategic plan and Māori Health Strategy document support strategies to increase Māori capacity by employing and recruiting Māori staff at Radius Windsor Court. Radius Windsor Court business plan documents a commitment and responsiveness to a culturally diverse workforce. At the time of the audit, there were staff members who identified as Māori. Radius is supporting Māori staff to succeed in the workplace. Residents and family/whānau are involved in providing input into the resident’s care planning, their activities, and their dietary needs. Interviews with fifteen staff (four healthcare assistants [HCA], three registered nurses [RNs], three housekeepers, two activities coordinators, one food service, one chef, one maintenance) and four managers (facility manager, office manager, clinical nurse manager </w:t>
            </w:r>
            <w:r w:rsidRPr="00BE00C7">
              <w:rPr>
                <w:rFonts w:cs="Arial"/>
                <w:lang w:eastAsia="en-NZ"/>
              </w:rPr>
              <w:lastRenderedPageBreak/>
              <w:t>and regional manager) and documentation reviewed identified that the service puts people using the services, and family/whānau at the heart of their services.</w:t>
            </w:r>
          </w:p>
          <w:p w14:paraId="7DBE3641" w14:textId="77777777" w:rsidR="00000000" w:rsidRPr="00BE00C7" w:rsidRDefault="00000000" w:rsidP="00BE00C7">
            <w:pPr>
              <w:pStyle w:val="OutcomeDescription"/>
              <w:spacing w:before="120" w:after="120"/>
              <w:rPr>
                <w:rFonts w:cs="Arial"/>
                <w:lang w:eastAsia="en-NZ"/>
              </w:rPr>
            </w:pPr>
          </w:p>
        </w:tc>
      </w:tr>
      <w:tr w:rsidR="003F5178" w14:paraId="17A04F1C" w14:textId="77777777">
        <w:tc>
          <w:tcPr>
            <w:tcW w:w="0" w:type="auto"/>
          </w:tcPr>
          <w:p w14:paraId="44D5B1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4F8C7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70B7B01" w14:textId="77777777" w:rsidR="00000000" w:rsidRPr="00BE00C7" w:rsidRDefault="00000000" w:rsidP="00BE00C7">
            <w:pPr>
              <w:pStyle w:val="OutcomeDescription"/>
              <w:spacing w:before="120" w:after="120"/>
              <w:rPr>
                <w:rFonts w:cs="Arial"/>
                <w:lang w:eastAsia="en-NZ"/>
              </w:rPr>
            </w:pPr>
          </w:p>
        </w:tc>
        <w:tc>
          <w:tcPr>
            <w:tcW w:w="0" w:type="auto"/>
          </w:tcPr>
          <w:p w14:paraId="3E7AC3F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BC6B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the Radius Pacific Health Plan. The aim is to uphold the principles of Pacific people by acknowledging respectful relationships, valuing families, and providing high quality healthcare.</w:t>
            </w:r>
          </w:p>
          <w:p w14:paraId="057E14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no residents identifying as Pasifika at the time of the audit and the facility manager confirmed that the residents’ family/whānau will be encouraged to be involved in all aspects of care, particularly in nursing and medical decisions, satisfaction of the service, and recognition of cultural needs. </w:t>
            </w:r>
          </w:p>
          <w:p w14:paraId="50E20FC8"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Windsor Court partners with their Pacific employees to ensure connectivity within the region to increase knowledge, awareness and understanding of the needs of Pacific people and celebrating cultural ceremonies. The Health and Disability Commissioner’s (HDC) Code of Health and Disability Code of Rights (the Code) are accessible in a range of Pacific languages.</w:t>
            </w:r>
          </w:p>
          <w:p w14:paraId="0B844D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continues to actively recruit new staff. There are currently staff employed that identify as Pasifika. The facility manager described how Radius increases the capacity and capability of the Pacific workforce, as described in the business plan. </w:t>
            </w:r>
          </w:p>
          <w:p w14:paraId="6D98BD3A" w14:textId="77777777" w:rsidR="00000000" w:rsidRPr="00BE00C7" w:rsidRDefault="00000000" w:rsidP="00BE00C7">
            <w:pPr>
              <w:pStyle w:val="OutcomeDescription"/>
              <w:spacing w:before="120" w:after="120"/>
              <w:rPr>
                <w:rFonts w:cs="Arial"/>
                <w:lang w:eastAsia="en-NZ"/>
              </w:rPr>
            </w:pPr>
          </w:p>
        </w:tc>
      </w:tr>
      <w:tr w:rsidR="003F5178" w14:paraId="73A2A83E" w14:textId="77777777">
        <w:tc>
          <w:tcPr>
            <w:tcW w:w="0" w:type="auto"/>
          </w:tcPr>
          <w:p w14:paraId="7C07B48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4EA539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3A9D4B0" w14:textId="77777777" w:rsidR="00000000" w:rsidRPr="00BE00C7" w:rsidRDefault="00000000" w:rsidP="00BE00C7">
            <w:pPr>
              <w:pStyle w:val="OutcomeDescription"/>
              <w:spacing w:before="120" w:after="120"/>
              <w:rPr>
                <w:rFonts w:cs="Arial"/>
                <w:lang w:eastAsia="en-NZ"/>
              </w:rPr>
            </w:pPr>
          </w:p>
        </w:tc>
        <w:tc>
          <w:tcPr>
            <w:tcW w:w="0" w:type="auto"/>
          </w:tcPr>
          <w:p w14:paraId="155132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F88144"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Code are included in the information that is provided to new residents and their family/whānau. The facility manager, clinical nurse manager or registered nurse discusses aspects of the Code with residents and their family/whānau on admission. The Code is displayed in multiple locations in English, and te reo Māori.</w:t>
            </w:r>
          </w:p>
          <w:p w14:paraId="668408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relating to the Code are held during the resident meetings. Family/whānau are invited to attend. Residents and family/whānau interviewed reported that the service is upholding the residents’ rights. Interactions observed between staff and residents during the audit were </w:t>
            </w:r>
            <w:r w:rsidRPr="00BE00C7">
              <w:rPr>
                <w:rFonts w:cs="Arial"/>
                <w:lang w:eastAsia="en-NZ"/>
              </w:rPr>
              <w:lastRenderedPageBreak/>
              <w:t>respectful.</w:t>
            </w:r>
          </w:p>
          <w:p w14:paraId="723EB8A6"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advocacy is available at the entrance to the facility and in the entry pack of information provided to residents and their family/whānau. There are links to spiritual supports. Interdenominational church services are held, and these are well attended by residents. Staff have completed cultural training which includes Māori rights, Māori model of care and health equity. The service recognises Māori mana motuhake, which reflects in the Radius Windsor Court business and quality plan for 2023-2024 and Radius Māori Health Strategy.</w:t>
            </w:r>
          </w:p>
          <w:p w14:paraId="6B3EBA3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education and training programme, which includes (but is not limited to) understanding the role of advocacy services. Advocacy services are linked to the complaints process. Interviews with two hospital residents and nine family/whānau (three hospital, three rest home and three dementia) confirm that individual cultural beliefs and values, are respected.</w:t>
            </w:r>
          </w:p>
          <w:p w14:paraId="607B4212" w14:textId="77777777" w:rsidR="00000000" w:rsidRPr="00BE00C7" w:rsidRDefault="00000000" w:rsidP="00BE00C7">
            <w:pPr>
              <w:pStyle w:val="OutcomeDescription"/>
              <w:spacing w:before="120" w:after="120"/>
              <w:rPr>
                <w:rFonts w:cs="Arial"/>
                <w:lang w:eastAsia="en-NZ"/>
              </w:rPr>
            </w:pPr>
          </w:p>
        </w:tc>
      </w:tr>
      <w:tr w:rsidR="003F5178" w14:paraId="0808E894" w14:textId="77777777">
        <w:tc>
          <w:tcPr>
            <w:tcW w:w="0" w:type="auto"/>
          </w:tcPr>
          <w:p w14:paraId="421D4E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957A2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20BFEE3" w14:textId="77777777" w:rsidR="00000000" w:rsidRPr="00BE00C7" w:rsidRDefault="00000000" w:rsidP="00BE00C7">
            <w:pPr>
              <w:pStyle w:val="OutcomeDescription"/>
              <w:spacing w:before="120" w:after="120"/>
              <w:rPr>
                <w:rFonts w:cs="Arial"/>
                <w:lang w:eastAsia="en-NZ"/>
              </w:rPr>
            </w:pPr>
          </w:p>
        </w:tc>
        <w:tc>
          <w:tcPr>
            <w:tcW w:w="0" w:type="auto"/>
          </w:tcPr>
          <w:p w14:paraId="113E21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9C1A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how they support residents to choose what they want to do. Residents interviewed stated they have choice. Residents are supported to make decisions about whether they would like family/whānau members to be involved in their care or other forms of support. Residents have control over their choice and personal matters, including choice over activities they participate in and who they socialise with. </w:t>
            </w:r>
          </w:p>
          <w:p w14:paraId="5AB7C0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Radius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It was observed that residents are treated with dignity, respect and spoke to in a courteous manner. Satisfaction surveys are completed annually to survey resident satisfaction in relation to upholding resident`s rights and privacy.</w:t>
            </w:r>
          </w:p>
          <w:p w14:paraId="564F99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w:t>
            </w:r>
            <w:r w:rsidRPr="00BE00C7">
              <w:rPr>
                <w:rFonts w:cs="Arial"/>
                <w:lang w:eastAsia="en-NZ"/>
              </w:rPr>
              <w:lastRenderedPageBreak/>
              <w:t xml:space="preserve">education schedule. Staff interviewed stated they respect each resident’s right to have space for intimate relationships, including for the couples admitted in the service. Staff were observed to use person-centred and respectful language with residents. Residents and family/whānau interviewed were positive about the service in relation to their values and beliefs being considered and met. Privacy is ensured and independence is encouraged. Family/whānau interviewed stated that they enjoy coming and going as they please to visit their family member. </w:t>
            </w:r>
          </w:p>
          <w:p w14:paraId="46CD0B1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and care plans identified resident’s preferred names. Values and beliefs information is gathered on admission with family involvement and is integrated into the residents' care plans. Spiritual needs are identified, church services are held, and spiritual support is available. A spirituality policy is in place.</w:t>
            </w:r>
          </w:p>
          <w:p w14:paraId="432F70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confirmed that cultural diversity is embedded at Radius Windsor Court, and this was confirmed during interviews with staff. Te reo Māori is celebrated, and staff are encouraged and supported with correct pronunciation. A tikanga Māori flip chart is available for staff to use and te reo Māori resources are available on the education platform. Cultural awareness training is provided annually and covers Te Tiriti o Waitangi, health equity, Māori models of care, and tikanga Māori.</w:t>
            </w:r>
          </w:p>
          <w:p w14:paraId="0DFEEE4E" w14:textId="77777777" w:rsidR="00000000" w:rsidRPr="00BE00C7" w:rsidRDefault="00000000" w:rsidP="00BE00C7">
            <w:pPr>
              <w:pStyle w:val="OutcomeDescription"/>
              <w:spacing w:before="120" w:after="120"/>
              <w:rPr>
                <w:rFonts w:cs="Arial"/>
                <w:lang w:eastAsia="en-NZ"/>
              </w:rPr>
            </w:pPr>
          </w:p>
        </w:tc>
      </w:tr>
      <w:tr w:rsidR="003F5178" w14:paraId="7F24D918" w14:textId="77777777">
        <w:tc>
          <w:tcPr>
            <w:tcW w:w="0" w:type="auto"/>
          </w:tcPr>
          <w:p w14:paraId="58CF18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BF59D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8ADB49C" w14:textId="77777777" w:rsidR="00000000" w:rsidRPr="00BE00C7" w:rsidRDefault="00000000" w:rsidP="00BE00C7">
            <w:pPr>
              <w:pStyle w:val="OutcomeDescription"/>
              <w:spacing w:before="120" w:after="120"/>
              <w:rPr>
                <w:rFonts w:cs="Arial"/>
                <w:lang w:eastAsia="en-NZ"/>
              </w:rPr>
            </w:pPr>
          </w:p>
        </w:tc>
        <w:tc>
          <w:tcPr>
            <w:tcW w:w="0" w:type="auto"/>
          </w:tcPr>
          <w:p w14:paraId="7AF68D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93D7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Radius Windsor Court policies prevent any form of institutional racism, discrimination, coercion, harassment, or any other exploitation. The organisation is inclusive of all ethnicities, and cultural days are completed to celebrate diversity. 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Cultural diversity is acknowledged, and staff are educated on systemic racism and the understanding of injustices through policy and the code of conduct. Radius Māori Health Strategy includes </w:t>
            </w:r>
            <w:r w:rsidRPr="00BE00C7">
              <w:rPr>
                <w:rFonts w:cs="Arial"/>
                <w:lang w:eastAsia="en-NZ"/>
              </w:rPr>
              <w:lastRenderedPageBreak/>
              <w:t>strategies to abolishing institutional racism.</w:t>
            </w:r>
          </w:p>
          <w:p w14:paraId="45B12C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as well as equality, diversity and inclusion. All residents and family/whānau interviewed confirmed that the staff are very caring, supportive, and respectful. </w:t>
            </w:r>
          </w:p>
          <w:p w14:paraId="38F42D31" w14:textId="7E30166C"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Interviews with three registered nurses and four healthcare assistants confirmed their understanding of professional boundaries, including the boundaries of their role and responsibilities. Professional boundaries are covered as part of orientation. The staff engagement surveys for 2023 and 2024 (sighted), evidence positive comments related to colleagues being helpful and supportive of each other, thus creating a positive workplace culture. Te Whare Tapa Whā is recognised, and the care plans identify resident focussed goals and reflect a person-centred model of care. </w:t>
            </w:r>
          </w:p>
          <w:p w14:paraId="0A76804E" w14:textId="77777777" w:rsidR="00000000" w:rsidRPr="00BE00C7" w:rsidRDefault="00000000" w:rsidP="00BE00C7">
            <w:pPr>
              <w:pStyle w:val="OutcomeDescription"/>
              <w:spacing w:before="120" w:after="120"/>
              <w:rPr>
                <w:rFonts w:cs="Arial"/>
                <w:lang w:eastAsia="en-NZ"/>
              </w:rPr>
            </w:pPr>
          </w:p>
        </w:tc>
      </w:tr>
      <w:tr w:rsidR="003F5178" w14:paraId="1AB803C0" w14:textId="77777777">
        <w:tc>
          <w:tcPr>
            <w:tcW w:w="0" w:type="auto"/>
          </w:tcPr>
          <w:p w14:paraId="43A966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4D6D4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0B24189" w14:textId="77777777" w:rsidR="00000000" w:rsidRPr="00BE00C7" w:rsidRDefault="00000000" w:rsidP="00BE00C7">
            <w:pPr>
              <w:pStyle w:val="OutcomeDescription"/>
              <w:spacing w:before="120" w:after="120"/>
              <w:rPr>
                <w:rFonts w:cs="Arial"/>
                <w:lang w:eastAsia="en-NZ"/>
              </w:rPr>
            </w:pPr>
          </w:p>
        </w:tc>
        <w:tc>
          <w:tcPr>
            <w:tcW w:w="0" w:type="auto"/>
          </w:tcPr>
          <w:p w14:paraId="618917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5C8D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residents/family/whānau on admission. Resident meetings identify feedback from residents and consequent follow up by the service. </w:t>
            </w:r>
          </w:p>
          <w:p w14:paraId="709FC8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family/next of kin of any accident/incident that occurs. Electronic accident/incident forms have a section to indicate if next of kin have been informed of an accident/incident. This is also documented in the progress notes. Twelve accident/incident forms reviewed identified family/whānau were kept informed. This was also confirmed through interviews with nine family/whānau. </w:t>
            </w:r>
          </w:p>
          <w:p w14:paraId="3CE8B8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w:t>
            </w:r>
          </w:p>
          <w:p w14:paraId="46F5ED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w:t>
            </w:r>
            <w:r w:rsidRPr="00BE00C7">
              <w:rPr>
                <w:rFonts w:cs="Arial"/>
                <w:lang w:eastAsia="en-NZ"/>
              </w:rPr>
              <w:lastRenderedPageBreak/>
              <w:t>The residents and family/whānau are informed prior to entry of the scope of services and any items that are not covered by the agreement.</w:t>
            </w:r>
          </w:p>
          <w:p w14:paraId="63A345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hospice and Health New Zealand - Waikato specialist services. The delivery of care includes a multidisciplinary team and residents and family/whānau provide consent and are communicated with regarding services involved. The clinical nurse manager described an implemented process around providing residents with time for discussion around care, time to consider decisions, and opportunities for further discussion, if required. The electronic register captured numerous compliments from family/whānau, which evidence effective communication. </w:t>
            </w:r>
          </w:p>
          <w:p w14:paraId="09BE2C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confirm they know what is happening within the facility and felt informed regarding events/changes through regular communication and newsletters. Resident meetings are held and minutes indicate that the service is open and transparent with updates about the services.  </w:t>
            </w:r>
          </w:p>
          <w:p w14:paraId="5FCB70EC" w14:textId="77777777" w:rsidR="00000000" w:rsidRPr="00BE00C7" w:rsidRDefault="00000000" w:rsidP="00BE00C7">
            <w:pPr>
              <w:pStyle w:val="OutcomeDescription"/>
              <w:spacing w:before="120" w:after="120"/>
              <w:rPr>
                <w:rFonts w:cs="Arial"/>
                <w:lang w:eastAsia="en-NZ"/>
              </w:rPr>
            </w:pPr>
          </w:p>
        </w:tc>
      </w:tr>
      <w:tr w:rsidR="003F5178" w14:paraId="72CF0234" w14:textId="77777777">
        <w:tc>
          <w:tcPr>
            <w:tcW w:w="0" w:type="auto"/>
          </w:tcPr>
          <w:p w14:paraId="207493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3496D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2EE65B7" w14:textId="77777777" w:rsidR="00000000" w:rsidRPr="00BE00C7" w:rsidRDefault="00000000" w:rsidP="00BE00C7">
            <w:pPr>
              <w:pStyle w:val="OutcomeDescription"/>
              <w:spacing w:before="120" w:after="120"/>
              <w:rPr>
                <w:rFonts w:cs="Arial"/>
                <w:lang w:eastAsia="en-NZ"/>
              </w:rPr>
            </w:pPr>
          </w:p>
        </w:tc>
        <w:tc>
          <w:tcPr>
            <w:tcW w:w="0" w:type="auto"/>
          </w:tcPr>
          <w:p w14:paraId="2EC0D5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C990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Resuscitation Management, Resident Representative, Enduring Power of Attorney (EPOA) policies guide staff around informed consent processes. The resident files reviewed included signed general consent forms. Other consent forms include vaccinations, media release and van outings. Residents and family/whānau interviewed could describe what informed consent was and knew they had the right to choose. </w:t>
            </w:r>
          </w:p>
          <w:p w14:paraId="6DC94F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these are regularly reviewed.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 Staff have received training related to informed consent. </w:t>
            </w:r>
          </w:p>
          <w:p w14:paraId="5F0284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Admission agreements had been signed and sighted for all the files reviewed. Copies of enduring power of attorneys (EPOAs) were on </w:t>
            </w:r>
            <w:r w:rsidRPr="00BE00C7">
              <w:rPr>
                <w:rFonts w:cs="Arial"/>
                <w:lang w:eastAsia="en-NZ"/>
              </w:rPr>
              <w:lastRenderedPageBreak/>
              <w:t xml:space="preserve">resident files where applicable. Where an EPOA has been activated, an activation letter and incapacity assessment was on file (this includes in the three files reviewed for residents in the dementia unit). </w:t>
            </w:r>
          </w:p>
          <w:p w14:paraId="7EA3F3DB" w14:textId="77777777" w:rsidR="00000000" w:rsidRPr="00BE00C7" w:rsidRDefault="00000000" w:rsidP="00BE00C7">
            <w:pPr>
              <w:pStyle w:val="OutcomeDescription"/>
              <w:spacing w:before="120" w:after="120"/>
              <w:rPr>
                <w:rFonts w:cs="Arial"/>
                <w:lang w:eastAsia="en-NZ"/>
              </w:rPr>
            </w:pPr>
          </w:p>
        </w:tc>
      </w:tr>
      <w:tr w:rsidR="003F5178" w14:paraId="24B8C720" w14:textId="77777777">
        <w:tc>
          <w:tcPr>
            <w:tcW w:w="0" w:type="auto"/>
          </w:tcPr>
          <w:p w14:paraId="0A9489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F6F33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81F7607" w14:textId="77777777" w:rsidR="00000000" w:rsidRPr="00BE00C7" w:rsidRDefault="00000000" w:rsidP="00BE00C7">
            <w:pPr>
              <w:pStyle w:val="OutcomeDescription"/>
              <w:spacing w:before="120" w:after="120"/>
              <w:rPr>
                <w:rFonts w:cs="Arial"/>
                <w:lang w:eastAsia="en-NZ"/>
              </w:rPr>
            </w:pPr>
          </w:p>
        </w:tc>
        <w:tc>
          <w:tcPr>
            <w:tcW w:w="0" w:type="auto"/>
          </w:tcPr>
          <w:p w14:paraId="19FFCB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2629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 complaint register. This register is held electronically. Documentation including follow-up letters and resolution demonstrates that complaints are being managed in accordance with guidelines set by the Health and Disability Commission (HDC). </w:t>
            </w:r>
          </w:p>
          <w:p w14:paraId="240E25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HDC complaint (July 2023) received since last audit that remains open, with all required documentation submitted. The service is awaiting final resolution from HDC. Four internal complaints have been lodged since the previous audit. There were no identified trends in respect of these complaints. Complaints logged include an investigation, follow up, and replies to the satisfaction of the complainant. Staff are informed of complaints (and any subsequent corrective actions) in the quality, staff and registered nurse meetings (meeting minutes sighted). Higher risk complaints are managed with the support of the regional manager.</w:t>
            </w:r>
          </w:p>
          <w:p w14:paraId="4DCB74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 forms are available at the entrance to the facility. Residents have a variety of avenues they can choose from to make a complaint or express a concern, including (but not limited to) resident meetings, or one on one feedback with management. During interviews with family/whānau, they confirmed the facility manager is available to listen to concerns and acts promptly on issues raised. Residents and family/whānau making a complaint can involve an independent support person in the process if they choose. Information about support resources for Māori is available to staff to assist Māori residents in the complaints process. The complaints management procedure ensures Māori residents are supported to ensure an equitable complaints process. The facility manager acknowledged the understanding that for Māori, there is a </w:t>
            </w:r>
            <w:r w:rsidRPr="00BE00C7">
              <w:rPr>
                <w:rFonts w:cs="Arial"/>
                <w:lang w:eastAsia="en-NZ"/>
              </w:rPr>
              <w:lastRenderedPageBreak/>
              <w:t>preference for face-to-face communication.</w:t>
            </w:r>
          </w:p>
          <w:p w14:paraId="113476A8" w14:textId="77777777" w:rsidR="00000000" w:rsidRPr="00BE00C7" w:rsidRDefault="00000000" w:rsidP="00BE00C7">
            <w:pPr>
              <w:pStyle w:val="OutcomeDescription"/>
              <w:spacing w:before="120" w:after="120"/>
              <w:rPr>
                <w:rFonts w:cs="Arial"/>
                <w:lang w:eastAsia="en-NZ"/>
              </w:rPr>
            </w:pPr>
          </w:p>
        </w:tc>
      </w:tr>
      <w:tr w:rsidR="003F5178" w14:paraId="7CFED4BC" w14:textId="77777777">
        <w:tc>
          <w:tcPr>
            <w:tcW w:w="0" w:type="auto"/>
          </w:tcPr>
          <w:p w14:paraId="5FBBE4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627AC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B0C8B74" w14:textId="77777777" w:rsidR="00000000" w:rsidRPr="00BE00C7" w:rsidRDefault="00000000" w:rsidP="00BE00C7">
            <w:pPr>
              <w:pStyle w:val="OutcomeDescription"/>
              <w:spacing w:before="120" w:after="120"/>
              <w:rPr>
                <w:rFonts w:cs="Arial"/>
                <w:lang w:eastAsia="en-NZ"/>
              </w:rPr>
            </w:pPr>
          </w:p>
        </w:tc>
        <w:tc>
          <w:tcPr>
            <w:tcW w:w="0" w:type="auto"/>
          </w:tcPr>
          <w:p w14:paraId="2B4EE4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97D9C0"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Windsor Court has a total of 76 beds and is certified for rest home, hospital (including medical and geriatric) and dementia level of care. At the time of the audit there were 63 beds occupied: 21 rest home level care residents which included one resident on younger person with a disability (YPD) contract; 24 hospital level care residents, including one resident on YPD contract and one on palliative care contract; and 18 residents in the secure dementia unit, including one resident on YPD contract. All the remaining residents are under the age-related residential care (ARRC) contract.</w:t>
            </w:r>
          </w:p>
          <w:p w14:paraId="38895472"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strategies describe the vision, values, and objectives of Radius aged care facilities. The overarching Radius Care strategic plan 2023-2028 has clear business goals to support their philosophy ‘Caring is our calling’. The 2023-2024 Radius Windsor Court business plan describes specific and measurable goals that are regularly reviewed and updated. These site-specific goals relate to business and services; leadership and management; financial leadership and management; risk management and marketing; advertising, and promotion; and clinical quality goals related to falls reduction; safe medication management; compliance of clinical documentation; infection control and antimicrobial stewardship; and compliance with manual handling training. Goals are regularly reviewed, evidenced in monthly reporting.</w:t>
            </w:r>
          </w:p>
          <w:p w14:paraId="07796E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regional manager interviewed confirm that the Governance Board consists of the Radius managing director/executive chairman and four professional directors, each with their own expertise. A Māori health strategy is actioned at Board level. There is now a cultural advisory group (National Cultural Committee) which meets three-monthly and provides advice to the Board on any issues requiring cultural oversight and direction. The terms of reference for the Radius Governance Body adheres to a documented agreed terms and reference. The Board and the senior team have completed cultural training to ensure they are able to demonstrate expertise in Te Tiriti o Waitangi, health equity and cultural safety. There is collaboration with mana whenua in business planning and service development that support outcomes to achieve </w:t>
            </w:r>
            <w:r w:rsidRPr="00BE00C7">
              <w:rPr>
                <w:rFonts w:cs="Arial"/>
                <w:lang w:eastAsia="en-NZ"/>
              </w:rPr>
              <w:lastRenderedPageBreak/>
              <w:t xml:space="preserve">equity for Māori, as documented in the strategic plan. </w:t>
            </w:r>
          </w:p>
          <w:p w14:paraId="587E1F56" w14:textId="5C83EA8B"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chief executive officer (CEO) is responsible for the overall leadership of the management team. As part of the CEO’s role, responsibility for the operations lies with senior management team of Radius Residential Care. The weekly and monthly reporting structure informs the CEO and Board of operations across the organisation. Ethnicity data is captured electronically at facility level and a three-monthly report is generated for the National Cultural Committee to review. Ethnicity data is then analysed and reported in terms of opportunities for addressing inequalities </w:t>
            </w:r>
            <w:r w:rsidR="0027630F">
              <w:rPr>
                <w:rFonts w:cs="Arial"/>
                <w:lang w:eastAsia="en-NZ"/>
              </w:rPr>
              <w:t xml:space="preserve">and </w:t>
            </w:r>
            <w:r w:rsidRPr="00BE00C7">
              <w:rPr>
                <w:rFonts w:cs="Arial"/>
                <w:lang w:eastAsia="en-NZ"/>
              </w:rPr>
              <w:t>improving health equity and outcomes for all residents.</w:t>
            </w:r>
          </w:p>
          <w:p w14:paraId="7985138F" w14:textId="0592C643" w:rsidR="00000000" w:rsidRPr="00BE00C7" w:rsidRDefault="00000000" w:rsidP="00BE00C7">
            <w:pPr>
              <w:pStyle w:val="OutcomeDescription"/>
              <w:spacing w:before="120" w:after="120"/>
              <w:rPr>
                <w:rFonts w:cs="Arial"/>
                <w:lang w:eastAsia="en-NZ"/>
              </w:rPr>
            </w:pPr>
            <w:r w:rsidRPr="00BE00C7">
              <w:rPr>
                <w:rFonts w:cs="Arial"/>
                <w:lang w:eastAsia="en-NZ"/>
              </w:rPr>
              <w:t>The strategic plan reflects a leadership commitment to collaborate with Māori, aligns with the Ministry of Health strategies and addresses barriers to equitable service delivery. The working practices at Radius Windsor Court are holistic in nature, and inclusive of cultural identity and spirituality. The organisation respects the connection to family/whānau and the wider community to improve health outcomes for Māori and tāngata whaikaha. Opportunities for whānau are provided through general feedback to participate in the planning and implementation of service delivery. There is a National Cultural committee that meets three-monthly to consider how decisions best reflect a cultural response to strengthen Māori influence.</w:t>
            </w:r>
          </w:p>
          <w:p w14:paraId="014C55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is overseen by the organisation’s national quality manager and the risk and compliance manager, includes regular quality and compliance and risk reports that highlight operational and financial key performance indicators (KPI’s). These outcomes and corrective actions are discussed at the compliance and risk meeting, led by one of the Board members. High risk areas are discussed alongside corrective measures taken. These measures are then reviewed and adapted until a positive outcome is achieved, or the goal is achieved. </w:t>
            </w:r>
          </w:p>
          <w:p w14:paraId="687FAA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has been with Radius since September 2023. They have years of experience in healthcare management, an executive Post Graduate Diploma in Business Administration and a Master’s in Applied Linguistics from the University of Auckland. The facility manager is supported by a regional manager, the Radius national quality manager, and a clinical nurse manager, who has recently been appointed to the role; however, has been with Radius for </w:t>
            </w:r>
            <w:r w:rsidRPr="00BE00C7">
              <w:rPr>
                <w:rFonts w:cs="Arial"/>
                <w:lang w:eastAsia="en-NZ"/>
              </w:rPr>
              <w:lastRenderedPageBreak/>
              <w:t xml:space="preserve">four years, including holding senior clinical positions. </w:t>
            </w:r>
          </w:p>
          <w:p w14:paraId="04ACD8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and the clinical manager have completed other professional development activities (including orientation) in excess of eight hours annually, related to managing an aged care facility.</w:t>
            </w:r>
          </w:p>
          <w:p w14:paraId="75F96E06" w14:textId="77777777" w:rsidR="00000000" w:rsidRPr="00BE00C7" w:rsidRDefault="00000000" w:rsidP="00BE00C7">
            <w:pPr>
              <w:pStyle w:val="OutcomeDescription"/>
              <w:spacing w:before="120" w:after="120"/>
              <w:rPr>
                <w:rFonts w:cs="Arial"/>
                <w:lang w:eastAsia="en-NZ"/>
              </w:rPr>
            </w:pPr>
          </w:p>
        </w:tc>
      </w:tr>
      <w:tr w:rsidR="003F5178" w14:paraId="0EBAED09" w14:textId="77777777">
        <w:tc>
          <w:tcPr>
            <w:tcW w:w="0" w:type="auto"/>
          </w:tcPr>
          <w:p w14:paraId="57343A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9B69E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DFB6E98" w14:textId="77777777" w:rsidR="00000000" w:rsidRPr="00BE00C7" w:rsidRDefault="00000000" w:rsidP="00BE00C7">
            <w:pPr>
              <w:pStyle w:val="OutcomeDescription"/>
              <w:spacing w:before="120" w:after="120"/>
              <w:rPr>
                <w:rFonts w:cs="Arial"/>
                <w:lang w:eastAsia="en-NZ"/>
              </w:rPr>
            </w:pPr>
          </w:p>
        </w:tc>
        <w:tc>
          <w:tcPr>
            <w:tcW w:w="0" w:type="auto"/>
          </w:tcPr>
          <w:p w14:paraId="71CE932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F072D9"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Windsor Court is implementing a quality and risk management programme. Quality and risk management systems include performance monitoring through internal audits and through the collection of clinical indicator data (eg, falls, medication errors, infections, skin integrity/tears, complaints, restraints).</w:t>
            </w:r>
          </w:p>
          <w:p w14:paraId="4F72B8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monthly meetings (eg, quality, staff meeting and registered nurse meeting) provide an avenue for discussions in relation to (but not limited to): quality data; health and safety; infection control/pandemic strategies; complaints received (if any); cultural compliance; internal audit compliance;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on the staff noticeboard, located in the staff room. Corrective actions are discussed in meetings to ensure any outstanding matters are addressed with sign-off when completed. Quality data analysis, including benchmarking, feedback through residents’ meetings and complaints management, provides an avenue for critical analysis of work practices to ensure health equity. </w:t>
            </w:r>
          </w:p>
          <w:p w14:paraId="7F1C5C16"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improvement plans are documented and include monitoring of progress on clinical indicators and ensure quality of life. Cultural safety is embedded in the quality system. Tāngata whaikaha have meaningful representation through resident meetings and six-monthly care conferences.</w:t>
            </w:r>
          </w:p>
          <w:p w14:paraId="7E05BF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results of the 2023 resident and family/whānau satisfaction survey results have been compared with previous surveys. There has been a decline in resident satisfaction from previous results in 2022, which registered 83% satisfaction to an overall satisfaction of 79% in 2023. Radius Windsor Court has worked on corrective action plans related to spiritual and cultural support, which were areas of concern identified </w:t>
            </w:r>
            <w:r w:rsidRPr="00BE00C7">
              <w:rPr>
                <w:rFonts w:cs="Arial"/>
                <w:lang w:eastAsia="en-NZ"/>
              </w:rPr>
              <w:lastRenderedPageBreak/>
              <w:t xml:space="preserve">from the results. Interviews with residents and family/whānau on the days of the audit demonstrated satisfaction with service provision and noted improvement in the service, meeting their spiritual and cultural needs. The residents, family/whānau and staff received the results. </w:t>
            </w:r>
          </w:p>
          <w:p w14:paraId="3D91DB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by the national quality manager. New policies or changes to policy are communicated and discussed with staff. </w:t>
            </w:r>
          </w:p>
          <w:p w14:paraId="1F947F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 health and safety team, led by the facility manager, meets monthly as part of the staff meetings. Three health and safety representatives were interviewed and confirmed they all received external training for their role. Hazard identification forms and an up-to-date hazard register were reviewed. Staff incidents, hazards and other health and safety issues are discussed monthly as part of the staff meetings. Staff incidents, hazards and risk information is collated at facility level, reported at company level by the support office to the operations management team, and a consolidated report of the analysis of facilities are provided to the Board. </w:t>
            </w:r>
          </w:p>
          <w:p w14:paraId="1EE6E236"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reports are completed for each incident/accident. Incident and accident data is collated monthly and analysed. A summary is provided against each clinical indicator. Benchmarking occurs on a national level against other Radius facilities. Ethnicity data is linked to benchmarking data. The electronic resident management system escalates alerts to Radius senior team members depending on the risk level. Results are discussed in meetings and at handover. Opportunities to minimise future risks are identified by the clinical nurse manager in consultation with registered nurses and healthcare assistants. Internal audit on accident and incident reporting was last completed in December 2023 and evidence full compliance.</w:t>
            </w:r>
          </w:p>
          <w:p w14:paraId="1A80F9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manager and clinical nurse manager reflected their awareness of the requirement to notify relevant authorities in relation to essential notifications. There have been four Section 31 notifications completed to notify HealthCERT of new clinical </w:t>
            </w:r>
            <w:r w:rsidRPr="00BE00C7">
              <w:rPr>
                <w:rFonts w:cs="Arial"/>
                <w:lang w:eastAsia="en-NZ"/>
              </w:rPr>
              <w:lastRenderedPageBreak/>
              <w:t xml:space="preserve">nurse manager (July 2024); absconding resident (February and April 2024 – different residents); and gastro-intestinal related outbreak (December 2024).  </w:t>
            </w:r>
          </w:p>
          <w:p w14:paraId="60FAF7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Public Health authorities have been notified in relation to two Covid-19 outbreaks in May and February 2024 and one gastro-intestinal related outbreak in December 2023. </w:t>
            </w:r>
          </w:p>
          <w:p w14:paraId="16FD4E8B" w14:textId="77777777" w:rsidR="00000000" w:rsidRPr="00BE00C7" w:rsidRDefault="00000000" w:rsidP="00BE00C7">
            <w:pPr>
              <w:pStyle w:val="OutcomeDescription"/>
              <w:spacing w:before="120" w:after="120"/>
              <w:rPr>
                <w:rFonts w:cs="Arial"/>
                <w:lang w:eastAsia="en-NZ"/>
              </w:rPr>
            </w:pPr>
          </w:p>
        </w:tc>
      </w:tr>
      <w:tr w:rsidR="003F5178" w14:paraId="360BB3A7" w14:textId="77777777">
        <w:tc>
          <w:tcPr>
            <w:tcW w:w="0" w:type="auto"/>
          </w:tcPr>
          <w:p w14:paraId="342431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B7DCE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4641238" w14:textId="77777777" w:rsidR="00000000" w:rsidRPr="00BE00C7" w:rsidRDefault="00000000" w:rsidP="00BE00C7">
            <w:pPr>
              <w:pStyle w:val="OutcomeDescription"/>
              <w:spacing w:before="120" w:after="120"/>
              <w:rPr>
                <w:rFonts w:cs="Arial"/>
                <w:lang w:eastAsia="en-NZ"/>
              </w:rPr>
            </w:pPr>
          </w:p>
        </w:tc>
        <w:tc>
          <w:tcPr>
            <w:tcW w:w="0" w:type="auto"/>
          </w:tcPr>
          <w:p w14:paraId="1E1BCF3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E9B8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acuity and clinical staffing ratios policy that describes rostering and staffing ratios. The roster provides sufficient and appropriate cover for the effective delivery of care and support. Radius has developed a virtual registered nurse role. This includes a team of registered nurses working remotely from their place of residence, providing virtual support to a level four healthcare assistant (also includes support for internationally qualified nurses, IQN). Radius Windsor Court have a full complement of registered nurses and have not needed to use the virtual registered nurse. There have not been any Section 31 notifications related to registered nurse cover completed since last audit. The rosters reviewed evidence any vacancies and unplanned absence have been covered. Review of the registered nurse roster confirm that there is always 24/7 registered nurse cover. The RNs are supported by medication competent level four healthcare assistants.</w:t>
            </w:r>
          </w:p>
          <w:p w14:paraId="405B4E80"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reported staffing is adequate. The roster reviewed for the last three weeks were fully covered and backfilled when staff were absent on short notice. Residents and family/whānau interviewed confirmed their care requirements are attended to in a timely manner. The facility manager interviewed confirm that the facility put in a new call bell system and call bell reports are regularly reviewed to ensure timely attendance to residents’ needs.</w:t>
            </w:r>
          </w:p>
          <w:p w14:paraId="09DF4F9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registered nurses, a selection of healthcare assistants and the activities team hold current first aid certificates. There is a first aid trained staff member on duty 24/7.</w:t>
            </w:r>
          </w:p>
          <w:p w14:paraId="56FCBA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the clinical nurse manager work full time (Monday to Friday). The registered nurses on shift manage most of the queries and staffing cover, with the clinical nurse manager and facility </w:t>
            </w:r>
            <w:r w:rsidRPr="00BE00C7">
              <w:rPr>
                <w:rFonts w:cs="Arial"/>
                <w:lang w:eastAsia="en-NZ"/>
              </w:rPr>
              <w:lastRenderedPageBreak/>
              <w:t xml:space="preserve">manager providing support out of hours. </w:t>
            </w:r>
          </w:p>
          <w:p w14:paraId="38955D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includes objectives around establishing an environment that supports culturally safe care through learning and support. There is an annual education and training schedule being implemented. The education and training schedule lists compulsory training, which includes cultural awareness training. This includes staff completing a cultural competency. External training opportunities for care staff include training through Health New Zealand - Waikato and hospice. </w:t>
            </w:r>
          </w:p>
          <w:p w14:paraId="553953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encouraged to participate in learning opportunities that provide them with up-to-date information on Māori health outcomes and disparities, and health equity. Staff confirmed that they are provided with resources during their cultural training and sharing information. Māori staff also share information and whakapapa experiences to support learning and address inequities. </w:t>
            </w:r>
          </w:p>
          <w:p w14:paraId="133F99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Thirty healthcare assistants are employed and 57% hold the national certificate in health and wellbeing level three or above. Radius supports all employees to transition through the NZQA certificate in health and wellbeing. There are thirteen healthcare assistants employed and working in the dementia unit. Three of these have completed the relevant dementia standards as per clause E4.5.f of the aged-related residential service agreement, with the remaining 10 in the process of completing the required unit standards and having been employed for less than eighteen months in the dementia unit. </w:t>
            </w:r>
          </w:p>
          <w:p w14:paraId="09DEB2FB" w14:textId="77777777" w:rsidR="00000000" w:rsidRPr="00BE00C7" w:rsidRDefault="00000000" w:rsidP="00BE00C7">
            <w:pPr>
              <w:pStyle w:val="OutcomeDescription"/>
              <w:spacing w:before="120" w:after="120"/>
              <w:rPr>
                <w:rFonts w:cs="Arial"/>
                <w:lang w:eastAsia="en-NZ"/>
              </w:rPr>
            </w:pPr>
            <w:r w:rsidRPr="00BE00C7">
              <w:rPr>
                <w:rFonts w:cs="Arial"/>
                <w:lang w:eastAsia="en-NZ"/>
              </w:rPr>
              <w:t>A training policy is being implemented. All staff are required to complete competency assessments as part of their orientation. Additional RN specific competencies include subcutaneous fluids, syringe driver and interRAI assessment competency. All registered nurses have attended in-service training, which included medical conditions specific to the current residents. Six registered nurses are interRAI trained.</w:t>
            </w:r>
          </w:p>
          <w:p w14:paraId="3F851050" w14:textId="480FE540" w:rsidR="00000000" w:rsidRPr="00BE00C7" w:rsidRDefault="00000000" w:rsidP="00BE00C7">
            <w:pPr>
              <w:pStyle w:val="OutcomeDescription"/>
              <w:spacing w:before="120" w:after="120"/>
              <w:rPr>
                <w:rFonts w:cs="Arial"/>
                <w:lang w:eastAsia="en-NZ"/>
              </w:rPr>
            </w:pPr>
            <w:r w:rsidRPr="00BE00C7">
              <w:rPr>
                <w:rFonts w:cs="Arial"/>
                <w:lang w:eastAsia="en-NZ"/>
              </w:rPr>
              <w:t xml:space="preserve">All healthcare assistants are required to complete competencies at orientation. Annual competencies include restraint, moving and handling, hand hygiene and cultural competencies. A selection of </w:t>
            </w:r>
            <w:r w:rsidRPr="00BE00C7">
              <w:rPr>
                <w:rFonts w:cs="Arial"/>
                <w:lang w:eastAsia="en-NZ"/>
              </w:rPr>
              <w:lastRenderedPageBreak/>
              <w:t xml:space="preserve">healthcare assistants </w:t>
            </w:r>
            <w:proofErr w:type="gramStart"/>
            <w:r w:rsidRPr="00BE00C7">
              <w:rPr>
                <w:rFonts w:cs="Arial"/>
                <w:lang w:eastAsia="en-NZ"/>
              </w:rPr>
              <w:t>complete</w:t>
            </w:r>
            <w:proofErr w:type="gramEnd"/>
            <w:r w:rsidRPr="00BE00C7">
              <w:rPr>
                <w:rFonts w:cs="Arial"/>
                <w:lang w:eastAsia="en-NZ"/>
              </w:rPr>
              <w:t xml:space="preserve"> annual medication administration competencies. A record of completion is maintained on an electronic human resources system. </w:t>
            </w:r>
          </w:p>
          <w:p w14:paraId="6ECFB1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to manage stress and work fatigue. Staff could explain workplace initiatives that support staff wellbeing and a positive workplace culture. Staff are provided with the opportunity to participate and give feedback at regular staff meetings, employee surveys, and performance appraisals. Staff wellness is encouraged through participation in health and wellbeing activities and initiatives. Signage supporting organisational counselling programmes are posted in visible staff locations. Interviews with staff confirmed that they feel supported by their managers and workplace initiatives are encouraged.</w:t>
            </w:r>
          </w:p>
          <w:p w14:paraId="30E0AAF8" w14:textId="77777777" w:rsidR="00000000" w:rsidRPr="00BE00C7" w:rsidRDefault="00000000" w:rsidP="00BE00C7">
            <w:pPr>
              <w:pStyle w:val="OutcomeDescription"/>
              <w:spacing w:before="120" w:after="120"/>
              <w:rPr>
                <w:rFonts w:cs="Arial"/>
                <w:lang w:eastAsia="en-NZ"/>
              </w:rPr>
            </w:pPr>
          </w:p>
        </w:tc>
      </w:tr>
      <w:tr w:rsidR="003F5178" w14:paraId="01151E80" w14:textId="77777777">
        <w:tc>
          <w:tcPr>
            <w:tcW w:w="0" w:type="auto"/>
          </w:tcPr>
          <w:p w14:paraId="79F7D3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3687B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A4B5FDE" w14:textId="77777777" w:rsidR="00000000" w:rsidRPr="00BE00C7" w:rsidRDefault="00000000" w:rsidP="00BE00C7">
            <w:pPr>
              <w:pStyle w:val="OutcomeDescription"/>
              <w:spacing w:before="120" w:after="120"/>
              <w:rPr>
                <w:rFonts w:cs="Arial"/>
                <w:lang w:eastAsia="en-NZ"/>
              </w:rPr>
            </w:pPr>
          </w:p>
        </w:tc>
        <w:tc>
          <w:tcPr>
            <w:tcW w:w="0" w:type="auto"/>
          </w:tcPr>
          <w:p w14:paraId="48A9A9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DE5B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on an electronic human resources system. Eight staff files reviewed (one cook, one maintenance, three HCAs, one housekeeper, one registered nurse, one activities coordinator) evidenced implementation of the recruitment process, employment contracts, police checking and completed orientation. There are job descriptions in place for all positions that includes outcomes, accountability, responsibilities, and functions to be achieved in each position.</w:t>
            </w:r>
          </w:p>
          <w:p w14:paraId="007BB71B"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The appraisal policy is implemented. All staff have a three-monthly appraisal following their period of orientation, followed by annual performance appraisals. All performance appraisals were completed as per the appraisal schedule.</w:t>
            </w:r>
          </w:p>
          <w:p w14:paraId="252C31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 comprehensive range of competencies are completed at orientation. The service demonstrates that the orientation programme supports registered nurses and healthcare assistants to provide a culturally safe environment for Māori. </w:t>
            </w:r>
          </w:p>
          <w:p w14:paraId="2B6623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Ethnicity data is identified, and the service maintains an employee ethnicity </w:t>
            </w:r>
            <w:r w:rsidRPr="00BE00C7">
              <w:rPr>
                <w:rFonts w:cs="Arial"/>
                <w:lang w:eastAsia="en-NZ"/>
              </w:rPr>
              <w:lastRenderedPageBreak/>
              <w:t>database.</w:t>
            </w:r>
          </w:p>
          <w:p w14:paraId="087ECA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support and follow-up action taken are documented. </w:t>
            </w:r>
          </w:p>
          <w:p w14:paraId="03196A71" w14:textId="77777777" w:rsidR="00000000" w:rsidRPr="00BE00C7" w:rsidRDefault="00000000" w:rsidP="00BE00C7">
            <w:pPr>
              <w:pStyle w:val="OutcomeDescription"/>
              <w:spacing w:before="120" w:after="120"/>
              <w:rPr>
                <w:rFonts w:cs="Arial"/>
                <w:lang w:eastAsia="en-NZ"/>
              </w:rPr>
            </w:pPr>
          </w:p>
        </w:tc>
      </w:tr>
      <w:tr w:rsidR="003F5178" w14:paraId="281E848F" w14:textId="77777777">
        <w:tc>
          <w:tcPr>
            <w:tcW w:w="0" w:type="auto"/>
          </w:tcPr>
          <w:p w14:paraId="223FBB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1FAB0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95870B5" w14:textId="77777777" w:rsidR="00000000" w:rsidRPr="00BE00C7" w:rsidRDefault="00000000" w:rsidP="00BE00C7">
            <w:pPr>
              <w:pStyle w:val="OutcomeDescription"/>
              <w:spacing w:before="120" w:after="120"/>
              <w:rPr>
                <w:rFonts w:cs="Arial"/>
                <w:lang w:eastAsia="en-NZ"/>
              </w:rPr>
            </w:pPr>
          </w:p>
        </w:tc>
        <w:tc>
          <w:tcPr>
            <w:tcW w:w="0" w:type="auto"/>
          </w:tcPr>
          <w:p w14:paraId="20E888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C5AE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clinical records policy. Resident files and the information associated with residents and staff are retained and archived. Electronic information is regularly backed-up using cloud-based technology and password protected. There is a documented Radius business continuity plan in case of information systems failure.</w:t>
            </w:r>
          </w:p>
          <w:p w14:paraId="21B7CB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Hardcopy documents are securely stored in a locked room and easily retrievable when required.</w:t>
            </w:r>
          </w:p>
          <w:p w14:paraId="23190CE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facility manager is the privacy officer and there is a pathway of communication and approval to release health information. The service is not responsible for National Health Index registration.</w:t>
            </w:r>
          </w:p>
          <w:p w14:paraId="1311ACCA" w14:textId="77777777" w:rsidR="00000000" w:rsidRPr="00BE00C7" w:rsidRDefault="00000000" w:rsidP="00BE00C7">
            <w:pPr>
              <w:pStyle w:val="OutcomeDescription"/>
              <w:spacing w:before="120" w:after="120"/>
              <w:rPr>
                <w:rFonts w:cs="Arial"/>
                <w:lang w:eastAsia="en-NZ"/>
              </w:rPr>
            </w:pPr>
          </w:p>
        </w:tc>
      </w:tr>
      <w:tr w:rsidR="003F5178" w14:paraId="56CDEA2B" w14:textId="77777777">
        <w:tc>
          <w:tcPr>
            <w:tcW w:w="0" w:type="auto"/>
          </w:tcPr>
          <w:p w14:paraId="35D0228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0CC861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t>
            </w:r>
            <w:r w:rsidRPr="00BE00C7">
              <w:rPr>
                <w:rFonts w:cs="Arial"/>
                <w:lang w:eastAsia="en-NZ"/>
              </w:rPr>
              <w:lastRenderedPageBreak/>
              <w:t>Where we are unable to meet these needs, adequate information about the reasons for this decision is documented and communicated to the person and whānau.</w:t>
            </w:r>
          </w:p>
          <w:p w14:paraId="7E590669" w14:textId="77777777" w:rsidR="00000000" w:rsidRPr="00BE00C7" w:rsidRDefault="00000000" w:rsidP="00BE00C7">
            <w:pPr>
              <w:pStyle w:val="OutcomeDescription"/>
              <w:spacing w:before="120" w:after="120"/>
              <w:rPr>
                <w:rFonts w:cs="Arial"/>
                <w:lang w:eastAsia="en-NZ"/>
              </w:rPr>
            </w:pPr>
          </w:p>
        </w:tc>
        <w:tc>
          <w:tcPr>
            <w:tcW w:w="0" w:type="auto"/>
          </w:tcPr>
          <w:p w14:paraId="3857EA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BAAA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enquiry, an information booklet detailing entry criterion is provided to prospective residents and their family/whānau. There is a resident admission policy that defines the screening and selection process for admission. Review of residents’ files confirmed that entry to service complied with entry criteria. </w:t>
            </w:r>
          </w:p>
          <w:p w14:paraId="572F7A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process in place if access is declined, should this occur. It requires that when residents are declined access to the service, residents and their family/whānau, the referring agency, and general practitioner (GP)/ nurse practitioner (NP) are informed of the decline to entry. Alternative services when possible are to be offered </w:t>
            </w:r>
            <w:r w:rsidRPr="00BE00C7">
              <w:rPr>
                <w:rFonts w:cs="Arial"/>
                <w:lang w:eastAsia="en-NZ"/>
              </w:rPr>
              <w:lastRenderedPageBreak/>
              <w:t>and documentation of reason in internal files. The resident would be declined entry if not within the scope of the service or if a bed were not available.</w:t>
            </w:r>
          </w:p>
          <w:p w14:paraId="536A80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Needs Assessment and Service Coordination (NASC) assessments are completed for entry to the service. </w:t>
            </w:r>
          </w:p>
          <w:p w14:paraId="37CD63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policy requires the collection of information that includes (but is not limited to): ethnicity; spoken language; interpreter requirements; iwi; hapu; religion; and referring agency. Interviews with residents and families/whānau and review of records confirmed the admission process was completed in a timely manner.</w:t>
            </w:r>
          </w:p>
          <w:p w14:paraId="5D5F1124"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including Māori, is being collected and analysed by the service. The management team described relationships with identified Māori service provider groups within the community.</w:t>
            </w:r>
          </w:p>
          <w:p w14:paraId="23217D3A" w14:textId="77777777" w:rsidR="00000000" w:rsidRPr="00BE00C7" w:rsidRDefault="00000000" w:rsidP="00BE00C7">
            <w:pPr>
              <w:pStyle w:val="OutcomeDescription"/>
              <w:spacing w:before="120" w:after="120"/>
              <w:rPr>
                <w:rFonts w:cs="Arial"/>
                <w:lang w:eastAsia="en-NZ"/>
              </w:rPr>
            </w:pPr>
          </w:p>
        </w:tc>
      </w:tr>
      <w:tr w:rsidR="003F5178" w14:paraId="0CF91D8E" w14:textId="77777777">
        <w:tc>
          <w:tcPr>
            <w:tcW w:w="0" w:type="auto"/>
          </w:tcPr>
          <w:p w14:paraId="349D54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2B14E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70B4CCB" w14:textId="77777777" w:rsidR="00000000" w:rsidRPr="00BE00C7" w:rsidRDefault="00000000" w:rsidP="00BE00C7">
            <w:pPr>
              <w:pStyle w:val="OutcomeDescription"/>
              <w:spacing w:before="120" w:after="120"/>
              <w:rPr>
                <w:rFonts w:cs="Arial"/>
                <w:lang w:eastAsia="en-NZ"/>
              </w:rPr>
            </w:pPr>
          </w:p>
        </w:tc>
        <w:tc>
          <w:tcPr>
            <w:tcW w:w="0" w:type="auto"/>
          </w:tcPr>
          <w:p w14:paraId="478DD0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95E5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Eight resident files were reviewed: three at hospital level (including one on a palliative care contract and one YPD contract); two at rest home level care, including one younger person with disability (YPD); and three dementia level residents (one on YPD contract). Initial care plans are developed with the residents/EPOA consent within the required timeframe. Care plans are based on data collected during the initial nursing assessments, which include dietary needs, pressure injury, falls risk, social history, and information from pre-entry assessments completed by the NASC or other referral agencies. </w:t>
            </w:r>
          </w:p>
          <w:p w14:paraId="5FA095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electronic long-term care plans (LTCPs) are developed with information gathered during the initial assessments and the interRAI assessment and are completed within three weeks of the residents’ admission to the facility. YPD and palliative care residents did not have an interRAI assessments completed; however, a comprehensive suite of assessments contained in the electronic resident management system have been completed. Documented interventions and early warning signs meet the residents’ assessed needs. </w:t>
            </w:r>
          </w:p>
          <w:p w14:paraId="2EA446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residents who identified as Māori have a Māori health care plan in place which describes the support required to meet their needs. The registered nurses interviewed describe removing barriers so all residents have access to information and services required to promote independence and working alongside residents and relatives when developing care plans, so residents can develop their own pae ora outcomes. </w:t>
            </w:r>
          </w:p>
          <w:p w14:paraId="6F3210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(STCP) are developed for acute problems, for example, infections, wounds, and weight loss. </w:t>
            </w:r>
          </w:p>
          <w:p w14:paraId="6EA5EF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medical assessment is undertaken by the general practitioner (GP) or nurse practitioner (NP) within the required timeframe following admission. Residents have reviews by the GP/NP within required timeframes and when their health status changes. There is documented evidence of the exemption from monthly GP/NP visits when the resident’s condition is considered stable. The GP/NP visits the facility at least three times a week. Documentation and records reviewed were current. The NP interviewed stated that there was good communication with the service, they were informed of concerns in a timely manner, and that they were very confident in the abilities of the nursing team. The facility is provided access to an after-hours service by the GP/NP. A physiotherapist visits the facility twice a week and reviews residents referred by the clinical nurse manager (CNM) or RNs.</w:t>
            </w:r>
          </w:p>
          <w:p w14:paraId="6EE74D9A"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 are recorded on the electronic system. Family/whānau/EPOA interviews and resident records evidenced that family are informed where there is a change in health status.</w:t>
            </w:r>
          </w:p>
          <w:p w14:paraId="3A9903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were assessed in a timely manner and reviewed at appropriate intervals. There are twenty-five wounds, inclusive of three pressure injuries (one stage II and two stage III) currently recorded as active. Photos were taken where this was required. Where wounds required additional specialist input, this was initiated, and a wound nurse specialist was consulted. Other wounds included skin tears, abrasions, and chronic ulcers. </w:t>
            </w:r>
          </w:p>
          <w:p w14:paraId="1B35CC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nursing progress notes are recorded and maintained. Monthly observations such as weight and blood pressure were completed and </w:t>
            </w:r>
            <w:r w:rsidRPr="00BE00C7">
              <w:rPr>
                <w:rFonts w:cs="Arial"/>
                <w:lang w:eastAsia="en-NZ"/>
              </w:rPr>
              <w:lastRenderedPageBreak/>
              <w:t>are up to date. Neurological observations are recorded following all unwitnessed falls, as per policy requirements.</w:t>
            </w:r>
          </w:p>
          <w:p w14:paraId="79F683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protocols are in place to ensure continuity of service delivery. Staff interviews confirmed they are familiar with the needs of all residents in the facility and that they have access to the supplies and products they require to meet those needs. Staff receive handover at the beginning of their shift. </w:t>
            </w:r>
          </w:p>
          <w:p w14:paraId="0111BE1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The RN documents evaluations. The evaluations include the degree of achievement towards meeting desired goals and outcomes.</w:t>
            </w:r>
          </w:p>
          <w:p w14:paraId="20B6533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2113BAFC" w14:textId="77777777" w:rsidR="00000000" w:rsidRPr="00BE00C7" w:rsidRDefault="00000000" w:rsidP="00766F97">
            <w:pPr>
              <w:pStyle w:val="OutcomeDescription"/>
              <w:spacing w:before="120" w:after="120"/>
              <w:rPr>
                <w:rFonts w:cs="Arial"/>
                <w:lang w:eastAsia="en-NZ"/>
              </w:rPr>
            </w:pPr>
          </w:p>
        </w:tc>
      </w:tr>
      <w:tr w:rsidR="003F5178" w14:paraId="607E5C8E" w14:textId="77777777">
        <w:tc>
          <w:tcPr>
            <w:tcW w:w="0" w:type="auto"/>
          </w:tcPr>
          <w:p w14:paraId="4BEF99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1DD66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5B6F046" w14:textId="77777777" w:rsidR="00000000" w:rsidRPr="00BE00C7" w:rsidRDefault="00000000" w:rsidP="00BE00C7">
            <w:pPr>
              <w:pStyle w:val="OutcomeDescription"/>
              <w:spacing w:before="120" w:after="120"/>
              <w:rPr>
                <w:rFonts w:cs="Arial"/>
                <w:lang w:eastAsia="en-NZ"/>
              </w:rPr>
            </w:pPr>
          </w:p>
        </w:tc>
        <w:tc>
          <w:tcPr>
            <w:tcW w:w="0" w:type="auto"/>
          </w:tcPr>
          <w:p w14:paraId="362C99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1153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activities programme is implemented by a full-time </w:t>
            </w:r>
            <w:proofErr w:type="gramStart"/>
            <w:r w:rsidRPr="00BE00C7">
              <w:rPr>
                <w:rFonts w:cs="Arial"/>
                <w:lang w:eastAsia="en-NZ"/>
              </w:rPr>
              <w:t>activities</w:t>
            </w:r>
            <w:proofErr w:type="gramEnd"/>
            <w:r w:rsidRPr="00BE00C7">
              <w:rPr>
                <w:rFonts w:cs="Arial"/>
                <w:lang w:eastAsia="en-NZ"/>
              </w:rPr>
              <w:t xml:space="preserve"> coordinator (currently completing training towards diversional therapist qualification) and three activity coordinators, total 60 hours per week. The diversional therapist at Radius head office oversees the programme. Activities for the residents are provided Monday to Saturday, with healthcare assistants having access to table games, puzzles, quizzes and other resources to assist with activities after hours and weekends. A selection of movies is available for residents. The activities programme is displayed on a noticeboard in the communal area and on individual resident noticeboards. The activities programme provides variety in the content and includes a range of activities which incorporate education, leisure, cultural, spiritual and community events. For those residents who choose not to take part in the programme, one on one visits from the activities staff occur regularly. An outing is organised weekly and regular visits from community visitors occur. Communion church services are held weekly, and multi-denominational services are also available. </w:t>
            </w:r>
          </w:p>
          <w:p w14:paraId="7BCD74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in the secure dementia unit has an individualised 24-hour </w:t>
            </w:r>
            <w:r w:rsidRPr="00BE00C7">
              <w:rPr>
                <w:rFonts w:cs="Arial"/>
                <w:lang w:eastAsia="en-NZ"/>
              </w:rPr>
              <w:lastRenderedPageBreak/>
              <w:t xml:space="preserve">activity plan and an activities program is delivered by the activities coordinator daily. </w:t>
            </w:r>
          </w:p>
          <w:p w14:paraId="13EDD9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coordinators integrate te reo Māori in the daily programme with the use of te reo Māori phrases and everyday words as part of the daily activities programme. Cultural celebrations have included Māori language week, Te Tiriti o Waitangi and Matariki celebrations. A local school perform kapa haka and entertain the residents and family/whānau participation in the programme is encouraged. Residents take part in traditional cooking and a te reo Māori activities book. The younger residents visit local shops to shop for personal items and are involved in the activities programme. </w:t>
            </w:r>
          </w:p>
          <w:p w14:paraId="26CA75F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activities assessments are completed by the activity coordinators in conjunction with the RN on admission to the facility. Information on residents’ interests, family and previous occupations is gathered during the interview with the resident and/or their family/whānau and documented. The activity assessments include a cultural assessment which gathers information about cultural needs, values, and beliefs. Information from these assessments is used to develop the resident’s individual activity care plan. The residents’ activity needs are reviewed six-monthly at the same time as the care plans and are part of the formal six-monthly multidisciplinary review process.</w:t>
            </w:r>
          </w:p>
          <w:p w14:paraId="401BE69C"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and residents interviewed reported high levels of satisfaction with the level and variety of activities provided. These comments were in line with survey results, which showed that Radius Winsor Court rated highly for activity programme enjoyment, cultural engagement, and perceived level of support to participate in activities of choice.</w:t>
            </w:r>
          </w:p>
          <w:p w14:paraId="096AC7C4" w14:textId="77777777" w:rsidR="00000000" w:rsidRPr="00BE00C7" w:rsidRDefault="00000000" w:rsidP="00BE00C7">
            <w:pPr>
              <w:pStyle w:val="OutcomeDescription"/>
              <w:spacing w:before="120" w:after="120"/>
              <w:rPr>
                <w:rFonts w:cs="Arial"/>
                <w:lang w:eastAsia="en-NZ"/>
              </w:rPr>
            </w:pPr>
          </w:p>
        </w:tc>
      </w:tr>
      <w:tr w:rsidR="003F5178" w14:paraId="60E62BB3" w14:textId="77777777">
        <w:tc>
          <w:tcPr>
            <w:tcW w:w="0" w:type="auto"/>
          </w:tcPr>
          <w:p w14:paraId="6AB18FD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38E75C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w:t>
            </w:r>
            <w:r w:rsidRPr="00BE00C7">
              <w:rPr>
                <w:rFonts w:cs="Arial"/>
                <w:lang w:eastAsia="en-NZ"/>
              </w:rPr>
              <w:lastRenderedPageBreak/>
              <w:t>and blood products in a safe and timely manner that complies with current legislative requirements and safe practice guidelines.</w:t>
            </w:r>
          </w:p>
          <w:p w14:paraId="1EC64CF6" w14:textId="77777777" w:rsidR="00000000" w:rsidRPr="00BE00C7" w:rsidRDefault="00000000" w:rsidP="00BE00C7">
            <w:pPr>
              <w:pStyle w:val="OutcomeDescription"/>
              <w:spacing w:before="120" w:after="120"/>
              <w:rPr>
                <w:rFonts w:cs="Arial"/>
                <w:lang w:eastAsia="en-NZ"/>
              </w:rPr>
            </w:pPr>
          </w:p>
        </w:tc>
        <w:tc>
          <w:tcPr>
            <w:tcW w:w="0" w:type="auto"/>
          </w:tcPr>
          <w:p w14:paraId="38832D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6A8B7F" w14:textId="77777777" w:rsidR="00000000" w:rsidRPr="00BE00C7" w:rsidRDefault="00000000" w:rsidP="00BE00C7">
            <w:pPr>
              <w:pStyle w:val="OutcomeDescription"/>
              <w:spacing w:before="120" w:after="120"/>
              <w:rPr>
                <w:rFonts w:cs="Arial"/>
                <w:lang w:eastAsia="en-NZ"/>
              </w:rPr>
            </w:pPr>
            <w:r w:rsidRPr="00BE00C7">
              <w:rPr>
                <w:rFonts w:cs="Arial"/>
                <w:lang w:eastAsia="en-NZ"/>
              </w:rPr>
              <w:t>A current medication management policy identifies all aspects of medicine management in line with relevant legislation and guidelines.</w:t>
            </w:r>
          </w:p>
          <w:p w14:paraId="61764B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safe system for medicine management using an electronic system was observed on the day of audit. Prescribing practices are in line with legislation, protocols, and guidelines. The required three-monthly reviews by the GP/NP were recorded. Resident allergies and </w:t>
            </w:r>
            <w:r w:rsidRPr="00BE00C7">
              <w:rPr>
                <w:rFonts w:cs="Arial"/>
                <w:lang w:eastAsia="en-NZ"/>
              </w:rPr>
              <w:lastRenderedPageBreak/>
              <w:t>sensitivities are documented on the electronic medication chart.</w:t>
            </w:r>
          </w:p>
          <w:p w14:paraId="124B6C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RN on delivery to the facility. All stock medications sighted were within current use by dates. A system is in place for returning expired or unwanted medication to the contracted pharmacy. </w:t>
            </w:r>
          </w:p>
          <w:p w14:paraId="729B07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refrigerator temperatures and medication room temperatures are monitored daily.</w:t>
            </w:r>
          </w:p>
          <w:p w14:paraId="408A6782"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are stored securely in accordance with requirements. The staff observed administering medication demonstrated knowledge and at interview demonstrated clear understanding of their roles and responsibilities related to each stage of medication management and complied with the medicine administration policies and procedures. The registered nurses oversee the use of all pro re nata (PRN) medicines and documentation made regarding effectiveness in the progress notes was sighted. Current medication competencies were evident in staff files.</w:t>
            </w:r>
          </w:p>
          <w:p w14:paraId="18B1AA30"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 for residents regarding medications occurs on a one-to-one basis by the clinical nurse manager or registered nurses. Staff who administer medications have annual medication competencies completed (sighted). Medication information for residents and family/whānau can be accessed online as needed.</w:t>
            </w:r>
          </w:p>
          <w:p w14:paraId="72DAC3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audit; however, a process is in place to support residents to self-administer medications if required. There were no vaccines stored on site, and no standing orders are used. </w:t>
            </w:r>
          </w:p>
          <w:p w14:paraId="4D8F1F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policy describes use of over-the-counter medications and traditional Māori medications and the requirement for these to be discussed with and prescribed by a GP/NP. Interview with RNs confirmed that where over the counter or alternative medications were being used, they were added to the medication chart by the GP/NP following discussion with the resident and/or their family/whānau.</w:t>
            </w:r>
          </w:p>
          <w:p w14:paraId="06AAC8CE" w14:textId="77777777" w:rsidR="00000000" w:rsidRPr="00BE00C7" w:rsidRDefault="00000000" w:rsidP="00BE00C7">
            <w:pPr>
              <w:pStyle w:val="OutcomeDescription"/>
              <w:spacing w:before="120" w:after="120"/>
              <w:rPr>
                <w:rFonts w:cs="Arial"/>
                <w:lang w:eastAsia="en-NZ"/>
              </w:rPr>
            </w:pPr>
          </w:p>
        </w:tc>
      </w:tr>
      <w:tr w:rsidR="003F5178" w14:paraId="5E13F890" w14:textId="77777777">
        <w:tc>
          <w:tcPr>
            <w:tcW w:w="0" w:type="auto"/>
          </w:tcPr>
          <w:p w14:paraId="792759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5B2BD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509C7C5" w14:textId="77777777" w:rsidR="00000000" w:rsidRPr="00BE00C7" w:rsidRDefault="00000000" w:rsidP="00BE00C7">
            <w:pPr>
              <w:pStyle w:val="OutcomeDescription"/>
              <w:spacing w:before="120" w:after="120"/>
              <w:rPr>
                <w:rFonts w:cs="Arial"/>
                <w:lang w:eastAsia="en-NZ"/>
              </w:rPr>
            </w:pPr>
          </w:p>
        </w:tc>
        <w:tc>
          <w:tcPr>
            <w:tcW w:w="0" w:type="auto"/>
          </w:tcPr>
          <w:p w14:paraId="4341CC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5D6D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nutritional assessment is undertaken by the RN for each resident on admission to identify the residents’ dietary requirements and </w:t>
            </w:r>
            <w:r w:rsidRPr="00BE00C7">
              <w:rPr>
                <w:rFonts w:cs="Arial"/>
                <w:lang w:eastAsia="en-NZ"/>
              </w:rPr>
              <w:lastRenderedPageBreak/>
              <w:t>preferences. The nutritional profiles are communicated to the kitchen staff and updated when a resident’s dietary needs change. Diets are modified as needed and the chef at interview confirmed awareness of the dietary needs, likes, dislikes and cultural needs of residents. These are accommodated in daily meal planning. For residents identifying as Māori, information is gathered regarding nutritional needs and preferences during the initial assessment and during the development of their individual Māori care plan.</w:t>
            </w:r>
          </w:p>
          <w:p w14:paraId="715066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on site and served in the dining rooms or in the residents’ rooms if requested. The meals are transported in temperature controlled hot box to the dementia unit and the temperature of food served is taken and recorded. Residents were observed to be given sufficient time to eat their meal and assistance was provided when necessary. The food service is provided in line with recognised nutritional guidelines for older people. </w:t>
            </w:r>
          </w:p>
          <w:p w14:paraId="346EECE8" w14:textId="38498B55" w:rsidR="00000000" w:rsidRPr="00BE00C7" w:rsidRDefault="00000000" w:rsidP="00BE00C7">
            <w:pPr>
              <w:pStyle w:val="OutcomeDescription"/>
              <w:spacing w:before="120" w:after="120"/>
              <w:rPr>
                <w:rFonts w:cs="Arial"/>
                <w:lang w:eastAsia="en-NZ"/>
              </w:rPr>
            </w:pPr>
            <w:r w:rsidRPr="00BE00C7">
              <w:rPr>
                <w:rFonts w:cs="Arial"/>
                <w:lang w:eastAsia="en-NZ"/>
              </w:rPr>
              <w:t xml:space="preserve">A dietitian has developed the seasonal menu </w:t>
            </w:r>
            <w:r w:rsidR="00EF2F9B">
              <w:rPr>
                <w:rFonts w:cs="Arial"/>
                <w:lang w:eastAsia="en-NZ"/>
              </w:rPr>
              <w:t>which</w:t>
            </w:r>
            <w:r w:rsidR="00A106F3">
              <w:rPr>
                <w:rFonts w:cs="Arial"/>
                <w:lang w:eastAsia="en-NZ"/>
              </w:rPr>
              <w:t xml:space="preserve"> </w:t>
            </w:r>
            <w:r w:rsidRPr="00BE00C7">
              <w:rPr>
                <w:rFonts w:cs="Arial"/>
                <w:lang w:eastAsia="en-NZ"/>
              </w:rPr>
              <w:t>was reviewed by the dietitian expiring April 2025. The food control plan expiry date is 31 March 2025. The kitchen staff have relevant food handling and infection control training. The kitchen was observed to be clean, and the cleaning schedules sighted. All aspects of food procurement, production, preparation, storage, delivery, and disposal sighted at the time of the audit comply with current legislation and guidelines. The kitchen manager (employed by a contracted food service provider) is responsible for purchasing the food to meet the requirements of the menu plans. Food is stored appropriately in fridges and freezers. Temperatures of fridges and the freezer are monitored and recorded daily. Dry food supplies are stored in the pantry and rotation of stock occurs. All dry stock containers are labelled and dated.</w:t>
            </w:r>
          </w:p>
          <w:p w14:paraId="1E8343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chef was familiar with the concepts of tapu and noa. They discussed occasions where the service has provided culturally appropriate meal services, including a ‘boil up’ and other dishes from the contracted services Māori and Pasifika recipe resource booklet. Nutritious snacks and finger foods are available 24/7 in the dementia unit.</w:t>
            </w:r>
          </w:p>
          <w:p w14:paraId="2CBB50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and feedback on the menu and food provided is sought at the residents’ meetings and in the annual residents’ survey. Residents and family/whānau interviewed stated that they were satisfied with the </w:t>
            </w:r>
            <w:r w:rsidRPr="00BE00C7">
              <w:rPr>
                <w:rFonts w:cs="Arial"/>
                <w:lang w:eastAsia="en-NZ"/>
              </w:rPr>
              <w:lastRenderedPageBreak/>
              <w:t>meals provided.</w:t>
            </w:r>
          </w:p>
          <w:p w14:paraId="29027374" w14:textId="77777777" w:rsidR="00000000" w:rsidRPr="00BE00C7" w:rsidRDefault="00000000" w:rsidP="00BE00C7">
            <w:pPr>
              <w:pStyle w:val="OutcomeDescription"/>
              <w:spacing w:before="120" w:after="120"/>
              <w:rPr>
                <w:rFonts w:cs="Arial"/>
                <w:lang w:eastAsia="en-NZ"/>
              </w:rPr>
            </w:pPr>
          </w:p>
        </w:tc>
      </w:tr>
      <w:tr w:rsidR="003F5178" w14:paraId="4759CB27" w14:textId="77777777">
        <w:tc>
          <w:tcPr>
            <w:tcW w:w="0" w:type="auto"/>
          </w:tcPr>
          <w:p w14:paraId="3F339A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9C7B4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D56D652" w14:textId="77777777" w:rsidR="00000000" w:rsidRPr="00BE00C7" w:rsidRDefault="00000000" w:rsidP="00BE00C7">
            <w:pPr>
              <w:pStyle w:val="OutcomeDescription"/>
              <w:spacing w:before="120" w:after="120"/>
              <w:rPr>
                <w:rFonts w:cs="Arial"/>
                <w:lang w:eastAsia="en-NZ"/>
              </w:rPr>
            </w:pPr>
          </w:p>
        </w:tc>
        <w:tc>
          <w:tcPr>
            <w:tcW w:w="0" w:type="auto"/>
          </w:tcPr>
          <w:p w14:paraId="4768CA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26B7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Radius resident transfer/discharge policy. Transition, discharge, or transfer is managed in a planned and coordinated manner and includes ongoing consultation with residents and family/whānau. The service facilitates access to other medical and non-medical services. Residents/family/whānau are advised of options to access other health and disability services, social support or kaupapa Māori agencies if indicated or requested.</w:t>
            </w:r>
          </w:p>
          <w:p w14:paraId="5A55ED49"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needed, referrals are sent to ensure other health services, including specialist care is provided for the resident. Referral forms and documentation are maintained on resident files. Referrals are regularly followed up. Communication records reviewed in the residents’ files, confirmed family/whānau are kept informed of the referral process.</w:t>
            </w:r>
          </w:p>
          <w:p w14:paraId="2D7CFCB0"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clinical nurse manager, RNs, and review of residents’ files confirmed there is open communication between services, the resident, and the family/whānau. Relevant information is documented and communicated to health providers.</w:t>
            </w:r>
          </w:p>
          <w:p w14:paraId="2EF6A662" w14:textId="77777777" w:rsidR="00000000" w:rsidRPr="00BE00C7" w:rsidRDefault="00000000" w:rsidP="00BE00C7">
            <w:pPr>
              <w:pStyle w:val="OutcomeDescription"/>
              <w:spacing w:before="120" w:after="120"/>
              <w:rPr>
                <w:rFonts w:cs="Arial"/>
                <w:lang w:eastAsia="en-NZ"/>
              </w:rPr>
            </w:pPr>
          </w:p>
        </w:tc>
      </w:tr>
      <w:tr w:rsidR="003F5178" w14:paraId="0E456990" w14:textId="77777777">
        <w:tc>
          <w:tcPr>
            <w:tcW w:w="0" w:type="auto"/>
          </w:tcPr>
          <w:p w14:paraId="5AD370E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CA04B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C7E578E" w14:textId="77777777" w:rsidR="00000000" w:rsidRPr="00BE00C7" w:rsidRDefault="00000000" w:rsidP="00BE00C7">
            <w:pPr>
              <w:pStyle w:val="OutcomeDescription"/>
              <w:spacing w:before="120" w:after="120"/>
              <w:rPr>
                <w:rFonts w:cs="Arial"/>
                <w:lang w:eastAsia="en-NZ"/>
              </w:rPr>
            </w:pPr>
          </w:p>
        </w:tc>
        <w:tc>
          <w:tcPr>
            <w:tcW w:w="0" w:type="auto"/>
          </w:tcPr>
          <w:p w14:paraId="05F1B0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0A87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building warrant of fitness certificate that issued on 17th June 2024. The maintenance person works full time (Monday to Friday). Maintenance requests are logged in hard copy and followed up in a timely manner. There is an annual maintenance plan that includes electrical testing and tagging, residents’ equipment checks, call bell checks, calibration of medical equipment, and monthly testing of hot water temperatures. This plan comes from Radius head office. Essential contractors such as plumbers and electricians are available 24 hours a day as required. Checking and calibration of medical equipment, hoists and scales was completed in June 2024 and test and tag April 2024. Healthcare assistants interviewed stated they have adequate equipment to safely deliver care for rest home, dementia, and hospital level of care residents.</w:t>
            </w:r>
          </w:p>
          <w:p w14:paraId="430EC8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76 beds, inclusive of one unit of 20 designated secure dementia beds. The remaining three units are dual purpose beds. </w:t>
            </w:r>
            <w:r w:rsidRPr="00BE00C7">
              <w:rPr>
                <w:rFonts w:cs="Arial"/>
                <w:lang w:eastAsia="en-NZ"/>
              </w:rPr>
              <w:lastRenderedPageBreak/>
              <w:t>Throughout the facility there is central kitchen, laundry, reception, offices, nurse station, treatment room and sluice.</w:t>
            </w:r>
          </w:p>
          <w:p w14:paraId="293FF14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rooms are single occupancy, with a variety of private and shared ensuites. The shared ensuites having a privacy locking system. Fixtures, fittings, and flooring are appropriate. Toilet/shower facilities are easy to clean. There is ample space in toilet and shower areas to accommodate shower chairs and a hoist if appropriate. There are occupancy signs on all shower/toilet doors.</w:t>
            </w:r>
          </w:p>
          <w:p w14:paraId="151863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large and small communal areas. Activities occur in the larger areas (one of which has a piano), and the smaller areas such as the library are spaces where residents who prefer quieter activities or visitors may sit. All corridors have safety rails that promote safe mobility. Corridors are spacious, and residents were observed moving freely around the areas with mobility aids where required. The external courtyards and gardens have seating and shade. There is safe access to all communal areas.</w:t>
            </w:r>
          </w:p>
          <w:p w14:paraId="63B3A0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secure dementia unit has a large courtyard garden with raised beds, and a walking path.</w:t>
            </w:r>
          </w:p>
          <w:p w14:paraId="7D2FE62C"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interviewed reported that they have adequate space to provide care to residents. Residents are encouraged to personalise their bedrooms, as viewed on the day of audit.</w:t>
            </w:r>
          </w:p>
          <w:p w14:paraId="319E31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bedrooms and communal areas have ample natural light and ventilation. There is a variety of thermostatically controlled heating in all areas, comprising of heat pumps, underfloor heating and radiators. The temperature was a good ambient temperature on the day of the audit. Staff and residents interviewed stated that this is effective. </w:t>
            </w:r>
          </w:p>
          <w:p w14:paraId="1CE39D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plans for building or refurbishments; however, should this occur, the organisation would take into consideration of how designs and environments reflect the aspirations and identity of Māori. This would be coordinated by head office.</w:t>
            </w:r>
          </w:p>
          <w:p w14:paraId="631741D5" w14:textId="77777777" w:rsidR="00000000" w:rsidRPr="00BE00C7" w:rsidRDefault="00000000" w:rsidP="00BE00C7">
            <w:pPr>
              <w:pStyle w:val="OutcomeDescription"/>
              <w:spacing w:before="120" w:after="120"/>
              <w:rPr>
                <w:rFonts w:cs="Arial"/>
                <w:lang w:eastAsia="en-NZ"/>
              </w:rPr>
            </w:pPr>
          </w:p>
        </w:tc>
      </w:tr>
      <w:tr w:rsidR="003F5178" w14:paraId="076A4E9E" w14:textId="77777777">
        <w:tc>
          <w:tcPr>
            <w:tcW w:w="0" w:type="auto"/>
          </w:tcPr>
          <w:p w14:paraId="17EF835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5A8E8C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that if there is an emergency, my service provider </w:t>
            </w:r>
            <w:r w:rsidRPr="00BE00C7">
              <w:rPr>
                <w:rFonts w:cs="Arial"/>
                <w:lang w:eastAsia="en-NZ"/>
              </w:rPr>
              <w:lastRenderedPageBreak/>
              <w:t>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9A29A91" w14:textId="77777777" w:rsidR="00000000" w:rsidRPr="00BE00C7" w:rsidRDefault="00000000" w:rsidP="00BE00C7">
            <w:pPr>
              <w:pStyle w:val="OutcomeDescription"/>
              <w:spacing w:before="120" w:after="120"/>
              <w:rPr>
                <w:rFonts w:cs="Arial"/>
                <w:lang w:eastAsia="en-NZ"/>
              </w:rPr>
            </w:pPr>
          </w:p>
        </w:tc>
        <w:tc>
          <w:tcPr>
            <w:tcW w:w="0" w:type="auto"/>
          </w:tcPr>
          <w:p w14:paraId="5E1078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EE9F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w:t>
            </w:r>
            <w:r w:rsidRPr="00BE00C7">
              <w:rPr>
                <w:rFonts w:cs="Arial"/>
                <w:lang w:eastAsia="en-NZ"/>
              </w:rPr>
              <w:lastRenderedPageBreak/>
              <w:t xml:space="preserve">of an emergency. Emergency management procedures guide staff to complete a safe and timely evacuation of the facility in the case of an emergency. </w:t>
            </w:r>
          </w:p>
          <w:p w14:paraId="3570AE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Fire and Emergency New Zealand 10th March 2017. A recent fire evacuation drill has been completed 16 July 2024 and this is repeated every six months. There are emergency management plans in place to ensure health, civil defence and other emergencies are included. Civil defence supplies are stored centrally and checked at regular intervals. </w:t>
            </w:r>
          </w:p>
          <w:p w14:paraId="3EF0B6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event of a power outage, there is back-up power available with Radius head office support and gas cooking. There are adequate supplies in the event of a civil defence emergency, including water stores to provide residents and staff with three litres per day for a minimum of seven days. Emergency management is included in staff orientation and external contractor orientation and is included as part of the education plan. A minimum of one person trained in first aid is available 24/7. </w:t>
            </w:r>
          </w:p>
          <w:p w14:paraId="3394C1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communal toilets, showers, and lounge/dining room areas. These are audible and are displayed on attenuating panels in hallways to alert care staff to who requires assistance. Residents were observed to have their call bells near to them. Residents and family/whānau interviewed confirmed that call bells are answered in a timely manner.</w:t>
            </w:r>
          </w:p>
          <w:p w14:paraId="6CDCD0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secure after hours and staff complete security checks at night. All external doors are alarmed.</w:t>
            </w:r>
          </w:p>
          <w:p w14:paraId="6E3BCE68" w14:textId="77777777" w:rsidR="00000000" w:rsidRPr="00BE00C7" w:rsidRDefault="00000000" w:rsidP="00BE00C7">
            <w:pPr>
              <w:pStyle w:val="OutcomeDescription"/>
              <w:spacing w:before="120" w:after="120"/>
              <w:rPr>
                <w:rFonts w:cs="Arial"/>
                <w:lang w:eastAsia="en-NZ"/>
              </w:rPr>
            </w:pPr>
          </w:p>
        </w:tc>
      </w:tr>
      <w:tr w:rsidR="003F5178" w14:paraId="29D604F8" w14:textId="77777777">
        <w:tc>
          <w:tcPr>
            <w:tcW w:w="0" w:type="auto"/>
          </w:tcPr>
          <w:p w14:paraId="1456A6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5B511C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participate in national and regional IP and AMS programmes and </w:t>
            </w:r>
            <w:r w:rsidRPr="00BE00C7">
              <w:rPr>
                <w:rFonts w:cs="Arial"/>
                <w:lang w:eastAsia="en-NZ"/>
              </w:rPr>
              <w:lastRenderedPageBreak/>
              <w:t>respond to relevant issues of national and regional concern.</w:t>
            </w:r>
          </w:p>
          <w:p w14:paraId="51BDD1ED" w14:textId="77777777" w:rsidR="00000000" w:rsidRPr="00BE00C7" w:rsidRDefault="00000000" w:rsidP="00BE00C7">
            <w:pPr>
              <w:pStyle w:val="OutcomeDescription"/>
              <w:spacing w:before="120" w:after="120"/>
              <w:rPr>
                <w:rFonts w:cs="Arial"/>
                <w:lang w:eastAsia="en-NZ"/>
              </w:rPr>
            </w:pPr>
          </w:p>
        </w:tc>
        <w:tc>
          <w:tcPr>
            <w:tcW w:w="0" w:type="auto"/>
          </w:tcPr>
          <w:p w14:paraId="7A2B62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8161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(IPC) and antimicrobial stewardship (AMS) are an integral part of the Radius strategic plan to ensure an environment that minimises the risk of infection to residents, staff, and visitors by implementing an infection control programme. </w:t>
            </w:r>
          </w:p>
          <w:p w14:paraId="17805A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Radius organisation have personnel with expertise in infection control and AMS as part of their senior management team. Expertise can also be accessed from Radius quality manager, Public Health, and Health New Zealand -Waikato, who can supply Radius with infection </w:t>
            </w:r>
            <w:r w:rsidRPr="00BE00C7">
              <w:rPr>
                <w:rFonts w:cs="Arial"/>
                <w:lang w:eastAsia="en-NZ"/>
              </w:rPr>
              <w:lastRenderedPageBreak/>
              <w:t xml:space="preserve">control resources. </w:t>
            </w:r>
          </w:p>
          <w:p w14:paraId="3214A3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pathway for reporting infection control and AMS issues to the Radius Board. The clinical team report pandemic analysis regularly to the regional manager, whose report is available to the CEO/Board. Outbreak of other infectious diseases is reported if and when they occur. Monthly compliance and risk reports are completed for all facilities by the compliance and risk manager for the CEO. Monthly collation of data is completed, trends are analysed and then referred back to the facilities for action. </w:t>
            </w:r>
          </w:p>
          <w:p w14:paraId="5CCA63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to manage significant infection control events. Any significant events are managed using a collaborative approach and involve the infection control coordinator, the national clinical team, the GP, the NP, and the public health team. </w:t>
            </w:r>
          </w:p>
          <w:p w14:paraId="5B6534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External resources and support are available through external specialists, microbiologist, general practitioner, nurse practitioner, wound nurse, and Health New Zealand -Waikato when required. Overall effectiveness of the programme is monitored by the facility management team. </w:t>
            </w:r>
          </w:p>
          <w:p w14:paraId="549272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role is held by two registered nurses. A documented and signed role description for the position is in place. The infection control coordinators report to the facility manager. </w:t>
            </w:r>
          </w:p>
          <w:p w14:paraId="114C51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resources to implement the infection control programme at Radius Windsor Court. The infection control coordinators are responsible for implementing the infection control programme, and liaise with management and staff who meet monthly as part of the registered nurse meeting. </w:t>
            </w:r>
          </w:p>
          <w:p w14:paraId="37E68D87"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control reports are discussed at the quality, registered nurse and staff meetings. The infection control coordinators have access to all relevant resident data to undertake surveillance, internal audits, and investigations. Staff interviewed demonstrated an understanding of the infection prevention and control programme.</w:t>
            </w:r>
          </w:p>
          <w:p w14:paraId="22D03D8D" w14:textId="77777777" w:rsidR="00000000" w:rsidRPr="00BE00C7" w:rsidRDefault="00000000" w:rsidP="00BE00C7">
            <w:pPr>
              <w:pStyle w:val="OutcomeDescription"/>
              <w:spacing w:before="120" w:after="120"/>
              <w:rPr>
                <w:rFonts w:cs="Arial"/>
                <w:lang w:eastAsia="en-NZ"/>
              </w:rPr>
            </w:pPr>
          </w:p>
        </w:tc>
      </w:tr>
      <w:tr w:rsidR="003F5178" w14:paraId="75CBA6FE" w14:textId="77777777">
        <w:tc>
          <w:tcPr>
            <w:tcW w:w="0" w:type="auto"/>
          </w:tcPr>
          <w:p w14:paraId="128961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5.2: The infection prevention programme and </w:t>
            </w:r>
            <w:r w:rsidRPr="00BE00C7">
              <w:rPr>
                <w:rFonts w:cs="Arial"/>
                <w:lang w:eastAsia="en-NZ"/>
              </w:rPr>
              <w:lastRenderedPageBreak/>
              <w:t>implementation</w:t>
            </w:r>
          </w:p>
          <w:p w14:paraId="3B6104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4026BC5" w14:textId="77777777" w:rsidR="00000000" w:rsidRPr="00BE00C7" w:rsidRDefault="00000000" w:rsidP="00BE00C7">
            <w:pPr>
              <w:pStyle w:val="OutcomeDescription"/>
              <w:spacing w:before="120" w:after="120"/>
              <w:rPr>
                <w:rFonts w:cs="Arial"/>
                <w:lang w:eastAsia="en-NZ"/>
              </w:rPr>
            </w:pPr>
          </w:p>
        </w:tc>
        <w:tc>
          <w:tcPr>
            <w:tcW w:w="0" w:type="auto"/>
          </w:tcPr>
          <w:p w14:paraId="3BED0D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30A1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is appropriate for the size and complexity of the service. The infection prevention and control and </w:t>
            </w:r>
            <w:r w:rsidRPr="00BE00C7">
              <w:rPr>
                <w:rFonts w:cs="Arial"/>
                <w:lang w:eastAsia="en-NZ"/>
              </w:rPr>
              <w:lastRenderedPageBreak/>
              <w:t xml:space="preserve">antimicrobial stewardship (AMS) programmes are reviewed annually and are linked to the quality and business plan. </w:t>
            </w:r>
          </w:p>
          <w:p w14:paraId="34B60D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and procedures in place that reflect current best practice relating to infection prevention and control and include policies for: hand hygiene; aseptic technique; transmission-based precautions; prevention of sharps injuries; prevention and management of communicable infectious diseases; management of current and emerging multidrug-resistant organisms (MDRO); outbreak management; single use items; healthcare acquired infection (HAI); and the built environment.</w:t>
            </w:r>
          </w:p>
          <w:p w14:paraId="4738BF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resources, including personal protective equipment (PPE), were accessible and observed to be used appropriately. Staff were observed to be complying with the infection control policies and procedures. Staff demonstrated knowledge on the requirements of standard precautions and were able to locate policies and procedures. Radius has an organisational pandemic response plan in place which is reviewed and tested at regular intervals (last reviewed October 2023). The infection control coordinator has input when infection control policies and procedures are reviewed. </w:t>
            </w:r>
          </w:p>
          <w:p w14:paraId="671C6C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is responsible for coordinating/providing education and training to staff. The orientation package includes specific training around hand hygiene and standard precautions. Annual infection control training is included in the mandatory in-services that are held for all staff. Staff have completed infection control education in the last 12 months. The infection control nurse has access to an online training system with resources, guidelines, and best practice. The infection control nurse has completed infection control audits. </w:t>
            </w:r>
          </w:p>
          <w:p w14:paraId="4876F7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site level, the clinical nurse manager and infection control coordinator have responsibility for purchasing consumables. All other equipment/resources are purchased at national level. Infection control personnel have input into new buildings or significant changes, which occurs at national level and involves the head of resident risk and the regional managers. There is a policy in place for decontamination of reusable medical devices and this is followed. Reusable medical equipment is cleaned and disinfected after use and prior to next use. The service completed cleaning and environmental audits to safely </w:t>
            </w:r>
            <w:r w:rsidRPr="00BE00C7">
              <w:rPr>
                <w:rFonts w:cs="Arial"/>
                <w:lang w:eastAsia="en-NZ"/>
              </w:rPr>
              <w:lastRenderedPageBreak/>
              <w:t xml:space="preserve">assess and evidence that these procedures are carried out. Aseptic techniques are promoted through handwashing, sterile single use wound packs for wound management and catheterisations. Educational resources in te reo Māori are accessible and available. All residents are included and participate in infection control and staff are trained in cultural safety. </w:t>
            </w:r>
          </w:p>
          <w:p w14:paraId="16F5FBDA" w14:textId="77777777" w:rsidR="00000000" w:rsidRPr="00BE00C7" w:rsidRDefault="00000000" w:rsidP="00BE00C7">
            <w:pPr>
              <w:pStyle w:val="OutcomeDescription"/>
              <w:spacing w:before="120" w:after="120"/>
              <w:rPr>
                <w:rFonts w:cs="Arial"/>
                <w:lang w:eastAsia="en-NZ"/>
              </w:rPr>
            </w:pPr>
          </w:p>
        </w:tc>
      </w:tr>
      <w:tr w:rsidR="003F5178" w14:paraId="020E4523" w14:textId="77777777">
        <w:tc>
          <w:tcPr>
            <w:tcW w:w="0" w:type="auto"/>
          </w:tcPr>
          <w:p w14:paraId="20D265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28A93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95B447E" w14:textId="77777777" w:rsidR="00000000" w:rsidRPr="00BE00C7" w:rsidRDefault="00000000" w:rsidP="00BE00C7">
            <w:pPr>
              <w:pStyle w:val="OutcomeDescription"/>
              <w:spacing w:before="120" w:after="120"/>
              <w:rPr>
                <w:rFonts w:cs="Arial"/>
                <w:lang w:eastAsia="en-NZ"/>
              </w:rPr>
            </w:pPr>
          </w:p>
        </w:tc>
        <w:tc>
          <w:tcPr>
            <w:tcW w:w="0" w:type="auto"/>
          </w:tcPr>
          <w:p w14:paraId="1D5F86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C4C3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approved policies and guidelines for antimicrobial prescribing. The antimicrobial policy is appropriate for the size, scope, and complexity of the resident cohort. Infection rates are monitored monthly and reported to the quality, registered nurse and staff meetings. Prophylactic use of antibiotics is not considered to be appropriate and is discouraged. Antibiotic use is reviewed monthly and reported at the quality, registered nurse and staff meetings.</w:t>
            </w:r>
          </w:p>
          <w:p w14:paraId="3B915240"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of antimicrobial use is monitored, recorded, and analysed at site level. The service monitors antimicrobial use through evaluation and monitoring of medication prescribing charts, prescriptions, and medical notes. Further discussion takes place at senior management level and is reported to the Board. Trends are identified both at site level and national level. Feedback occurs from national senior management level.</w:t>
            </w:r>
          </w:p>
          <w:p w14:paraId="510D3099" w14:textId="77777777" w:rsidR="00000000" w:rsidRPr="00BE00C7" w:rsidRDefault="00000000" w:rsidP="00BE00C7">
            <w:pPr>
              <w:pStyle w:val="OutcomeDescription"/>
              <w:spacing w:before="120" w:after="120"/>
              <w:rPr>
                <w:rFonts w:cs="Arial"/>
                <w:lang w:eastAsia="en-NZ"/>
              </w:rPr>
            </w:pPr>
          </w:p>
        </w:tc>
      </w:tr>
      <w:tr w:rsidR="003F5178" w14:paraId="396E74C1" w14:textId="77777777">
        <w:tc>
          <w:tcPr>
            <w:tcW w:w="0" w:type="auto"/>
          </w:tcPr>
          <w:p w14:paraId="787F043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BD27E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5521CE6" w14:textId="77777777" w:rsidR="00000000" w:rsidRPr="00BE00C7" w:rsidRDefault="00000000" w:rsidP="00BE00C7">
            <w:pPr>
              <w:pStyle w:val="OutcomeDescription"/>
              <w:spacing w:before="120" w:after="120"/>
              <w:rPr>
                <w:rFonts w:cs="Arial"/>
                <w:lang w:eastAsia="en-NZ"/>
              </w:rPr>
            </w:pPr>
          </w:p>
        </w:tc>
        <w:tc>
          <w:tcPr>
            <w:tcW w:w="0" w:type="auto"/>
          </w:tcPr>
          <w:p w14:paraId="0A2B4E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71CE31" w14:textId="74D79176"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is an integral part of the infection control programme. The purpose and methodology are described in the infection control policy in use at the facility. The infection control coordinators (registered nurses) use the information obtained through surveillance to determine infection control activities, </w:t>
            </w:r>
            <w:proofErr w:type="gramStart"/>
            <w:r w:rsidRPr="00BE00C7">
              <w:rPr>
                <w:rFonts w:cs="Arial"/>
                <w:lang w:eastAsia="en-NZ"/>
              </w:rPr>
              <w:t>resources</w:t>
            </w:r>
            <w:proofErr w:type="gramEnd"/>
            <w:r w:rsidRPr="00BE00C7">
              <w:rPr>
                <w:rFonts w:cs="Arial"/>
                <w:lang w:eastAsia="en-NZ"/>
              </w:rPr>
              <w:t xml:space="preserve"> and education needs within the service.</w:t>
            </w:r>
          </w:p>
          <w:p w14:paraId="3B000C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infection data is collected for all infections based on standard definitions. Infection control data is monitored and evaluated monthly and annually. Trends are identified and analysed, and corrective actions are established where trends are identified. These, along with outcomes and actions are discussed at the quality, registered nurse and staff meetings. Meeting minutes are available to staff. Ethnicity </w:t>
            </w:r>
            <w:r w:rsidRPr="00BE00C7">
              <w:rPr>
                <w:rFonts w:cs="Arial"/>
                <w:lang w:eastAsia="en-NZ"/>
              </w:rPr>
              <w:lastRenderedPageBreak/>
              <w:t xml:space="preserve">data is included in benchmarking of infection control data at facility and national level. </w:t>
            </w:r>
          </w:p>
          <w:p w14:paraId="0BECC7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made aware of new infections at handovers on each shift, progress notes and clinical records. Short-term care plans are developed to guide care for all residents with an infection. There are processes in place to isolate infectious residents.   </w:t>
            </w:r>
          </w:p>
          <w:p w14:paraId="15BB83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Education for residents regarding infections occurs on a one-to-one basis and includes advice and education about hand hygiene, medications prescribed and requirements if appropriate for isolation. There have been three outbreaks since last audit; two Covid-19 (February and May 2024) and one gastroenteritis related outbreak (December 2023). These were documented, well managed and reported to Public Health. Outbreak and debrief meetings occurred. Residents and family/whānau were updated regularly through the outbreaks. </w:t>
            </w:r>
          </w:p>
          <w:p w14:paraId="55B1DE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Hand sanitisers and gels are available for staff, residents, and visitors to the facility. Visitors to the facility are asked not to visit if they are unwell. </w:t>
            </w:r>
          </w:p>
          <w:p w14:paraId="23C43693" w14:textId="77777777" w:rsidR="00000000" w:rsidRPr="00BE00C7" w:rsidRDefault="00000000" w:rsidP="00BE00C7">
            <w:pPr>
              <w:pStyle w:val="OutcomeDescription"/>
              <w:spacing w:before="120" w:after="120"/>
              <w:rPr>
                <w:rFonts w:cs="Arial"/>
                <w:lang w:eastAsia="en-NZ"/>
              </w:rPr>
            </w:pPr>
          </w:p>
        </w:tc>
      </w:tr>
      <w:tr w:rsidR="003F5178" w14:paraId="13EA9E1C" w14:textId="77777777">
        <w:tc>
          <w:tcPr>
            <w:tcW w:w="0" w:type="auto"/>
          </w:tcPr>
          <w:p w14:paraId="5D81D14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584751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31C4B6D" w14:textId="77777777" w:rsidR="00000000" w:rsidRPr="00BE00C7" w:rsidRDefault="00000000" w:rsidP="00BE00C7">
            <w:pPr>
              <w:pStyle w:val="OutcomeDescription"/>
              <w:spacing w:before="120" w:after="120"/>
              <w:rPr>
                <w:rFonts w:cs="Arial"/>
                <w:lang w:eastAsia="en-NZ"/>
              </w:rPr>
            </w:pPr>
          </w:p>
        </w:tc>
        <w:tc>
          <w:tcPr>
            <w:tcW w:w="0" w:type="auto"/>
          </w:tcPr>
          <w:p w14:paraId="2F865A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50B2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implements Radius waste management policies that conform to legislative and local council requirements. Policies include (but are not limited to): considerations of staff orientation and education; incident/accident, and hazards reporting; use of PPE; and disposal of general, infectious, and hazardous waste.</w:t>
            </w:r>
          </w:p>
          <w:p w14:paraId="42DCBF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Current material safety data information sheets are available and accessible to staff in relevant places in the facility, such as the sluice rooms, laundry area, and housekeeper’s room. Staff receive training and education in waste management and infection control as a component of the mandatory training. </w:t>
            </w:r>
          </w:p>
          <w:p w14:paraId="29B22E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and observations confirmed that there is enough PPE and equipment provided, such as aprons, gloves, and masks. Interviews confirmed that the use of PPE is appropriate to the recognised risks. Observation confirmed that PPE was used in high-risk areas and appropriately for residents in isolation. There is a sluice room in each of </w:t>
            </w:r>
            <w:r w:rsidRPr="00BE00C7">
              <w:rPr>
                <w:rFonts w:cs="Arial"/>
                <w:lang w:eastAsia="en-NZ"/>
              </w:rPr>
              <w:lastRenderedPageBreak/>
              <w:t xml:space="preserve">the units, with sanitisers and adequate supplies of PPE, including eye wear. </w:t>
            </w:r>
          </w:p>
          <w:p w14:paraId="33A56EB9" w14:textId="77777777" w:rsidR="00000000" w:rsidRPr="00BE00C7" w:rsidRDefault="00000000" w:rsidP="00BE00C7">
            <w:pPr>
              <w:pStyle w:val="OutcomeDescription"/>
              <w:spacing w:before="120" w:after="120"/>
              <w:rPr>
                <w:rFonts w:cs="Arial"/>
                <w:lang w:eastAsia="en-NZ"/>
              </w:rPr>
            </w:pPr>
            <w:r w:rsidRPr="00BE00C7">
              <w:rPr>
                <w:rFonts w:cs="Arial"/>
                <w:lang w:eastAsia="en-NZ"/>
              </w:rPr>
              <w:t>Cleaning services are provided seven days a week. Cleaning duties and procedures are documented to ensure correct cleaning processes occur. Cleaning products are dispensed from an in-line system according to the cleaning procedure. There are designated locked rooms for the safe and hygienic storage of cleaning equipment and chemicals. Household personnel are aware of the requirement to keep their cleaning trolleys in sight. Chemical bottles/cans in storage and in use were noted to be appropriately labelled. Cleaning staff have completed chemical safety training.</w:t>
            </w:r>
          </w:p>
          <w:p w14:paraId="6C9573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safe and hygienic collection and transport of laundry items into relevant colour containers was witnessed. All the laundry, resident’s personal clothing, linen, towels, and mop heads are laundered off site by a contracted laundering service company. There is limited number of residents who have their laundry laundered on site by cleaning staff using commercial washing machines and dryers that are regularly maintained and inspected by external contractor. Visual inspection of the on-site laundry area demonstrated the implementation of a clean/dirty process. Residents’ clothing is labelled, received in bags, and personally delivered to their rooms by staff. Residents and family/whānau confirmed satisfaction with laundry services in interviews and in satisfaction surveys. Any concerns that arise are immediately addressed. </w:t>
            </w:r>
          </w:p>
          <w:p w14:paraId="3C78A8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policy to provide direction and guidance to safely reduce the risk of infection during construction, renovation, installation, and maintenance activities. It details consultation by the infection control team. There was no construction, installation, or maintenance in progress at the time of the audit. Infection control internal audits are completed by the infection control coordinators.</w:t>
            </w:r>
          </w:p>
          <w:p w14:paraId="7BE178F7" w14:textId="77777777" w:rsidR="00000000" w:rsidRPr="00BE00C7" w:rsidRDefault="00000000" w:rsidP="00BE00C7">
            <w:pPr>
              <w:pStyle w:val="OutcomeDescription"/>
              <w:spacing w:before="120" w:after="120"/>
              <w:rPr>
                <w:rFonts w:cs="Arial"/>
                <w:lang w:eastAsia="en-NZ"/>
              </w:rPr>
            </w:pPr>
          </w:p>
        </w:tc>
      </w:tr>
      <w:tr w:rsidR="003F5178" w14:paraId="649D1F0A" w14:textId="77777777">
        <w:tc>
          <w:tcPr>
            <w:tcW w:w="0" w:type="auto"/>
          </w:tcPr>
          <w:p w14:paraId="2AC04DB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E736D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r>
            <w:r w:rsidRPr="00BE00C7">
              <w:rPr>
                <w:rFonts w:cs="Arial"/>
                <w:lang w:eastAsia="en-NZ"/>
              </w:rPr>
              <w:lastRenderedPageBreak/>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D371527" w14:textId="77777777" w:rsidR="00000000" w:rsidRPr="00BE00C7" w:rsidRDefault="00000000" w:rsidP="00BE00C7">
            <w:pPr>
              <w:pStyle w:val="OutcomeDescription"/>
              <w:spacing w:before="120" w:after="120"/>
              <w:rPr>
                <w:rFonts w:cs="Arial"/>
                <w:lang w:eastAsia="en-NZ"/>
              </w:rPr>
            </w:pPr>
          </w:p>
        </w:tc>
        <w:tc>
          <w:tcPr>
            <w:tcW w:w="0" w:type="auto"/>
          </w:tcPr>
          <w:p w14:paraId="65332B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1969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provide guidance on the safe use of restraints. A registered nurse is the restraint coordinator and provides support and oversight for restraint management in the facility. The restraint coordinator is conversant with </w:t>
            </w:r>
            <w:r w:rsidRPr="00BE00C7">
              <w:rPr>
                <w:rFonts w:cs="Arial"/>
                <w:lang w:eastAsia="en-NZ"/>
              </w:rPr>
              <w:lastRenderedPageBreak/>
              <w:t xml:space="preserve">restraint policies and procedures. </w:t>
            </w:r>
          </w:p>
          <w:p w14:paraId="24F337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interview with the restraint coordinator described the organisation’s commitment to restraint elimination and implementation across the organisation. The organisational plan evidenced a Radius Care commitment to be restraint free. </w:t>
            </w:r>
          </w:p>
          <w:p w14:paraId="21944F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reporting process to the governance body includes restraint data that is gathered and analysed monthly. </w:t>
            </w:r>
          </w:p>
          <w:p w14:paraId="51CB45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NP at interview confirmed involvement with the restraint approval process. Family/whānau approval is gained should any resident be unable to consent and any impact on family/whānau is also considered. On the day of the audit there were no residents requiring restraint. Radius Windsor Court has maintained a restraint free environment since January 2021. </w:t>
            </w:r>
          </w:p>
          <w:p w14:paraId="7E3A5DF1"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is used as a last resort when all alternatives have been explored. This was evident from interviews with staff who are actively involved in the ongoing process of restraint elimination. Regular training occurs. Review of restraint use is completed and discussed at all staff meetings.</w:t>
            </w:r>
          </w:p>
          <w:p w14:paraId="2032D273"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for all staff occurs at orientation and annually. This includes a competency assessment.</w:t>
            </w:r>
          </w:p>
          <w:p w14:paraId="58C04ED5" w14:textId="77777777" w:rsidR="00000000" w:rsidRPr="00BE00C7" w:rsidRDefault="00000000" w:rsidP="00BE00C7">
            <w:pPr>
              <w:pStyle w:val="OutcomeDescription"/>
              <w:spacing w:before="120" w:after="120"/>
              <w:rPr>
                <w:rFonts w:cs="Arial"/>
                <w:lang w:eastAsia="en-NZ"/>
              </w:rPr>
            </w:pPr>
          </w:p>
        </w:tc>
      </w:tr>
    </w:tbl>
    <w:p w14:paraId="7ABC9E6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1165C45" w14:textId="77777777" w:rsidR="00000000" w:rsidRDefault="00000000">
      <w:pPr>
        <w:pStyle w:val="Heading1"/>
        <w:rPr>
          <w:rFonts w:cs="Arial"/>
        </w:rPr>
      </w:pPr>
      <w:r>
        <w:rPr>
          <w:rFonts w:cs="Arial"/>
        </w:rPr>
        <w:lastRenderedPageBreak/>
        <w:t>Specific results for criterion where corrective actions are required</w:t>
      </w:r>
    </w:p>
    <w:p w14:paraId="41DE7E0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F95F73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73A9C15"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3F5178" w14:paraId="1E592415" w14:textId="77777777">
        <w:tc>
          <w:tcPr>
            <w:tcW w:w="0" w:type="auto"/>
          </w:tcPr>
          <w:p w14:paraId="6E82789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CC9EA68"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9327B23" w14:textId="77777777" w:rsidR="00000000" w:rsidRDefault="00000000">
      <w:pPr>
        <w:pStyle w:val="Heading1"/>
        <w:rPr>
          <w:rFonts w:cs="Arial"/>
        </w:rPr>
      </w:pPr>
      <w:r>
        <w:rPr>
          <w:rFonts w:cs="Arial"/>
        </w:rPr>
        <w:lastRenderedPageBreak/>
        <w:t>Specific results for criterion where a continuous improvement has been recorded</w:t>
      </w:r>
    </w:p>
    <w:p w14:paraId="30AAC20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1E1ADD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9D67574"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3F5178" w14:paraId="304D1A53" w14:textId="77777777">
        <w:tc>
          <w:tcPr>
            <w:tcW w:w="0" w:type="auto"/>
          </w:tcPr>
          <w:p w14:paraId="6364E25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8F7A464"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F6A59A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22E6" w14:textId="77777777" w:rsidR="003116C0" w:rsidRDefault="003116C0">
      <w:r>
        <w:separator/>
      </w:r>
    </w:p>
  </w:endnote>
  <w:endnote w:type="continuationSeparator" w:id="0">
    <w:p w14:paraId="5650A8A1" w14:textId="77777777" w:rsidR="003116C0" w:rsidRDefault="003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5F7F" w14:textId="77777777" w:rsidR="00000000" w:rsidRDefault="00000000">
    <w:pPr>
      <w:pStyle w:val="Footer"/>
    </w:pPr>
  </w:p>
  <w:p w14:paraId="28424176" w14:textId="77777777" w:rsidR="00000000" w:rsidRDefault="00000000"/>
  <w:p w14:paraId="10D619CC"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EB8A"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Radius Residential Care Limited - Radius Windsor Court Rest Home</w:t>
    </w:r>
    <w:bookmarkEnd w:id="59"/>
    <w:r>
      <w:rPr>
        <w:rFonts w:cs="Arial"/>
        <w:sz w:val="16"/>
        <w:szCs w:val="20"/>
      </w:rPr>
      <w:tab/>
      <w:t xml:space="preserve">Date of Audit: </w:t>
    </w:r>
    <w:bookmarkStart w:id="60" w:name="AuditStartDate1"/>
    <w:r>
      <w:rPr>
        <w:rFonts w:cs="Arial"/>
        <w:sz w:val="16"/>
        <w:szCs w:val="20"/>
      </w:rPr>
      <w:t>25 July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069FAE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C62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54A8E" w14:textId="77777777" w:rsidR="003116C0" w:rsidRDefault="003116C0">
      <w:r>
        <w:separator/>
      </w:r>
    </w:p>
  </w:footnote>
  <w:footnote w:type="continuationSeparator" w:id="0">
    <w:p w14:paraId="7AA812E3" w14:textId="77777777" w:rsidR="003116C0" w:rsidRDefault="0031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54ED" w14:textId="77777777" w:rsidR="00000000" w:rsidRDefault="00000000">
    <w:pPr>
      <w:pStyle w:val="Header"/>
    </w:pPr>
  </w:p>
  <w:p w14:paraId="5930F5B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5572" w14:textId="77777777" w:rsidR="00000000" w:rsidRDefault="00000000">
    <w:pPr>
      <w:pStyle w:val="Header"/>
    </w:pPr>
  </w:p>
  <w:p w14:paraId="2427DAD2"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8E8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9083710">
      <w:start w:val="1"/>
      <w:numFmt w:val="decimal"/>
      <w:lvlText w:val="%1."/>
      <w:lvlJc w:val="left"/>
      <w:pPr>
        <w:ind w:left="360" w:hanging="360"/>
      </w:pPr>
    </w:lvl>
    <w:lvl w:ilvl="1" w:tplc="EE06E578" w:tentative="1">
      <w:start w:val="1"/>
      <w:numFmt w:val="lowerLetter"/>
      <w:lvlText w:val="%2."/>
      <w:lvlJc w:val="left"/>
      <w:pPr>
        <w:ind w:left="1080" w:hanging="360"/>
      </w:pPr>
    </w:lvl>
    <w:lvl w:ilvl="2" w:tplc="CD9C5784" w:tentative="1">
      <w:start w:val="1"/>
      <w:numFmt w:val="lowerRoman"/>
      <w:lvlText w:val="%3."/>
      <w:lvlJc w:val="right"/>
      <w:pPr>
        <w:ind w:left="1800" w:hanging="180"/>
      </w:pPr>
    </w:lvl>
    <w:lvl w:ilvl="3" w:tplc="D2D82B1E" w:tentative="1">
      <w:start w:val="1"/>
      <w:numFmt w:val="decimal"/>
      <w:lvlText w:val="%4."/>
      <w:lvlJc w:val="left"/>
      <w:pPr>
        <w:ind w:left="2520" w:hanging="360"/>
      </w:pPr>
    </w:lvl>
    <w:lvl w:ilvl="4" w:tplc="938E3B74" w:tentative="1">
      <w:start w:val="1"/>
      <w:numFmt w:val="lowerLetter"/>
      <w:lvlText w:val="%5."/>
      <w:lvlJc w:val="left"/>
      <w:pPr>
        <w:ind w:left="3240" w:hanging="360"/>
      </w:pPr>
    </w:lvl>
    <w:lvl w:ilvl="5" w:tplc="32846078" w:tentative="1">
      <w:start w:val="1"/>
      <w:numFmt w:val="lowerRoman"/>
      <w:lvlText w:val="%6."/>
      <w:lvlJc w:val="right"/>
      <w:pPr>
        <w:ind w:left="3960" w:hanging="180"/>
      </w:pPr>
    </w:lvl>
    <w:lvl w:ilvl="6" w:tplc="45EA93A2" w:tentative="1">
      <w:start w:val="1"/>
      <w:numFmt w:val="decimal"/>
      <w:lvlText w:val="%7."/>
      <w:lvlJc w:val="left"/>
      <w:pPr>
        <w:ind w:left="4680" w:hanging="360"/>
      </w:pPr>
    </w:lvl>
    <w:lvl w:ilvl="7" w:tplc="380A4FF0" w:tentative="1">
      <w:start w:val="1"/>
      <w:numFmt w:val="lowerLetter"/>
      <w:lvlText w:val="%8."/>
      <w:lvlJc w:val="left"/>
      <w:pPr>
        <w:ind w:left="5400" w:hanging="360"/>
      </w:pPr>
    </w:lvl>
    <w:lvl w:ilvl="8" w:tplc="FBFA349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B728D68">
      <w:start w:val="1"/>
      <w:numFmt w:val="bullet"/>
      <w:lvlText w:val=""/>
      <w:lvlJc w:val="left"/>
      <w:pPr>
        <w:ind w:left="720" w:hanging="360"/>
      </w:pPr>
      <w:rPr>
        <w:rFonts w:ascii="Symbol" w:hAnsi="Symbol" w:hint="default"/>
      </w:rPr>
    </w:lvl>
    <w:lvl w:ilvl="1" w:tplc="76D07598" w:tentative="1">
      <w:start w:val="1"/>
      <w:numFmt w:val="bullet"/>
      <w:lvlText w:val="o"/>
      <w:lvlJc w:val="left"/>
      <w:pPr>
        <w:ind w:left="1440" w:hanging="360"/>
      </w:pPr>
      <w:rPr>
        <w:rFonts w:ascii="Courier New" w:hAnsi="Courier New" w:cs="Courier New" w:hint="default"/>
      </w:rPr>
    </w:lvl>
    <w:lvl w:ilvl="2" w:tplc="C7F69ABA" w:tentative="1">
      <w:start w:val="1"/>
      <w:numFmt w:val="bullet"/>
      <w:lvlText w:val=""/>
      <w:lvlJc w:val="left"/>
      <w:pPr>
        <w:ind w:left="2160" w:hanging="360"/>
      </w:pPr>
      <w:rPr>
        <w:rFonts w:ascii="Wingdings" w:hAnsi="Wingdings" w:hint="default"/>
      </w:rPr>
    </w:lvl>
    <w:lvl w:ilvl="3" w:tplc="7CB21564" w:tentative="1">
      <w:start w:val="1"/>
      <w:numFmt w:val="bullet"/>
      <w:lvlText w:val=""/>
      <w:lvlJc w:val="left"/>
      <w:pPr>
        <w:ind w:left="2880" w:hanging="360"/>
      </w:pPr>
      <w:rPr>
        <w:rFonts w:ascii="Symbol" w:hAnsi="Symbol" w:hint="default"/>
      </w:rPr>
    </w:lvl>
    <w:lvl w:ilvl="4" w:tplc="EB3629EA" w:tentative="1">
      <w:start w:val="1"/>
      <w:numFmt w:val="bullet"/>
      <w:lvlText w:val="o"/>
      <w:lvlJc w:val="left"/>
      <w:pPr>
        <w:ind w:left="3600" w:hanging="360"/>
      </w:pPr>
      <w:rPr>
        <w:rFonts w:ascii="Courier New" w:hAnsi="Courier New" w:cs="Courier New" w:hint="default"/>
      </w:rPr>
    </w:lvl>
    <w:lvl w:ilvl="5" w:tplc="6E9A7344" w:tentative="1">
      <w:start w:val="1"/>
      <w:numFmt w:val="bullet"/>
      <w:lvlText w:val=""/>
      <w:lvlJc w:val="left"/>
      <w:pPr>
        <w:ind w:left="4320" w:hanging="360"/>
      </w:pPr>
      <w:rPr>
        <w:rFonts w:ascii="Wingdings" w:hAnsi="Wingdings" w:hint="default"/>
      </w:rPr>
    </w:lvl>
    <w:lvl w:ilvl="6" w:tplc="7BA047B4" w:tentative="1">
      <w:start w:val="1"/>
      <w:numFmt w:val="bullet"/>
      <w:lvlText w:val=""/>
      <w:lvlJc w:val="left"/>
      <w:pPr>
        <w:ind w:left="5040" w:hanging="360"/>
      </w:pPr>
      <w:rPr>
        <w:rFonts w:ascii="Symbol" w:hAnsi="Symbol" w:hint="default"/>
      </w:rPr>
    </w:lvl>
    <w:lvl w:ilvl="7" w:tplc="3D7C06FA" w:tentative="1">
      <w:start w:val="1"/>
      <w:numFmt w:val="bullet"/>
      <w:lvlText w:val="o"/>
      <w:lvlJc w:val="left"/>
      <w:pPr>
        <w:ind w:left="5760" w:hanging="360"/>
      </w:pPr>
      <w:rPr>
        <w:rFonts w:ascii="Courier New" w:hAnsi="Courier New" w:cs="Courier New" w:hint="default"/>
      </w:rPr>
    </w:lvl>
    <w:lvl w:ilvl="8" w:tplc="16B8D9A8" w:tentative="1">
      <w:start w:val="1"/>
      <w:numFmt w:val="bullet"/>
      <w:lvlText w:val=""/>
      <w:lvlJc w:val="left"/>
      <w:pPr>
        <w:ind w:left="6480" w:hanging="360"/>
      </w:pPr>
      <w:rPr>
        <w:rFonts w:ascii="Wingdings" w:hAnsi="Wingdings" w:hint="default"/>
      </w:rPr>
    </w:lvl>
  </w:abstractNum>
  <w:num w:numId="1" w16cid:durableId="576524804">
    <w:abstractNumId w:val="1"/>
  </w:num>
  <w:num w:numId="2" w16cid:durableId="23759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5178"/>
    <w:rsid w:val="0027630F"/>
    <w:rsid w:val="003116C0"/>
    <w:rsid w:val="00360911"/>
    <w:rsid w:val="003F5178"/>
    <w:rsid w:val="004A4F20"/>
    <w:rsid w:val="00766F97"/>
    <w:rsid w:val="007C757E"/>
    <w:rsid w:val="00843E59"/>
    <w:rsid w:val="00881159"/>
    <w:rsid w:val="00A106F3"/>
    <w:rsid w:val="00B04D23"/>
    <w:rsid w:val="00EF2F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D3E7A"/>
  <w15:docId w15:val="{38F2165A-3446-453C-B521-18B00AD6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13904</Words>
  <Characters>79256</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13</cp:revision>
  <dcterms:created xsi:type="dcterms:W3CDTF">2023-11-22T21:26:00Z</dcterms:created>
  <dcterms:modified xsi:type="dcterms:W3CDTF">2024-09-11T03:12:00Z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