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BE34" w14:textId="77777777" w:rsidR="004C3F7D" w:rsidRDefault="00000000">
      <w:pPr>
        <w:pStyle w:val="Heading1"/>
        <w:rPr>
          <w:rFonts w:cs="Arial"/>
        </w:rPr>
      </w:pPr>
      <w:bookmarkStart w:id="0" w:name="PRMS_RIName"/>
      <w:r>
        <w:rPr>
          <w:rFonts w:cs="Arial"/>
        </w:rPr>
        <w:t>Karaka Court Limited - Woodlands of Feilding</w:t>
      </w:r>
      <w:bookmarkEnd w:id="0"/>
    </w:p>
    <w:p w14:paraId="5B27845D" w14:textId="77777777" w:rsidR="004C3F7D" w:rsidRDefault="00000000">
      <w:pPr>
        <w:pStyle w:val="Heading2"/>
        <w:spacing w:after="0"/>
        <w:rPr>
          <w:rFonts w:cs="Arial"/>
        </w:rPr>
      </w:pPr>
      <w:r>
        <w:rPr>
          <w:rFonts w:cs="Arial"/>
        </w:rPr>
        <w:t>Introduction</w:t>
      </w:r>
    </w:p>
    <w:p w14:paraId="160DDBD3" w14:textId="77777777" w:rsidR="004C3F7D"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CB6E0AE" w14:textId="77777777" w:rsidR="004C3F7D"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7ED6416F" w14:textId="77777777" w:rsidR="004C3F7D"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993170" w14:textId="77777777" w:rsidR="004C3F7D"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1C0A881B" w14:textId="77777777" w:rsidR="004C3F7D" w:rsidRDefault="00000000">
      <w:pPr>
        <w:spacing w:before="240" w:after="240"/>
        <w:rPr>
          <w:rFonts w:cs="Arial"/>
          <w:lang w:eastAsia="en-NZ"/>
        </w:rPr>
      </w:pPr>
      <w:r>
        <w:rPr>
          <w:rFonts w:cs="Arial"/>
          <w:lang w:eastAsia="en-NZ"/>
        </w:rPr>
        <w:t>The specifics of this audit included:</w:t>
      </w:r>
    </w:p>
    <w:p w14:paraId="5B14355F" w14:textId="77777777" w:rsidR="004C3F7D" w:rsidRPr="009D18F5" w:rsidRDefault="004C3F7D" w:rsidP="009D18F5">
      <w:pPr>
        <w:pBdr>
          <w:top w:val="single" w:sz="4" w:space="1" w:color="auto"/>
          <w:left w:val="single" w:sz="4" w:space="4" w:color="auto"/>
          <w:bottom w:val="single" w:sz="4" w:space="1" w:color="auto"/>
          <w:right w:val="single" w:sz="4" w:space="4" w:color="auto"/>
        </w:pBdr>
        <w:rPr>
          <w:rFonts w:cs="Arial"/>
        </w:rPr>
      </w:pPr>
    </w:p>
    <w:p w14:paraId="315054E1" w14:textId="77777777" w:rsidR="004C3F7D"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Karaka Court Limited</w:t>
      </w:r>
      <w:bookmarkEnd w:id="4"/>
    </w:p>
    <w:p w14:paraId="71D50DA2" w14:textId="77777777" w:rsidR="004C3F7D"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Woodlands </w:t>
      </w:r>
      <w:proofErr w:type="gramStart"/>
      <w:r>
        <w:rPr>
          <w:rFonts w:cs="Arial"/>
        </w:rPr>
        <w:t>Of</w:t>
      </w:r>
      <w:proofErr w:type="gramEnd"/>
      <w:r>
        <w:rPr>
          <w:rFonts w:cs="Arial"/>
        </w:rPr>
        <w:t xml:space="preserve"> Feilding</w:t>
      </w:r>
      <w:bookmarkEnd w:id="5"/>
    </w:p>
    <w:p w14:paraId="1578EE26" w14:textId="77777777" w:rsidR="004C3F7D"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B54E9AA" w14:textId="77777777" w:rsidR="004C3F7D"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July 2024</w:t>
      </w:r>
      <w:bookmarkEnd w:id="7"/>
      <w:r w:rsidRPr="009418D4">
        <w:rPr>
          <w:rFonts w:cs="Arial"/>
        </w:rPr>
        <w:tab/>
        <w:t xml:space="preserve">End date: </w:t>
      </w:r>
      <w:bookmarkStart w:id="8" w:name="AuditEndDate"/>
      <w:r>
        <w:rPr>
          <w:rFonts w:cs="Arial"/>
        </w:rPr>
        <w:t>18 July 2024</w:t>
      </w:r>
      <w:bookmarkEnd w:id="8"/>
    </w:p>
    <w:p w14:paraId="639511FF" w14:textId="77777777" w:rsidR="004C3F7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proofErr w:type="gramStart"/>
      <w:r w:rsidRPr="009418D4">
        <w:rPr>
          <w:rFonts w:cs="Arial"/>
        </w:rPr>
        <w:t>None</w:t>
      </w:r>
      <w:proofErr w:type="gramEnd"/>
    </w:p>
    <w:bookmarkEnd w:id="9"/>
    <w:p w14:paraId="68E04B69" w14:textId="77777777" w:rsidR="005D204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72</w:t>
      </w:r>
      <w:bookmarkEnd w:id="10"/>
      <w:proofErr w:type="gramEnd"/>
    </w:p>
    <w:p w14:paraId="7FB9EAEF" w14:textId="77777777" w:rsidR="004C3F7D" w:rsidRDefault="004C3F7D" w:rsidP="009D18F5">
      <w:pPr>
        <w:pBdr>
          <w:top w:val="single" w:sz="4" w:space="1" w:color="auto"/>
          <w:left w:val="single" w:sz="4" w:space="4" w:color="auto"/>
          <w:bottom w:val="single" w:sz="4" w:space="1" w:color="auto"/>
          <w:right w:val="single" w:sz="4" w:space="4" w:color="auto"/>
        </w:pBdr>
        <w:rPr>
          <w:rFonts w:cs="Arial"/>
          <w:lang w:eastAsia="en-NZ"/>
        </w:rPr>
      </w:pPr>
    </w:p>
    <w:p w14:paraId="1A76D354" w14:textId="77777777" w:rsidR="004C3F7D" w:rsidRDefault="00000000">
      <w:pPr>
        <w:pStyle w:val="Heading1"/>
        <w:rPr>
          <w:rFonts w:cs="Arial"/>
        </w:rPr>
      </w:pPr>
      <w:r>
        <w:rPr>
          <w:rFonts w:cs="Arial"/>
        </w:rPr>
        <w:lastRenderedPageBreak/>
        <w:t>Executive summary of the audit</w:t>
      </w:r>
    </w:p>
    <w:p w14:paraId="5B9604C5" w14:textId="77777777" w:rsidR="004C3F7D" w:rsidRDefault="00000000">
      <w:pPr>
        <w:pStyle w:val="Heading2"/>
        <w:rPr>
          <w:rFonts w:cs="Arial"/>
        </w:rPr>
      </w:pPr>
      <w:r>
        <w:rPr>
          <w:rFonts w:cs="Arial"/>
        </w:rPr>
        <w:t>Introduction</w:t>
      </w:r>
    </w:p>
    <w:p w14:paraId="2541EFCE" w14:textId="77777777" w:rsidR="004C3F7D"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997D70" w14:textId="77777777" w:rsidR="004C3F7D"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6E1618" w14:textId="77777777" w:rsidR="004C3F7D"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52597A" w14:textId="77777777" w:rsidR="004C3F7D"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83F9774" w14:textId="77777777" w:rsidR="004C3F7D"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7AA219F9" w14:textId="77777777" w:rsidR="004C3F7D"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7CB67AF" w14:textId="77777777" w:rsidR="004C3F7D"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5572BA" w14:textId="77777777" w:rsidR="004C3F7D"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161F0E5B" w14:textId="77777777" w:rsidR="004C3F7D" w:rsidRDefault="00000000">
      <w:pPr>
        <w:spacing w:after="240"/>
        <w:rPr>
          <w:rFonts w:cs="Arial"/>
          <w:b/>
        </w:rPr>
      </w:pPr>
      <w:r>
        <w:rPr>
          <w:rFonts w:cs="Arial"/>
          <w:b/>
        </w:rPr>
        <w:t xml:space="preserve">Key to the </w:t>
      </w:r>
      <w:proofErr w:type="gramStart"/>
      <w:r>
        <w:rPr>
          <w:rFonts w:cs="Arial"/>
          <w:b/>
        </w:rPr>
        <w:t>indicators</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D2042" w14:paraId="6A130FBB" w14:textId="77777777">
        <w:trPr>
          <w:cantSplit/>
          <w:tblHeader/>
        </w:trPr>
        <w:tc>
          <w:tcPr>
            <w:tcW w:w="1260" w:type="dxa"/>
            <w:tcBorders>
              <w:bottom w:val="single" w:sz="4" w:space="0" w:color="000000"/>
            </w:tcBorders>
            <w:vAlign w:val="center"/>
          </w:tcPr>
          <w:p w14:paraId="40768928" w14:textId="77777777" w:rsidR="004C3F7D"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78A40B" w14:textId="77777777" w:rsidR="004C3F7D"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539EBAD" w14:textId="77777777" w:rsidR="004C3F7D" w:rsidRDefault="00000000">
            <w:pPr>
              <w:spacing w:before="60" w:after="60"/>
              <w:rPr>
                <w:rFonts w:eastAsia="Calibri"/>
                <w:b/>
                <w:szCs w:val="24"/>
              </w:rPr>
            </w:pPr>
            <w:r>
              <w:rPr>
                <w:rFonts w:eastAsia="Calibri"/>
                <w:b/>
                <w:szCs w:val="24"/>
              </w:rPr>
              <w:t>Definition</w:t>
            </w:r>
          </w:p>
        </w:tc>
      </w:tr>
      <w:tr w:rsidR="005D2042" w14:paraId="66096445" w14:textId="77777777">
        <w:trPr>
          <w:cantSplit/>
          <w:trHeight w:val="964"/>
        </w:trPr>
        <w:tc>
          <w:tcPr>
            <w:tcW w:w="1260" w:type="dxa"/>
            <w:tcBorders>
              <w:bottom w:val="single" w:sz="4" w:space="0" w:color="000000"/>
            </w:tcBorders>
            <w:shd w:val="clear" w:color="0066FF" w:fill="0000FF"/>
            <w:vAlign w:val="center"/>
          </w:tcPr>
          <w:p w14:paraId="784F6880" w14:textId="77777777" w:rsidR="004C3F7D" w:rsidRDefault="004C3F7D">
            <w:pPr>
              <w:spacing w:before="60" w:after="60"/>
              <w:rPr>
                <w:rFonts w:eastAsia="Calibri"/>
                <w:szCs w:val="24"/>
              </w:rPr>
            </w:pPr>
          </w:p>
        </w:tc>
        <w:tc>
          <w:tcPr>
            <w:tcW w:w="7095" w:type="dxa"/>
            <w:tcBorders>
              <w:bottom w:val="single" w:sz="4" w:space="0" w:color="000000"/>
            </w:tcBorders>
            <w:shd w:val="clear" w:color="auto" w:fill="auto"/>
            <w:vAlign w:val="center"/>
          </w:tcPr>
          <w:p w14:paraId="1968E21A" w14:textId="77777777" w:rsidR="004C3F7D"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B6ACA0" w14:textId="77777777" w:rsidR="004C3F7D"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D2042" w14:paraId="53BEF559" w14:textId="77777777">
        <w:trPr>
          <w:cantSplit/>
          <w:trHeight w:val="964"/>
        </w:trPr>
        <w:tc>
          <w:tcPr>
            <w:tcW w:w="1260" w:type="dxa"/>
            <w:shd w:val="clear" w:color="33CC33" w:fill="00FF00"/>
            <w:vAlign w:val="center"/>
          </w:tcPr>
          <w:p w14:paraId="1158855C" w14:textId="77777777" w:rsidR="004C3F7D" w:rsidRDefault="004C3F7D">
            <w:pPr>
              <w:spacing w:before="60" w:after="60"/>
              <w:rPr>
                <w:rFonts w:eastAsia="Calibri"/>
                <w:szCs w:val="24"/>
              </w:rPr>
            </w:pPr>
          </w:p>
        </w:tc>
        <w:tc>
          <w:tcPr>
            <w:tcW w:w="7095" w:type="dxa"/>
            <w:shd w:val="clear" w:color="auto" w:fill="auto"/>
            <w:vAlign w:val="center"/>
          </w:tcPr>
          <w:p w14:paraId="0C00C92E" w14:textId="77777777" w:rsidR="004C3F7D"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532AA61" w14:textId="77777777" w:rsidR="004C3F7D" w:rsidRDefault="00000000">
            <w:pPr>
              <w:spacing w:before="60" w:after="60"/>
              <w:ind w:left="50"/>
              <w:rPr>
                <w:rFonts w:eastAsia="Calibri"/>
                <w:szCs w:val="24"/>
              </w:rPr>
            </w:pPr>
            <w:r w:rsidRPr="00FB778F">
              <w:rPr>
                <w:rFonts w:eastAsia="Calibri"/>
                <w:szCs w:val="24"/>
              </w:rPr>
              <w:t>Subsections applicable to this service fully attained</w:t>
            </w:r>
          </w:p>
        </w:tc>
      </w:tr>
      <w:tr w:rsidR="005D2042" w14:paraId="7594B9F9" w14:textId="77777777">
        <w:trPr>
          <w:cantSplit/>
          <w:trHeight w:val="964"/>
        </w:trPr>
        <w:tc>
          <w:tcPr>
            <w:tcW w:w="1260" w:type="dxa"/>
            <w:tcBorders>
              <w:bottom w:val="single" w:sz="4" w:space="0" w:color="000000"/>
            </w:tcBorders>
            <w:shd w:val="clear" w:color="auto" w:fill="FFFF00"/>
            <w:vAlign w:val="center"/>
          </w:tcPr>
          <w:p w14:paraId="5FD73451" w14:textId="77777777" w:rsidR="004C3F7D" w:rsidRDefault="004C3F7D">
            <w:pPr>
              <w:spacing w:before="60" w:after="60"/>
              <w:rPr>
                <w:rFonts w:eastAsia="Calibri"/>
                <w:szCs w:val="24"/>
              </w:rPr>
            </w:pPr>
          </w:p>
        </w:tc>
        <w:tc>
          <w:tcPr>
            <w:tcW w:w="7095" w:type="dxa"/>
            <w:shd w:val="clear" w:color="auto" w:fill="auto"/>
            <w:vAlign w:val="center"/>
          </w:tcPr>
          <w:p w14:paraId="5DFEF139" w14:textId="77777777" w:rsidR="004C3F7D"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7903D5" w14:textId="77777777" w:rsidR="004C3F7D"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D2042" w14:paraId="7F9C92AC" w14:textId="77777777">
        <w:trPr>
          <w:cantSplit/>
          <w:trHeight w:val="964"/>
        </w:trPr>
        <w:tc>
          <w:tcPr>
            <w:tcW w:w="1260" w:type="dxa"/>
            <w:tcBorders>
              <w:bottom w:val="single" w:sz="4" w:space="0" w:color="000000"/>
            </w:tcBorders>
            <w:shd w:val="clear" w:color="auto" w:fill="FFC800"/>
            <w:vAlign w:val="center"/>
          </w:tcPr>
          <w:p w14:paraId="65AF7D1E" w14:textId="77777777" w:rsidR="004C3F7D" w:rsidRDefault="004C3F7D">
            <w:pPr>
              <w:spacing w:before="60" w:after="60"/>
              <w:rPr>
                <w:rFonts w:eastAsia="Calibri"/>
                <w:szCs w:val="24"/>
              </w:rPr>
            </w:pPr>
          </w:p>
        </w:tc>
        <w:tc>
          <w:tcPr>
            <w:tcW w:w="7095" w:type="dxa"/>
            <w:tcBorders>
              <w:bottom w:val="single" w:sz="4" w:space="0" w:color="000000"/>
            </w:tcBorders>
            <w:shd w:val="clear" w:color="auto" w:fill="auto"/>
            <w:vAlign w:val="center"/>
          </w:tcPr>
          <w:p w14:paraId="185FC4E3" w14:textId="77777777" w:rsidR="004C3F7D" w:rsidRDefault="00000000">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shd w:val="clear" w:color="auto" w:fill="auto"/>
            <w:vAlign w:val="center"/>
          </w:tcPr>
          <w:p w14:paraId="2D10FBE7" w14:textId="77777777" w:rsidR="004C3F7D"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5D2042" w14:paraId="2BBBDE1F" w14:textId="77777777">
        <w:trPr>
          <w:cantSplit/>
          <w:trHeight w:val="964"/>
        </w:trPr>
        <w:tc>
          <w:tcPr>
            <w:tcW w:w="1260" w:type="dxa"/>
            <w:shd w:val="clear" w:color="auto" w:fill="FF0000"/>
            <w:vAlign w:val="center"/>
          </w:tcPr>
          <w:p w14:paraId="34B3D4CF" w14:textId="77777777" w:rsidR="004C3F7D" w:rsidRDefault="004C3F7D">
            <w:pPr>
              <w:spacing w:before="60" w:after="60"/>
              <w:rPr>
                <w:rFonts w:eastAsia="Calibri"/>
                <w:szCs w:val="24"/>
              </w:rPr>
            </w:pPr>
          </w:p>
        </w:tc>
        <w:tc>
          <w:tcPr>
            <w:tcW w:w="7095" w:type="dxa"/>
            <w:shd w:val="clear" w:color="auto" w:fill="auto"/>
            <w:vAlign w:val="center"/>
          </w:tcPr>
          <w:p w14:paraId="71F7DAA5" w14:textId="77777777" w:rsidR="004C3F7D"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8BD6CA" w14:textId="77777777" w:rsidR="004C3F7D"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614523D3" w14:textId="77777777" w:rsidR="004C3F7D" w:rsidRDefault="00000000">
      <w:pPr>
        <w:pStyle w:val="Heading2"/>
        <w:spacing w:after="0"/>
        <w:rPr>
          <w:rFonts w:cs="Arial"/>
        </w:rPr>
      </w:pPr>
      <w:r>
        <w:rPr>
          <w:rFonts w:cs="Arial"/>
        </w:rPr>
        <w:t>General overview of the audit</w:t>
      </w:r>
    </w:p>
    <w:p w14:paraId="347C4A51" w14:textId="77777777" w:rsidR="004C3F7D" w:rsidRDefault="00000000">
      <w:pPr>
        <w:spacing w:before="240" w:line="276" w:lineRule="auto"/>
        <w:rPr>
          <w:rFonts w:eastAsia="Calibri"/>
        </w:rPr>
      </w:pPr>
      <w:bookmarkStart w:id="13" w:name="GeneralOverview"/>
      <w:r w:rsidRPr="00A4268A">
        <w:rPr>
          <w:rFonts w:eastAsia="Calibri"/>
        </w:rPr>
        <w:t>Woodlands Of Feilding is certified to provide hospital (medial and geriatric), and rest home levels of care for up to 80 residents. There were 72 residents on the days of audit.</w:t>
      </w:r>
    </w:p>
    <w:p w14:paraId="1F3BD826" w14:textId="77777777" w:rsidR="005D2042"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Services Standard 2021 and the contract with Health New Zealand Te Whatu Ora – Mid-Central. The audit process included the review of policies and procedures, the review of residents and staff files, observations, and interviews with residents, family/whānau management, </w:t>
      </w:r>
      <w:proofErr w:type="gramStart"/>
      <w:r w:rsidRPr="00A4268A">
        <w:rPr>
          <w:rFonts w:eastAsia="Calibri"/>
        </w:rPr>
        <w:t>staff</w:t>
      </w:r>
      <w:proofErr w:type="gramEnd"/>
      <w:r w:rsidRPr="00A4268A">
        <w:rPr>
          <w:rFonts w:eastAsia="Calibri"/>
        </w:rPr>
        <w:t xml:space="preserve"> and a general practitioner.</w:t>
      </w:r>
    </w:p>
    <w:p w14:paraId="55DFF1A9" w14:textId="77777777" w:rsidR="005D2042" w:rsidRPr="00A4268A" w:rsidRDefault="00000000">
      <w:pPr>
        <w:spacing w:before="240" w:line="276" w:lineRule="auto"/>
        <w:rPr>
          <w:rFonts w:eastAsia="Calibri"/>
        </w:rPr>
      </w:pPr>
      <w:r w:rsidRPr="00A4268A">
        <w:rPr>
          <w:rFonts w:eastAsia="Calibri"/>
        </w:rPr>
        <w:t>The service is managed by an appropriately qualified clinical manager who is supported by the administration manager. The company director also plays a role in management. Residents and family/whānau interviewed responded positively about the care and support, specifically highlighting the cleanliness and spaciousness of the facility.</w:t>
      </w:r>
    </w:p>
    <w:p w14:paraId="0B46C1A8" w14:textId="77777777" w:rsidR="005D2042" w:rsidRPr="00A4268A" w:rsidRDefault="00000000">
      <w:pPr>
        <w:spacing w:before="240" w:line="276" w:lineRule="auto"/>
        <w:rPr>
          <w:rFonts w:eastAsia="Calibri"/>
        </w:rPr>
      </w:pPr>
      <w:r w:rsidRPr="00A4268A">
        <w:rPr>
          <w:rFonts w:eastAsia="Calibri"/>
        </w:rPr>
        <w:t xml:space="preserve">This audit identified that the service meets the intent of Ngā Paerewa Standard. </w:t>
      </w:r>
    </w:p>
    <w:bookmarkEnd w:id="13"/>
    <w:p w14:paraId="347FF4AB" w14:textId="77777777" w:rsidR="005D2042" w:rsidRPr="00A4268A" w:rsidRDefault="005D2042">
      <w:pPr>
        <w:spacing w:before="240" w:line="276" w:lineRule="auto"/>
        <w:rPr>
          <w:rFonts w:eastAsia="Calibri"/>
        </w:rPr>
      </w:pPr>
    </w:p>
    <w:p w14:paraId="2BDA0529" w14:textId="77777777" w:rsidR="004C3F7D" w:rsidRDefault="00000000"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042" w14:paraId="5B45D7B7" w14:textId="77777777" w:rsidTr="00A4268A">
        <w:trPr>
          <w:cantSplit/>
        </w:trPr>
        <w:tc>
          <w:tcPr>
            <w:tcW w:w="10206" w:type="dxa"/>
            <w:vAlign w:val="center"/>
          </w:tcPr>
          <w:p w14:paraId="6604C2D8" w14:textId="77777777" w:rsidR="004C3F7D"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B3C736" w14:textId="77777777" w:rsidR="004C3F7D"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EEE4E4B" w14:textId="77777777" w:rsidR="004C3F7D" w:rsidRPr="00621629" w:rsidRDefault="004C3F7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3E4765" w14:textId="77777777" w:rsidR="004C3F7D"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1716225" w14:textId="77777777" w:rsidR="004C3F7D" w:rsidRDefault="00000000">
      <w:pPr>
        <w:spacing w:before="240" w:line="276" w:lineRule="auto"/>
        <w:rPr>
          <w:rFonts w:eastAsia="Calibri"/>
        </w:rPr>
      </w:pPr>
      <w:bookmarkStart w:id="16" w:name="ConsumerRights"/>
      <w:r w:rsidRPr="00A4268A">
        <w:rPr>
          <w:rFonts w:eastAsia="Calibri"/>
        </w:rPr>
        <w:t>Residents and their family/whānau are informed of their rights according to the Health and Disability Commissioner’s (HDC) Code of Health and Disability Services Consumers’ Rights (the Code) and these are upheld.</w:t>
      </w:r>
    </w:p>
    <w:p w14:paraId="15CEF70B" w14:textId="34743EA5" w:rsidR="005D2042" w:rsidRPr="00A4268A" w:rsidRDefault="00000000">
      <w:pPr>
        <w:spacing w:before="240" w:line="276" w:lineRule="auto"/>
        <w:rPr>
          <w:rFonts w:eastAsia="Calibri"/>
        </w:rPr>
      </w:pPr>
      <w:r w:rsidRPr="00A4268A">
        <w:rPr>
          <w:rFonts w:eastAsia="Calibri"/>
        </w:rPr>
        <w:t xml:space="preserve">Woodlands of Fielding has strong connections with Orangi Marae through staff, and with </w:t>
      </w:r>
      <w:proofErr w:type="spellStart"/>
      <w:r w:rsidRPr="00A4268A">
        <w:rPr>
          <w:rFonts w:eastAsia="Calibri"/>
        </w:rPr>
        <w:t>Kauwhata</w:t>
      </w:r>
      <w:proofErr w:type="spellEnd"/>
      <w:r w:rsidRPr="00A4268A">
        <w:rPr>
          <w:rFonts w:eastAsia="Calibri"/>
        </w:rPr>
        <w:t xml:space="preserve"> and </w:t>
      </w:r>
      <w:proofErr w:type="spellStart"/>
      <w:r w:rsidRPr="00A4268A">
        <w:rPr>
          <w:rFonts w:eastAsia="Calibri"/>
        </w:rPr>
        <w:t>Poupatatē</w:t>
      </w:r>
      <w:proofErr w:type="spellEnd"/>
      <w:r w:rsidRPr="00A4268A">
        <w:rPr>
          <w:rFonts w:eastAsia="Calibri"/>
        </w:rPr>
        <w:t xml:space="preserve"> marae through residents. A Pacific People’s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collaboration with family/whānau. </w:t>
      </w:r>
    </w:p>
    <w:bookmarkEnd w:id="16"/>
    <w:p w14:paraId="3FE80D0E" w14:textId="77777777" w:rsidR="005D2042" w:rsidRPr="00A4268A" w:rsidRDefault="005D2042">
      <w:pPr>
        <w:spacing w:before="240" w:line="276" w:lineRule="auto"/>
        <w:rPr>
          <w:rFonts w:eastAsia="Calibri"/>
        </w:rPr>
      </w:pPr>
    </w:p>
    <w:p w14:paraId="4449A46F" w14:textId="77777777" w:rsidR="004C3F7D"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042" w14:paraId="19F1E54A" w14:textId="77777777" w:rsidTr="00A4268A">
        <w:trPr>
          <w:cantSplit/>
        </w:trPr>
        <w:tc>
          <w:tcPr>
            <w:tcW w:w="10206" w:type="dxa"/>
            <w:vAlign w:val="center"/>
          </w:tcPr>
          <w:p w14:paraId="583601B3" w14:textId="77777777" w:rsidR="004C3F7D"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AEC25E4" w14:textId="77777777" w:rsidR="004C3F7D" w:rsidRPr="00621629" w:rsidRDefault="004C3F7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0766AF4" w14:textId="77777777" w:rsidR="004C3F7D"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FF608C5" w14:textId="77777777" w:rsidR="004C3F7D" w:rsidRDefault="00000000">
      <w:pPr>
        <w:spacing w:before="240" w:line="276" w:lineRule="auto"/>
        <w:rPr>
          <w:rFonts w:eastAsia="Calibri"/>
        </w:rPr>
      </w:pPr>
      <w:bookmarkStart w:id="19" w:name="OrganisationalManagement"/>
      <w:r w:rsidRPr="00A4268A">
        <w:rPr>
          <w:rFonts w:eastAsia="Calibri"/>
        </w:rPr>
        <w:t xml:space="preserve">Woodlands of Fielding has a documented business plan, mission, philosophy, and objectives. It has implemented quality and risk management systems with internal audits and meetings occur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w:t>
      </w:r>
      <w:r w:rsidRPr="00A4268A">
        <w:rPr>
          <w:rFonts w:eastAsia="Calibri"/>
        </w:rPr>
        <w:lastRenderedPageBreak/>
        <w:t xml:space="preserve">Residents and families/whānau reported that staffing levels are adequate to meet residents' needs. The service ensures the secure, accessible, and confidential collection, storage, and use of residents' personal and health information. </w:t>
      </w:r>
    </w:p>
    <w:bookmarkEnd w:id="19"/>
    <w:p w14:paraId="4CBB52F2" w14:textId="77777777" w:rsidR="005D2042" w:rsidRPr="00A4268A" w:rsidRDefault="005D2042">
      <w:pPr>
        <w:spacing w:before="240" w:line="276" w:lineRule="auto"/>
        <w:rPr>
          <w:rFonts w:eastAsia="Calibri"/>
        </w:rPr>
      </w:pPr>
    </w:p>
    <w:p w14:paraId="4969DE9D" w14:textId="77777777" w:rsidR="004C3F7D"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042" w14:paraId="7405671D" w14:textId="77777777" w:rsidTr="00A4268A">
        <w:trPr>
          <w:cantSplit/>
        </w:trPr>
        <w:tc>
          <w:tcPr>
            <w:tcW w:w="10206" w:type="dxa"/>
            <w:vAlign w:val="center"/>
          </w:tcPr>
          <w:p w14:paraId="7D8DF88F" w14:textId="77777777" w:rsidR="004C3F7D"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8589BF" w14:textId="77777777" w:rsidR="004C3F7D" w:rsidRPr="00621629" w:rsidRDefault="004C3F7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00251B6" w14:textId="77777777" w:rsidR="004C3F7D"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E51C5FD" w14:textId="77777777" w:rsidR="004C3F7D"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manager and registered nurses are responsible for each stage of service provision. The registered nurses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w:t>
      </w:r>
    </w:p>
    <w:p w14:paraId="72254550" w14:textId="77777777" w:rsidR="005D2042"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are responsible for administration of medicines. They complete annual education and medication competencies. The electronic medicine charts reviewed met prescribing requirements and were reviewed at least three-monthly by the general practitioner. </w:t>
      </w:r>
    </w:p>
    <w:p w14:paraId="1AE0F611" w14:textId="77777777" w:rsidR="005D2042" w:rsidRPr="00A4268A" w:rsidRDefault="00000000" w:rsidP="00621629">
      <w:pPr>
        <w:spacing w:before="240" w:line="276" w:lineRule="auto"/>
        <w:rPr>
          <w:rFonts w:eastAsia="Calibri"/>
        </w:rPr>
      </w:pPr>
      <w:r w:rsidRPr="00A4268A">
        <w:rPr>
          <w:rFonts w:eastAsia="Calibri"/>
        </w:rPr>
        <w:t>The activities coordinator provides and implements an interesting and varied activity programme. The programme includes outings, entertainment and meaningful activities that meet the individual recreational preferences. Opportunities are facilitated to participate in te ao Māori.</w:t>
      </w:r>
    </w:p>
    <w:p w14:paraId="434CA226" w14:textId="77777777" w:rsidR="005D2042" w:rsidRPr="00A4268A" w:rsidRDefault="00000000" w:rsidP="00621629">
      <w:pPr>
        <w:spacing w:before="240" w:line="276" w:lineRule="auto"/>
        <w:rPr>
          <w:rFonts w:eastAsia="Calibri"/>
        </w:rPr>
      </w:pPr>
      <w:r w:rsidRPr="00A4268A">
        <w:rPr>
          <w:rFonts w:eastAsia="Calibri"/>
        </w:rPr>
        <w:t>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6DF55994" w14:textId="77777777" w:rsidR="005D2042" w:rsidRPr="00A4268A" w:rsidRDefault="00000000" w:rsidP="00621629">
      <w:pPr>
        <w:spacing w:before="240" w:line="276" w:lineRule="auto"/>
        <w:rPr>
          <w:rFonts w:eastAsia="Calibri"/>
        </w:rPr>
      </w:pPr>
      <w:r w:rsidRPr="00A4268A">
        <w:rPr>
          <w:rFonts w:eastAsia="Calibri"/>
        </w:rPr>
        <w:t xml:space="preserve">Transfer and discharges occur in a coordinated manner in collaboration with the resident, family/whānau, and other service providers to ensure continuity of care. </w:t>
      </w:r>
    </w:p>
    <w:bookmarkEnd w:id="22"/>
    <w:p w14:paraId="787A716E" w14:textId="77777777" w:rsidR="005D2042" w:rsidRPr="00A4268A" w:rsidRDefault="005D2042" w:rsidP="00621629">
      <w:pPr>
        <w:spacing w:before="240" w:line="276" w:lineRule="auto"/>
        <w:rPr>
          <w:rFonts w:eastAsia="Calibri"/>
        </w:rPr>
      </w:pPr>
    </w:p>
    <w:p w14:paraId="0C5E941B" w14:textId="77777777" w:rsidR="004C3F7D"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042" w14:paraId="37F95410" w14:textId="77777777" w:rsidTr="00A4268A">
        <w:trPr>
          <w:cantSplit/>
        </w:trPr>
        <w:tc>
          <w:tcPr>
            <w:tcW w:w="10206" w:type="dxa"/>
            <w:vAlign w:val="center"/>
          </w:tcPr>
          <w:p w14:paraId="23648F20" w14:textId="77777777" w:rsidR="004C3F7D"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3D384C2" w14:textId="77777777" w:rsidR="004C3F7D" w:rsidRPr="00621629" w:rsidRDefault="004C3F7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98E0EA" w14:textId="77777777" w:rsidR="004C3F7D"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1AC898" w14:textId="77777777" w:rsidR="004C3F7D" w:rsidRDefault="00000000">
      <w:pPr>
        <w:spacing w:before="240" w:line="276" w:lineRule="auto"/>
        <w:rPr>
          <w:rFonts w:eastAsia="Calibri"/>
        </w:rPr>
      </w:pPr>
      <w:bookmarkStart w:id="25" w:name="SafeAndAppropriateEnvironment"/>
      <w:r w:rsidRPr="00A4268A">
        <w:rPr>
          <w:rFonts w:eastAsia="Calibri"/>
        </w:rPr>
        <w:t>The building holds a current warrant of fitness. An implemented maintenance plan ensures the plant, equipment and fixtures are safe. Hot water temperatures are checked regularly. There is a call bell system that is appropriate for the residents to use.</w:t>
      </w:r>
    </w:p>
    <w:p w14:paraId="658E66CD" w14:textId="77777777" w:rsidR="005D2042" w:rsidRPr="00A4268A" w:rsidRDefault="00000000">
      <w:pPr>
        <w:spacing w:before="240" w:line="276" w:lineRule="auto"/>
        <w:rPr>
          <w:rFonts w:eastAsia="Calibri"/>
        </w:rPr>
      </w:pPr>
      <w:r w:rsidRPr="00A4268A">
        <w:rPr>
          <w:rFonts w:eastAsia="Calibri"/>
        </w:rPr>
        <w:t xml:space="preserve">Residents can freely mobilise within the communal areas with safe access to the outdoors, seating, and shade. Rooms are spacious. </w:t>
      </w:r>
    </w:p>
    <w:p w14:paraId="230AC2C8" w14:textId="77777777" w:rsidR="005D2042" w:rsidRPr="00A4268A" w:rsidRDefault="00000000">
      <w:pPr>
        <w:spacing w:before="240" w:line="276" w:lineRule="auto"/>
        <w:rPr>
          <w:rFonts w:eastAsia="Calibri"/>
        </w:rPr>
      </w:pPr>
      <w:r w:rsidRPr="00A4268A">
        <w:rPr>
          <w:rFonts w:eastAsia="Calibri"/>
        </w:rPr>
        <w:t>All rooms have full ensuite, dual purpose and for single occupancy. Rooms are personalised with ample light and adequate heating.</w:t>
      </w:r>
    </w:p>
    <w:p w14:paraId="6EDF333E" w14:textId="77777777" w:rsidR="005D2042" w:rsidRPr="00A4268A" w:rsidRDefault="00000000">
      <w:pPr>
        <w:spacing w:before="240" w:line="276" w:lineRule="auto"/>
        <w:rPr>
          <w:rFonts w:eastAsia="Calibri"/>
        </w:rPr>
      </w:pPr>
      <w:r w:rsidRPr="00A4268A">
        <w:rPr>
          <w:rFonts w:eastAsia="Calibri"/>
        </w:rPr>
        <w:t>Documented systems are in place for essential, civil defence, emergency, and security services. There is always a staff member on duty with a current first aid certificate.</w:t>
      </w:r>
    </w:p>
    <w:bookmarkEnd w:id="25"/>
    <w:p w14:paraId="03BDC165" w14:textId="77777777" w:rsidR="005D2042" w:rsidRPr="00A4268A" w:rsidRDefault="005D2042">
      <w:pPr>
        <w:spacing w:before="240" w:line="276" w:lineRule="auto"/>
        <w:rPr>
          <w:rFonts w:eastAsia="Calibri"/>
        </w:rPr>
      </w:pPr>
    </w:p>
    <w:p w14:paraId="21B0FA83" w14:textId="77777777" w:rsidR="004C3F7D"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042" w14:paraId="601393F7" w14:textId="77777777" w:rsidTr="00A4268A">
        <w:trPr>
          <w:cantSplit/>
        </w:trPr>
        <w:tc>
          <w:tcPr>
            <w:tcW w:w="10206" w:type="dxa"/>
            <w:vAlign w:val="center"/>
          </w:tcPr>
          <w:p w14:paraId="1D873D9F" w14:textId="77777777" w:rsidR="004C3F7D"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853C1EB" w14:textId="77777777" w:rsidR="004C3F7D" w:rsidRPr="00621629" w:rsidRDefault="004C3F7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43474F" w14:textId="77777777" w:rsidR="004C3F7D"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2044B8" w14:textId="77777777" w:rsidR="004C3F7D" w:rsidRDefault="00000000">
      <w:pPr>
        <w:spacing w:before="240" w:line="276" w:lineRule="auto"/>
        <w:rPr>
          <w:rFonts w:eastAsia="Calibri"/>
        </w:rPr>
      </w:pPr>
      <w:bookmarkStart w:id="28" w:name="RestraintMinimisationAndSafePractice"/>
      <w:r w:rsidRPr="00A4268A">
        <w:rPr>
          <w:rFonts w:eastAsia="Calibri"/>
        </w:rPr>
        <w:lastRenderedPageBreak/>
        <w:t>The infection prevention and control and antimicrobial stewardship programmes are tailored to the service's size and complexity, approved by the directors, and integrated into the quality improvement system. There is a documented outbreak response plan. The facility has adequate resources and personal protective equipment, and staff are appropriately trained. The clinical manager oversees infection surveillance, sharing infection control data with staff, and ensures that GP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72F92673" w14:textId="77777777" w:rsidR="005D2042" w:rsidRPr="00A4268A" w:rsidRDefault="005D2042">
      <w:pPr>
        <w:spacing w:before="240" w:line="276" w:lineRule="auto"/>
        <w:rPr>
          <w:rFonts w:eastAsia="Calibri"/>
        </w:rPr>
      </w:pPr>
    </w:p>
    <w:p w14:paraId="5B450149" w14:textId="77777777" w:rsidR="004C3F7D"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042" w14:paraId="3200367B" w14:textId="77777777" w:rsidTr="00A4268A">
        <w:trPr>
          <w:cantSplit/>
        </w:trPr>
        <w:tc>
          <w:tcPr>
            <w:tcW w:w="10206" w:type="dxa"/>
            <w:vAlign w:val="center"/>
          </w:tcPr>
          <w:p w14:paraId="014F42F0" w14:textId="77777777" w:rsidR="004C3F7D"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C79680" w14:textId="77777777" w:rsidR="004C3F7D" w:rsidRPr="00621629" w:rsidRDefault="004C3F7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BE597DF" w14:textId="77777777" w:rsidR="004C3F7D"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D36D8E3" w14:textId="77777777" w:rsidR="004C3F7D" w:rsidRDefault="00000000">
      <w:pPr>
        <w:spacing w:before="240" w:line="276" w:lineRule="auto"/>
        <w:rPr>
          <w:rFonts w:eastAsia="Calibri"/>
        </w:rPr>
      </w:pPr>
      <w:bookmarkStart w:id="31" w:name="InfectionPreventionAndControl"/>
      <w:r w:rsidRPr="00A4268A">
        <w:rPr>
          <w:rFonts w:eastAsia="Calibri"/>
        </w:rPr>
        <w:t>The service aims to eliminate restraint. This is supported by the policies and procedures. Restraint minimisation is overseen by the restraint coordinator. There were hospital and rest home residents using restraint at the time of audit. Staff demonstrated a sound knowledge and understanding of providing the least restrictive practice, de-escalation techniques and alternative interventions. Staff complete restraint competencies. Restraint elimination strategies are discussed at various meetings. Restraint is benchmarked.</w:t>
      </w:r>
    </w:p>
    <w:bookmarkEnd w:id="31"/>
    <w:p w14:paraId="4C2B4BE3" w14:textId="77777777" w:rsidR="005D2042" w:rsidRPr="00A4268A" w:rsidRDefault="005D2042">
      <w:pPr>
        <w:spacing w:before="240" w:line="276" w:lineRule="auto"/>
        <w:rPr>
          <w:rFonts w:eastAsia="Calibri"/>
        </w:rPr>
      </w:pPr>
    </w:p>
    <w:p w14:paraId="340B31FC" w14:textId="77777777" w:rsidR="004C3F7D" w:rsidRDefault="00000000" w:rsidP="000E6E02">
      <w:pPr>
        <w:pStyle w:val="Heading2"/>
        <w:spacing w:before="0"/>
        <w:rPr>
          <w:rFonts w:cs="Arial"/>
        </w:rPr>
      </w:pPr>
      <w:r>
        <w:rPr>
          <w:rFonts w:cs="Arial"/>
        </w:rPr>
        <w:lastRenderedPageBreak/>
        <w:t>Summary of attainment</w:t>
      </w:r>
    </w:p>
    <w:p w14:paraId="2C896751" w14:textId="77777777" w:rsidR="004C3F7D"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D2042" w14:paraId="54EDABCE" w14:textId="77777777">
        <w:tc>
          <w:tcPr>
            <w:tcW w:w="1384" w:type="dxa"/>
            <w:vAlign w:val="center"/>
          </w:tcPr>
          <w:p w14:paraId="2E4D4EF1" w14:textId="77777777" w:rsidR="004C3F7D"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DA3616" w14:textId="77777777" w:rsidR="004C3F7D" w:rsidRDefault="00000000">
            <w:pPr>
              <w:keepNext/>
              <w:spacing w:before="60" w:after="60"/>
              <w:jc w:val="center"/>
              <w:rPr>
                <w:rFonts w:cs="Arial"/>
                <w:b/>
                <w:sz w:val="20"/>
                <w:szCs w:val="20"/>
              </w:rPr>
            </w:pPr>
            <w:r>
              <w:rPr>
                <w:rFonts w:cs="Arial"/>
                <w:b/>
                <w:sz w:val="20"/>
                <w:szCs w:val="20"/>
              </w:rPr>
              <w:t>Continuous Improvement</w:t>
            </w:r>
          </w:p>
          <w:p w14:paraId="5C59CF38" w14:textId="77777777" w:rsidR="004C3F7D"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C6F8064" w14:textId="77777777" w:rsidR="004C3F7D" w:rsidRDefault="00000000">
            <w:pPr>
              <w:keepNext/>
              <w:spacing w:before="60" w:after="60"/>
              <w:jc w:val="center"/>
              <w:rPr>
                <w:rFonts w:cs="Arial"/>
                <w:b/>
                <w:sz w:val="20"/>
                <w:szCs w:val="20"/>
              </w:rPr>
            </w:pPr>
            <w:r>
              <w:rPr>
                <w:rFonts w:cs="Arial"/>
                <w:b/>
                <w:sz w:val="20"/>
                <w:szCs w:val="20"/>
              </w:rPr>
              <w:t>Fully Attained</w:t>
            </w:r>
          </w:p>
          <w:p w14:paraId="5C9D6F7E" w14:textId="77777777" w:rsidR="004C3F7D"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ECB15A8" w14:textId="77777777" w:rsidR="004C3F7D" w:rsidRDefault="00000000">
            <w:pPr>
              <w:keepNext/>
              <w:spacing w:before="60" w:after="60"/>
              <w:jc w:val="center"/>
              <w:rPr>
                <w:rFonts w:cs="Arial"/>
                <w:b/>
                <w:sz w:val="20"/>
                <w:szCs w:val="20"/>
              </w:rPr>
            </w:pPr>
            <w:r>
              <w:rPr>
                <w:rFonts w:cs="Arial"/>
                <w:b/>
                <w:sz w:val="20"/>
                <w:szCs w:val="20"/>
              </w:rPr>
              <w:t>Partially Attained Negligible Risk</w:t>
            </w:r>
          </w:p>
          <w:p w14:paraId="700AA28C" w14:textId="77777777" w:rsidR="004C3F7D"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30AD0DD" w14:textId="77777777" w:rsidR="004C3F7D" w:rsidRDefault="00000000">
            <w:pPr>
              <w:keepNext/>
              <w:spacing w:before="60" w:after="60"/>
              <w:jc w:val="center"/>
              <w:rPr>
                <w:rFonts w:cs="Arial"/>
                <w:b/>
                <w:sz w:val="20"/>
                <w:szCs w:val="20"/>
              </w:rPr>
            </w:pPr>
            <w:r>
              <w:rPr>
                <w:rFonts w:cs="Arial"/>
                <w:b/>
                <w:sz w:val="20"/>
                <w:szCs w:val="20"/>
              </w:rPr>
              <w:t>Partially Attained Low Risk</w:t>
            </w:r>
          </w:p>
          <w:p w14:paraId="30FB9FCE" w14:textId="77777777" w:rsidR="004C3F7D"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02E5C6E" w14:textId="77777777" w:rsidR="004C3F7D" w:rsidRDefault="00000000">
            <w:pPr>
              <w:keepNext/>
              <w:spacing w:before="60" w:after="60"/>
              <w:jc w:val="center"/>
              <w:rPr>
                <w:rFonts w:cs="Arial"/>
                <w:b/>
                <w:sz w:val="20"/>
                <w:szCs w:val="20"/>
              </w:rPr>
            </w:pPr>
            <w:r>
              <w:rPr>
                <w:rFonts w:cs="Arial"/>
                <w:b/>
                <w:sz w:val="20"/>
                <w:szCs w:val="20"/>
              </w:rPr>
              <w:t>Partially Attained Moderate Risk</w:t>
            </w:r>
          </w:p>
          <w:p w14:paraId="4D9CC373" w14:textId="77777777" w:rsidR="004C3F7D"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02E44D" w14:textId="77777777" w:rsidR="004C3F7D" w:rsidRDefault="00000000">
            <w:pPr>
              <w:keepNext/>
              <w:spacing w:before="60" w:after="60"/>
              <w:jc w:val="center"/>
              <w:rPr>
                <w:rFonts w:cs="Arial"/>
                <w:b/>
                <w:sz w:val="20"/>
                <w:szCs w:val="20"/>
              </w:rPr>
            </w:pPr>
            <w:r>
              <w:rPr>
                <w:rFonts w:cs="Arial"/>
                <w:b/>
                <w:sz w:val="20"/>
                <w:szCs w:val="20"/>
              </w:rPr>
              <w:t>Partially Attained High Risk</w:t>
            </w:r>
          </w:p>
          <w:p w14:paraId="13FD296E" w14:textId="77777777" w:rsidR="004C3F7D"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22B1110" w14:textId="77777777" w:rsidR="004C3F7D" w:rsidRDefault="00000000">
            <w:pPr>
              <w:keepNext/>
              <w:spacing w:before="60" w:after="60"/>
              <w:jc w:val="center"/>
              <w:rPr>
                <w:rFonts w:cs="Arial"/>
                <w:b/>
                <w:sz w:val="20"/>
                <w:szCs w:val="20"/>
              </w:rPr>
            </w:pPr>
            <w:r>
              <w:rPr>
                <w:rFonts w:cs="Arial"/>
                <w:b/>
                <w:sz w:val="20"/>
                <w:szCs w:val="20"/>
              </w:rPr>
              <w:t>Partially Attained Critical Risk</w:t>
            </w:r>
          </w:p>
          <w:p w14:paraId="793A842D" w14:textId="77777777" w:rsidR="004C3F7D" w:rsidRDefault="00000000">
            <w:pPr>
              <w:keepNext/>
              <w:spacing w:before="60" w:after="60"/>
              <w:jc w:val="center"/>
              <w:rPr>
                <w:rFonts w:cs="Arial"/>
                <w:b/>
                <w:sz w:val="20"/>
                <w:szCs w:val="20"/>
              </w:rPr>
            </w:pPr>
            <w:r>
              <w:rPr>
                <w:rFonts w:cs="Arial"/>
                <w:b/>
                <w:sz w:val="20"/>
                <w:szCs w:val="20"/>
              </w:rPr>
              <w:t>(PA Critical)</w:t>
            </w:r>
          </w:p>
        </w:tc>
      </w:tr>
      <w:tr w:rsidR="005D2042" w14:paraId="40183E89" w14:textId="77777777">
        <w:tc>
          <w:tcPr>
            <w:tcW w:w="1384" w:type="dxa"/>
            <w:vAlign w:val="center"/>
          </w:tcPr>
          <w:p w14:paraId="3CE4E89C" w14:textId="77777777" w:rsidR="004C3F7D" w:rsidRDefault="00000000">
            <w:pPr>
              <w:keepNext/>
              <w:spacing w:before="60" w:after="60"/>
              <w:rPr>
                <w:rFonts w:cs="Arial"/>
                <w:b/>
                <w:sz w:val="20"/>
                <w:szCs w:val="20"/>
              </w:rPr>
            </w:pPr>
            <w:r>
              <w:rPr>
                <w:rFonts w:cs="Arial"/>
                <w:b/>
                <w:sz w:val="20"/>
                <w:szCs w:val="20"/>
              </w:rPr>
              <w:t>Subsection</w:t>
            </w:r>
          </w:p>
        </w:tc>
        <w:tc>
          <w:tcPr>
            <w:tcW w:w="1701" w:type="dxa"/>
            <w:vAlign w:val="center"/>
          </w:tcPr>
          <w:p w14:paraId="34BC7C4B" w14:textId="77777777" w:rsidR="004C3F7D"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F917FF" w14:textId="77777777" w:rsidR="004C3F7D"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181A67CF" w14:textId="77777777" w:rsidR="004C3F7D"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80D1F54" w14:textId="77777777" w:rsidR="004C3F7D"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A77BD05" w14:textId="77777777" w:rsidR="004C3F7D"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9B4B0D" w14:textId="77777777" w:rsidR="004C3F7D"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69AEA38" w14:textId="77777777" w:rsidR="004C3F7D"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D2042" w14:paraId="2287C153" w14:textId="77777777">
        <w:tc>
          <w:tcPr>
            <w:tcW w:w="1384" w:type="dxa"/>
            <w:vAlign w:val="center"/>
          </w:tcPr>
          <w:p w14:paraId="7D23DF96" w14:textId="77777777" w:rsidR="004C3F7D" w:rsidRDefault="00000000">
            <w:pPr>
              <w:keepNext/>
              <w:spacing w:before="60" w:after="60"/>
              <w:rPr>
                <w:rFonts w:cs="Arial"/>
                <w:b/>
                <w:sz w:val="20"/>
                <w:szCs w:val="20"/>
              </w:rPr>
            </w:pPr>
            <w:r>
              <w:rPr>
                <w:rFonts w:cs="Arial"/>
                <w:b/>
                <w:sz w:val="20"/>
                <w:szCs w:val="20"/>
              </w:rPr>
              <w:t>Criteria</w:t>
            </w:r>
          </w:p>
        </w:tc>
        <w:tc>
          <w:tcPr>
            <w:tcW w:w="1701" w:type="dxa"/>
            <w:vAlign w:val="center"/>
          </w:tcPr>
          <w:p w14:paraId="64458B2E" w14:textId="77777777" w:rsidR="004C3F7D"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AF95021" w14:textId="77777777" w:rsidR="004C3F7D"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2983FBD3" w14:textId="77777777" w:rsidR="004C3F7D"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608E77" w14:textId="77777777" w:rsidR="004C3F7D"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E4649A3" w14:textId="77777777" w:rsidR="004C3F7D"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983ED52" w14:textId="77777777" w:rsidR="004C3F7D"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5344D56" w14:textId="77777777" w:rsidR="004C3F7D"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1041E7" w14:textId="77777777" w:rsidR="004C3F7D" w:rsidRDefault="004C3F7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D2042" w14:paraId="172F015D" w14:textId="77777777">
        <w:tc>
          <w:tcPr>
            <w:tcW w:w="1384" w:type="dxa"/>
            <w:vAlign w:val="center"/>
          </w:tcPr>
          <w:p w14:paraId="03BD0FF7" w14:textId="77777777" w:rsidR="004C3F7D"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71A306E" w14:textId="77777777" w:rsidR="004C3F7D" w:rsidRDefault="00000000">
            <w:pPr>
              <w:keepNext/>
              <w:spacing w:before="60" w:after="60"/>
              <w:jc w:val="center"/>
              <w:rPr>
                <w:rFonts w:cs="Arial"/>
                <w:b/>
                <w:sz w:val="20"/>
                <w:szCs w:val="20"/>
              </w:rPr>
            </w:pPr>
            <w:r>
              <w:rPr>
                <w:rFonts w:cs="Arial"/>
                <w:b/>
                <w:sz w:val="20"/>
                <w:szCs w:val="20"/>
              </w:rPr>
              <w:t>Unattained Negligible Risk</w:t>
            </w:r>
          </w:p>
          <w:p w14:paraId="12C09A32" w14:textId="77777777" w:rsidR="004C3F7D"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1E8266B" w14:textId="77777777" w:rsidR="004C3F7D" w:rsidRDefault="00000000">
            <w:pPr>
              <w:keepNext/>
              <w:spacing w:before="60" w:after="60"/>
              <w:jc w:val="center"/>
              <w:rPr>
                <w:rFonts w:cs="Arial"/>
                <w:b/>
                <w:sz w:val="20"/>
                <w:szCs w:val="20"/>
              </w:rPr>
            </w:pPr>
            <w:r>
              <w:rPr>
                <w:rFonts w:cs="Arial"/>
                <w:b/>
                <w:sz w:val="20"/>
                <w:szCs w:val="20"/>
              </w:rPr>
              <w:t>Unattained Low Risk</w:t>
            </w:r>
          </w:p>
          <w:p w14:paraId="42167777" w14:textId="77777777" w:rsidR="004C3F7D"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2F1EA98" w14:textId="77777777" w:rsidR="004C3F7D" w:rsidRDefault="00000000">
            <w:pPr>
              <w:keepNext/>
              <w:spacing w:before="60" w:after="60"/>
              <w:jc w:val="center"/>
              <w:rPr>
                <w:rFonts w:cs="Arial"/>
                <w:b/>
                <w:sz w:val="20"/>
                <w:szCs w:val="20"/>
              </w:rPr>
            </w:pPr>
            <w:r>
              <w:rPr>
                <w:rFonts w:cs="Arial"/>
                <w:b/>
                <w:sz w:val="20"/>
                <w:szCs w:val="20"/>
              </w:rPr>
              <w:t>Unattained Moderate Risk</w:t>
            </w:r>
          </w:p>
          <w:p w14:paraId="45C1BC4F" w14:textId="77777777" w:rsidR="004C3F7D"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461FC8A" w14:textId="77777777" w:rsidR="004C3F7D" w:rsidRDefault="00000000">
            <w:pPr>
              <w:keepNext/>
              <w:spacing w:before="60" w:after="60"/>
              <w:jc w:val="center"/>
              <w:rPr>
                <w:rFonts w:cs="Arial"/>
                <w:b/>
                <w:sz w:val="20"/>
                <w:szCs w:val="20"/>
              </w:rPr>
            </w:pPr>
            <w:r>
              <w:rPr>
                <w:rFonts w:cs="Arial"/>
                <w:b/>
                <w:sz w:val="20"/>
                <w:szCs w:val="20"/>
              </w:rPr>
              <w:t>Unattained High Risk</w:t>
            </w:r>
          </w:p>
          <w:p w14:paraId="2E220BCE" w14:textId="77777777" w:rsidR="004C3F7D"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B2BB739" w14:textId="77777777" w:rsidR="004C3F7D" w:rsidRDefault="00000000">
            <w:pPr>
              <w:keepNext/>
              <w:spacing w:before="60" w:after="60"/>
              <w:jc w:val="center"/>
              <w:rPr>
                <w:rFonts w:cs="Arial"/>
                <w:b/>
                <w:sz w:val="20"/>
                <w:szCs w:val="20"/>
              </w:rPr>
            </w:pPr>
            <w:r>
              <w:rPr>
                <w:rFonts w:cs="Arial"/>
                <w:b/>
                <w:sz w:val="20"/>
                <w:szCs w:val="20"/>
              </w:rPr>
              <w:t>Unattained Critical Risk</w:t>
            </w:r>
          </w:p>
          <w:p w14:paraId="0720FA4D" w14:textId="77777777" w:rsidR="004C3F7D" w:rsidRDefault="00000000">
            <w:pPr>
              <w:keepNext/>
              <w:spacing w:before="60" w:after="60"/>
              <w:jc w:val="center"/>
              <w:rPr>
                <w:rFonts w:cs="Arial"/>
                <w:b/>
                <w:sz w:val="20"/>
                <w:szCs w:val="20"/>
              </w:rPr>
            </w:pPr>
            <w:r>
              <w:rPr>
                <w:rFonts w:cs="Arial"/>
                <w:b/>
                <w:sz w:val="20"/>
                <w:szCs w:val="20"/>
              </w:rPr>
              <w:t>(UA Critical)</w:t>
            </w:r>
          </w:p>
        </w:tc>
      </w:tr>
      <w:tr w:rsidR="005D2042" w14:paraId="3CF33D71" w14:textId="77777777">
        <w:tc>
          <w:tcPr>
            <w:tcW w:w="1384" w:type="dxa"/>
            <w:vAlign w:val="center"/>
          </w:tcPr>
          <w:p w14:paraId="015418C4" w14:textId="77777777" w:rsidR="004C3F7D" w:rsidRDefault="00000000">
            <w:pPr>
              <w:keepNext/>
              <w:spacing w:before="60" w:after="60"/>
              <w:rPr>
                <w:rFonts w:cs="Arial"/>
                <w:b/>
                <w:sz w:val="20"/>
                <w:szCs w:val="20"/>
              </w:rPr>
            </w:pPr>
            <w:r>
              <w:rPr>
                <w:rFonts w:cs="Arial"/>
                <w:b/>
                <w:sz w:val="20"/>
                <w:szCs w:val="20"/>
              </w:rPr>
              <w:t>Subsection</w:t>
            </w:r>
          </w:p>
        </w:tc>
        <w:tc>
          <w:tcPr>
            <w:tcW w:w="1701" w:type="dxa"/>
            <w:vAlign w:val="center"/>
          </w:tcPr>
          <w:p w14:paraId="1246D1BA" w14:textId="77777777" w:rsidR="004C3F7D"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1E87ABA" w14:textId="77777777" w:rsidR="004C3F7D"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B912B8" w14:textId="77777777" w:rsidR="004C3F7D"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0FD03E" w14:textId="77777777" w:rsidR="004C3F7D"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B4CB98" w14:textId="77777777" w:rsidR="004C3F7D"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D2042" w14:paraId="6CC19D3C" w14:textId="77777777">
        <w:tc>
          <w:tcPr>
            <w:tcW w:w="1384" w:type="dxa"/>
            <w:vAlign w:val="center"/>
          </w:tcPr>
          <w:p w14:paraId="5A88ECDE" w14:textId="77777777" w:rsidR="004C3F7D" w:rsidRDefault="00000000">
            <w:pPr>
              <w:spacing w:before="60" w:after="60"/>
              <w:rPr>
                <w:rFonts w:cs="Arial"/>
                <w:b/>
                <w:sz w:val="20"/>
                <w:szCs w:val="20"/>
              </w:rPr>
            </w:pPr>
            <w:r>
              <w:rPr>
                <w:rFonts w:cs="Arial"/>
                <w:b/>
                <w:sz w:val="20"/>
                <w:szCs w:val="20"/>
              </w:rPr>
              <w:t>Criteria</w:t>
            </w:r>
          </w:p>
        </w:tc>
        <w:tc>
          <w:tcPr>
            <w:tcW w:w="1701" w:type="dxa"/>
            <w:vAlign w:val="center"/>
          </w:tcPr>
          <w:p w14:paraId="51F3F22A" w14:textId="77777777" w:rsidR="004C3F7D"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9E1638" w14:textId="77777777" w:rsidR="004C3F7D"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9C71778" w14:textId="77777777" w:rsidR="004C3F7D"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5DC281D" w14:textId="77777777" w:rsidR="004C3F7D"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9FBD25B" w14:textId="77777777" w:rsidR="004C3F7D"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AB9FF21" w14:textId="77777777" w:rsidR="004C3F7D"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C7D8A67" w14:textId="77777777" w:rsidR="004C3F7D"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67335D18" w14:textId="77777777" w:rsidR="004C3F7D"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874D17" w14:textId="77777777" w:rsidR="004C3F7D"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57"/>
        <w:gridCol w:w="6547"/>
      </w:tblGrid>
      <w:tr w:rsidR="005D2042" w14:paraId="601753CA" w14:textId="77777777">
        <w:tc>
          <w:tcPr>
            <w:tcW w:w="0" w:type="auto"/>
          </w:tcPr>
          <w:p w14:paraId="39A5505C" w14:textId="77777777" w:rsidR="004C3F7D"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08AD92" w14:textId="77777777" w:rsidR="004C3F7D"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5F76CD7" w14:textId="77777777" w:rsidR="004C3F7D"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D2042" w14:paraId="558ACAEE" w14:textId="77777777">
        <w:tc>
          <w:tcPr>
            <w:tcW w:w="0" w:type="auto"/>
          </w:tcPr>
          <w:p w14:paraId="79F6447F" w14:textId="77777777" w:rsidR="004C3F7D"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7AEAD5A" w14:textId="77777777" w:rsidR="004C3F7D"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33D4139" w14:textId="77777777" w:rsidR="004C3F7D" w:rsidRPr="00BE00C7" w:rsidRDefault="004C3F7D" w:rsidP="00BE00C7">
            <w:pPr>
              <w:pStyle w:val="OutcomeDescription"/>
              <w:spacing w:before="120" w:after="120"/>
              <w:rPr>
                <w:rFonts w:cs="Arial"/>
                <w:lang w:eastAsia="en-NZ"/>
              </w:rPr>
            </w:pPr>
          </w:p>
        </w:tc>
        <w:tc>
          <w:tcPr>
            <w:tcW w:w="0" w:type="auto"/>
          </w:tcPr>
          <w:p w14:paraId="5FFBCDFE"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1A828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the Treaty of Waitangi. </w:t>
            </w:r>
          </w:p>
          <w:p w14:paraId="460DA206" w14:textId="207BC58A" w:rsidR="004C3F7D" w:rsidRPr="00BE00C7" w:rsidRDefault="00000000" w:rsidP="00BE00C7">
            <w:pPr>
              <w:pStyle w:val="OutcomeDescription"/>
              <w:spacing w:before="120" w:after="120"/>
              <w:rPr>
                <w:rFonts w:cs="Arial"/>
                <w:lang w:eastAsia="en-NZ"/>
              </w:rPr>
            </w:pPr>
            <w:r w:rsidRPr="00BE00C7">
              <w:rPr>
                <w:rFonts w:cs="Arial"/>
                <w:lang w:eastAsia="en-NZ"/>
              </w:rPr>
              <w:t xml:space="preserve">Woodlands of Fielding has established connections with Orangi Marae through staff members and with </w:t>
            </w:r>
            <w:proofErr w:type="spellStart"/>
            <w:r w:rsidRPr="00BE00C7">
              <w:rPr>
                <w:rFonts w:cs="Arial"/>
                <w:lang w:eastAsia="en-NZ"/>
              </w:rPr>
              <w:t>Kauwhata</w:t>
            </w:r>
            <w:proofErr w:type="spellEnd"/>
            <w:r w:rsidRPr="00BE00C7">
              <w:rPr>
                <w:rFonts w:cs="Arial"/>
                <w:lang w:eastAsia="en-NZ"/>
              </w:rPr>
              <w:t xml:space="preserve"> and </w:t>
            </w:r>
            <w:proofErr w:type="spellStart"/>
            <w:r w:rsidRPr="00BE00C7">
              <w:rPr>
                <w:rFonts w:cs="Arial"/>
                <w:lang w:eastAsia="en-NZ"/>
              </w:rPr>
              <w:t>Poupatatē</w:t>
            </w:r>
            <w:proofErr w:type="spellEnd"/>
            <w:r w:rsidRPr="00BE00C7">
              <w:rPr>
                <w:rFonts w:cs="Arial"/>
                <w:lang w:eastAsia="en-NZ"/>
              </w:rPr>
              <w:t xml:space="preserve"> marae</w:t>
            </w:r>
            <w:r w:rsidR="00B23C67">
              <w:rPr>
                <w:rFonts w:cs="Arial"/>
                <w:lang w:eastAsia="en-NZ"/>
              </w:rPr>
              <w:t xml:space="preserve"> </w:t>
            </w:r>
            <w:r w:rsidRPr="00BE00C7">
              <w:rPr>
                <w:rFonts w:cs="Arial"/>
                <w:lang w:eastAsia="en-NZ"/>
              </w:rPr>
              <w:t>through current residents. Additionally, the service is supported by a kaumātua who resides within the facility. The owner/director, who is Māori, mentioned in an interview that they can access cultural support and guidance from these established relationships with local marae.</w:t>
            </w:r>
          </w:p>
          <w:p w14:paraId="140D9022" w14:textId="77777777" w:rsidR="004C3F7D" w:rsidRPr="00BE00C7" w:rsidRDefault="00000000" w:rsidP="00BE00C7">
            <w:pPr>
              <w:pStyle w:val="OutcomeDescription"/>
              <w:spacing w:before="120" w:after="120"/>
              <w:rPr>
                <w:rFonts w:cs="Arial"/>
                <w:lang w:eastAsia="en-NZ"/>
              </w:rPr>
            </w:pPr>
            <w:r w:rsidRPr="00BE00C7">
              <w:rPr>
                <w:rFonts w:cs="Arial"/>
                <w:lang w:eastAsia="en-NZ"/>
              </w:rPr>
              <w:t>The recruitment policy includes provision of an equitable recruitment process. The clinical manager and administration manager confirmed in interview that the service supports a Māori workforce through an equitable recruitment process. There were staff identifying as Māori at the time of the audit, including members of management.</w:t>
            </w:r>
          </w:p>
          <w:p w14:paraId="675F148F"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Staff received training on Te Tiriti o Waitangi, Māori health policy, tikanga practices and te reo Māori. Staff members who identify as Māori reported in interviews that their right to Māori self-determination is recognized and they feel culturally safe in the workplace. Interviews with staff confirmed that manu motuhake is respected and they are well-equipped to deliver equitable services. Māori residents are also </w:t>
            </w:r>
            <w:r w:rsidRPr="00BE00C7">
              <w:rPr>
                <w:rFonts w:cs="Arial"/>
                <w:lang w:eastAsia="en-NZ"/>
              </w:rPr>
              <w:lastRenderedPageBreak/>
              <w:t>supported by a Māori GP who is fluent in te reo Māori.</w:t>
            </w:r>
          </w:p>
          <w:p w14:paraId="45A4923B" w14:textId="77777777" w:rsidR="004C3F7D" w:rsidRPr="00BE00C7" w:rsidRDefault="004C3F7D" w:rsidP="00BE00C7">
            <w:pPr>
              <w:pStyle w:val="OutcomeDescription"/>
              <w:spacing w:before="120" w:after="120"/>
              <w:rPr>
                <w:rFonts w:cs="Arial"/>
                <w:lang w:eastAsia="en-NZ"/>
              </w:rPr>
            </w:pPr>
          </w:p>
        </w:tc>
      </w:tr>
      <w:tr w:rsidR="005D2042" w14:paraId="2F014538" w14:textId="77777777">
        <w:tc>
          <w:tcPr>
            <w:tcW w:w="0" w:type="auto"/>
          </w:tcPr>
          <w:p w14:paraId="48980312"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ABAB7F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8310E59" w14:textId="77777777" w:rsidR="004C3F7D" w:rsidRPr="00BE00C7" w:rsidRDefault="004C3F7D" w:rsidP="00BE00C7">
            <w:pPr>
              <w:pStyle w:val="OutcomeDescription"/>
              <w:spacing w:before="120" w:after="120"/>
              <w:rPr>
                <w:rFonts w:cs="Arial"/>
                <w:lang w:eastAsia="en-NZ"/>
              </w:rPr>
            </w:pPr>
          </w:p>
        </w:tc>
        <w:tc>
          <w:tcPr>
            <w:tcW w:w="0" w:type="auto"/>
          </w:tcPr>
          <w:p w14:paraId="4D0030F7"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635C4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 Pacific people’s health plan is in place, which documents care requirements for Pacific peoples to ensure culturally appropriate services. The plan includes the Fonofale model of care for use with Pacific peoples. Engagement with Pasifika communities is being assisted by a Pacific staff member. </w:t>
            </w:r>
          </w:p>
          <w:p w14:paraId="4DD7125D"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Interviews with the clinical manager and the staff confirmed that they understood the equity issues faced by Pacific peoples and can access guidance from people within the organisation around appropriate care and service for Pasifika. </w:t>
            </w:r>
          </w:p>
          <w:p w14:paraId="4EE85113" w14:textId="77777777" w:rsidR="004C3F7D"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417B3732" w14:textId="77777777" w:rsidR="004C3F7D" w:rsidRPr="00BE00C7" w:rsidRDefault="004C3F7D" w:rsidP="00BE00C7">
            <w:pPr>
              <w:pStyle w:val="OutcomeDescription"/>
              <w:spacing w:before="120" w:after="120"/>
              <w:rPr>
                <w:rFonts w:cs="Arial"/>
                <w:lang w:eastAsia="en-NZ"/>
              </w:rPr>
            </w:pPr>
          </w:p>
        </w:tc>
      </w:tr>
      <w:tr w:rsidR="005D2042" w14:paraId="3BF4A052" w14:textId="77777777">
        <w:tc>
          <w:tcPr>
            <w:tcW w:w="0" w:type="auto"/>
          </w:tcPr>
          <w:p w14:paraId="5EC936D4" w14:textId="77777777" w:rsidR="004C3F7D"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84959C6"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gramStart"/>
            <w:r w:rsidRPr="00BE00C7">
              <w:rPr>
                <w:rFonts w:cs="Arial"/>
                <w:lang w:eastAsia="en-NZ"/>
              </w:rPr>
              <w:t>Tiriti:Service</w:t>
            </w:r>
            <w:proofErr w:type="gramEnd"/>
            <w:r w:rsidRPr="00BE00C7">
              <w:rPr>
                <w:rFonts w:cs="Arial"/>
                <w:lang w:eastAsia="en-NZ"/>
              </w:rPr>
              <w:t xml:space="preserv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105FD4F" w14:textId="77777777" w:rsidR="004C3F7D" w:rsidRPr="00BE00C7" w:rsidRDefault="004C3F7D" w:rsidP="00BE00C7">
            <w:pPr>
              <w:pStyle w:val="OutcomeDescription"/>
              <w:spacing w:before="120" w:after="120"/>
              <w:rPr>
                <w:rFonts w:cs="Arial"/>
                <w:lang w:eastAsia="en-NZ"/>
              </w:rPr>
            </w:pPr>
          </w:p>
        </w:tc>
        <w:tc>
          <w:tcPr>
            <w:tcW w:w="0" w:type="auto"/>
          </w:tcPr>
          <w:p w14:paraId="3DD3AD9F"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B87224"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w:t>
            </w:r>
          </w:p>
          <w:p w14:paraId="4AFFD6EC"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(two hospital and four rest home level care), family/ whānau (four hospital and one rest home level care) and staff (five caregivers, two RNs, two activities staff, one cook, one maintenance and one laundry staff) confirmed that staff are respectful and considerate of residents’ rights in line with the Code. The clinical manager confirmed the involvement of independent advocacy when required. Regular resident meetings provide a valuable platform for residents to voice their preferences regarding various aspects of the home including food and activities. An independent advocate conducts resident meetings, and the meeting minutes and residents' wishes are conveyed to management. Documented evidence shows that follow-ups are completed. The service actively supports and encourages whānau engagement and welcome visits. </w:t>
            </w:r>
          </w:p>
          <w:p w14:paraId="53E501B6"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w:t>
            </w:r>
            <w:r w:rsidRPr="00BE00C7">
              <w:rPr>
                <w:rFonts w:cs="Arial"/>
                <w:lang w:eastAsia="en-NZ"/>
              </w:rPr>
              <w:lastRenderedPageBreak/>
              <w:t xml:space="preserve">Code and the Nationwide Health and Disability Advocacy Service and were provided with opportunities to discuss and clarify their rights. </w:t>
            </w:r>
          </w:p>
          <w:p w14:paraId="137F8520" w14:textId="77777777" w:rsidR="004C3F7D" w:rsidRPr="00BE00C7" w:rsidRDefault="00000000" w:rsidP="00BE00C7">
            <w:pPr>
              <w:pStyle w:val="OutcomeDescription"/>
              <w:spacing w:before="120" w:after="120"/>
              <w:rPr>
                <w:rFonts w:cs="Arial"/>
                <w:lang w:eastAsia="en-NZ"/>
              </w:rPr>
            </w:pPr>
            <w:r w:rsidRPr="00BE00C7">
              <w:rPr>
                <w:rFonts w:cs="Arial"/>
                <w:lang w:eastAsia="en-NZ"/>
              </w:rPr>
              <w:t>During the audit, the service had three Māori residents. The clinical manager affirmed their commitment to respecting and upholding Māori autonomy and mana motuhake, which was further confirmed through interviews with a Māori resident and a Māori staff member.</w:t>
            </w:r>
          </w:p>
          <w:p w14:paraId="1E22E695" w14:textId="77777777" w:rsidR="004C3F7D" w:rsidRPr="00BE00C7" w:rsidRDefault="004C3F7D" w:rsidP="00BE00C7">
            <w:pPr>
              <w:pStyle w:val="OutcomeDescription"/>
              <w:spacing w:before="120" w:after="120"/>
              <w:rPr>
                <w:rFonts w:cs="Arial"/>
                <w:lang w:eastAsia="en-NZ"/>
              </w:rPr>
            </w:pPr>
          </w:p>
        </w:tc>
      </w:tr>
      <w:tr w:rsidR="005D2042" w14:paraId="1E1A87F3" w14:textId="77777777">
        <w:tc>
          <w:tcPr>
            <w:tcW w:w="0" w:type="auto"/>
          </w:tcPr>
          <w:p w14:paraId="32B73A7D"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1.4: I am treated with </w:t>
            </w:r>
            <w:proofErr w:type="gramStart"/>
            <w:r w:rsidRPr="00BE00C7">
              <w:rPr>
                <w:rFonts w:cs="Arial"/>
                <w:lang w:eastAsia="en-NZ"/>
              </w:rPr>
              <w:t>respect</w:t>
            </w:r>
            <w:proofErr w:type="gramEnd"/>
          </w:p>
          <w:p w14:paraId="3A4B98F0"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1370CA1" w14:textId="77777777" w:rsidR="004C3F7D" w:rsidRPr="00BE00C7" w:rsidRDefault="004C3F7D" w:rsidP="00BE00C7">
            <w:pPr>
              <w:pStyle w:val="OutcomeDescription"/>
              <w:spacing w:before="120" w:after="120"/>
              <w:rPr>
                <w:rFonts w:cs="Arial"/>
                <w:lang w:eastAsia="en-NZ"/>
              </w:rPr>
            </w:pPr>
          </w:p>
        </w:tc>
        <w:tc>
          <w:tcPr>
            <w:tcW w:w="0" w:type="auto"/>
          </w:tcPr>
          <w:p w14:paraId="37EC1D02"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21A91F" w14:textId="77777777" w:rsidR="004C3F7D"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family/whanau confirmed that Woodlands of Fielding is responsive to resident’s identity, including their values and beliefs, culture, religion, disabilities, gender, sexual orientation, relationship status, and other social identities or characteristic. Staff were observed to maintain privacy throughout the audit. All residents have a private room with full ensuite facilities. Care plans included respect for advance directives and personal wishes, as well as efforts to promote independence. Residents affirmed that their personal priorities are supported, which was observed during the audit and reflected in individualized care plans.</w:t>
            </w:r>
          </w:p>
          <w:p w14:paraId="3E61F5EF" w14:textId="77777777" w:rsidR="004C3F7D" w:rsidRPr="00BE00C7" w:rsidRDefault="00000000"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 when they have Māori residents.</w:t>
            </w:r>
          </w:p>
          <w:p w14:paraId="4F24AC69"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A staff member and a contracted GP speak/understand te reo Māori. 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4CF72923"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Staff welcomed auditors using Māori greetings and described their practice of incorporating common te reo Māori phrases in daily interactions with Māori residents and for everyday greetings. Te reo </w:t>
            </w:r>
            <w:r w:rsidRPr="00BE00C7">
              <w:rPr>
                <w:rFonts w:cs="Arial"/>
                <w:lang w:eastAsia="en-NZ"/>
              </w:rPr>
              <w:lastRenderedPageBreak/>
              <w:t>Māori signage was visible throughout the facility, and staff have access to the Māori health plan, which they reference and implement regularly in their daily activities.</w:t>
            </w:r>
          </w:p>
          <w:p w14:paraId="40F1FA42" w14:textId="77777777" w:rsidR="004C3F7D" w:rsidRPr="00BE00C7" w:rsidRDefault="004C3F7D" w:rsidP="00BE00C7">
            <w:pPr>
              <w:pStyle w:val="OutcomeDescription"/>
              <w:spacing w:before="120" w:after="120"/>
              <w:rPr>
                <w:rFonts w:cs="Arial"/>
                <w:lang w:eastAsia="en-NZ"/>
              </w:rPr>
            </w:pPr>
          </w:p>
        </w:tc>
      </w:tr>
      <w:tr w:rsidR="005D2042" w14:paraId="63A993BC" w14:textId="77777777">
        <w:tc>
          <w:tcPr>
            <w:tcW w:w="0" w:type="auto"/>
          </w:tcPr>
          <w:p w14:paraId="7ADE442C"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1.5: I am protected from </w:t>
            </w:r>
            <w:proofErr w:type="gramStart"/>
            <w:r w:rsidRPr="00BE00C7">
              <w:rPr>
                <w:rFonts w:cs="Arial"/>
                <w:lang w:eastAsia="en-NZ"/>
              </w:rPr>
              <w:t>abuse</w:t>
            </w:r>
            <w:proofErr w:type="gramEnd"/>
          </w:p>
          <w:p w14:paraId="3BEA5674"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036D65" w14:textId="77777777" w:rsidR="004C3F7D" w:rsidRPr="00BE00C7" w:rsidRDefault="004C3F7D" w:rsidP="00BE00C7">
            <w:pPr>
              <w:pStyle w:val="OutcomeDescription"/>
              <w:spacing w:before="120" w:after="120"/>
              <w:rPr>
                <w:rFonts w:cs="Arial"/>
                <w:lang w:eastAsia="en-NZ"/>
              </w:rPr>
            </w:pPr>
          </w:p>
        </w:tc>
        <w:tc>
          <w:tcPr>
            <w:tcW w:w="0" w:type="auto"/>
          </w:tcPr>
          <w:p w14:paraId="26887996"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AD2451" w14:textId="77777777" w:rsidR="004C3F7D" w:rsidRPr="00BE00C7" w:rsidRDefault="00000000"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whānau interviews, or in the reviewed documentation.</w:t>
            </w:r>
          </w:p>
          <w:p w14:paraId="7957136F" w14:textId="77777777" w:rsidR="004C3F7D" w:rsidRPr="00BE00C7" w:rsidRDefault="00000000" w:rsidP="00BE00C7">
            <w:pPr>
              <w:pStyle w:val="OutcomeDescription"/>
              <w:spacing w:before="120" w:after="120"/>
              <w:rPr>
                <w:rFonts w:cs="Arial"/>
                <w:lang w:eastAsia="en-NZ"/>
              </w:rPr>
            </w:pPr>
            <w:r w:rsidRPr="00BE00C7">
              <w:rPr>
                <w:rFonts w:cs="Arial"/>
                <w:lang w:eastAsia="en-NZ"/>
              </w:rPr>
              <w:t>Staff sign a code of conduct upon commencing employment. Staff demonstrated an understanding of what Te Tiriti o Waitangi means to their practice.</w:t>
            </w:r>
          </w:p>
          <w:p w14:paraId="1C918BA1" w14:textId="1D985BF1" w:rsidR="004C3F7D" w:rsidRPr="00BE00C7" w:rsidRDefault="00000000" w:rsidP="00BE00C7">
            <w:pPr>
              <w:pStyle w:val="OutcomeDescription"/>
              <w:spacing w:before="120" w:after="120"/>
              <w:rPr>
                <w:rFonts w:cs="Arial"/>
                <w:lang w:eastAsia="en-NZ"/>
              </w:rPr>
            </w:pPr>
            <w:r w:rsidRPr="00BE00C7">
              <w:rPr>
                <w:rFonts w:cs="Arial"/>
                <w:lang w:eastAsia="en-NZ"/>
              </w:rPr>
              <w:t>Residents interviewed reported that their property is respected, and professional boundaries are consistently maintained</w:t>
            </w:r>
            <w:r w:rsidR="00751F5B">
              <w:rPr>
                <w:rFonts w:cs="Arial"/>
                <w:lang w:eastAsia="en-NZ"/>
              </w:rPr>
              <w:t>.</w:t>
            </w:r>
          </w:p>
          <w:p w14:paraId="16A64E2C" w14:textId="77777777" w:rsidR="004C3F7D" w:rsidRPr="00BE00C7" w:rsidRDefault="00000000" w:rsidP="00BE00C7">
            <w:pPr>
              <w:pStyle w:val="OutcomeDescription"/>
              <w:spacing w:before="120" w:after="120"/>
              <w:rPr>
                <w:rFonts w:cs="Arial"/>
                <w:lang w:eastAsia="en-NZ"/>
              </w:rPr>
            </w:pPr>
            <w:r w:rsidRPr="00BE00C7">
              <w:rPr>
                <w:rFonts w:cs="Arial"/>
                <w:lang w:eastAsia="en-NZ"/>
              </w:rPr>
              <w:t>The service follows a process of managing residents’ finances through invoicing. Residents maintain a comfort account to avoid handling cash.</w:t>
            </w:r>
          </w:p>
          <w:p w14:paraId="0511A7AF" w14:textId="77777777" w:rsidR="004C3F7D" w:rsidRPr="00BE00C7" w:rsidRDefault="00000000"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w:t>
            </w:r>
          </w:p>
          <w:p w14:paraId="115A92CF"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audit confirmed that a strengths-based and holistic model is prioritized to ensure wellbeing outcomes for Māori residents. At the time of the audit, residents who identified as Māori had care plans with sections designed to capture relevant cultural information, in line with the four cornerstones of Te Whare Tapa Whā model of health and </w:t>
            </w:r>
            <w:r w:rsidRPr="00BE00C7">
              <w:rPr>
                <w:rFonts w:cs="Arial"/>
                <w:lang w:eastAsia="en-NZ"/>
              </w:rPr>
              <w:lastRenderedPageBreak/>
              <w:t>wellbeing.</w:t>
            </w:r>
          </w:p>
          <w:p w14:paraId="5ABEC572" w14:textId="77777777" w:rsidR="004C3F7D" w:rsidRPr="00BE00C7" w:rsidRDefault="004C3F7D" w:rsidP="00BE00C7">
            <w:pPr>
              <w:pStyle w:val="OutcomeDescription"/>
              <w:spacing w:before="120" w:after="120"/>
              <w:rPr>
                <w:rFonts w:cs="Arial"/>
                <w:lang w:eastAsia="en-NZ"/>
              </w:rPr>
            </w:pPr>
          </w:p>
        </w:tc>
      </w:tr>
      <w:tr w:rsidR="005D2042" w14:paraId="60119C08" w14:textId="77777777">
        <w:tc>
          <w:tcPr>
            <w:tcW w:w="0" w:type="auto"/>
          </w:tcPr>
          <w:p w14:paraId="7B956DA8"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1.6: Effective communication </w:t>
            </w:r>
            <w:proofErr w:type="gramStart"/>
            <w:r w:rsidRPr="00BE00C7">
              <w:rPr>
                <w:rFonts w:cs="Arial"/>
                <w:lang w:eastAsia="en-NZ"/>
              </w:rPr>
              <w:t>occurs</w:t>
            </w:r>
            <w:proofErr w:type="gramEnd"/>
          </w:p>
          <w:p w14:paraId="2E9CC87C"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FC3F9AA" w14:textId="77777777" w:rsidR="004C3F7D" w:rsidRPr="00BE00C7" w:rsidRDefault="004C3F7D" w:rsidP="00BE00C7">
            <w:pPr>
              <w:pStyle w:val="OutcomeDescription"/>
              <w:spacing w:before="120" w:after="120"/>
              <w:rPr>
                <w:rFonts w:cs="Arial"/>
                <w:lang w:eastAsia="en-NZ"/>
              </w:rPr>
            </w:pPr>
          </w:p>
        </w:tc>
        <w:tc>
          <w:tcPr>
            <w:tcW w:w="0" w:type="auto"/>
          </w:tcPr>
          <w:p w14:paraId="2C4DC693"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C7CABF" w14:textId="77777777" w:rsidR="004C3F7D" w:rsidRPr="00BE00C7" w:rsidRDefault="00000000" w:rsidP="00BE00C7">
            <w:pPr>
              <w:pStyle w:val="OutcomeDescription"/>
              <w:spacing w:before="120" w:after="120"/>
              <w:rPr>
                <w:rFonts w:cs="Arial"/>
                <w:lang w:eastAsia="en-NZ"/>
              </w:rPr>
            </w:pPr>
            <w:r w:rsidRPr="00BE00C7">
              <w:rPr>
                <w:rFonts w:cs="Arial"/>
                <w:lang w:eastAsia="en-NZ"/>
              </w:rPr>
              <w:t>Residents and whānau interviewed provided positive feedback, noting that communication is open and effective, and they felt listened to. They expressed comfort in raising concerns with staff and management, and consistently felt heard and understood.</w:t>
            </w:r>
          </w:p>
          <w:p w14:paraId="11B9D6F5"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Review of twelve incident and accident reports (five hospital and seven rest home level care) confirmed that family/whānau were notified of any events or incidents. The contact details for family/whānau and the Enduring Power of Attorney (EPOA) were kept current, with a secondary contact noted when the EPOA was unavailable. Additionally, access to cultural advisers was documented in residents' files when needed. A GP interview confirmed timely communication and appropriate follow ups. </w:t>
            </w:r>
          </w:p>
          <w:p w14:paraId="2178391E" w14:textId="77777777" w:rsidR="004C3F7D" w:rsidRPr="00BE00C7" w:rsidRDefault="00000000" w:rsidP="00BE00C7">
            <w:pPr>
              <w:pStyle w:val="OutcomeDescription"/>
              <w:spacing w:before="120" w:after="120"/>
              <w:rPr>
                <w:rFonts w:cs="Arial"/>
                <w:lang w:eastAsia="en-NZ"/>
              </w:rPr>
            </w:pPr>
            <w:r w:rsidRPr="00BE00C7">
              <w:rPr>
                <w:rFonts w:cs="Arial"/>
                <w:lang w:eastAsia="en-NZ"/>
              </w:rPr>
              <w:t>A review of residents' meeting minutes confirmed that residents can raise issues with staff or their independent advocate. These concerns are followed up, and any issues are addressed promptly. Information is provided to residents and relatives on admission. Three-monthly resident, and six-monthly family meetings identify feedback from residents and subsequent follow up by the service.</w:t>
            </w:r>
          </w:p>
          <w:p w14:paraId="1C33EBA6" w14:textId="77777777" w:rsidR="004C3F7D" w:rsidRPr="00BE00C7" w:rsidRDefault="00000000" w:rsidP="00BE00C7">
            <w:pPr>
              <w:pStyle w:val="OutcomeDescription"/>
              <w:spacing w:before="120" w:after="120"/>
              <w:rPr>
                <w:rFonts w:cs="Arial"/>
                <w:lang w:eastAsia="en-NZ"/>
              </w:rPr>
            </w:pPr>
            <w:r w:rsidRPr="00BE00C7">
              <w:rPr>
                <w:rFonts w:cs="Arial"/>
                <w:lang w:eastAsia="en-NZ"/>
              </w:rPr>
              <w:t>The registered nurses described an implemented process around providing residents and families/whānau with time for discussion around care, time to consider decisions, and opportunity for further discussion, if required.</w:t>
            </w:r>
          </w:p>
          <w:p w14:paraId="0EE3F82E" w14:textId="77777777" w:rsidR="004C3F7D" w:rsidRPr="00BE00C7" w:rsidRDefault="00000000" w:rsidP="00BE00C7">
            <w:pPr>
              <w:pStyle w:val="OutcomeDescription"/>
              <w:spacing w:before="120" w:after="120"/>
              <w:rPr>
                <w:rFonts w:cs="Arial"/>
                <w:lang w:eastAsia="en-NZ"/>
              </w:rPr>
            </w:pPr>
            <w:r w:rsidRPr="00BE00C7">
              <w:rPr>
                <w:rFonts w:cs="Arial"/>
                <w:lang w:eastAsia="en-NZ"/>
              </w:rPr>
              <w:t>Woodlands of Fielding has access to interpreter services and cultural advisors/advocates when required.</w:t>
            </w:r>
          </w:p>
          <w:p w14:paraId="5AB4AB04" w14:textId="77777777" w:rsidR="004C3F7D" w:rsidRPr="00BE00C7" w:rsidRDefault="004C3F7D" w:rsidP="00BE00C7">
            <w:pPr>
              <w:pStyle w:val="OutcomeDescription"/>
              <w:spacing w:before="120" w:after="120"/>
              <w:rPr>
                <w:rFonts w:cs="Arial"/>
                <w:lang w:eastAsia="en-NZ"/>
              </w:rPr>
            </w:pPr>
          </w:p>
        </w:tc>
      </w:tr>
      <w:tr w:rsidR="005D2042" w14:paraId="56A2BF6A" w14:textId="77777777">
        <w:tc>
          <w:tcPr>
            <w:tcW w:w="0" w:type="auto"/>
          </w:tcPr>
          <w:p w14:paraId="1E9BC81C"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Subsection 1.7: I am informed and able to make </w:t>
            </w:r>
            <w:proofErr w:type="gramStart"/>
            <w:r w:rsidRPr="00BE00C7">
              <w:rPr>
                <w:rFonts w:cs="Arial"/>
                <w:lang w:eastAsia="en-NZ"/>
              </w:rPr>
              <w:t>choices</w:t>
            </w:r>
            <w:proofErr w:type="gramEnd"/>
          </w:p>
          <w:p w14:paraId="59588E8C"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561696D" w14:textId="77777777" w:rsidR="004C3F7D" w:rsidRPr="00BE00C7" w:rsidRDefault="004C3F7D" w:rsidP="00BE00C7">
            <w:pPr>
              <w:pStyle w:val="OutcomeDescription"/>
              <w:spacing w:before="120" w:after="120"/>
              <w:rPr>
                <w:rFonts w:cs="Arial"/>
                <w:lang w:eastAsia="en-NZ"/>
              </w:rPr>
            </w:pPr>
          </w:p>
        </w:tc>
        <w:tc>
          <w:tcPr>
            <w:tcW w:w="0" w:type="auto"/>
          </w:tcPr>
          <w:p w14:paraId="751648E5"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F77246"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are discussed with residents and family/whānau on admission. Nine electronic resident files were reviewed and written general consents sighted for outings, photographs, release of medical information, medication management and medical cares are included and signed as part of the admission process. Specific consent has </w:t>
            </w:r>
            <w:r w:rsidRPr="00BE00C7">
              <w:rPr>
                <w:rFonts w:cs="Arial"/>
                <w:lang w:eastAsia="en-NZ"/>
              </w:rPr>
              <w:lastRenderedPageBreak/>
              <w:t xml:space="preserve">been signed by resident or their enduring power of attorney (EPOA) for procedures such as influenza, Covid vaccines and other clinical consent. Discussions with all staff interviewed confirmed that they are familiar with the requirements to obtain informed consent for entering rooms and personal care. </w:t>
            </w:r>
          </w:p>
          <w:p w14:paraId="19E7D5A7" w14:textId="77777777" w:rsidR="004C3F7D"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6DFC22A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relative’s lives. Discussions with the caregivers and RNs confirmed that staff understand the importance of obtaining informed consent for providing personal care and accessing residents’ rooms. Training has been provided to staff around the Code including informed consent. </w:t>
            </w:r>
          </w:p>
          <w:p w14:paraId="7CC99F2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RNs and the clinical manager have a good understanding of the organisational process to ensure Māori residents involved the family/whānau for collective decision making. Support services for Māori are available.</w:t>
            </w:r>
          </w:p>
          <w:p w14:paraId="5DEC8B24" w14:textId="77777777" w:rsidR="004C3F7D" w:rsidRPr="00BE00C7" w:rsidRDefault="004C3F7D" w:rsidP="00BE00C7">
            <w:pPr>
              <w:pStyle w:val="OutcomeDescription"/>
              <w:spacing w:before="120" w:after="120"/>
              <w:rPr>
                <w:rFonts w:cs="Arial"/>
                <w:lang w:eastAsia="en-NZ"/>
              </w:rPr>
            </w:pPr>
          </w:p>
        </w:tc>
      </w:tr>
      <w:tr w:rsidR="005D2042" w14:paraId="6645D08D" w14:textId="77777777">
        <w:tc>
          <w:tcPr>
            <w:tcW w:w="0" w:type="auto"/>
          </w:tcPr>
          <w:p w14:paraId="3C962F75"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1.8: I have the right to </w:t>
            </w:r>
            <w:proofErr w:type="gramStart"/>
            <w:r w:rsidRPr="00BE00C7">
              <w:rPr>
                <w:rFonts w:cs="Arial"/>
                <w:lang w:eastAsia="en-NZ"/>
              </w:rPr>
              <w:t>complain</w:t>
            </w:r>
            <w:proofErr w:type="gramEnd"/>
          </w:p>
          <w:p w14:paraId="68A76F32"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A61CD3E" w14:textId="77777777" w:rsidR="004C3F7D" w:rsidRPr="00BE00C7" w:rsidRDefault="004C3F7D" w:rsidP="00BE00C7">
            <w:pPr>
              <w:pStyle w:val="OutcomeDescription"/>
              <w:spacing w:before="120" w:after="120"/>
              <w:rPr>
                <w:rFonts w:cs="Arial"/>
                <w:lang w:eastAsia="en-NZ"/>
              </w:rPr>
            </w:pPr>
          </w:p>
        </w:tc>
        <w:tc>
          <w:tcPr>
            <w:tcW w:w="0" w:type="auto"/>
          </w:tcPr>
          <w:p w14:paraId="150BBBF0"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3595C3"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management team interviewed stated they have a good understanding of including residents and family/whānau in decision making. The clinical manager maintains a complaints file containing all appropriate documentation. </w:t>
            </w:r>
          </w:p>
          <w:p w14:paraId="68BF6727" w14:textId="3D7F5020"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in 2024. In 2023, two complaints were </w:t>
            </w:r>
            <w:r w:rsidRPr="00BE00C7">
              <w:rPr>
                <w:rFonts w:cs="Arial"/>
                <w:lang w:eastAsia="en-NZ"/>
              </w:rPr>
              <w:lastRenderedPageBreak/>
              <w:t>received; these were formally acknowledged, investigated, and reported back to the complainant with documented resolutions. Complainants were informed of their rights to appeal, including how to access advocacy services and escalate the issue to the Health and Disability Commissioner (HDC)</w:t>
            </w:r>
            <w:r w:rsidR="00F21FC4">
              <w:rPr>
                <w:rFonts w:cs="Arial"/>
                <w:lang w:eastAsia="en-NZ"/>
              </w:rPr>
              <w:t>.</w:t>
            </w:r>
            <w:r w:rsidRPr="00BE00C7">
              <w:rPr>
                <w:rFonts w:cs="Arial"/>
                <w:lang w:eastAsia="en-NZ"/>
              </w:rPr>
              <w:t xml:space="preserve"> One of these complaints was escalated to the HDC; however, the HDC took no action.</w:t>
            </w:r>
          </w:p>
          <w:p w14:paraId="11E53330"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in the quality /staff meetings. Documentation demonstrated that complaints are being managed in accordance with guidelines set by the HDC. </w:t>
            </w:r>
          </w:p>
          <w:p w14:paraId="20E9811F"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Interviews with residents and family/ whānau confirmed they were provided with information on the complaints process. Complaint forms are easily accessible at the entrance to the facility. </w:t>
            </w:r>
          </w:p>
          <w:p w14:paraId="390B3D15" w14:textId="77777777" w:rsidR="004C3F7D"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The clinical manager was aware of the preference for face-to-face communication with people who identify as Māori. In an interview, a Māori resident stated that they had no issues to raise and were aware of the process for doing so. Residents and whānau interviewed confirm the management are open and transparent in their communications and staff clearly explained the complaint process, ensuring they knew how to raise any concerns.</w:t>
            </w:r>
          </w:p>
          <w:p w14:paraId="7F3318A8" w14:textId="77777777" w:rsidR="004C3F7D" w:rsidRPr="00BE00C7" w:rsidRDefault="004C3F7D" w:rsidP="00BE00C7">
            <w:pPr>
              <w:pStyle w:val="OutcomeDescription"/>
              <w:spacing w:before="120" w:after="120"/>
              <w:rPr>
                <w:rFonts w:cs="Arial"/>
                <w:lang w:eastAsia="en-NZ"/>
              </w:rPr>
            </w:pPr>
          </w:p>
        </w:tc>
      </w:tr>
      <w:tr w:rsidR="005D2042" w14:paraId="60319CD1" w14:textId="77777777">
        <w:tc>
          <w:tcPr>
            <w:tcW w:w="0" w:type="auto"/>
          </w:tcPr>
          <w:p w14:paraId="1F5EA43D"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CCF8B09"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11587B4" w14:textId="77777777" w:rsidR="004C3F7D" w:rsidRPr="00BE00C7" w:rsidRDefault="004C3F7D" w:rsidP="00BE00C7">
            <w:pPr>
              <w:pStyle w:val="OutcomeDescription"/>
              <w:spacing w:before="120" w:after="120"/>
              <w:rPr>
                <w:rFonts w:cs="Arial"/>
                <w:lang w:eastAsia="en-NZ"/>
              </w:rPr>
            </w:pPr>
          </w:p>
        </w:tc>
        <w:tc>
          <w:tcPr>
            <w:tcW w:w="0" w:type="auto"/>
          </w:tcPr>
          <w:p w14:paraId="0203B70C"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91F2BE"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Woodlands of Fielding holds contracts with Te Whatu Ora Health New Zealand -Te Pae Hauora o Ruahine o Tararua Mid-Central to provide rest home and hospital services. The service provides care for up to 80 residents across two service levels (rest home and hospital) in two 40-bed units (Karaka and Totara) which are further divided into two wings. All rooms are dual-purpose however, the service has chosen to split the facility into a rest home and hospital of 40 beds each. On the day of audit there were 72 residents in the facility with 52 rest home residents (12 of those were in the hospital unit) and 20 hospital residents. There was one resident on ACC pathways (hospital level care), one resident under hospital level respite care, one resident </w:t>
            </w:r>
            <w:proofErr w:type="gramStart"/>
            <w:r w:rsidRPr="00BE00C7">
              <w:rPr>
                <w:rFonts w:cs="Arial"/>
                <w:lang w:eastAsia="en-NZ"/>
              </w:rPr>
              <w:t>under age</w:t>
            </w:r>
            <w:proofErr w:type="gramEnd"/>
            <w:r w:rsidRPr="00BE00C7">
              <w:rPr>
                <w:rFonts w:cs="Arial"/>
                <w:lang w:eastAsia="en-NZ"/>
              </w:rPr>
              <w:t xml:space="preserve"> of 65 (YPD contract, hospital level care) and two rest home residents were not </w:t>
            </w:r>
            <w:r w:rsidRPr="00BE00C7">
              <w:rPr>
                <w:rFonts w:cs="Arial"/>
                <w:lang w:eastAsia="en-NZ"/>
              </w:rPr>
              <w:lastRenderedPageBreak/>
              <w:t xml:space="preserve">assessed and privately funded. </w:t>
            </w:r>
          </w:p>
          <w:p w14:paraId="711A436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Woodlands of Feilding is the trading name of Karaka Court Limited - a privately owned company with two directors. Karaka Court Limited has a 2024-25 business contingency plan that includes a mission, </w:t>
            </w:r>
            <w:proofErr w:type="gramStart"/>
            <w:r w:rsidRPr="00BE00C7">
              <w:rPr>
                <w:rFonts w:cs="Arial"/>
                <w:lang w:eastAsia="en-NZ"/>
              </w:rPr>
              <w:t>philosophy</w:t>
            </w:r>
            <w:proofErr w:type="gramEnd"/>
            <w:r w:rsidRPr="00BE00C7">
              <w:rPr>
                <w:rFonts w:cs="Arial"/>
                <w:lang w:eastAsia="en-NZ"/>
              </w:rPr>
              <w:t xml:space="preserve"> and objectives of the service.</w:t>
            </w:r>
          </w:p>
          <w:p w14:paraId="1797E7B6" w14:textId="77777777" w:rsidR="004C3F7D" w:rsidRPr="00BE00C7" w:rsidRDefault="00000000" w:rsidP="00BE00C7">
            <w:pPr>
              <w:pStyle w:val="OutcomeDescription"/>
              <w:spacing w:before="120" w:after="120"/>
              <w:rPr>
                <w:rFonts w:cs="Arial"/>
                <w:lang w:eastAsia="en-NZ"/>
              </w:rPr>
            </w:pPr>
            <w:r w:rsidRPr="00BE00C7">
              <w:rPr>
                <w:rFonts w:cs="Arial"/>
                <w:lang w:eastAsia="en-NZ"/>
              </w:rPr>
              <w:t>The owner / director who is Māori is connected to Ngāti Ruanui. The owner /director possesses a deep understanding in Te Tiriti and health equity and supports meaningful inclusion of Māori and ensures the organization's values and goals reflect the needs of Māori. Interviews with owner/director confirmed that they focus on improving outcomes for Māori and people with disabilities, ensuring equity in all aspects of the service works. The administration manager, fluent in Māori, acts as the primary point of contact for Māori residents, ensuring the delivery of equitable services. This has been confirmed through staff and Māori resident interviews.</w:t>
            </w:r>
          </w:p>
          <w:p w14:paraId="39A0F42E" w14:textId="77777777" w:rsidR="004C3F7D" w:rsidRPr="00BE00C7" w:rsidRDefault="00000000" w:rsidP="00BE00C7">
            <w:pPr>
              <w:pStyle w:val="OutcomeDescription"/>
              <w:spacing w:before="120" w:after="120"/>
              <w:rPr>
                <w:rFonts w:cs="Arial"/>
                <w:lang w:eastAsia="en-NZ"/>
              </w:rPr>
            </w:pPr>
            <w:r w:rsidRPr="00BE00C7">
              <w:rPr>
                <w:rFonts w:cs="Arial"/>
                <w:lang w:eastAsia="en-NZ"/>
              </w:rPr>
              <w:t>The clinical manager is an experienced RN with over 10 years’ experience in aged care and reports to the owner/director who lives locally and has a regular presence at the facility. The clinical manager collaborates closely with a clinical manager from their sister company in Palmerston North. She is supported by the owner /director and administration manager. There is a weekly meeting with the owner/director related to day-to-day operational activities and reporting on the quality and risk management programme including meetings, training, health and safety, infection prevention and control, staffing, internal audits, complaints If any), cultural safety and survey results. Auditors observed the owner/director actively interacting with residents and families, demonstrating her thorough understanding of the daily operations of the service.</w:t>
            </w:r>
          </w:p>
          <w:p w14:paraId="6EC451F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clinical manager has maintained at least eight hours annually of professional development activities related to managing an aged care facility through attending regular aged residential care forums and online training.</w:t>
            </w:r>
          </w:p>
          <w:p w14:paraId="7C8A4979" w14:textId="77777777" w:rsidR="004C3F7D" w:rsidRPr="00BE00C7" w:rsidRDefault="004C3F7D" w:rsidP="00BE00C7">
            <w:pPr>
              <w:pStyle w:val="OutcomeDescription"/>
              <w:spacing w:before="120" w:after="120"/>
              <w:rPr>
                <w:rFonts w:cs="Arial"/>
                <w:lang w:eastAsia="en-NZ"/>
              </w:rPr>
            </w:pPr>
          </w:p>
        </w:tc>
      </w:tr>
      <w:tr w:rsidR="005D2042" w14:paraId="42825611" w14:textId="77777777">
        <w:tc>
          <w:tcPr>
            <w:tcW w:w="0" w:type="auto"/>
          </w:tcPr>
          <w:p w14:paraId="6A59F37C"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7DEDC07"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ABB54F" w14:textId="77777777" w:rsidR="004C3F7D" w:rsidRPr="00BE00C7" w:rsidRDefault="004C3F7D" w:rsidP="00BE00C7">
            <w:pPr>
              <w:pStyle w:val="OutcomeDescription"/>
              <w:spacing w:before="120" w:after="120"/>
              <w:rPr>
                <w:rFonts w:cs="Arial"/>
                <w:lang w:eastAsia="en-NZ"/>
              </w:rPr>
            </w:pPr>
          </w:p>
        </w:tc>
        <w:tc>
          <w:tcPr>
            <w:tcW w:w="0" w:type="auto"/>
          </w:tcPr>
          <w:p w14:paraId="65577D73"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74983D"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Woodlands of Fielding has implemented a comprehensive quality and risk management programme that includes performance monitoring </w:t>
            </w:r>
            <w:r w:rsidRPr="00BE00C7">
              <w:rPr>
                <w:rFonts w:cs="Arial"/>
                <w:lang w:eastAsia="en-NZ"/>
              </w:rPr>
              <w:lastRenderedPageBreak/>
              <w:t>through internal audits and the collection of clinical indicator data. Policies and procedures are up to date. Internal audits are conducted according to the schedule, and any corrective actions identified are used to enhance service delivery. Resolved issues are signed off and discussed at staff meetings. Quality data on infections, restraint use or lack of it, incidents, and wounds is collected, analysed, and reviewed at staff meetings. Resident and family satisfaction surveys are conducted annually, with the 2023 results indicating high levels of satisfaction with the service. Policies and procedures are maintained in hard copy, and staff have confirmed they can access these documents as needed.</w:t>
            </w:r>
          </w:p>
          <w:p w14:paraId="5C0158D7"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hard copy. Twelve accident/incident forms reviewed for May – June 2024 indicated that the forms are completed in full and signed off by the clinical facility manager. Incident and accident data is collated monthly and reported in the staff meetings. </w:t>
            </w:r>
          </w:p>
          <w:p w14:paraId="3ABA1389"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Health and safety meetings occur as part of the integrated staff/quality meetings. Hazards are documented and addressed. Staff received education related to hazard management and health and safety at orientation and annually. Oxygen was stored securely, and appropriate signage was displayed. The hazard register was reviewed in 2024. </w:t>
            </w:r>
          </w:p>
          <w:p w14:paraId="0F8C4A09"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facility manager evidenced their awareness of the requirement to notify relevant authorities in relation to essential notifications. Section 31 reports had been completed to notify HealthCERT of a pressure injury and an absconding resident in 2024 and three notifications in 2023 includes RN shortage (one shift), a trespass notice and a pressure injury. There were two COVID-19 outbreaks in September and November 2023. These were appropriately notified, managed, reported to Public Health and staff were debriefed after the event to discuss lessons learned. </w:t>
            </w:r>
          </w:p>
          <w:p w14:paraId="1400F7E4" w14:textId="159746AB"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established connections with number of </w:t>
            </w:r>
            <w:proofErr w:type="gramStart"/>
            <w:r w:rsidRPr="00BE00C7">
              <w:rPr>
                <w:rFonts w:cs="Arial"/>
                <w:lang w:eastAsia="en-NZ"/>
              </w:rPr>
              <w:t>marae</w:t>
            </w:r>
            <w:proofErr w:type="gramEnd"/>
            <w:r w:rsidRPr="00BE00C7">
              <w:rPr>
                <w:rFonts w:cs="Arial"/>
                <w:lang w:eastAsia="en-NZ"/>
              </w:rPr>
              <w:t xml:space="preserve"> through staff and residents. Additionally, a kaumātua residing within the facility offers invaluable cultural support and guidance. </w:t>
            </w:r>
            <w:r w:rsidR="005C0706">
              <w:rPr>
                <w:rFonts w:cs="Arial"/>
                <w:lang w:eastAsia="en-NZ"/>
              </w:rPr>
              <w:t>The o</w:t>
            </w:r>
            <w:r w:rsidRPr="00BE00C7">
              <w:rPr>
                <w:rFonts w:cs="Arial"/>
                <w:lang w:eastAsia="en-NZ"/>
              </w:rPr>
              <w:t>wner/director has highlighted that these relationships with local marae provide essential cultural support and guidance, ensuring culturally appropriate care.</w:t>
            </w:r>
          </w:p>
          <w:p w14:paraId="04329749"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w:t>
            </w:r>
            <w:r w:rsidRPr="00BE00C7">
              <w:rPr>
                <w:rFonts w:cs="Arial"/>
                <w:lang w:eastAsia="en-NZ"/>
              </w:rPr>
              <w:lastRenderedPageBreak/>
              <w:t>knowledge and awareness of the importance of addressing accessibility barriers. This training, health literature resources, and cultural connections ensure that all staff are well-equipped to deliver high-quality healthcare for Māori. Although there are no complaints raised by Māori, the complaint processes are equitable, and any complaints are promptly resolved in collaboration with the family/whānau, ensuring that all voices are heard and respected. This comprehensive approach reflects their dedication to providing exceptional and culturally safe care to Māori residents.</w:t>
            </w:r>
          </w:p>
          <w:p w14:paraId="23E27A80" w14:textId="77777777" w:rsidR="004C3F7D" w:rsidRPr="00BE00C7" w:rsidRDefault="004C3F7D" w:rsidP="00BE00C7">
            <w:pPr>
              <w:pStyle w:val="OutcomeDescription"/>
              <w:spacing w:before="120" w:after="120"/>
              <w:rPr>
                <w:rFonts w:cs="Arial"/>
                <w:lang w:eastAsia="en-NZ"/>
              </w:rPr>
            </w:pPr>
          </w:p>
        </w:tc>
      </w:tr>
      <w:tr w:rsidR="005D2042" w14:paraId="71B3BFEE" w14:textId="77777777">
        <w:tc>
          <w:tcPr>
            <w:tcW w:w="0" w:type="auto"/>
          </w:tcPr>
          <w:p w14:paraId="1D2CB4A7"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71B226A"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7041BBE" w14:textId="77777777" w:rsidR="004C3F7D" w:rsidRPr="00BE00C7" w:rsidRDefault="004C3F7D" w:rsidP="00BE00C7">
            <w:pPr>
              <w:pStyle w:val="OutcomeDescription"/>
              <w:spacing w:before="120" w:after="120"/>
              <w:rPr>
                <w:rFonts w:cs="Arial"/>
                <w:lang w:eastAsia="en-NZ"/>
              </w:rPr>
            </w:pPr>
          </w:p>
        </w:tc>
        <w:tc>
          <w:tcPr>
            <w:tcW w:w="0" w:type="auto"/>
          </w:tcPr>
          <w:p w14:paraId="03A91CB2"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BE95E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clinical manager primarily manages the roster with support from the administration manager. Staff interviewed reported adequate staffing and support from RNs. Residents and family/whānau interviewed did not raise staffing issues and confirmed that staff are attentive to resident’s needs. </w:t>
            </w:r>
          </w:p>
          <w:p w14:paraId="6F88C1EF"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at least one first aid trained staff member on duty 24/7. The clinical facility manager and administration manager are available to staff for advice after hours. </w:t>
            </w:r>
          </w:p>
          <w:p w14:paraId="6C84EEEC" w14:textId="77777777" w:rsidR="004C3F7D"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with seven of 26 caregivers having achieved level 4, six caregivers achieved level 3, two caregivers achieved level 2 NZQA qualification.</w:t>
            </w:r>
          </w:p>
          <w:p w14:paraId="42CED2BD" w14:textId="18376E4C"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Staff knowledge was checked through quizzes and competency assessments. All staff are required to complete competency assessments as part of their orientation. Staff who administer medication complete annual medicine competency and a record of completion is maintained. </w:t>
            </w:r>
          </w:p>
          <w:p w14:paraId="1377720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online </w:t>
            </w:r>
            <w:r w:rsidRPr="00BE00C7">
              <w:rPr>
                <w:rFonts w:cs="Arial"/>
                <w:lang w:eastAsia="en-NZ"/>
              </w:rPr>
              <w:lastRenderedPageBreak/>
              <w:t xml:space="preserve">modules. </w:t>
            </w:r>
          </w:p>
          <w:p w14:paraId="685D65EE" w14:textId="77777777" w:rsidR="004C3F7D" w:rsidRPr="00BE00C7" w:rsidRDefault="00000000" w:rsidP="00BE00C7">
            <w:pPr>
              <w:pStyle w:val="OutcomeDescription"/>
              <w:spacing w:before="120" w:after="120"/>
              <w:rPr>
                <w:rFonts w:cs="Arial"/>
                <w:lang w:eastAsia="en-NZ"/>
              </w:rPr>
            </w:pPr>
            <w:r w:rsidRPr="00BE00C7">
              <w:rPr>
                <w:rFonts w:cs="Arial"/>
                <w:lang w:eastAsia="en-NZ"/>
              </w:rPr>
              <w:t>Two RNs and the clinical manager are competent in both interRAI assessments and syringe driver use. The other three newly employed RNs are scheduled for syringe driver training. Meanwhile, the clinical manager has provided them with internal training on monitoring syringe drivers.</w:t>
            </w:r>
          </w:p>
          <w:p w14:paraId="621C45EF" w14:textId="77777777" w:rsidR="004C3F7D" w:rsidRPr="00BE00C7" w:rsidRDefault="004C3F7D" w:rsidP="00BE00C7">
            <w:pPr>
              <w:pStyle w:val="OutcomeDescription"/>
              <w:spacing w:before="120" w:after="120"/>
              <w:rPr>
                <w:rFonts w:cs="Arial"/>
                <w:lang w:eastAsia="en-NZ"/>
              </w:rPr>
            </w:pPr>
          </w:p>
        </w:tc>
      </w:tr>
      <w:tr w:rsidR="005D2042" w14:paraId="6385A8E9" w14:textId="77777777">
        <w:tc>
          <w:tcPr>
            <w:tcW w:w="0" w:type="auto"/>
          </w:tcPr>
          <w:p w14:paraId="17D71310"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02FB32"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A6B7159" w14:textId="77777777" w:rsidR="004C3F7D" w:rsidRPr="00BE00C7" w:rsidRDefault="004C3F7D" w:rsidP="00BE00C7">
            <w:pPr>
              <w:pStyle w:val="OutcomeDescription"/>
              <w:spacing w:before="120" w:after="120"/>
              <w:rPr>
                <w:rFonts w:cs="Arial"/>
                <w:lang w:eastAsia="en-NZ"/>
              </w:rPr>
            </w:pPr>
          </w:p>
        </w:tc>
        <w:tc>
          <w:tcPr>
            <w:tcW w:w="0" w:type="auto"/>
          </w:tcPr>
          <w:p w14:paraId="66E84869"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2EBF41"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Eight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w:t>
            </w:r>
            <w:proofErr w:type="gramStart"/>
            <w:r w:rsidRPr="00BE00C7">
              <w:rPr>
                <w:rFonts w:cs="Arial"/>
                <w:lang w:eastAsia="en-NZ"/>
              </w:rPr>
              <w:t>responsibilities</w:t>
            </w:r>
            <w:proofErr w:type="gramEnd"/>
            <w:r w:rsidRPr="00BE00C7">
              <w:rPr>
                <w:rFonts w:cs="Arial"/>
                <w:lang w:eastAsia="en-NZ"/>
              </w:rPr>
              <w:t xml:space="preserve"> and accountabilities. </w:t>
            </w:r>
          </w:p>
          <w:p w14:paraId="346C1C05"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Woodlands of Fielding demonstrated that the orientation programme supports RNs, caregivers, </w:t>
            </w:r>
            <w:proofErr w:type="gramStart"/>
            <w:r w:rsidRPr="00BE00C7">
              <w:rPr>
                <w:rFonts w:cs="Arial"/>
                <w:lang w:eastAsia="en-NZ"/>
              </w:rPr>
              <w:t>cleaning</w:t>
            </w:r>
            <w:proofErr w:type="gramEnd"/>
            <w:r w:rsidRPr="00BE00C7">
              <w:rPr>
                <w:rFonts w:cs="Arial"/>
                <w:lang w:eastAsia="en-NZ"/>
              </w:rPr>
              <w:t xml:space="preserve"> and laundry staff to provide a culturally safe environment to Māori. Staff performance appraisals were completed annually. </w:t>
            </w:r>
          </w:p>
          <w:p w14:paraId="327BCBF3" w14:textId="77777777" w:rsidR="004C3F7D" w:rsidRPr="00BE00C7" w:rsidRDefault="00000000" w:rsidP="00BE00C7">
            <w:pPr>
              <w:pStyle w:val="OutcomeDescription"/>
              <w:spacing w:before="120" w:after="120"/>
              <w:rPr>
                <w:rFonts w:cs="Arial"/>
                <w:lang w:eastAsia="en-NZ"/>
              </w:rPr>
            </w:pPr>
            <w:r w:rsidRPr="00BE00C7">
              <w:rPr>
                <w:rFonts w:cs="Arial"/>
                <w:lang w:eastAsia="en-NZ"/>
              </w:rPr>
              <w:t>Discussion with the clinical manager and staff interviewed evidenced staff files were kept secure and confidential. Staff ethnicity data is collected and recorded. There are currently Māori and Pasifika staff working in the service.</w:t>
            </w:r>
          </w:p>
          <w:p w14:paraId="524C04D7"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results of annual staff satisfaction survey and staff interviews indicate that staff feel supported in their roles. Communication and teamwork were rated positively, and staff feel comfortable discussing any issues with the administration manager, clinical </w:t>
            </w:r>
            <w:proofErr w:type="gramStart"/>
            <w:r w:rsidRPr="00BE00C7">
              <w:rPr>
                <w:rFonts w:cs="Arial"/>
                <w:lang w:eastAsia="en-NZ"/>
              </w:rPr>
              <w:t>manager</w:t>
            </w:r>
            <w:proofErr w:type="gramEnd"/>
            <w:r w:rsidRPr="00BE00C7">
              <w:rPr>
                <w:rFonts w:cs="Arial"/>
                <w:lang w:eastAsia="en-NZ"/>
              </w:rPr>
              <w:t xml:space="preserve"> or owner/director. The administration manager is available as a Māori cultural workplace support.  </w:t>
            </w:r>
          </w:p>
          <w:p w14:paraId="49628498" w14:textId="77777777" w:rsidR="004C3F7D" w:rsidRPr="00BE00C7" w:rsidRDefault="004C3F7D" w:rsidP="00BE00C7">
            <w:pPr>
              <w:pStyle w:val="OutcomeDescription"/>
              <w:spacing w:before="120" w:after="120"/>
              <w:rPr>
                <w:rFonts w:cs="Arial"/>
                <w:lang w:eastAsia="en-NZ"/>
              </w:rPr>
            </w:pPr>
          </w:p>
        </w:tc>
      </w:tr>
      <w:tr w:rsidR="005D2042" w14:paraId="3F44AEFC" w14:textId="77777777">
        <w:tc>
          <w:tcPr>
            <w:tcW w:w="0" w:type="auto"/>
          </w:tcPr>
          <w:p w14:paraId="19ADEFDA"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0D745A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w:t>
            </w:r>
            <w:proofErr w:type="gramStart"/>
            <w:r w:rsidRPr="00BE00C7">
              <w:rPr>
                <w:rFonts w:cs="Arial"/>
                <w:lang w:eastAsia="en-NZ"/>
              </w:rPr>
              <w:t>in order to</w:t>
            </w:r>
            <w:proofErr w:type="gramEnd"/>
            <w:r w:rsidRPr="00BE00C7">
              <w:rPr>
                <w:rFonts w:cs="Arial"/>
                <w:lang w:eastAsia="en-NZ"/>
              </w:rPr>
              <w:t xml:space="preserve">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D98E2A1" w14:textId="77777777" w:rsidR="004C3F7D" w:rsidRPr="00BE00C7" w:rsidRDefault="004C3F7D" w:rsidP="00BE00C7">
            <w:pPr>
              <w:pStyle w:val="OutcomeDescription"/>
              <w:spacing w:before="120" w:after="120"/>
              <w:rPr>
                <w:rFonts w:cs="Arial"/>
                <w:lang w:eastAsia="en-NZ"/>
              </w:rPr>
            </w:pPr>
          </w:p>
        </w:tc>
        <w:tc>
          <w:tcPr>
            <w:tcW w:w="0" w:type="auto"/>
          </w:tcPr>
          <w:p w14:paraId="0D3AF9BB"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8B3A1A"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retained in hard copy. </w:t>
            </w:r>
          </w:p>
          <w:p w14:paraId="3A40AFA4" w14:textId="77777777" w:rsidR="004C3F7D"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5E9F0942" w14:textId="77777777" w:rsidR="004C3F7D"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16330B49" w14:textId="77777777" w:rsidR="004C3F7D" w:rsidRPr="00BE00C7" w:rsidRDefault="004C3F7D" w:rsidP="00BE00C7">
            <w:pPr>
              <w:pStyle w:val="OutcomeDescription"/>
              <w:spacing w:before="120" w:after="120"/>
              <w:rPr>
                <w:rFonts w:cs="Arial"/>
                <w:lang w:eastAsia="en-NZ"/>
              </w:rPr>
            </w:pPr>
          </w:p>
        </w:tc>
      </w:tr>
      <w:tr w:rsidR="005D2042" w14:paraId="5A5E9BDC" w14:textId="77777777">
        <w:tc>
          <w:tcPr>
            <w:tcW w:w="0" w:type="auto"/>
          </w:tcPr>
          <w:p w14:paraId="48F9CD9E" w14:textId="77777777" w:rsidR="004C3F7D"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251F899"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BAC307" w14:textId="77777777" w:rsidR="004C3F7D" w:rsidRPr="00BE00C7" w:rsidRDefault="004C3F7D" w:rsidP="00BE00C7">
            <w:pPr>
              <w:pStyle w:val="OutcomeDescription"/>
              <w:spacing w:before="120" w:after="120"/>
              <w:rPr>
                <w:rFonts w:cs="Arial"/>
                <w:lang w:eastAsia="en-NZ"/>
              </w:rPr>
            </w:pPr>
          </w:p>
        </w:tc>
        <w:tc>
          <w:tcPr>
            <w:tcW w:w="0" w:type="auto"/>
          </w:tcPr>
          <w:p w14:paraId="50D894EC"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D5F01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service receives referrals from Support Links (NASC) service, the local hospital, and directly from family/whānau. Residents who are admitted to the service have been assessed by the needs assessment service coordination (NASC) service to determine the required level of care. The clinical manager screens the prospective residents prior to admission.</w:t>
            </w:r>
          </w:p>
          <w:p w14:paraId="6D693BDC" w14:textId="77777777" w:rsidR="004C3F7D" w:rsidRPr="00BE00C7" w:rsidRDefault="00000000" w:rsidP="00BE00C7">
            <w:pPr>
              <w:pStyle w:val="OutcomeDescription"/>
              <w:spacing w:before="120" w:after="120"/>
              <w:rPr>
                <w:rFonts w:cs="Arial"/>
                <w:lang w:eastAsia="en-NZ"/>
              </w:rPr>
            </w:pPr>
            <w:r w:rsidRPr="00BE00C7">
              <w:rPr>
                <w:rFonts w:cs="Arial"/>
                <w:lang w:eastAsia="en-NZ"/>
              </w:rPr>
              <w:t>In cases where entry is declined, there is close liaison between the service and the referral team. The service refers the prospective resident back to the referrer and maintains data around the reason for declining. The clinical manager described reasons for declining entry would only occur if the service could not provide the required service the prospective resident required, after considering staffing and the needs of the resident. The other reason would be if there were no beds available.</w:t>
            </w:r>
          </w:p>
          <w:p w14:paraId="792A5104"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admission policy/decline to entry policy and procedure guide staff around admission and declining processes including required documentation. The service collects ethnicity information at the time of admission from individual residents; and performs routine analysis of same for the purposes of identifying entry and decline rates. </w:t>
            </w:r>
          </w:p>
          <w:p w14:paraId="67730E7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service has an information pack relating to the services provided at Woodlands of Fielding which is available to family/whānau prior to </w:t>
            </w:r>
            <w:r w:rsidRPr="00BE00C7">
              <w:rPr>
                <w:rFonts w:cs="Arial"/>
                <w:lang w:eastAsia="en-NZ"/>
              </w:rPr>
              <w:lastRenderedPageBreak/>
              <w:t>admission or on entry to the service. Admission agreements reviewed were signed and aligned with contractual requirements. Exclusions from the service are documented in the admission agreement. The organisation has a person-centred approach to services provided. Interviews with residents and family/whānau all confirmed they received comprehensive and appropriate information and communication, both at entry and on an ongoing basis.</w:t>
            </w:r>
          </w:p>
          <w:p w14:paraId="43FE1F54" w14:textId="77777777" w:rsidR="004C3F7D" w:rsidRPr="00BE00C7" w:rsidRDefault="00000000" w:rsidP="00BE00C7">
            <w:pPr>
              <w:pStyle w:val="OutcomeDescription"/>
              <w:spacing w:before="120" w:after="120"/>
              <w:rPr>
                <w:rFonts w:cs="Arial"/>
                <w:lang w:eastAsia="en-NZ"/>
              </w:rPr>
            </w:pPr>
            <w:r w:rsidRPr="00BE00C7">
              <w:rPr>
                <w:rFonts w:cs="Arial"/>
                <w:lang w:eastAsia="en-NZ"/>
              </w:rPr>
              <w:t>The service identifies and implements supports to benefit Māori and family/whānau. The service has information available for Māori, in English and in te reo Māori. At the time of audit there were residents identifying as Māori. The service has an established relationships with Māori communities and organisations to benefit Māori.</w:t>
            </w:r>
          </w:p>
          <w:p w14:paraId="0704B349" w14:textId="77777777" w:rsidR="004C3F7D" w:rsidRPr="00BE00C7" w:rsidRDefault="004C3F7D" w:rsidP="00BE00C7">
            <w:pPr>
              <w:pStyle w:val="OutcomeDescription"/>
              <w:spacing w:before="120" w:after="120"/>
              <w:rPr>
                <w:rFonts w:cs="Arial"/>
                <w:lang w:eastAsia="en-NZ"/>
              </w:rPr>
            </w:pPr>
          </w:p>
        </w:tc>
      </w:tr>
      <w:tr w:rsidR="005D2042" w14:paraId="72456A41" w14:textId="77777777">
        <w:tc>
          <w:tcPr>
            <w:tcW w:w="0" w:type="auto"/>
          </w:tcPr>
          <w:p w14:paraId="7A8E246E"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A18842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99381B2" w14:textId="77777777" w:rsidR="004C3F7D" w:rsidRPr="00BE00C7" w:rsidRDefault="004C3F7D" w:rsidP="00BE00C7">
            <w:pPr>
              <w:pStyle w:val="OutcomeDescription"/>
              <w:spacing w:before="120" w:after="120"/>
              <w:rPr>
                <w:rFonts w:cs="Arial"/>
                <w:lang w:eastAsia="en-NZ"/>
              </w:rPr>
            </w:pPr>
          </w:p>
        </w:tc>
        <w:tc>
          <w:tcPr>
            <w:tcW w:w="0" w:type="auto"/>
          </w:tcPr>
          <w:p w14:paraId="0AE37138"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7B25DE" w14:textId="77777777" w:rsidR="004C3F7D" w:rsidRPr="00BE00C7" w:rsidRDefault="00000000" w:rsidP="00BE00C7">
            <w:pPr>
              <w:pStyle w:val="OutcomeDescription"/>
              <w:spacing w:before="120" w:after="120"/>
              <w:rPr>
                <w:rFonts w:cs="Arial"/>
                <w:lang w:eastAsia="en-NZ"/>
              </w:rPr>
            </w:pPr>
            <w:r w:rsidRPr="00BE00C7">
              <w:rPr>
                <w:rFonts w:cs="Arial"/>
                <w:lang w:eastAsia="en-NZ"/>
              </w:rPr>
              <w:t>Nine resident files were reviewed and included, three rest home level residents and six hospital level residents (including one on respite, one YPD and one ACC). There are clinical management policies and procedures to guide RNs in the development of care plans. The RNs are responsible for conducting all assessments and for the development of care plans. There was evidence of resident and family/whānau involvement in the interRAI assessments and long-term care plans reviewed and this was documented in progress notes. The service supports Māori and family/whānau to identify their own pae ora outcomes in their care plan. The service implements a resident centred care model based on `Te Whare Tapa Whā` for holistic and a strength-based care to wellbeing. The resident care plan and integrated records evidence the implementation of this philosophy.</w:t>
            </w:r>
          </w:p>
          <w:p w14:paraId="59689C26"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Long-term care plans had been completed within 21 days for long-term residents and first interRAI assessments had been completed within the required timeframes. The residents on respite care, ACC and YPD contracts had an interim care plan completed within 24 hours of admission which addresses cultural considerations, medical and physical needs. Additionally, all files had a suite of assessments completed to form the basis of the long-term or interim care plan. </w:t>
            </w:r>
          </w:p>
          <w:p w14:paraId="1D3B4A3A"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assessments and care plans include details to manage selfcare, oral and dental health personal hygiene, continence, nutrition, skin, sleep and comfort, communication, behaviour and mood, intimacy and sexuality, cultural/spiritual needs, cardio-respiratory needs, cognitive, leisure /social needs, and end of life. Additional risk assessment tools include wound assessments as applicable. </w:t>
            </w:r>
          </w:p>
          <w:p w14:paraId="069B668B"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The GP service visits routinely weekly and provides out of hours cover. The GP (interviewed) commented positively on the communication and quality of leadership at the facility. Specialist referrals are initiated as needed. Allied health interventions were documented and integrated into care plans. Barriers that prevent tāngata whaikaha and whānau from independently accessing information are identified and strategies to manage these documented. The care plans in place for Māori residents reflect the partnership and support of residents, family/whānau, and the extended family/whānau as applicable to support wellbeing. </w:t>
            </w:r>
          </w:p>
          <w:p w14:paraId="12B9A350" w14:textId="77777777" w:rsidR="004C3F7D" w:rsidRPr="00BE00C7" w:rsidRDefault="00000000" w:rsidP="00BE00C7">
            <w:pPr>
              <w:pStyle w:val="OutcomeDescription"/>
              <w:spacing w:before="120" w:after="120"/>
              <w:rPr>
                <w:rFonts w:cs="Arial"/>
                <w:lang w:eastAsia="en-NZ"/>
              </w:rPr>
            </w:pPr>
            <w:r w:rsidRPr="00BE00C7">
              <w:rPr>
                <w:rFonts w:cs="Arial"/>
                <w:lang w:eastAsia="en-NZ"/>
              </w:rPr>
              <w:t>Residents are assessed by the contracted physiotherapist as required, and equipment is available as needed. The service contracts with a physiotherapist who visits weekly, and a podiatrist visits every six weeks. Specialist services including mental health, dietitian, speech language therapist, gerontology nurse specialist, wound care and continence nurse specialist are available as required through Health New Zealand – Mid-Central.</w:t>
            </w:r>
          </w:p>
          <w:p w14:paraId="76BAEC1B" w14:textId="77777777" w:rsidR="004C3F7D" w:rsidRPr="00BE00C7" w:rsidRDefault="0000000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every shift and as necessary by caregivers and at least daily by the RNs. The RNs further add to the progress notes if there are any incidents or changes in health status. When a resident’s condition alters, the staff alert the RN who then initiates a review with a GP if required.</w:t>
            </w:r>
          </w:p>
          <w:p w14:paraId="7C00C2EA"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 whānau confirmed the same. Family/whānau stated they are notified of all changes to health including infections, accident/incidents, GP visits, medication changes and any changes to health status and this has been consistently documented on the </w:t>
            </w:r>
            <w:r w:rsidRPr="00BE00C7">
              <w:rPr>
                <w:rFonts w:cs="Arial"/>
                <w:lang w:eastAsia="en-NZ"/>
              </w:rPr>
              <w:lastRenderedPageBreak/>
              <w:t>resident record.</w:t>
            </w:r>
          </w:p>
          <w:p w14:paraId="444275A1" w14:textId="77777777" w:rsidR="004C3F7D" w:rsidRPr="00BE00C7" w:rsidRDefault="00000000" w:rsidP="00BE00C7">
            <w:pPr>
              <w:pStyle w:val="OutcomeDescription"/>
              <w:spacing w:before="120" w:after="120"/>
              <w:rPr>
                <w:rFonts w:cs="Arial"/>
                <w:lang w:eastAsia="en-NZ"/>
              </w:rPr>
            </w:pPr>
            <w:r w:rsidRPr="00BE00C7">
              <w:rPr>
                <w:rFonts w:cs="Arial"/>
                <w:lang w:eastAsia="en-NZ"/>
              </w:rPr>
              <w:t>There were seven wounds being managed at the time of the audit. All wounds reviewed had comprehensive wound assessments including photographs (for complex wounds) to show the healing progress. A wound register is maintained, and wound management plans are implemented. There is access to the clinical nurse specialist if needed. There were no pressure injuries at the time of the audit.</w:t>
            </w:r>
          </w:p>
          <w:p w14:paraId="44A78D9C" w14:textId="77777777" w:rsidR="004C3F7D" w:rsidRPr="00BE00C7" w:rsidRDefault="00000000" w:rsidP="00BE00C7">
            <w:pPr>
              <w:pStyle w:val="OutcomeDescription"/>
              <w:spacing w:before="120" w:after="120"/>
              <w:rPr>
                <w:rFonts w:cs="Arial"/>
                <w:lang w:eastAsia="en-NZ"/>
              </w:rPr>
            </w:pPr>
            <w:r w:rsidRPr="00BE00C7">
              <w:rPr>
                <w:rFonts w:cs="Arial"/>
                <w:lang w:eastAsia="en-NZ"/>
              </w:rPr>
              <w:t>Caregivers and RNs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6AF077A1" w14:textId="77777777" w:rsidR="004C3F7D" w:rsidRPr="00BE00C7" w:rsidRDefault="00000000" w:rsidP="00BE00C7">
            <w:pPr>
              <w:pStyle w:val="OutcomeDescription"/>
              <w:spacing w:before="120" w:after="120"/>
              <w:rPr>
                <w:rFonts w:cs="Arial"/>
                <w:lang w:eastAsia="en-NZ"/>
              </w:rPr>
            </w:pPr>
            <w:r w:rsidRPr="00BE00C7">
              <w:rPr>
                <w:rFonts w:cs="Arial"/>
                <w:lang w:eastAsia="en-NZ"/>
              </w:rPr>
              <w:t>Caregivers and the RNs complete monitoring charts including bowel chart, intentional rounding, restraint monitoring, repositioning charts, vital signs, weight, food and fluid chart, blood sugar levels, and behaviour as required. Neurological observations are completed as per the falls prevention programme and neurological observation and recording policy.</w:t>
            </w:r>
          </w:p>
          <w:p w14:paraId="262A5327"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Evaluations are completed six-monthly or sooner for a change in health condition and contained written progress towards care goals. InterRAI assessments sampled had been reviewed six-monthly. The GP reviews the residents at least three-monthly or earlier if required. Ongoing nursing evaluations are undertaken by the nurses as required and are documented within the progress notes. Short-term care plans were well utilised for issues such as infections, weight loss, and wounds. </w:t>
            </w:r>
          </w:p>
          <w:p w14:paraId="4E06B472" w14:textId="77777777" w:rsidR="004C3F7D" w:rsidRPr="00BE00C7" w:rsidRDefault="004C3F7D" w:rsidP="008B29F5">
            <w:pPr>
              <w:pStyle w:val="OutcomeDescription"/>
              <w:spacing w:before="120" w:after="120"/>
              <w:rPr>
                <w:rFonts w:cs="Arial"/>
                <w:lang w:eastAsia="en-NZ"/>
              </w:rPr>
            </w:pPr>
          </w:p>
        </w:tc>
      </w:tr>
      <w:tr w:rsidR="005D2042" w14:paraId="155185D5" w14:textId="77777777">
        <w:tc>
          <w:tcPr>
            <w:tcW w:w="0" w:type="auto"/>
          </w:tcPr>
          <w:p w14:paraId="6C0A4595"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11C5CA3"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w:t>
            </w:r>
            <w:r w:rsidRPr="00BE00C7">
              <w:rPr>
                <w:rFonts w:cs="Arial"/>
                <w:lang w:eastAsia="en-NZ"/>
              </w:rPr>
              <w:lastRenderedPageBreak/>
              <w:t>suitable for their age and stage and are satisfying to them.</w:t>
            </w:r>
          </w:p>
          <w:p w14:paraId="181ACEA1" w14:textId="77777777" w:rsidR="004C3F7D" w:rsidRPr="00BE00C7" w:rsidRDefault="004C3F7D" w:rsidP="00BE00C7">
            <w:pPr>
              <w:pStyle w:val="OutcomeDescription"/>
              <w:spacing w:before="120" w:after="120"/>
              <w:rPr>
                <w:rFonts w:cs="Arial"/>
                <w:lang w:eastAsia="en-NZ"/>
              </w:rPr>
            </w:pPr>
          </w:p>
        </w:tc>
        <w:tc>
          <w:tcPr>
            <w:tcW w:w="0" w:type="auto"/>
          </w:tcPr>
          <w:p w14:paraId="5775C22A"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A6B0A1"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two activities coordinators (both enrolled in diversional therapy training) working from 9.30 am to 3.30 pm. Activities are provided seven days a week. Woodlands of Fielding activities programme is resident and aged focused. The programme meets the recreational needs of the residents and reflects normal patterns of life. The programme is flexible to adapt to resident outings and includes impromptu activities. The programme reflects residents’ choices. </w:t>
            </w:r>
          </w:p>
          <w:p w14:paraId="24D2F57E"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A monthly activities calendar is posted on the noticeboards and delivered to the residents’ rooms. All interactions observed on the day of the audit evidenced engagement between residents and the activities staff. There are seating areas where quieter activities can occur. There is a hairdressing salon and library.</w:t>
            </w:r>
          </w:p>
          <w:p w14:paraId="4C20B6EB" w14:textId="5D472169" w:rsidR="004C3F7D" w:rsidRPr="00BE00C7" w:rsidRDefault="00000000" w:rsidP="00BE00C7">
            <w:pPr>
              <w:pStyle w:val="OutcomeDescription"/>
              <w:spacing w:before="120" w:after="120"/>
              <w:rPr>
                <w:rFonts w:cs="Arial"/>
                <w:lang w:eastAsia="en-NZ"/>
              </w:rPr>
            </w:pPr>
            <w:r w:rsidRPr="00BE00C7">
              <w:rPr>
                <w:rFonts w:cs="Arial"/>
                <w:lang w:eastAsia="en-NZ"/>
              </w:rPr>
              <w:t>There are daily exercises as part of the regular programme and a walking group. There are weekly church services from several local denominations. At least two staff accompany residents on outings to local art exhibitions and craft markets. Cultural themed activities are integrated into the activities programme, which includes Irish and Scottish dancing, Palmerston Rock and Roll Group</w:t>
            </w:r>
            <w:r w:rsidR="00922C2E">
              <w:rPr>
                <w:rFonts w:cs="Arial"/>
                <w:lang w:eastAsia="en-NZ"/>
              </w:rPr>
              <w:t>, v</w:t>
            </w:r>
            <w:r w:rsidRPr="00BE00C7">
              <w:rPr>
                <w:rFonts w:cs="Arial"/>
                <w:lang w:eastAsia="en-NZ"/>
              </w:rPr>
              <w:t>isits from local</w:t>
            </w:r>
            <w:r w:rsidR="00922C2E">
              <w:rPr>
                <w:rFonts w:cs="Arial"/>
                <w:lang w:eastAsia="en-NZ"/>
              </w:rPr>
              <w:t xml:space="preserve"> </w:t>
            </w:r>
            <w:r w:rsidRPr="00BE00C7">
              <w:rPr>
                <w:rFonts w:cs="Arial"/>
                <w:lang w:eastAsia="en-NZ"/>
              </w:rPr>
              <w:t>Fielding High School</w:t>
            </w:r>
            <w:r w:rsidR="00922C2E">
              <w:rPr>
                <w:rFonts w:cs="Arial"/>
                <w:lang w:eastAsia="en-NZ"/>
              </w:rPr>
              <w:t xml:space="preserve"> </w:t>
            </w:r>
            <w:r w:rsidRPr="00BE00C7">
              <w:rPr>
                <w:rFonts w:cs="Arial"/>
                <w:lang w:eastAsia="en-NZ"/>
              </w:rPr>
              <w:t>pupils playing piano and flute, and the primary school involved in the paper planes project. Pet therapy and canine friends visit weekly.  Staff and residents are encouraged to use te reo Māori and the facility has everyday Māori words and their meanings prominently displayed in resident areas. The service links with Māori communities through their Māori residents/whanau and a resident is a Kaumātua and connected to a local marae.</w:t>
            </w:r>
          </w:p>
          <w:p w14:paraId="1E162E8A" w14:textId="77777777" w:rsidR="004C3F7D" w:rsidRPr="00BE00C7" w:rsidRDefault="00000000" w:rsidP="00BE00C7">
            <w:pPr>
              <w:pStyle w:val="OutcomeDescription"/>
              <w:spacing w:before="120" w:after="120"/>
              <w:rPr>
                <w:rFonts w:cs="Arial"/>
                <w:lang w:eastAsia="en-NZ"/>
              </w:rPr>
            </w:pPr>
            <w:r w:rsidRPr="00BE00C7">
              <w:rPr>
                <w:rFonts w:cs="Arial"/>
                <w:lang w:eastAsia="en-NZ"/>
              </w:rPr>
              <w:t>A resident social and leisure profile is completed on admission in consultation with the resident and family/whānau (as appropriate). The activities documentation in the resident files reviewed was tailored to reflect the specific requirements of each resident. The residents are involved in decisions that relate to themselves and to what happens in their home. Residents’ interviews evidence that the activity programme had a focus on maintaining independence and valuable social connections.</w:t>
            </w:r>
          </w:p>
          <w:p w14:paraId="54041D74"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 social and leisure plans had been evaluated six monthly and updated where required. The service receives feedback and suggestions for the programme through resident meetings and resident surveys. The residents and family/whānau interviewed were satisfied with the variety of activities </w:t>
            </w:r>
            <w:proofErr w:type="gramStart"/>
            <w:r w:rsidRPr="00BE00C7">
              <w:rPr>
                <w:rFonts w:cs="Arial"/>
                <w:lang w:eastAsia="en-NZ"/>
              </w:rPr>
              <w:t>provided</w:t>
            </w:r>
            <w:proofErr w:type="gramEnd"/>
          </w:p>
          <w:p w14:paraId="3CEAC342" w14:textId="77777777" w:rsidR="004C3F7D" w:rsidRPr="00BE00C7" w:rsidRDefault="004C3F7D" w:rsidP="00BE00C7">
            <w:pPr>
              <w:pStyle w:val="OutcomeDescription"/>
              <w:spacing w:before="120" w:after="120"/>
              <w:rPr>
                <w:rFonts w:cs="Arial"/>
                <w:lang w:eastAsia="en-NZ"/>
              </w:rPr>
            </w:pPr>
          </w:p>
        </w:tc>
      </w:tr>
      <w:tr w:rsidR="005D2042" w14:paraId="539C06C6" w14:textId="77777777">
        <w:tc>
          <w:tcPr>
            <w:tcW w:w="0" w:type="auto"/>
          </w:tcPr>
          <w:p w14:paraId="73880176"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3ACF7D7"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DACC334" w14:textId="77777777" w:rsidR="004C3F7D" w:rsidRPr="00BE00C7" w:rsidRDefault="004C3F7D" w:rsidP="00BE00C7">
            <w:pPr>
              <w:pStyle w:val="OutcomeDescription"/>
              <w:spacing w:before="120" w:after="120"/>
              <w:rPr>
                <w:rFonts w:cs="Arial"/>
                <w:lang w:eastAsia="en-NZ"/>
              </w:rPr>
            </w:pPr>
          </w:p>
        </w:tc>
        <w:tc>
          <w:tcPr>
            <w:tcW w:w="0" w:type="auto"/>
          </w:tcPr>
          <w:p w14:paraId="47C98266"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9C5B19"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(RNs and medication competent caregivers) who administer medications have been assessed for </w:t>
            </w:r>
            <w:r w:rsidRPr="00BE00C7">
              <w:rPr>
                <w:rFonts w:cs="Arial"/>
                <w:lang w:eastAsia="en-NZ"/>
              </w:rPr>
              <w:lastRenderedPageBreak/>
              <w:t xml:space="preserve">competency on an annual basis. Education around safe medication management has been provided. </w:t>
            </w:r>
          </w:p>
          <w:p w14:paraId="415F91F8"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caregivers interviewed could describe their role regarding medication administration. The service uses pre-packed for regular medication and ‘as required’ medications. All medications are checked on delivery against the medication chart and any discrepancies are fed back to the supplying pharmacy. The effectiveness of ‘as required’ medications is recorded in the electronic medication system and progress notes. </w:t>
            </w:r>
          </w:p>
          <w:p w14:paraId="0A6FA04D"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are two secure medication rooms, </w:t>
            </w:r>
            <w:proofErr w:type="gramStart"/>
            <w:r w:rsidRPr="00BE00C7">
              <w:rPr>
                <w:rFonts w:cs="Arial"/>
                <w:lang w:eastAsia="en-NZ"/>
              </w:rPr>
              <w:t>hospital</w:t>
            </w:r>
            <w:proofErr w:type="gramEnd"/>
            <w:r w:rsidRPr="00BE00C7">
              <w:rPr>
                <w:rFonts w:cs="Arial"/>
                <w:lang w:eastAsia="en-NZ"/>
              </w:rPr>
              <w:t xml:space="preserve"> and rest home. Medications reviewed were appropriately stored in the medication trolley and medication rooms. The medication fridge and medication room temperatures are monitored daily, and the temperatures were within acceptable ranges. All eyedrops have been dated on opening. All over the counter vitamins or alternative therapies chosen to be used for residents, are considered, and prescribed by the GP.</w:t>
            </w:r>
          </w:p>
          <w:p w14:paraId="77656F34" w14:textId="1FFC9B21" w:rsidR="004C3F7D" w:rsidRPr="00BE00C7" w:rsidRDefault="00000000"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identified that the GP had reviewed all resident medication charts three-monthly, and each medication chart has a photo identification and allergy status identified. There was one resident self-administering their medications. The medication policy describes the procedure for residents wish</w:t>
            </w:r>
            <w:r w:rsidR="00C63B80">
              <w:rPr>
                <w:rFonts w:cs="Arial"/>
                <w:lang w:eastAsia="en-NZ"/>
              </w:rPr>
              <w:t>ing</w:t>
            </w:r>
            <w:r w:rsidRPr="00BE00C7">
              <w:rPr>
                <w:rFonts w:cs="Arial"/>
                <w:lang w:eastAsia="en-NZ"/>
              </w:rPr>
              <w:t xml:space="preserve"> to self-administer medications and had been followed. There are no standing orders in use and no vaccines are kept on site.</w:t>
            </w:r>
          </w:p>
          <w:p w14:paraId="096817CD" w14:textId="77777777" w:rsidR="004C3F7D"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their side effects. The RNs described working in partnership with all residents to ensure the appropriate support is in place, advice is timely, medications are easily accessed, and treatment is prioritised to achieve better health outcomes. Residents are involved in their three-monthly medical reviews and 6-monthly multi-disciplinary reviews. Any changes to medication are discussed with the resident and or family/whānau.</w:t>
            </w:r>
          </w:p>
          <w:p w14:paraId="7965DB53" w14:textId="77777777" w:rsidR="004C3F7D" w:rsidRPr="00BE00C7" w:rsidRDefault="004C3F7D" w:rsidP="00BE00C7">
            <w:pPr>
              <w:pStyle w:val="OutcomeDescription"/>
              <w:spacing w:before="120" w:after="120"/>
              <w:rPr>
                <w:rFonts w:cs="Arial"/>
                <w:lang w:eastAsia="en-NZ"/>
              </w:rPr>
            </w:pPr>
          </w:p>
        </w:tc>
      </w:tr>
      <w:tr w:rsidR="005D2042" w14:paraId="6FCDCAA4" w14:textId="77777777">
        <w:tc>
          <w:tcPr>
            <w:tcW w:w="0" w:type="auto"/>
          </w:tcPr>
          <w:p w14:paraId="23BCAB14"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3.5: Nutrition to support </w:t>
            </w:r>
            <w:proofErr w:type="gramStart"/>
            <w:r w:rsidRPr="00BE00C7">
              <w:rPr>
                <w:rFonts w:cs="Arial"/>
                <w:lang w:eastAsia="en-NZ"/>
              </w:rPr>
              <w:t>wellbeing</w:t>
            </w:r>
            <w:proofErr w:type="gramEnd"/>
          </w:p>
          <w:p w14:paraId="17FBED3E"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C9283C" w14:textId="77777777" w:rsidR="004C3F7D" w:rsidRPr="00BE00C7" w:rsidRDefault="004C3F7D" w:rsidP="00BE00C7">
            <w:pPr>
              <w:pStyle w:val="OutcomeDescription"/>
              <w:spacing w:before="120" w:after="120"/>
              <w:rPr>
                <w:rFonts w:cs="Arial"/>
                <w:lang w:eastAsia="en-NZ"/>
              </w:rPr>
            </w:pPr>
          </w:p>
        </w:tc>
        <w:tc>
          <w:tcPr>
            <w:tcW w:w="0" w:type="auto"/>
          </w:tcPr>
          <w:p w14:paraId="5E194EED"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F5BEBB"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 main cook who oversees food services. All meals and baking are prepared and cooked on site. There is a second cook for weekends and a team of kitchen assistants. All food service staff have completed online food safety training. A registered dietician has reviewed the six-week menu (July 2024). The kitchen receives resident nutritional profiles at admission and is notified of any dietary changes for residents. Dislikes and special dietary requirements are accommodated including food allergies. The food is served into a Bain Marie by the cook and served directly in the dining rooms. Also, there is a tray service providing food which is covered with insulated lids for residents requiring meals in their rooms. There is a coffee and tea making area available in a kitchenette for family/whānau to use. </w:t>
            </w:r>
          </w:p>
          <w:p w14:paraId="6DA2BD3C"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 current food control plan in place and expires on 10 May 2025. Daily temperature checks are recorded for freezer, fridge, chiller, inward goods, end-cooked foods, reheating (as required), dishwasher rinse and wash temperatures. All perishable foods and dry goods were date labelled. Cleaning schedules are maintained. Staff were observed to be wearing appropriate personal protective clothing. Chemicals were stored safely. Chemical use and dishwasher efficiency is monitored daily. Residents provide verbal feedback on the meals through the resident meetings. Resident preferences are considered when menus are reviewed. The cook interviewed stated they provide cultural meals. Residents are offered choices at each mealtime. Resident surveys are completed annually and evidence satisfaction with the food service. Residents interviewed expressed their satisfaction with the meal service. </w:t>
            </w:r>
          </w:p>
          <w:p w14:paraId="17429492" w14:textId="77777777" w:rsidR="004C3F7D" w:rsidRPr="00BE00C7" w:rsidRDefault="00000000" w:rsidP="00BE00C7">
            <w:pPr>
              <w:pStyle w:val="OutcomeDescription"/>
              <w:spacing w:before="120" w:after="120"/>
              <w:rPr>
                <w:rFonts w:cs="Arial"/>
                <w:lang w:eastAsia="en-NZ"/>
              </w:rPr>
            </w:pPr>
            <w:r w:rsidRPr="00BE00C7">
              <w:rPr>
                <w:rFonts w:cs="Arial"/>
                <w:lang w:eastAsia="en-NZ"/>
              </w:rPr>
              <w:t>There is a weight management policy that guides weight management. Residents are weighed monthly unless this has been requested more frequently due to weight loss. Residents experiencing unintentional weight loss are seen by a dietitian and fortified smoothies and meals are provided. Caregivers interviewed had a good understanding of tikanga guidelines related to food.</w:t>
            </w:r>
          </w:p>
          <w:p w14:paraId="704A5C8F" w14:textId="77777777" w:rsidR="004C3F7D" w:rsidRPr="00BE00C7" w:rsidRDefault="004C3F7D" w:rsidP="00BE00C7">
            <w:pPr>
              <w:pStyle w:val="OutcomeDescription"/>
              <w:spacing w:before="120" w:after="120"/>
              <w:rPr>
                <w:rFonts w:cs="Arial"/>
                <w:lang w:eastAsia="en-NZ"/>
              </w:rPr>
            </w:pPr>
          </w:p>
        </w:tc>
      </w:tr>
      <w:tr w:rsidR="005D2042" w14:paraId="54597DB1" w14:textId="77777777">
        <w:tc>
          <w:tcPr>
            <w:tcW w:w="0" w:type="auto"/>
          </w:tcPr>
          <w:p w14:paraId="44E3D69C"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3AD0133"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F13FC42" w14:textId="77777777" w:rsidR="004C3F7D" w:rsidRPr="00BE00C7" w:rsidRDefault="004C3F7D" w:rsidP="00BE00C7">
            <w:pPr>
              <w:pStyle w:val="OutcomeDescription"/>
              <w:spacing w:before="120" w:after="120"/>
              <w:rPr>
                <w:rFonts w:cs="Arial"/>
                <w:lang w:eastAsia="en-NZ"/>
              </w:rPr>
            </w:pPr>
          </w:p>
        </w:tc>
        <w:tc>
          <w:tcPr>
            <w:tcW w:w="0" w:type="auto"/>
          </w:tcPr>
          <w:p w14:paraId="4CC15E32"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47856C"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resident and family/whānau to ensure continuity of care. The </w:t>
            </w:r>
            <w:r w:rsidRPr="00BE00C7">
              <w:rPr>
                <w:rFonts w:cs="Arial"/>
                <w:lang w:eastAsia="en-NZ"/>
              </w:rPr>
              <w:lastRenderedPageBreak/>
              <w:t>transfer/discharge of residents’ policy ensure discharge or transfer of residents is undertaken in a timely and safe manner. The residents and their family/whānau are involved in the process. Residents and their family/whānau are advised of their options to access other health and disability services, social support or kaupapa Māori agencies when required.</w:t>
            </w:r>
          </w:p>
          <w:p w14:paraId="1FD6513C"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Transfer notes include advance directives, GP notes, summary of the care plan, a resident’s profile, including next of kin are detailed in the transfer documentation. Discharge summaries are uploaded in the resident’s file as evidenced in one resident file reviewed. There is a comprehensive handover process between </w:t>
            </w:r>
            <w:proofErr w:type="gramStart"/>
            <w:r w:rsidRPr="00BE00C7">
              <w:rPr>
                <w:rFonts w:cs="Arial"/>
                <w:lang w:eastAsia="en-NZ"/>
              </w:rPr>
              <w:t>services</w:t>
            </w:r>
            <w:proofErr w:type="gramEnd"/>
          </w:p>
          <w:p w14:paraId="7BF72BD5" w14:textId="77777777" w:rsidR="004C3F7D" w:rsidRPr="00BE00C7" w:rsidRDefault="004C3F7D" w:rsidP="00BE00C7">
            <w:pPr>
              <w:pStyle w:val="OutcomeDescription"/>
              <w:spacing w:before="120" w:after="120"/>
              <w:rPr>
                <w:rFonts w:cs="Arial"/>
                <w:lang w:eastAsia="en-NZ"/>
              </w:rPr>
            </w:pPr>
          </w:p>
        </w:tc>
      </w:tr>
      <w:tr w:rsidR="005D2042" w14:paraId="707CC254" w14:textId="77777777">
        <w:tc>
          <w:tcPr>
            <w:tcW w:w="0" w:type="auto"/>
          </w:tcPr>
          <w:p w14:paraId="0837DE20"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2511789"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w:t>
            </w:r>
            <w:proofErr w:type="gramStart"/>
            <w:r w:rsidRPr="00BE00C7">
              <w:rPr>
                <w:rFonts w:cs="Arial"/>
                <w:lang w:eastAsia="en-NZ"/>
              </w:rPr>
              <w:t>to can</w:t>
            </w:r>
            <w:proofErr w:type="gramEnd"/>
            <w:r w:rsidRPr="00BE00C7">
              <w:rPr>
                <w:rFonts w:cs="Arial"/>
                <w:lang w:eastAsia="en-NZ"/>
              </w:rPr>
              <w:t xml:space="preserve"> move independently and freely throughout. The physical environment optimises people’s sense of belonging, independence, interaction, and function.</w:t>
            </w:r>
          </w:p>
          <w:p w14:paraId="5C00DF86" w14:textId="77777777" w:rsidR="004C3F7D" w:rsidRPr="00BE00C7" w:rsidRDefault="004C3F7D" w:rsidP="00BE00C7">
            <w:pPr>
              <w:pStyle w:val="OutcomeDescription"/>
              <w:spacing w:before="120" w:after="120"/>
              <w:rPr>
                <w:rFonts w:cs="Arial"/>
                <w:lang w:eastAsia="en-NZ"/>
              </w:rPr>
            </w:pPr>
          </w:p>
        </w:tc>
        <w:tc>
          <w:tcPr>
            <w:tcW w:w="0" w:type="auto"/>
          </w:tcPr>
          <w:p w14:paraId="288C0214"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389069"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(issued 19 March 2024). The maintenance person (co-owner) is working 40-hours per week and oversees the annual preventative and planned maintenance plan. They are supported by two full time maintenance staff and a gardener. They provide on call cover as and when required. They are supported by several contractors who are also on call. The visual inspection of indoors and outdoors evidence all is well maintained. The building and décor </w:t>
            </w:r>
            <w:proofErr w:type="gramStart"/>
            <w:r w:rsidRPr="00BE00C7">
              <w:rPr>
                <w:rFonts w:cs="Arial"/>
                <w:lang w:eastAsia="en-NZ"/>
              </w:rPr>
              <w:t>is</w:t>
            </w:r>
            <w:proofErr w:type="gramEnd"/>
            <w:r w:rsidRPr="00BE00C7">
              <w:rPr>
                <w:rFonts w:cs="Arial"/>
                <w:lang w:eastAsia="en-NZ"/>
              </w:rPr>
              <w:t xml:space="preserve"> reflective of peoples’ cultures and supports cultural practices.</w:t>
            </w:r>
          </w:p>
          <w:p w14:paraId="7B08C922" w14:textId="77777777" w:rsidR="004C3F7D" w:rsidRPr="00BE00C7" w:rsidRDefault="00000000" w:rsidP="00BE00C7">
            <w:pPr>
              <w:pStyle w:val="OutcomeDescription"/>
              <w:spacing w:before="120" w:after="120"/>
              <w:rPr>
                <w:rFonts w:cs="Arial"/>
                <w:lang w:eastAsia="en-NZ"/>
              </w:rPr>
            </w:pPr>
            <w:r w:rsidRPr="00BE00C7">
              <w:rPr>
                <w:rFonts w:cs="Arial"/>
                <w:lang w:eastAsia="en-NZ"/>
              </w:rPr>
              <w:t>There is a maintenance request form for repair and maintenance requests located at the reception. This is checked daily and signed off when repairs have been completed. There is an annual maintenance plan that includes checking of equipment, call bell checks, calibration of medical equipment and weekly testing of hot water temperatures. Essential contractors/tradespeople are available as required. Maintenance and calibration of equipment and test and tag were completed in March 2024.</w:t>
            </w:r>
          </w:p>
          <w:p w14:paraId="1B191803" w14:textId="77777777" w:rsidR="004C3F7D" w:rsidRPr="00BE00C7" w:rsidRDefault="00000000" w:rsidP="00BE00C7">
            <w:pPr>
              <w:pStyle w:val="OutcomeDescription"/>
              <w:spacing w:before="120" w:after="120"/>
              <w:rPr>
                <w:rFonts w:cs="Arial"/>
                <w:lang w:eastAsia="en-NZ"/>
              </w:rPr>
            </w:pPr>
            <w:r w:rsidRPr="00BE00C7">
              <w:rPr>
                <w:rFonts w:cs="Arial"/>
                <w:lang w:eastAsia="en-NZ"/>
              </w:rPr>
              <w:t>The reception, kitchen and laundry are situated near the main entrance. The facility is built on a single level with 80 dual purpose beds across two wings, Totara (40) and Karaka (40). All rooms are single occupancy rooms with full ensuite facilities. Visitors and staff toilets are separate with signs to indicate vacant or occupied.</w:t>
            </w:r>
          </w:p>
          <w:p w14:paraId="2CBAEBE8"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 spacious dining room area adjacent to the kitchen which can accommodate all the residents and mobility equipment. There is a main </w:t>
            </w:r>
            <w:r w:rsidRPr="00BE00C7">
              <w:rPr>
                <w:rFonts w:cs="Arial"/>
                <w:lang w:eastAsia="en-NZ"/>
              </w:rPr>
              <w:lastRenderedPageBreak/>
              <w:t>lounge in each wing with a family/whānau lounge.</w:t>
            </w:r>
          </w:p>
          <w:p w14:paraId="19F8DB55"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Resident rooms are refurbished as they become vacant. Rooms are spacious to safely manoeuvre mobility and transfer equipment. Door entries are spacious and wide for the movement of transfer and ambulance equipment. The corridors are wide with handrails to promote safe mobility. Residents were observed moving freely around the areas with mobility aids. There are well maintained gardens, surrounding deck and all outdoor areas have seating and shade. There are two internal courtyards. There is safe access to all communal areas and outdoor spaces. </w:t>
            </w:r>
          </w:p>
          <w:p w14:paraId="7B02FA42" w14:textId="77777777" w:rsidR="004C3F7D" w:rsidRPr="00BE00C7" w:rsidRDefault="00000000" w:rsidP="00BE00C7">
            <w:pPr>
              <w:pStyle w:val="OutcomeDescription"/>
              <w:spacing w:before="120" w:after="120"/>
              <w:rPr>
                <w:rFonts w:cs="Arial"/>
                <w:lang w:eastAsia="en-NZ"/>
              </w:rPr>
            </w:pPr>
            <w:r w:rsidRPr="00BE00C7">
              <w:rPr>
                <w:rFonts w:cs="Arial"/>
                <w:lang w:eastAsia="en-NZ"/>
              </w:rPr>
              <w:t>All fixtures, fittings, and flooring are appropriate. Toilet/shower facilities are easy to clean. There is sufficient space in toilet and shower areas to accommodate any equipment required. Residents are encouraged to personalise bedrooms as viewed on the day of audit. All bedrooms and communal areas have ample natural light, ventilation, and heating.</w:t>
            </w:r>
          </w:p>
          <w:p w14:paraId="3C47A086"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no construction planned. If there were major refurbishments or building projects planned in the future, the service plans to engage with their staff who identify as Māori, residents and family/ whānau for feedback and consideration of how designs, art and environments reflect the aspirations and identity of Māori. </w:t>
            </w:r>
          </w:p>
          <w:p w14:paraId="22E619E9" w14:textId="77777777" w:rsidR="004C3F7D" w:rsidRPr="00BE00C7" w:rsidRDefault="004C3F7D" w:rsidP="00BE00C7">
            <w:pPr>
              <w:pStyle w:val="OutcomeDescription"/>
              <w:spacing w:before="120" w:after="120"/>
              <w:rPr>
                <w:rFonts w:cs="Arial"/>
                <w:lang w:eastAsia="en-NZ"/>
              </w:rPr>
            </w:pPr>
          </w:p>
        </w:tc>
      </w:tr>
      <w:tr w:rsidR="005D2042" w14:paraId="7D15E161" w14:textId="77777777">
        <w:tc>
          <w:tcPr>
            <w:tcW w:w="0" w:type="auto"/>
          </w:tcPr>
          <w:p w14:paraId="7D3803AD"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8F20B17"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A06C51" w14:textId="77777777" w:rsidR="004C3F7D" w:rsidRPr="00BE00C7" w:rsidRDefault="004C3F7D" w:rsidP="00BE00C7">
            <w:pPr>
              <w:pStyle w:val="OutcomeDescription"/>
              <w:spacing w:before="120" w:after="120"/>
              <w:rPr>
                <w:rFonts w:cs="Arial"/>
                <w:lang w:eastAsia="en-NZ"/>
              </w:rPr>
            </w:pPr>
          </w:p>
        </w:tc>
        <w:tc>
          <w:tcPr>
            <w:tcW w:w="0" w:type="auto"/>
          </w:tcPr>
          <w:p w14:paraId="2D6815AD"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1454CF"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security policy in place. There is close circuit television (CCTV) surveillance in the hallways, entry/exits and driveway. The service has a call bell system throughout the facility. Emergency management policies, including the pandemic plan, outlines specific emergency response and evacuation requirements as well as the duties/responsibilities of staff in the event of an emergency. </w:t>
            </w:r>
          </w:p>
          <w:p w14:paraId="60063D33" w14:textId="2A119DD7" w:rsidR="004C3F7D" w:rsidRPr="00BE00C7" w:rsidRDefault="0000000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13 March 2017. A fire evacuation drill is repeated six-monthly in accordance with the facility’s building warrant of fitness with the last drill taking place 25 May 2024. Staff receive training at orientation and annually related to emergency management. Civil defence supplies are stored in an identified area and checked at regular intervals as part of the environmental audits</w:t>
            </w:r>
            <w:r w:rsidR="00904EA7">
              <w:rPr>
                <w:rFonts w:cs="Arial"/>
                <w:lang w:eastAsia="en-NZ"/>
              </w:rPr>
              <w:t>.</w:t>
            </w:r>
            <w:r w:rsidRPr="00BE00C7">
              <w:rPr>
                <w:rFonts w:cs="Arial"/>
                <w:lang w:eastAsia="en-NZ"/>
              </w:rPr>
              <w:t xml:space="preserve"> </w:t>
            </w:r>
          </w:p>
          <w:p w14:paraId="6A66A99D" w14:textId="4BD8A0F0"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The facility has two generators available. There are sufficient water supplies in case of a civil defence emergency</w:t>
            </w:r>
            <w:r w:rsidR="00904EA7">
              <w:rPr>
                <w:rFonts w:cs="Arial"/>
                <w:lang w:eastAsia="en-NZ"/>
              </w:rPr>
              <w:t xml:space="preserve"> and </w:t>
            </w:r>
            <w:r w:rsidRPr="00BE00C7">
              <w:rPr>
                <w:rFonts w:cs="Arial"/>
                <w:lang w:eastAsia="en-NZ"/>
              </w:rPr>
              <w:t xml:space="preserve">BBQ and gas in the kitchen for back up cooking availability. There are 3,000 litres of water in tanks available on site.  </w:t>
            </w:r>
          </w:p>
          <w:p w14:paraId="7F85CEF0" w14:textId="77777777" w:rsidR="004C3F7D" w:rsidRPr="00BE00C7" w:rsidRDefault="00000000" w:rsidP="00BE00C7">
            <w:pPr>
              <w:pStyle w:val="OutcomeDescription"/>
              <w:spacing w:before="120" w:after="120"/>
              <w:rPr>
                <w:rFonts w:cs="Arial"/>
                <w:lang w:eastAsia="en-NZ"/>
              </w:rPr>
            </w:pPr>
            <w:r w:rsidRPr="00BE00C7">
              <w:rPr>
                <w:rFonts w:cs="Arial"/>
                <w:lang w:eastAsia="en-NZ"/>
              </w:rPr>
              <w:t>A minimum of one person trained in first aid is always on duty.</w:t>
            </w:r>
          </w:p>
          <w:p w14:paraId="4B60C466"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Call bells are in resident rooms and communal areas (including toilets, showers), which are audible </w:t>
            </w:r>
            <w:proofErr w:type="gramStart"/>
            <w:r w:rsidRPr="00BE00C7">
              <w:rPr>
                <w:rFonts w:cs="Arial"/>
                <w:lang w:eastAsia="en-NZ"/>
              </w:rPr>
              <w:t>and also</w:t>
            </w:r>
            <w:proofErr w:type="gramEnd"/>
            <w:r w:rsidRPr="00BE00C7">
              <w:rPr>
                <w:rFonts w:cs="Arial"/>
                <w:lang w:eastAsia="en-NZ"/>
              </w:rPr>
              <w:t xml:space="preserve"> show on visual display panels located throughout the facility and supported by an audible pager system. The building is secure out of hours with a bell to summon assistance from staff. Staff perform a security round in the evening to lock the facility internally. Doors leading to the outside are alarmed at night. Visitors and contractors sign in at entry to the building. Staff are easily identifiable.</w:t>
            </w:r>
          </w:p>
          <w:p w14:paraId="5A5B5698" w14:textId="77777777" w:rsidR="004C3F7D" w:rsidRPr="00BE00C7" w:rsidRDefault="004C3F7D" w:rsidP="00BE00C7">
            <w:pPr>
              <w:pStyle w:val="OutcomeDescription"/>
              <w:spacing w:before="120" w:after="120"/>
              <w:rPr>
                <w:rFonts w:cs="Arial"/>
                <w:lang w:eastAsia="en-NZ"/>
              </w:rPr>
            </w:pPr>
          </w:p>
        </w:tc>
      </w:tr>
      <w:tr w:rsidR="005D2042" w14:paraId="544CCA66" w14:textId="77777777">
        <w:tc>
          <w:tcPr>
            <w:tcW w:w="0" w:type="auto"/>
          </w:tcPr>
          <w:p w14:paraId="4B74301D"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3669556"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17BE50C" w14:textId="77777777" w:rsidR="004C3F7D" w:rsidRPr="00BE00C7" w:rsidRDefault="004C3F7D" w:rsidP="00BE00C7">
            <w:pPr>
              <w:pStyle w:val="OutcomeDescription"/>
              <w:spacing w:before="120" w:after="120"/>
              <w:rPr>
                <w:rFonts w:cs="Arial"/>
                <w:lang w:eastAsia="en-NZ"/>
              </w:rPr>
            </w:pPr>
          </w:p>
        </w:tc>
        <w:tc>
          <w:tcPr>
            <w:tcW w:w="0" w:type="auto"/>
          </w:tcPr>
          <w:p w14:paraId="190EF147"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4AE431" w14:textId="68DF1E66" w:rsidR="004C3F7D"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programmes are appropriate to the size and complexity of the service, approved by the directors and linked to the quality improvement system. </w:t>
            </w:r>
            <w:r w:rsidR="00860D36">
              <w:rPr>
                <w:rFonts w:cs="Arial"/>
                <w:lang w:eastAsia="en-NZ"/>
              </w:rPr>
              <w:t>The o</w:t>
            </w:r>
            <w:r w:rsidRPr="00BE00C7">
              <w:rPr>
                <w:rFonts w:cs="Arial"/>
                <w:lang w:eastAsia="en-NZ"/>
              </w:rPr>
              <w:t xml:space="preserve">wner/director provides daily input to the facility and supports the infection prevention and control activities within the service. </w:t>
            </w:r>
          </w:p>
          <w:p w14:paraId="6D211CDD" w14:textId="6FF943F9" w:rsidR="004C3F7D" w:rsidRPr="00BE00C7" w:rsidRDefault="00000000" w:rsidP="00BE00C7">
            <w:pPr>
              <w:pStyle w:val="OutcomeDescription"/>
              <w:spacing w:before="120" w:after="120"/>
              <w:rPr>
                <w:rFonts w:cs="Arial"/>
                <w:lang w:eastAsia="en-NZ"/>
              </w:rPr>
            </w:pPr>
            <w:r w:rsidRPr="00BE00C7">
              <w:rPr>
                <w:rFonts w:cs="Arial"/>
                <w:lang w:eastAsia="en-NZ"/>
              </w:rPr>
              <w:t xml:space="preserve">Directors receive information related to infection prevention and control data including the annual review of the programme. This was confirmed in an interview with the owner/director. The clinical manager undertakes the role of infection control coordinator and oversees </w:t>
            </w:r>
            <w:r w:rsidR="00860D36">
              <w:rPr>
                <w:rFonts w:cs="Arial"/>
                <w:lang w:eastAsia="en-NZ"/>
              </w:rPr>
              <w:t xml:space="preserve">the </w:t>
            </w:r>
            <w:r w:rsidRPr="00BE00C7">
              <w:rPr>
                <w:rFonts w:cs="Arial"/>
                <w:lang w:eastAsia="en-NZ"/>
              </w:rPr>
              <w:t xml:space="preserve">infection control and prevention programme and works closely with owner/director. The job description outlines the responsibility of the role. </w:t>
            </w:r>
          </w:p>
          <w:p w14:paraId="2A5D4E3C" w14:textId="77777777" w:rsidR="004C3F7D"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quality and staff meetings. Documented evidence showed infections were reviewed with GPs. For example, one resident with recurrent urinary tract infections had their urinary indwelling catheter removed, resulting in the resolution of the infection.</w:t>
            </w:r>
          </w:p>
          <w:p w14:paraId="588F28B1"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 Mid-Central. Residents and staff </w:t>
            </w:r>
            <w:r w:rsidRPr="00BE00C7">
              <w:rPr>
                <w:rFonts w:cs="Arial"/>
                <w:lang w:eastAsia="en-NZ"/>
              </w:rPr>
              <w:lastRenderedPageBreak/>
              <w:t xml:space="preserve">are offered influenza and COVID-19 vaccinations. </w:t>
            </w:r>
          </w:p>
          <w:p w14:paraId="0718E06D" w14:textId="77777777" w:rsidR="004C3F7D"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w:t>
            </w:r>
          </w:p>
          <w:p w14:paraId="60666C12" w14:textId="77777777" w:rsidR="004C3F7D" w:rsidRPr="00BE00C7" w:rsidRDefault="004C3F7D" w:rsidP="00BE00C7">
            <w:pPr>
              <w:pStyle w:val="OutcomeDescription"/>
              <w:spacing w:before="120" w:after="120"/>
              <w:rPr>
                <w:rFonts w:cs="Arial"/>
                <w:lang w:eastAsia="en-NZ"/>
              </w:rPr>
            </w:pPr>
          </w:p>
        </w:tc>
      </w:tr>
      <w:tr w:rsidR="005D2042" w14:paraId="4C4AA9C3" w14:textId="77777777">
        <w:tc>
          <w:tcPr>
            <w:tcW w:w="0" w:type="auto"/>
          </w:tcPr>
          <w:p w14:paraId="20FD9F6C"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CD9A915"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53862F9" w14:textId="77777777" w:rsidR="004C3F7D" w:rsidRPr="00BE00C7" w:rsidRDefault="004C3F7D" w:rsidP="00BE00C7">
            <w:pPr>
              <w:pStyle w:val="OutcomeDescription"/>
              <w:spacing w:before="120" w:after="120"/>
              <w:rPr>
                <w:rFonts w:cs="Arial"/>
                <w:lang w:eastAsia="en-NZ"/>
              </w:rPr>
            </w:pPr>
          </w:p>
        </w:tc>
        <w:tc>
          <w:tcPr>
            <w:tcW w:w="0" w:type="auto"/>
          </w:tcPr>
          <w:p w14:paraId="5F39A3DA"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4FC148"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the infection prevention and control coordinator. She has completed an external training around infection prevention and control and has appropriate skills, </w:t>
            </w:r>
            <w:proofErr w:type="gramStart"/>
            <w:r w:rsidRPr="00BE00C7">
              <w:rPr>
                <w:rFonts w:cs="Arial"/>
                <w:lang w:eastAsia="en-NZ"/>
              </w:rPr>
              <w:t>knowledge</w:t>
            </w:r>
            <w:proofErr w:type="gramEnd"/>
            <w:r w:rsidRPr="00BE00C7">
              <w:rPr>
                <w:rFonts w:cs="Arial"/>
                <w:lang w:eastAsia="en-NZ"/>
              </w:rPr>
              <w:t xml:space="preserve"> and qualifications for the role. The infection prevention and control policies reflect the requirements of the standard and are based on current accepted good practice. </w:t>
            </w:r>
          </w:p>
          <w:p w14:paraId="2BB6ADE4" w14:textId="77777777" w:rsidR="004C3F7D" w:rsidRPr="00BE00C7" w:rsidRDefault="00000000"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whānau received infection prevention education tailored to their needs, particularly rest home level care residents who independently undertake community visits and are informed about respiratory illnesses. Rest home level care residents currently undergo weekly COVID-19 tests. Additionally, residents exhibiting respiratory symptoms were also tested for COVID-19. The current practice of weekly COVID-19 RAT testing for rest home residents and respiratory symptom monitoring are believed by the staff to have been instrumental in preventing a COVID-19 outbreak in 2024.</w:t>
            </w:r>
          </w:p>
          <w:p w14:paraId="1A39C94A"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using equipment which is used in line with manufacturers’ guidelines, and which was audited to ensure its safe working state. </w:t>
            </w:r>
          </w:p>
          <w:p w14:paraId="35EBDDF8" w14:textId="77777777" w:rsidR="004C3F7D" w:rsidRPr="00BE00C7" w:rsidRDefault="00000000" w:rsidP="00BE00C7">
            <w:pPr>
              <w:pStyle w:val="OutcomeDescription"/>
              <w:spacing w:before="120" w:after="120"/>
              <w:rPr>
                <w:rFonts w:cs="Arial"/>
                <w:lang w:eastAsia="en-NZ"/>
              </w:rPr>
            </w:pPr>
            <w:r w:rsidRPr="00BE00C7">
              <w:rPr>
                <w:rFonts w:cs="Arial"/>
                <w:lang w:eastAsia="en-NZ"/>
              </w:rPr>
              <w:t>An outbreak response plan is documented and has been regularly tested. There were sufficient resources and personal protective equipment (PPE) available at the facility, and staff have been trained accordingly.</w:t>
            </w:r>
          </w:p>
          <w:p w14:paraId="34AF54E0"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for Māori residents. The organisation’s policy and procedures provide guidance around culturally safe practices, acknowledging the spirit of Ti Tiriti o Waitangi. The staff interviewed described implementing </w:t>
            </w:r>
            <w:r w:rsidRPr="00BE00C7">
              <w:rPr>
                <w:rFonts w:cs="Arial"/>
                <w:lang w:eastAsia="en-NZ"/>
              </w:rPr>
              <w:lastRenderedPageBreak/>
              <w:t>culturally safe practices in relation to infection control.</w:t>
            </w:r>
          </w:p>
          <w:p w14:paraId="4557F0CA"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 expertise of infection prevention specialists is integrated into the planning and execution of new buildings and renovations. The clinical manager plays a vital role in procuring all equipment and consumables. As the building is new, no significant changes are currently proposed. </w:t>
            </w:r>
          </w:p>
          <w:p w14:paraId="59BD3FEF" w14:textId="77777777" w:rsidR="004C3F7D" w:rsidRPr="00BE00C7" w:rsidRDefault="004C3F7D" w:rsidP="00BE00C7">
            <w:pPr>
              <w:pStyle w:val="OutcomeDescription"/>
              <w:spacing w:before="120" w:after="120"/>
              <w:rPr>
                <w:rFonts w:cs="Arial"/>
                <w:lang w:eastAsia="en-NZ"/>
              </w:rPr>
            </w:pPr>
          </w:p>
        </w:tc>
      </w:tr>
      <w:tr w:rsidR="005D2042" w14:paraId="20BB9084" w14:textId="77777777">
        <w:tc>
          <w:tcPr>
            <w:tcW w:w="0" w:type="auto"/>
          </w:tcPr>
          <w:p w14:paraId="675F73EE"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3EF6659"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2364BF6" w14:textId="77777777" w:rsidR="004C3F7D" w:rsidRPr="00BE00C7" w:rsidRDefault="004C3F7D" w:rsidP="00BE00C7">
            <w:pPr>
              <w:pStyle w:val="OutcomeDescription"/>
              <w:spacing w:before="120" w:after="120"/>
              <w:rPr>
                <w:rFonts w:cs="Arial"/>
                <w:lang w:eastAsia="en-NZ"/>
              </w:rPr>
            </w:pPr>
          </w:p>
        </w:tc>
        <w:tc>
          <w:tcPr>
            <w:tcW w:w="0" w:type="auto"/>
          </w:tcPr>
          <w:p w14:paraId="180CD7DD"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C1F54E" w14:textId="77777777" w:rsidR="004C3F7D"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GP monitors compliance with antibiotic and antimicrobial use by evaluating medication prescribing charts, prescriptions, and medical notes, adhering to recognised New Zealand Antimicrobial Stewardship Guidelines. Infection rates are monitored monthly and presented at meetings. Prophylactic use of antibiotics is deemed inappropriate and is actively discouraged.</w:t>
            </w:r>
          </w:p>
          <w:p w14:paraId="0EEC77C6" w14:textId="77777777" w:rsidR="004C3F7D" w:rsidRPr="00BE00C7" w:rsidRDefault="004C3F7D" w:rsidP="00BE00C7">
            <w:pPr>
              <w:pStyle w:val="OutcomeDescription"/>
              <w:spacing w:before="120" w:after="120"/>
              <w:rPr>
                <w:rFonts w:cs="Arial"/>
                <w:lang w:eastAsia="en-NZ"/>
              </w:rPr>
            </w:pPr>
          </w:p>
        </w:tc>
      </w:tr>
      <w:tr w:rsidR="005D2042" w14:paraId="0BB995BA" w14:textId="77777777">
        <w:tc>
          <w:tcPr>
            <w:tcW w:w="0" w:type="auto"/>
          </w:tcPr>
          <w:p w14:paraId="56A3EA86" w14:textId="77777777" w:rsidR="004C3F7D"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968F6F6"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AD724DD" w14:textId="77777777" w:rsidR="004C3F7D" w:rsidRPr="00BE00C7" w:rsidRDefault="004C3F7D" w:rsidP="00BE00C7">
            <w:pPr>
              <w:pStyle w:val="OutcomeDescription"/>
              <w:spacing w:before="120" w:after="120"/>
              <w:rPr>
                <w:rFonts w:cs="Arial"/>
                <w:lang w:eastAsia="en-NZ"/>
              </w:rPr>
            </w:pPr>
          </w:p>
        </w:tc>
        <w:tc>
          <w:tcPr>
            <w:tcW w:w="0" w:type="auto"/>
          </w:tcPr>
          <w:p w14:paraId="2AAE28E6"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63C7B5" w14:textId="77777777" w:rsidR="004C3F7D"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integrated quality/staff meetings.</w:t>
            </w:r>
          </w:p>
          <w:p w14:paraId="6CF167E2" w14:textId="15410E36" w:rsidR="004C3F7D" w:rsidRPr="00BE00C7" w:rsidRDefault="00000000" w:rsidP="00BE00C7">
            <w:pPr>
              <w:pStyle w:val="OutcomeDescription"/>
              <w:spacing w:before="120" w:after="120"/>
              <w:rPr>
                <w:rFonts w:cs="Arial"/>
                <w:lang w:eastAsia="en-NZ"/>
              </w:rPr>
            </w:pPr>
            <w:r w:rsidRPr="00BE00C7">
              <w:rPr>
                <w:rFonts w:cs="Arial"/>
                <w:lang w:eastAsia="en-NZ"/>
              </w:rPr>
              <w:t>The clinical manager oversees</w:t>
            </w:r>
            <w:r w:rsidR="00754491">
              <w:rPr>
                <w:rFonts w:cs="Arial"/>
                <w:lang w:eastAsia="en-NZ"/>
              </w:rPr>
              <w:t xml:space="preserve"> the</w:t>
            </w:r>
            <w:r w:rsidRPr="00BE00C7">
              <w:rPr>
                <w:rFonts w:cs="Arial"/>
                <w:lang w:eastAsia="en-NZ"/>
              </w:rPr>
              <w:t xml:space="preserve"> infection surveillance programme. Infection control data is shared with the facility's staff, and any recommendations from the GP and external consultants are followed up. Infection control data and any relevant issues are communicated to residents and families as needed.</w:t>
            </w:r>
          </w:p>
          <w:p w14:paraId="042B3022"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There were no infectious outbreaks in 2024. In 2023, there were two COVID-19 outbreaks. In September, 16 residents and three staff members were affected, while in November, 10 residents and seven staff members were affected. The facility adhered to its outbreak </w:t>
            </w:r>
            <w:r w:rsidRPr="00BE00C7">
              <w:rPr>
                <w:rFonts w:cs="Arial"/>
                <w:lang w:eastAsia="en-NZ"/>
              </w:rPr>
              <w:lastRenderedPageBreak/>
              <w:t>management plan and notified the local public health authority. Clear communication pathways, including daily outbreak meetings and updates to residents, relatives, and staff, were established. There was sufficient PPE stored, and extensive debriefing and training sessions were conducted following the outbreaks.</w:t>
            </w:r>
          </w:p>
          <w:p w14:paraId="07E2328A" w14:textId="77777777" w:rsidR="004C3F7D" w:rsidRPr="00BE00C7" w:rsidRDefault="004C3F7D" w:rsidP="00BE00C7">
            <w:pPr>
              <w:pStyle w:val="OutcomeDescription"/>
              <w:spacing w:before="120" w:after="120"/>
              <w:rPr>
                <w:rFonts w:cs="Arial"/>
                <w:lang w:eastAsia="en-NZ"/>
              </w:rPr>
            </w:pPr>
          </w:p>
        </w:tc>
      </w:tr>
      <w:tr w:rsidR="005D2042" w14:paraId="6C38F42D" w14:textId="77777777">
        <w:tc>
          <w:tcPr>
            <w:tcW w:w="0" w:type="auto"/>
          </w:tcPr>
          <w:p w14:paraId="69B1BFE2"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31B2D99"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4B12106" w14:textId="77777777" w:rsidR="004C3F7D" w:rsidRPr="00BE00C7" w:rsidRDefault="004C3F7D" w:rsidP="00BE00C7">
            <w:pPr>
              <w:pStyle w:val="OutcomeDescription"/>
              <w:spacing w:before="120" w:after="120"/>
              <w:rPr>
                <w:rFonts w:cs="Arial"/>
                <w:lang w:eastAsia="en-NZ"/>
              </w:rPr>
            </w:pPr>
          </w:p>
        </w:tc>
        <w:tc>
          <w:tcPr>
            <w:tcW w:w="0" w:type="auto"/>
          </w:tcPr>
          <w:p w14:paraId="3A4C9FDF"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9E0CCC" w14:textId="77777777" w:rsidR="004C3F7D"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laundry and cleaning services have completed relevant training. Chemicals were stored securely, and closed chemical dispensing system is used. Data sheets are readily available.</w:t>
            </w:r>
          </w:p>
          <w:p w14:paraId="525DBF55"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Personal laundry and towels are laundered on site and linen services are outsourced. Linen cabinets had sufficient linen and towels. Laundry is large and has a dirty to clean flow with separate folding room. There is sluicing facility with appropriate PPE. </w:t>
            </w:r>
          </w:p>
          <w:p w14:paraId="7181F5D2" w14:textId="77777777" w:rsidR="004C3F7D" w:rsidRPr="00BE00C7" w:rsidRDefault="00000000" w:rsidP="00BE00C7">
            <w:pPr>
              <w:pStyle w:val="OutcomeDescription"/>
              <w:spacing w:before="120" w:after="120"/>
              <w:rPr>
                <w:rFonts w:cs="Arial"/>
                <w:lang w:eastAsia="en-NZ"/>
              </w:rPr>
            </w:pPr>
            <w:r w:rsidRPr="00BE00C7">
              <w:rPr>
                <w:rFonts w:cs="Arial"/>
                <w:lang w:eastAsia="en-NZ"/>
              </w:rPr>
              <w:t>Laundry and housekeeping staff manage the laundry services from Monday to Friday, with caregivers taking on laundry duties during the weekends if needed. Caregivers mentioned that they received training on operating the washing machines and knew how to manage personal laundry. Staff were aware of prevention of cross contamination and use of PPE. Both residents and their families/whānau reported no issues with the laundry and cleaning services, noting that the facility is consistently very clean. Any concerns raised in the residents' meetings are promptly followed up, and actions are taken to address them.</w:t>
            </w:r>
          </w:p>
          <w:p w14:paraId="21C0603E" w14:textId="77777777" w:rsidR="004C3F7D" w:rsidRPr="00BE00C7" w:rsidRDefault="004C3F7D" w:rsidP="00BE00C7">
            <w:pPr>
              <w:pStyle w:val="OutcomeDescription"/>
              <w:spacing w:before="120" w:after="120"/>
              <w:rPr>
                <w:rFonts w:cs="Arial"/>
                <w:lang w:eastAsia="en-NZ"/>
              </w:rPr>
            </w:pPr>
          </w:p>
        </w:tc>
      </w:tr>
      <w:tr w:rsidR="005D2042" w14:paraId="5F097C72" w14:textId="77777777">
        <w:tc>
          <w:tcPr>
            <w:tcW w:w="0" w:type="auto"/>
          </w:tcPr>
          <w:p w14:paraId="5FFC5164" w14:textId="77777777" w:rsidR="004C3F7D"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DCB4AA8"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2AFC0D5D" w14:textId="77777777" w:rsidR="004C3F7D" w:rsidRPr="00BE00C7" w:rsidRDefault="004C3F7D" w:rsidP="00BE00C7">
            <w:pPr>
              <w:pStyle w:val="OutcomeDescription"/>
              <w:spacing w:before="120" w:after="120"/>
              <w:rPr>
                <w:rFonts w:cs="Arial"/>
                <w:lang w:eastAsia="en-NZ"/>
              </w:rPr>
            </w:pPr>
          </w:p>
        </w:tc>
        <w:tc>
          <w:tcPr>
            <w:tcW w:w="0" w:type="auto"/>
          </w:tcPr>
          <w:p w14:paraId="229965DB"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E53775" w14:textId="7CA78285" w:rsidR="004C3F7D" w:rsidRPr="00BE00C7" w:rsidRDefault="00000000" w:rsidP="00BE00C7">
            <w:pPr>
              <w:pStyle w:val="OutcomeDescription"/>
              <w:spacing w:before="120" w:after="120"/>
              <w:rPr>
                <w:rFonts w:cs="Arial"/>
                <w:lang w:eastAsia="en-NZ"/>
              </w:rPr>
            </w:pPr>
            <w:r w:rsidRPr="00BE00C7">
              <w:rPr>
                <w:rFonts w:cs="Arial"/>
                <w:lang w:eastAsia="en-NZ"/>
              </w:rPr>
              <w:t xml:space="preserve">Woodlands of Fielding is committed to providing service to residents without use of restraint. This is supported by the director and the aim of the guidelines in the restraint policy. At the time of the audit there were twenty residents with restraint, fifteen hospital residents, (fourteen bedrails and one lap belt) and five rest home residents (all bedrails). Policies and procedures meet the requirements of the standards and </w:t>
            </w:r>
            <w:r w:rsidRPr="00BE00C7">
              <w:rPr>
                <w:rFonts w:cs="Arial"/>
                <w:lang w:eastAsia="en-NZ"/>
              </w:rPr>
              <w:lastRenderedPageBreak/>
              <w:t>include the approved restraints for Woodlands of Fielding. The clinical manager (restraint coordinator) is responsible for the elimination strategy and for monitoring restraint use in the facility. Restraint is discussed at the clinical, quality meetings and management meetings with the owner. Monitoring and evaluation of current usage of restraint is taking place. Their aim is to reduce the amount of restraint in use and a plan is in place to achieve this</w:t>
            </w:r>
            <w:r w:rsidR="00516ED3">
              <w:rPr>
                <w:rFonts w:cs="Arial"/>
                <w:lang w:eastAsia="en-NZ"/>
              </w:rPr>
              <w:t>.</w:t>
            </w:r>
          </w:p>
          <w:p w14:paraId="018D667D" w14:textId="77777777" w:rsidR="004C3F7D" w:rsidRPr="00BE00C7" w:rsidRDefault="00000000"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families/whānau, and the choice of device must be the least restrictive possible. At all times when restraint is considered, the facility works in partnership with Māori, to promote and ensure services are mana enhancing. A review of the documentation available for residents using restraint, included processes and resources for assessment, authorisation and consent, monitoring, and evaluation. The restraint approval process includes the resident, EPOA, GP, and restraint coordinator.</w:t>
            </w:r>
          </w:p>
          <w:p w14:paraId="28A17AF1"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The restraint audit is completed three-monthly and demonstrates compliance with the expected standard. </w:t>
            </w:r>
          </w:p>
          <w:p w14:paraId="55F62580" w14:textId="77777777" w:rsidR="004C3F7D" w:rsidRPr="00BE00C7" w:rsidRDefault="004C3F7D" w:rsidP="00BE00C7">
            <w:pPr>
              <w:pStyle w:val="OutcomeDescription"/>
              <w:spacing w:before="120" w:after="120"/>
              <w:rPr>
                <w:rFonts w:cs="Arial"/>
                <w:lang w:eastAsia="en-NZ"/>
              </w:rPr>
            </w:pPr>
          </w:p>
        </w:tc>
      </w:tr>
      <w:tr w:rsidR="005D2042" w14:paraId="691754C8" w14:textId="77777777">
        <w:tc>
          <w:tcPr>
            <w:tcW w:w="0" w:type="auto"/>
          </w:tcPr>
          <w:p w14:paraId="09F81AF4"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E2EA795"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EDFC7A9" w14:textId="77777777" w:rsidR="004C3F7D" w:rsidRPr="00BE00C7" w:rsidRDefault="004C3F7D" w:rsidP="00BE00C7">
            <w:pPr>
              <w:pStyle w:val="OutcomeDescription"/>
              <w:spacing w:before="120" w:after="120"/>
              <w:rPr>
                <w:rFonts w:cs="Arial"/>
                <w:lang w:eastAsia="en-NZ"/>
              </w:rPr>
            </w:pPr>
          </w:p>
        </w:tc>
        <w:tc>
          <w:tcPr>
            <w:tcW w:w="0" w:type="auto"/>
          </w:tcPr>
          <w:p w14:paraId="59FB71A3"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4372DA" w14:textId="77777777" w:rsidR="004C3F7D" w:rsidRPr="00BE00C7" w:rsidRDefault="00000000" w:rsidP="00BE00C7">
            <w:pPr>
              <w:pStyle w:val="OutcomeDescription"/>
              <w:spacing w:before="120" w:after="120"/>
              <w:rPr>
                <w:rFonts w:cs="Arial"/>
                <w:lang w:eastAsia="en-NZ"/>
              </w:rPr>
            </w:pPr>
            <w:r w:rsidRPr="00BE00C7">
              <w:rPr>
                <w:rFonts w:cs="Arial"/>
                <w:lang w:eastAsia="en-NZ"/>
              </w:rPr>
              <w:t>Approval processes of restraint are facilitated by the restraint coordinator. Assessments for the use of restraint, consent, monitoring, and three-monthly reviews were documented and included all requirements of Ngā Paerewa NZ 8134:2021. Registered nurses create monitoring charts to be reflective of the type of restraints, assessed risk and frequency required. Monitoring charts are hard copy, and these were completed as required. The care plans reviewed had interventions documented to monitor risks related to the type of restraint and the frequency of monitoring when restraint is in use.</w:t>
            </w:r>
          </w:p>
          <w:p w14:paraId="1C99D99B"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confirmed their involvement in the process. A restraint register is maintained and contained enough information to provide an auditable record. Restraint discussions are </w:t>
            </w:r>
            <w:r w:rsidRPr="00BE00C7">
              <w:rPr>
                <w:rFonts w:cs="Arial"/>
                <w:lang w:eastAsia="en-NZ"/>
              </w:rPr>
              <w:lastRenderedPageBreak/>
              <w:t>completed as part of the clinical and quality meetings. All restraint reviews are completed three monthly by the restraint coordinator and GP, discussed with the resident (where able), resident’s next-of-kin / advocate where resident permission has been obtained or an Enduring Power of Attorney (EPOA) over personal welfare and health is enacted.</w:t>
            </w:r>
          </w:p>
          <w:p w14:paraId="553DE2ED" w14:textId="2C37C176" w:rsidR="004C3F7D" w:rsidRPr="00BE00C7" w:rsidRDefault="00000000" w:rsidP="00BE00C7">
            <w:pPr>
              <w:pStyle w:val="OutcomeDescription"/>
              <w:spacing w:before="120" w:after="120"/>
              <w:rPr>
                <w:rFonts w:cs="Arial"/>
                <w:lang w:eastAsia="en-NZ"/>
              </w:rPr>
            </w:pPr>
            <w:r w:rsidRPr="00BE00C7">
              <w:rPr>
                <w:rFonts w:cs="Arial"/>
                <w:lang w:eastAsia="en-NZ"/>
              </w:rPr>
              <w:t xml:space="preserve">If emergency restraint is required, the restraint coordinator will consult and debrief with family/whānau and/or EPOA and the resident. </w:t>
            </w:r>
          </w:p>
          <w:p w14:paraId="42379336" w14:textId="77777777" w:rsidR="004C3F7D" w:rsidRPr="00BE00C7" w:rsidRDefault="004C3F7D" w:rsidP="00BE00C7">
            <w:pPr>
              <w:pStyle w:val="OutcomeDescription"/>
              <w:spacing w:before="120" w:after="120"/>
              <w:rPr>
                <w:rFonts w:cs="Arial"/>
                <w:lang w:eastAsia="en-NZ"/>
              </w:rPr>
            </w:pPr>
          </w:p>
        </w:tc>
      </w:tr>
      <w:tr w:rsidR="005D2042" w14:paraId="46A670C5" w14:textId="77777777">
        <w:tc>
          <w:tcPr>
            <w:tcW w:w="0" w:type="auto"/>
          </w:tcPr>
          <w:p w14:paraId="3F1C7883" w14:textId="77777777" w:rsidR="004C3F7D"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42481D18" w14:textId="77777777" w:rsidR="004C3F7D"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39103F3" w14:textId="77777777" w:rsidR="004C3F7D" w:rsidRPr="00BE00C7" w:rsidRDefault="004C3F7D" w:rsidP="00BE00C7">
            <w:pPr>
              <w:pStyle w:val="OutcomeDescription"/>
              <w:spacing w:before="120" w:after="120"/>
              <w:rPr>
                <w:rFonts w:cs="Arial"/>
                <w:lang w:eastAsia="en-NZ"/>
              </w:rPr>
            </w:pPr>
          </w:p>
        </w:tc>
        <w:tc>
          <w:tcPr>
            <w:tcW w:w="0" w:type="auto"/>
          </w:tcPr>
          <w:p w14:paraId="4D516023" w14:textId="77777777" w:rsidR="004C3F7D"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E1F6E8" w14:textId="77777777" w:rsidR="004C3F7D" w:rsidRPr="00BE00C7" w:rsidRDefault="00000000" w:rsidP="00BE00C7">
            <w:pPr>
              <w:pStyle w:val="OutcomeDescription"/>
              <w:spacing w:before="120" w:after="120"/>
              <w:rPr>
                <w:rFonts w:cs="Arial"/>
                <w:lang w:eastAsia="en-NZ"/>
              </w:rPr>
            </w:pPr>
            <w:r w:rsidRPr="00BE00C7">
              <w:rPr>
                <w:rFonts w:cs="Arial"/>
                <w:lang w:eastAsia="en-NZ"/>
              </w:rPr>
              <w:t xml:space="preserve">Three monthly reviews are completed and discussed with the resident (where able), resident’s next-of-kin / advocate where resident permission has been obtained or an Enduring Power of Attorney (EPOA) over personal welfare and health is enacted.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w:t>
            </w:r>
          </w:p>
          <w:p w14:paraId="08C9F41B" w14:textId="77777777" w:rsidR="004C3F7D" w:rsidRPr="00BE00C7" w:rsidRDefault="004C3F7D" w:rsidP="00BE00C7">
            <w:pPr>
              <w:pStyle w:val="OutcomeDescription"/>
              <w:spacing w:before="120" w:after="120"/>
              <w:rPr>
                <w:rFonts w:cs="Arial"/>
                <w:lang w:eastAsia="en-NZ"/>
              </w:rPr>
            </w:pPr>
          </w:p>
        </w:tc>
      </w:tr>
    </w:tbl>
    <w:p w14:paraId="7A4121E9" w14:textId="77777777" w:rsidR="004C3F7D" w:rsidRPr="00BE00C7" w:rsidRDefault="004C3F7D" w:rsidP="00BE00C7">
      <w:pPr>
        <w:pStyle w:val="OutcomeDescription"/>
        <w:spacing w:before="120" w:after="120"/>
        <w:rPr>
          <w:rFonts w:cs="Arial"/>
          <w:lang w:eastAsia="en-NZ"/>
        </w:rPr>
      </w:pPr>
      <w:bookmarkStart w:id="56" w:name="AuditSummaryAttainment"/>
      <w:bookmarkEnd w:id="56"/>
    </w:p>
    <w:p w14:paraId="2FBEDA83" w14:textId="77777777" w:rsidR="004C3F7D" w:rsidRDefault="00000000">
      <w:pPr>
        <w:pStyle w:val="Heading1"/>
        <w:rPr>
          <w:rFonts w:cs="Arial"/>
        </w:rPr>
      </w:pPr>
      <w:r>
        <w:rPr>
          <w:rFonts w:cs="Arial"/>
        </w:rPr>
        <w:lastRenderedPageBreak/>
        <w:t xml:space="preserve">Specific results for criterion where corrective actions are </w:t>
      </w:r>
      <w:proofErr w:type="gramStart"/>
      <w:r>
        <w:rPr>
          <w:rFonts w:cs="Arial"/>
        </w:rPr>
        <w:t>required</w:t>
      </w:r>
      <w:proofErr w:type="gramEnd"/>
    </w:p>
    <w:p w14:paraId="47D19899" w14:textId="77777777" w:rsidR="004C3F7D"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4ED80A96" w14:textId="77777777" w:rsidR="004C3F7D"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11AF0A3" w14:textId="77777777" w:rsidR="004C3F7D" w:rsidRDefault="00000000">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D2042" w14:paraId="216046ED" w14:textId="77777777">
        <w:tc>
          <w:tcPr>
            <w:tcW w:w="0" w:type="auto"/>
          </w:tcPr>
          <w:p w14:paraId="118E7662" w14:textId="77777777" w:rsidR="004C3F7D"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58DA3DB" w14:textId="77777777" w:rsidR="004C3F7D" w:rsidRPr="00BE00C7" w:rsidRDefault="004C3F7D" w:rsidP="00BE00C7">
      <w:pPr>
        <w:pStyle w:val="OutcomeDescription"/>
        <w:spacing w:before="120" w:after="120"/>
        <w:rPr>
          <w:rFonts w:cs="Arial"/>
          <w:lang w:eastAsia="en-NZ"/>
        </w:rPr>
      </w:pPr>
      <w:bookmarkStart w:id="57" w:name="AuditSummaryCAMCriterion"/>
      <w:bookmarkEnd w:id="57"/>
    </w:p>
    <w:p w14:paraId="25D3AD0D" w14:textId="77777777" w:rsidR="004C3F7D" w:rsidRDefault="00000000">
      <w:pPr>
        <w:pStyle w:val="Heading1"/>
        <w:rPr>
          <w:rFonts w:cs="Arial"/>
        </w:rPr>
      </w:pPr>
      <w:r>
        <w:rPr>
          <w:rFonts w:cs="Arial"/>
        </w:rPr>
        <w:lastRenderedPageBreak/>
        <w:t xml:space="preserve">Specific results for criterion where a continuous improvement has been </w:t>
      </w:r>
      <w:proofErr w:type="gramStart"/>
      <w:r>
        <w:rPr>
          <w:rFonts w:cs="Arial"/>
        </w:rPr>
        <w:t>recorded</w:t>
      </w:r>
      <w:proofErr w:type="gramEnd"/>
    </w:p>
    <w:p w14:paraId="44A290CE" w14:textId="77777777" w:rsidR="004C3F7D"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9A1ACF" w14:textId="77777777" w:rsidR="004C3F7D"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Pae ora healthy futures in Section 1: Our rights. </w:t>
      </w:r>
    </w:p>
    <w:p w14:paraId="52034739" w14:textId="77777777" w:rsidR="004C3F7D"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D2042" w14:paraId="67B1600C" w14:textId="77777777">
        <w:tc>
          <w:tcPr>
            <w:tcW w:w="0" w:type="auto"/>
          </w:tcPr>
          <w:p w14:paraId="62D02F3F" w14:textId="77777777" w:rsidR="004C3F7D"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ABE963C" w14:textId="77777777" w:rsidR="004C3F7D" w:rsidRPr="00BE00C7" w:rsidRDefault="004C3F7D" w:rsidP="00BE00C7">
      <w:pPr>
        <w:pStyle w:val="OutcomeDescription"/>
        <w:spacing w:before="120" w:after="120"/>
        <w:rPr>
          <w:rFonts w:cs="Arial"/>
          <w:lang w:eastAsia="en-NZ"/>
        </w:rPr>
      </w:pPr>
      <w:bookmarkStart w:id="58" w:name="AuditSummaryCAMImprovment"/>
      <w:bookmarkEnd w:id="58"/>
    </w:p>
    <w:p w14:paraId="1C964887" w14:textId="77777777" w:rsidR="004C3F7D" w:rsidRDefault="00000000">
      <w:pPr>
        <w:pStyle w:val="OutcomeDescription"/>
        <w:spacing w:before="240"/>
        <w:rPr>
          <w:rFonts w:cs="Arial"/>
          <w:sz w:val="24"/>
          <w:lang w:eastAsia="en-NZ"/>
        </w:rPr>
      </w:pPr>
      <w:r>
        <w:rPr>
          <w:rFonts w:cs="Arial"/>
          <w:sz w:val="24"/>
          <w:lang w:eastAsia="en-NZ"/>
        </w:rPr>
        <w:t>End of the report.</w:t>
      </w:r>
    </w:p>
    <w:sectPr w:rsidR="004C3F7D"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EB6E" w14:textId="77777777" w:rsidR="0063584E" w:rsidRDefault="0063584E">
      <w:r>
        <w:separator/>
      </w:r>
    </w:p>
  </w:endnote>
  <w:endnote w:type="continuationSeparator" w:id="0">
    <w:p w14:paraId="0F7C9A1E" w14:textId="77777777" w:rsidR="0063584E" w:rsidRDefault="0063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F18E" w14:textId="77777777" w:rsidR="004C3F7D" w:rsidRDefault="004C3F7D">
    <w:pPr>
      <w:pStyle w:val="Footer"/>
    </w:pPr>
  </w:p>
  <w:p w14:paraId="486BA62F" w14:textId="77777777" w:rsidR="004C3F7D" w:rsidRDefault="004C3F7D"/>
  <w:p w14:paraId="64D32B7E" w14:textId="77777777" w:rsidR="004C3F7D"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556C" w14:textId="77777777" w:rsidR="004C3F7D"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Karaka Court Limited - Woodlands of Feilding</w:t>
    </w:r>
    <w:bookmarkEnd w:id="59"/>
    <w:r>
      <w:rPr>
        <w:rFonts w:cs="Arial"/>
        <w:sz w:val="16"/>
        <w:szCs w:val="20"/>
      </w:rPr>
      <w:tab/>
      <w:t xml:space="preserve">Date of Audit: </w:t>
    </w:r>
    <w:bookmarkStart w:id="60" w:name="AuditStartDate1"/>
    <w:r>
      <w:rPr>
        <w:rFonts w:cs="Arial"/>
        <w:sz w:val="16"/>
        <w:szCs w:val="20"/>
      </w:rPr>
      <w:t>17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6F0618" w14:textId="77777777" w:rsidR="004C3F7D" w:rsidRDefault="004C3F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B137" w14:textId="77777777" w:rsidR="004C3F7D" w:rsidRDefault="004C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0394" w14:textId="77777777" w:rsidR="0063584E" w:rsidRDefault="0063584E">
      <w:r>
        <w:separator/>
      </w:r>
    </w:p>
  </w:footnote>
  <w:footnote w:type="continuationSeparator" w:id="0">
    <w:p w14:paraId="47335EAC" w14:textId="77777777" w:rsidR="0063584E" w:rsidRDefault="0063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68F9" w14:textId="77777777" w:rsidR="004C3F7D" w:rsidRDefault="004C3F7D">
    <w:pPr>
      <w:pStyle w:val="Header"/>
    </w:pPr>
  </w:p>
  <w:p w14:paraId="56590BC5" w14:textId="77777777" w:rsidR="004C3F7D" w:rsidRDefault="004C3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8960" w14:textId="77777777" w:rsidR="004C3F7D" w:rsidRDefault="004C3F7D">
    <w:pPr>
      <w:pStyle w:val="Header"/>
    </w:pPr>
  </w:p>
  <w:p w14:paraId="2933DC07" w14:textId="77777777" w:rsidR="004C3F7D" w:rsidRDefault="004C3F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0FE6" w14:textId="77777777" w:rsidR="004C3F7D" w:rsidRDefault="004C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D0C3412">
      <w:start w:val="1"/>
      <w:numFmt w:val="decimal"/>
      <w:lvlText w:val="%1."/>
      <w:lvlJc w:val="left"/>
      <w:pPr>
        <w:ind w:left="360" w:hanging="360"/>
      </w:pPr>
    </w:lvl>
    <w:lvl w:ilvl="1" w:tplc="E228AFAA" w:tentative="1">
      <w:start w:val="1"/>
      <w:numFmt w:val="lowerLetter"/>
      <w:lvlText w:val="%2."/>
      <w:lvlJc w:val="left"/>
      <w:pPr>
        <w:ind w:left="1080" w:hanging="360"/>
      </w:pPr>
    </w:lvl>
    <w:lvl w:ilvl="2" w:tplc="B8EA7CC4" w:tentative="1">
      <w:start w:val="1"/>
      <w:numFmt w:val="lowerRoman"/>
      <w:lvlText w:val="%3."/>
      <w:lvlJc w:val="right"/>
      <w:pPr>
        <w:ind w:left="1800" w:hanging="180"/>
      </w:pPr>
    </w:lvl>
    <w:lvl w:ilvl="3" w:tplc="ED4E62E2" w:tentative="1">
      <w:start w:val="1"/>
      <w:numFmt w:val="decimal"/>
      <w:lvlText w:val="%4."/>
      <w:lvlJc w:val="left"/>
      <w:pPr>
        <w:ind w:left="2520" w:hanging="360"/>
      </w:pPr>
    </w:lvl>
    <w:lvl w:ilvl="4" w:tplc="DF8CB51A" w:tentative="1">
      <w:start w:val="1"/>
      <w:numFmt w:val="lowerLetter"/>
      <w:lvlText w:val="%5."/>
      <w:lvlJc w:val="left"/>
      <w:pPr>
        <w:ind w:left="3240" w:hanging="360"/>
      </w:pPr>
    </w:lvl>
    <w:lvl w:ilvl="5" w:tplc="1B8E7C20" w:tentative="1">
      <w:start w:val="1"/>
      <w:numFmt w:val="lowerRoman"/>
      <w:lvlText w:val="%6."/>
      <w:lvlJc w:val="right"/>
      <w:pPr>
        <w:ind w:left="3960" w:hanging="180"/>
      </w:pPr>
    </w:lvl>
    <w:lvl w:ilvl="6" w:tplc="78A0F572" w:tentative="1">
      <w:start w:val="1"/>
      <w:numFmt w:val="decimal"/>
      <w:lvlText w:val="%7."/>
      <w:lvlJc w:val="left"/>
      <w:pPr>
        <w:ind w:left="4680" w:hanging="360"/>
      </w:pPr>
    </w:lvl>
    <w:lvl w:ilvl="7" w:tplc="C38C67CC" w:tentative="1">
      <w:start w:val="1"/>
      <w:numFmt w:val="lowerLetter"/>
      <w:lvlText w:val="%8."/>
      <w:lvlJc w:val="left"/>
      <w:pPr>
        <w:ind w:left="5400" w:hanging="360"/>
      </w:pPr>
    </w:lvl>
    <w:lvl w:ilvl="8" w:tplc="68585E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E0C234">
      <w:start w:val="1"/>
      <w:numFmt w:val="bullet"/>
      <w:lvlText w:val=""/>
      <w:lvlJc w:val="left"/>
      <w:pPr>
        <w:ind w:left="720" w:hanging="360"/>
      </w:pPr>
      <w:rPr>
        <w:rFonts w:ascii="Symbol" w:hAnsi="Symbol" w:hint="default"/>
      </w:rPr>
    </w:lvl>
    <w:lvl w:ilvl="1" w:tplc="B84E3B74" w:tentative="1">
      <w:start w:val="1"/>
      <w:numFmt w:val="bullet"/>
      <w:lvlText w:val="o"/>
      <w:lvlJc w:val="left"/>
      <w:pPr>
        <w:ind w:left="1440" w:hanging="360"/>
      </w:pPr>
      <w:rPr>
        <w:rFonts w:ascii="Courier New" w:hAnsi="Courier New" w:cs="Courier New" w:hint="default"/>
      </w:rPr>
    </w:lvl>
    <w:lvl w:ilvl="2" w:tplc="3C1EDADA" w:tentative="1">
      <w:start w:val="1"/>
      <w:numFmt w:val="bullet"/>
      <w:lvlText w:val=""/>
      <w:lvlJc w:val="left"/>
      <w:pPr>
        <w:ind w:left="2160" w:hanging="360"/>
      </w:pPr>
      <w:rPr>
        <w:rFonts w:ascii="Wingdings" w:hAnsi="Wingdings" w:hint="default"/>
      </w:rPr>
    </w:lvl>
    <w:lvl w:ilvl="3" w:tplc="776E1844" w:tentative="1">
      <w:start w:val="1"/>
      <w:numFmt w:val="bullet"/>
      <w:lvlText w:val=""/>
      <w:lvlJc w:val="left"/>
      <w:pPr>
        <w:ind w:left="2880" w:hanging="360"/>
      </w:pPr>
      <w:rPr>
        <w:rFonts w:ascii="Symbol" w:hAnsi="Symbol" w:hint="default"/>
      </w:rPr>
    </w:lvl>
    <w:lvl w:ilvl="4" w:tplc="49B61F68" w:tentative="1">
      <w:start w:val="1"/>
      <w:numFmt w:val="bullet"/>
      <w:lvlText w:val="o"/>
      <w:lvlJc w:val="left"/>
      <w:pPr>
        <w:ind w:left="3600" w:hanging="360"/>
      </w:pPr>
      <w:rPr>
        <w:rFonts w:ascii="Courier New" w:hAnsi="Courier New" w:cs="Courier New" w:hint="default"/>
      </w:rPr>
    </w:lvl>
    <w:lvl w:ilvl="5" w:tplc="5358DFAC" w:tentative="1">
      <w:start w:val="1"/>
      <w:numFmt w:val="bullet"/>
      <w:lvlText w:val=""/>
      <w:lvlJc w:val="left"/>
      <w:pPr>
        <w:ind w:left="4320" w:hanging="360"/>
      </w:pPr>
      <w:rPr>
        <w:rFonts w:ascii="Wingdings" w:hAnsi="Wingdings" w:hint="default"/>
      </w:rPr>
    </w:lvl>
    <w:lvl w:ilvl="6" w:tplc="8482D90C" w:tentative="1">
      <w:start w:val="1"/>
      <w:numFmt w:val="bullet"/>
      <w:lvlText w:val=""/>
      <w:lvlJc w:val="left"/>
      <w:pPr>
        <w:ind w:left="5040" w:hanging="360"/>
      </w:pPr>
      <w:rPr>
        <w:rFonts w:ascii="Symbol" w:hAnsi="Symbol" w:hint="default"/>
      </w:rPr>
    </w:lvl>
    <w:lvl w:ilvl="7" w:tplc="2376B412" w:tentative="1">
      <w:start w:val="1"/>
      <w:numFmt w:val="bullet"/>
      <w:lvlText w:val="o"/>
      <w:lvlJc w:val="left"/>
      <w:pPr>
        <w:ind w:left="5760" w:hanging="360"/>
      </w:pPr>
      <w:rPr>
        <w:rFonts w:ascii="Courier New" w:hAnsi="Courier New" w:cs="Courier New" w:hint="default"/>
      </w:rPr>
    </w:lvl>
    <w:lvl w:ilvl="8" w:tplc="83664ABE" w:tentative="1">
      <w:start w:val="1"/>
      <w:numFmt w:val="bullet"/>
      <w:lvlText w:val=""/>
      <w:lvlJc w:val="left"/>
      <w:pPr>
        <w:ind w:left="6480" w:hanging="360"/>
      </w:pPr>
      <w:rPr>
        <w:rFonts w:ascii="Wingdings" w:hAnsi="Wingdings" w:hint="default"/>
      </w:rPr>
    </w:lvl>
  </w:abstractNum>
  <w:num w:numId="1" w16cid:durableId="1284577407">
    <w:abstractNumId w:val="1"/>
  </w:num>
  <w:num w:numId="2" w16cid:durableId="159351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2042"/>
    <w:rsid w:val="004C3F7D"/>
    <w:rsid w:val="00516ED3"/>
    <w:rsid w:val="005C0706"/>
    <w:rsid w:val="005C201A"/>
    <w:rsid w:val="005D2042"/>
    <w:rsid w:val="0063584E"/>
    <w:rsid w:val="00751F5B"/>
    <w:rsid w:val="00754491"/>
    <w:rsid w:val="00860D36"/>
    <w:rsid w:val="008B29F5"/>
    <w:rsid w:val="00904EA7"/>
    <w:rsid w:val="00922C2E"/>
    <w:rsid w:val="009A693C"/>
    <w:rsid w:val="00A633CF"/>
    <w:rsid w:val="00B23C67"/>
    <w:rsid w:val="00C63B80"/>
    <w:rsid w:val="00EE3B40"/>
    <w:rsid w:val="00F21F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0B0A"/>
  <w15:docId w15:val="{EF51D88B-1F7E-46A8-AF20-D2C296FB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12367</Words>
  <Characters>70498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17</cp:revision>
  <dcterms:created xsi:type="dcterms:W3CDTF">2023-11-22T21:26:00Z</dcterms:created>
  <dcterms:modified xsi:type="dcterms:W3CDTF">2024-08-27T01:16:00Z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