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7D00" w14:textId="77777777" w:rsidR="00000000" w:rsidRDefault="00000000">
      <w:pPr>
        <w:pStyle w:val="Heading1"/>
        <w:rPr>
          <w:rFonts w:cs="Arial"/>
        </w:rPr>
      </w:pPr>
      <w:bookmarkStart w:id="0" w:name="PRMS_RIName"/>
      <w:r>
        <w:rPr>
          <w:rFonts w:cs="Arial"/>
        </w:rPr>
        <w:t>Oceania Care Company Limited - Awatere</w:t>
      </w:r>
      <w:bookmarkEnd w:id="0"/>
    </w:p>
    <w:p w14:paraId="371C5B91" w14:textId="77777777" w:rsidR="00000000" w:rsidRDefault="00000000">
      <w:pPr>
        <w:pStyle w:val="Heading2"/>
        <w:spacing w:after="0"/>
        <w:rPr>
          <w:rFonts w:cs="Arial"/>
        </w:rPr>
      </w:pPr>
      <w:r>
        <w:rPr>
          <w:rFonts w:cs="Arial"/>
        </w:rPr>
        <w:t>Introduction</w:t>
      </w:r>
    </w:p>
    <w:p w14:paraId="55F1992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w:t>
      </w:r>
      <w:proofErr w:type="spellStart"/>
      <w:r w:rsidRPr="00FB778F">
        <w:rPr>
          <w:rFonts w:cs="Arial"/>
        </w:rPr>
        <w:t>Ngā</w:t>
      </w:r>
      <w:proofErr w:type="spellEnd"/>
      <w:r w:rsidRPr="00FB778F">
        <w:rPr>
          <w:rFonts w:cs="Arial"/>
        </w:rPr>
        <w:t xml:space="preserve">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08E2279"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proofErr w:type="spellStart"/>
      <w:r>
        <w:rPr>
          <w:rFonts w:cs="Arial"/>
        </w:rPr>
        <w:t>Manatū</w:t>
      </w:r>
      <w:proofErr w:type="spellEnd"/>
      <w:r>
        <w:rPr>
          <w:rFonts w:cs="Arial"/>
        </w:rPr>
        <w:t xml:space="preserve"> Hauora (the Ministry of Health).</w:t>
      </w:r>
    </w:p>
    <w:p w14:paraId="57CD4E9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w:t>
      </w:r>
      <w:proofErr w:type="spellStart"/>
      <w:r w:rsidRPr="00FB778F">
        <w:rPr>
          <w:rFonts w:cs="Arial"/>
          <w:lang w:eastAsia="en-NZ"/>
        </w:rPr>
        <w:t>Ngā</w:t>
      </w:r>
      <w:proofErr w:type="spellEnd"/>
      <w:r w:rsidRPr="00FB778F">
        <w:rPr>
          <w:rFonts w:cs="Arial"/>
          <w:lang w:eastAsia="en-NZ"/>
        </w:rPr>
        <w:t xml:space="preserve">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A4D5131" w14:textId="77777777" w:rsidR="00000000" w:rsidRDefault="00000000" w:rsidP="005A5115">
      <w:pPr>
        <w:spacing w:before="240" w:after="240"/>
        <w:rPr>
          <w:rFonts w:cs="Arial"/>
        </w:rPr>
      </w:pPr>
      <w:r>
        <w:rPr>
          <w:rFonts w:cs="Arial"/>
        </w:rPr>
        <w:t xml:space="preserve">You can view a full copy of the standard on the </w:t>
      </w:r>
      <w:proofErr w:type="spellStart"/>
      <w:r>
        <w:rPr>
          <w:rFonts w:cs="Arial"/>
        </w:rPr>
        <w:t>Manatū</w:t>
      </w:r>
      <w:proofErr w:type="spellEnd"/>
      <w:r>
        <w:rPr>
          <w:rFonts w:cs="Arial"/>
        </w:rPr>
        <w:t xml:space="preserve"> Hauora website by clicking </w:t>
      </w:r>
      <w:hyperlink r:id="rId12" w:history="1">
        <w:r>
          <w:rPr>
            <w:rStyle w:val="Hyperlink"/>
            <w:rFonts w:cs="Arial"/>
          </w:rPr>
          <w:t>here</w:t>
        </w:r>
      </w:hyperlink>
      <w:r>
        <w:rPr>
          <w:rFonts w:cs="Arial"/>
        </w:rPr>
        <w:t>.</w:t>
      </w:r>
    </w:p>
    <w:p w14:paraId="0330D08C" w14:textId="77777777" w:rsidR="00000000" w:rsidRDefault="00000000">
      <w:pPr>
        <w:spacing w:before="240" w:after="240"/>
        <w:rPr>
          <w:rFonts w:cs="Arial"/>
          <w:lang w:eastAsia="en-NZ"/>
        </w:rPr>
      </w:pPr>
      <w:r>
        <w:rPr>
          <w:rFonts w:cs="Arial"/>
          <w:lang w:eastAsia="en-NZ"/>
        </w:rPr>
        <w:t>The specifics of this audit included:</w:t>
      </w:r>
    </w:p>
    <w:p w14:paraId="02BD353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FAE8A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560B9CB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Awatere</w:t>
      </w:r>
      <w:bookmarkEnd w:id="5"/>
    </w:p>
    <w:p w14:paraId="1688B4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58E35B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June 2024</w:t>
      </w:r>
      <w:bookmarkEnd w:id="7"/>
      <w:r w:rsidRPr="009418D4">
        <w:rPr>
          <w:rFonts w:cs="Arial"/>
        </w:rPr>
        <w:tab/>
        <w:t xml:space="preserve">End date: </w:t>
      </w:r>
      <w:bookmarkStart w:id="8" w:name="AuditEndDate"/>
      <w:r>
        <w:rPr>
          <w:rFonts w:cs="Arial"/>
        </w:rPr>
        <w:t>26 June 2024</w:t>
      </w:r>
      <w:bookmarkEnd w:id="8"/>
    </w:p>
    <w:p w14:paraId="0BB0256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proofErr w:type="gramStart"/>
      <w:r w:rsidRPr="009418D4">
        <w:rPr>
          <w:rFonts w:cs="Arial"/>
        </w:rPr>
        <w:t>None</w:t>
      </w:r>
      <w:proofErr w:type="gramEnd"/>
    </w:p>
    <w:bookmarkEnd w:id="9"/>
    <w:p w14:paraId="7F985594" w14:textId="77777777" w:rsidR="007E33C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75</w:t>
      </w:r>
      <w:bookmarkEnd w:id="10"/>
      <w:proofErr w:type="gramEnd"/>
    </w:p>
    <w:p w14:paraId="12181B8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1E5FC1D" w14:textId="77777777" w:rsidR="00000000" w:rsidRDefault="00000000">
      <w:pPr>
        <w:pStyle w:val="Heading1"/>
        <w:rPr>
          <w:rFonts w:cs="Arial"/>
        </w:rPr>
      </w:pPr>
      <w:r>
        <w:rPr>
          <w:rFonts w:cs="Arial"/>
        </w:rPr>
        <w:lastRenderedPageBreak/>
        <w:t>Executive summary of the audit</w:t>
      </w:r>
    </w:p>
    <w:p w14:paraId="2F05C319" w14:textId="77777777" w:rsidR="00000000" w:rsidRDefault="00000000">
      <w:pPr>
        <w:pStyle w:val="Heading2"/>
        <w:rPr>
          <w:rFonts w:cs="Arial"/>
        </w:rPr>
      </w:pPr>
      <w:r>
        <w:rPr>
          <w:rFonts w:cs="Arial"/>
        </w:rPr>
        <w:t>Introduction</w:t>
      </w:r>
    </w:p>
    <w:p w14:paraId="0B1A526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w:t>
      </w:r>
      <w:proofErr w:type="spellStart"/>
      <w:r w:rsidRPr="00FB778F">
        <w:rPr>
          <w:rFonts w:cs="Arial"/>
          <w:lang w:eastAsia="en-NZ"/>
        </w:rPr>
        <w:t>Ngā</w:t>
      </w:r>
      <w:proofErr w:type="spellEnd"/>
      <w:r w:rsidRPr="00FB778F">
        <w:rPr>
          <w:rFonts w:cs="Arial"/>
          <w:lang w:eastAsia="en-NZ"/>
        </w:rPr>
        <w:t xml:space="preserve">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BD7F55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proofErr w:type="spellStart"/>
      <w:r>
        <w:rPr>
          <w:rFonts w:cs="Arial"/>
          <w:lang w:eastAsia="en-NZ"/>
        </w:rPr>
        <w:t>tātou</w:t>
      </w:r>
      <w:proofErr w:type="spellEnd"/>
      <w:r>
        <w:rPr>
          <w:rFonts w:cs="Arial"/>
          <w:lang w:eastAsia="en-NZ"/>
        </w:rPr>
        <w:t xml:space="preserve">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6ECB03F" w14:textId="77777777" w:rsidR="00000000" w:rsidRDefault="00000000"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71325B51" w14:textId="77777777" w:rsidR="00000000" w:rsidRDefault="00000000"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ki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33E62B23" w14:textId="77777777" w:rsidR="00000000" w:rsidRDefault="00000000"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aro ki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2011A92B" w14:textId="77777777" w:rsidR="00000000" w:rsidRDefault="00000000"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6093AD16" w14:textId="77777777" w:rsidR="00000000" w:rsidRDefault="00000000"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1C64165C" w14:textId="77777777" w:rsidR="00000000"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46BA9A71" w14:textId="77777777" w:rsidR="00000000" w:rsidRDefault="00000000">
      <w:pPr>
        <w:spacing w:after="240"/>
        <w:rPr>
          <w:rFonts w:cs="Arial"/>
          <w:b/>
        </w:rPr>
      </w:pPr>
      <w:r>
        <w:rPr>
          <w:rFonts w:cs="Arial"/>
          <w:b/>
        </w:rPr>
        <w:t xml:space="preserve">Key to the </w:t>
      </w:r>
      <w:proofErr w:type="gramStart"/>
      <w:r>
        <w:rPr>
          <w:rFonts w:cs="Arial"/>
          <w:b/>
        </w:rPr>
        <w:t>indicators</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E33C6" w14:paraId="2C4D1C90" w14:textId="77777777">
        <w:trPr>
          <w:cantSplit/>
          <w:tblHeader/>
        </w:trPr>
        <w:tc>
          <w:tcPr>
            <w:tcW w:w="1260" w:type="dxa"/>
            <w:tcBorders>
              <w:bottom w:val="single" w:sz="4" w:space="0" w:color="000000"/>
            </w:tcBorders>
            <w:vAlign w:val="center"/>
          </w:tcPr>
          <w:p w14:paraId="7FC3C4C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460FD6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E7379B" w14:textId="77777777" w:rsidR="00000000" w:rsidRDefault="00000000">
            <w:pPr>
              <w:spacing w:before="60" w:after="60"/>
              <w:rPr>
                <w:rFonts w:eastAsia="Calibri"/>
                <w:b/>
                <w:szCs w:val="24"/>
              </w:rPr>
            </w:pPr>
            <w:r>
              <w:rPr>
                <w:rFonts w:eastAsia="Calibri"/>
                <w:b/>
                <w:szCs w:val="24"/>
              </w:rPr>
              <w:t>Definition</w:t>
            </w:r>
          </w:p>
        </w:tc>
      </w:tr>
      <w:tr w:rsidR="007E33C6" w14:paraId="768C8DC5" w14:textId="77777777">
        <w:trPr>
          <w:cantSplit/>
          <w:trHeight w:val="964"/>
        </w:trPr>
        <w:tc>
          <w:tcPr>
            <w:tcW w:w="1260" w:type="dxa"/>
            <w:tcBorders>
              <w:bottom w:val="single" w:sz="4" w:space="0" w:color="000000"/>
            </w:tcBorders>
            <w:shd w:val="clear" w:color="0066FF" w:fill="0000FF"/>
            <w:vAlign w:val="center"/>
          </w:tcPr>
          <w:p w14:paraId="254D7F5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91A8A2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A324BA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E33C6" w14:paraId="2B53136F" w14:textId="77777777">
        <w:trPr>
          <w:cantSplit/>
          <w:trHeight w:val="964"/>
        </w:trPr>
        <w:tc>
          <w:tcPr>
            <w:tcW w:w="1260" w:type="dxa"/>
            <w:shd w:val="clear" w:color="33CC33" w:fill="00FF00"/>
            <w:vAlign w:val="center"/>
          </w:tcPr>
          <w:p w14:paraId="0927AB97" w14:textId="77777777" w:rsidR="00000000" w:rsidRDefault="00000000">
            <w:pPr>
              <w:spacing w:before="60" w:after="60"/>
              <w:rPr>
                <w:rFonts w:eastAsia="Calibri"/>
                <w:szCs w:val="24"/>
              </w:rPr>
            </w:pPr>
          </w:p>
        </w:tc>
        <w:tc>
          <w:tcPr>
            <w:tcW w:w="7095" w:type="dxa"/>
            <w:shd w:val="clear" w:color="auto" w:fill="auto"/>
            <w:vAlign w:val="center"/>
          </w:tcPr>
          <w:p w14:paraId="51EE7E6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574C26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E33C6" w14:paraId="38F97268" w14:textId="77777777">
        <w:trPr>
          <w:cantSplit/>
          <w:trHeight w:val="964"/>
        </w:trPr>
        <w:tc>
          <w:tcPr>
            <w:tcW w:w="1260" w:type="dxa"/>
            <w:tcBorders>
              <w:bottom w:val="single" w:sz="4" w:space="0" w:color="000000"/>
            </w:tcBorders>
            <w:shd w:val="clear" w:color="auto" w:fill="FFFF00"/>
            <w:vAlign w:val="center"/>
          </w:tcPr>
          <w:p w14:paraId="2D1D4245" w14:textId="77777777" w:rsidR="00000000" w:rsidRDefault="00000000">
            <w:pPr>
              <w:spacing w:before="60" w:after="60"/>
              <w:rPr>
                <w:rFonts w:eastAsia="Calibri"/>
                <w:szCs w:val="24"/>
              </w:rPr>
            </w:pPr>
          </w:p>
        </w:tc>
        <w:tc>
          <w:tcPr>
            <w:tcW w:w="7095" w:type="dxa"/>
            <w:shd w:val="clear" w:color="auto" w:fill="auto"/>
            <w:vAlign w:val="center"/>
          </w:tcPr>
          <w:p w14:paraId="56842CB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7B3D4D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E33C6" w14:paraId="3611BC9C" w14:textId="77777777">
        <w:trPr>
          <w:cantSplit/>
          <w:trHeight w:val="964"/>
        </w:trPr>
        <w:tc>
          <w:tcPr>
            <w:tcW w:w="1260" w:type="dxa"/>
            <w:tcBorders>
              <w:bottom w:val="single" w:sz="4" w:space="0" w:color="000000"/>
            </w:tcBorders>
            <w:shd w:val="clear" w:color="auto" w:fill="FFC800"/>
            <w:vAlign w:val="center"/>
          </w:tcPr>
          <w:p w14:paraId="54A6D6F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F92DEF6" w14:textId="77777777" w:rsidR="00000000" w:rsidRDefault="00000000">
            <w:pPr>
              <w:spacing w:before="60" w:after="60"/>
              <w:ind w:left="50"/>
              <w:rPr>
                <w:rFonts w:eastAsia="Calibri"/>
                <w:szCs w:val="24"/>
              </w:rPr>
            </w:pPr>
            <w:proofErr w:type="gramStart"/>
            <w:r>
              <w:rPr>
                <w:rFonts w:eastAsia="Calibri"/>
                <w:szCs w:val="24"/>
              </w:rPr>
              <w:t>A number of</w:t>
            </w:r>
            <w:proofErr w:type="gramEnd"/>
            <w:r>
              <w:rPr>
                <w:rFonts w:eastAsia="Calibri"/>
                <w:szCs w:val="24"/>
              </w:rPr>
              <w:t xml:space="preserve"> shortfalls that require specific action to address</w:t>
            </w:r>
          </w:p>
        </w:tc>
        <w:tc>
          <w:tcPr>
            <w:tcW w:w="7096" w:type="dxa"/>
            <w:tcBorders>
              <w:bottom w:val="single" w:sz="4" w:space="0" w:color="000000"/>
            </w:tcBorders>
            <w:shd w:val="clear" w:color="auto" w:fill="auto"/>
            <w:vAlign w:val="center"/>
          </w:tcPr>
          <w:p w14:paraId="6080538A" w14:textId="77777777" w:rsidR="00000000"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7E33C6" w14:paraId="4C237424" w14:textId="77777777">
        <w:trPr>
          <w:cantSplit/>
          <w:trHeight w:val="964"/>
        </w:trPr>
        <w:tc>
          <w:tcPr>
            <w:tcW w:w="1260" w:type="dxa"/>
            <w:shd w:val="clear" w:color="auto" w:fill="FF0000"/>
            <w:vAlign w:val="center"/>
          </w:tcPr>
          <w:p w14:paraId="617D8097" w14:textId="77777777" w:rsidR="00000000" w:rsidRDefault="00000000">
            <w:pPr>
              <w:spacing w:before="60" w:after="60"/>
              <w:rPr>
                <w:rFonts w:eastAsia="Calibri"/>
                <w:szCs w:val="24"/>
              </w:rPr>
            </w:pPr>
          </w:p>
        </w:tc>
        <w:tc>
          <w:tcPr>
            <w:tcW w:w="7095" w:type="dxa"/>
            <w:shd w:val="clear" w:color="auto" w:fill="auto"/>
            <w:vAlign w:val="center"/>
          </w:tcPr>
          <w:p w14:paraId="26BB0B7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0B4335D" w14:textId="77777777" w:rsidR="00000000"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072B5E93" w14:textId="77777777" w:rsidR="00000000" w:rsidRDefault="00000000">
      <w:pPr>
        <w:pStyle w:val="Heading2"/>
        <w:spacing w:after="0"/>
        <w:rPr>
          <w:rFonts w:cs="Arial"/>
        </w:rPr>
      </w:pPr>
      <w:r>
        <w:rPr>
          <w:rFonts w:cs="Arial"/>
        </w:rPr>
        <w:t>General overview of the audit</w:t>
      </w:r>
    </w:p>
    <w:p w14:paraId="25D7EA8C" w14:textId="77777777" w:rsidR="00000000" w:rsidRDefault="00000000">
      <w:pPr>
        <w:spacing w:before="240" w:line="276" w:lineRule="auto"/>
        <w:rPr>
          <w:rFonts w:eastAsia="Calibri"/>
        </w:rPr>
      </w:pPr>
      <w:bookmarkStart w:id="13" w:name="GeneralOverview"/>
      <w:r w:rsidRPr="00A4268A">
        <w:rPr>
          <w:rFonts w:eastAsia="Calibri"/>
        </w:rPr>
        <w:t xml:space="preserve">Awatere Care Suites (Awatere) is part of Oceania Healthcare Limited. The facility can provide services for up to 91 residents requiring rest home or hospital levels of care in their own apartments. On day one of the audit, there were 75 residents on site. </w:t>
      </w:r>
    </w:p>
    <w:p w14:paraId="674DB8BA" w14:textId="77777777" w:rsidR="007E33C6" w:rsidRPr="00A4268A" w:rsidRDefault="00000000">
      <w:pPr>
        <w:spacing w:before="240" w:line="276" w:lineRule="auto"/>
        <w:rPr>
          <w:rFonts w:eastAsia="Calibri"/>
        </w:rPr>
      </w:pPr>
      <w:r w:rsidRPr="00A4268A">
        <w:rPr>
          <w:rFonts w:eastAsia="Calibri"/>
        </w:rPr>
        <w:t xml:space="preserve">There have been no significant changes in the services provided at Awatere, or in the </w:t>
      </w:r>
      <w:proofErr w:type="gramStart"/>
      <w:r w:rsidRPr="00A4268A">
        <w:rPr>
          <w:rFonts w:eastAsia="Calibri"/>
        </w:rPr>
        <w:t>environment, since</w:t>
      </w:r>
      <w:proofErr w:type="gramEnd"/>
      <w:r w:rsidRPr="00A4268A">
        <w:rPr>
          <w:rFonts w:eastAsia="Calibri"/>
        </w:rPr>
        <w:t xml:space="preserve"> the previous surveillance audit in May 2023.  A change of chief executive for Oceania and some changes within the executive leadership team have occurred. </w:t>
      </w:r>
    </w:p>
    <w:p w14:paraId="2BB4966E" w14:textId="77777777" w:rsidR="007E33C6" w:rsidRPr="00A4268A" w:rsidRDefault="00000000">
      <w:pPr>
        <w:spacing w:before="240" w:line="276" w:lineRule="auto"/>
        <w:rPr>
          <w:rFonts w:eastAsia="Calibri"/>
        </w:rPr>
      </w:pPr>
      <w:r w:rsidRPr="00A4268A">
        <w:rPr>
          <w:rFonts w:eastAsia="Calibri"/>
        </w:rPr>
        <w:t xml:space="preserve">This certification audit was conducted against </w:t>
      </w:r>
      <w:proofErr w:type="spellStart"/>
      <w:r w:rsidRPr="00A4268A">
        <w:rPr>
          <w:rFonts w:eastAsia="Calibri"/>
        </w:rPr>
        <w:t>Ngā</w:t>
      </w:r>
      <w:proofErr w:type="spellEnd"/>
      <w:r w:rsidRPr="00A4268A">
        <w:rPr>
          <w:rFonts w:eastAsia="Calibri"/>
        </w:rPr>
        <w:t xml:space="preserve"> </w:t>
      </w:r>
      <w:proofErr w:type="spellStart"/>
      <w:r w:rsidRPr="00A4268A">
        <w:rPr>
          <w:rFonts w:eastAsia="Calibri"/>
        </w:rPr>
        <w:t>Paerewa</w:t>
      </w:r>
      <w:proofErr w:type="spellEnd"/>
      <w:r w:rsidRPr="00A4268A">
        <w:rPr>
          <w:rFonts w:eastAsia="Calibri"/>
        </w:rPr>
        <w:t xml:space="preserve"> Health and Disability Services Standard NZS 8134:2021 and the agreements held with Health New Zealand – Te Whatu Ora.  The audit process included a pre-audit review of policies and procedures, review of residents’ and staff files, </w:t>
      </w:r>
      <w:proofErr w:type="gramStart"/>
      <w:r w:rsidRPr="00A4268A">
        <w:rPr>
          <w:rFonts w:eastAsia="Calibri"/>
        </w:rPr>
        <w:t>observations</w:t>
      </w:r>
      <w:proofErr w:type="gramEnd"/>
      <w:r w:rsidRPr="00A4268A">
        <w:rPr>
          <w:rFonts w:eastAsia="Calibri"/>
        </w:rPr>
        <w:t xml:space="preserve"> and interviews with residents and whānau, the business and care manager (BCM), the clinical manager (CM), the regional clinical manager and regional operations manager, the kitchen manager, registered nurse (RNs), health care assistants and allied staff, and a nurse practitioner. Residents and whānau were complimentary about the care provided. </w:t>
      </w:r>
    </w:p>
    <w:p w14:paraId="49FBD227" w14:textId="77777777" w:rsidR="007E33C6" w:rsidRPr="00A4268A" w:rsidRDefault="00000000">
      <w:pPr>
        <w:spacing w:before="240" w:line="276" w:lineRule="auto"/>
        <w:rPr>
          <w:rFonts w:eastAsia="Calibri"/>
        </w:rPr>
      </w:pPr>
      <w:r w:rsidRPr="00A4268A">
        <w:rPr>
          <w:rFonts w:eastAsia="Calibri"/>
        </w:rPr>
        <w:t xml:space="preserve">One continuous improvement rating is allocated for improvement in residents’ satisfaction with the activities programme. There were no areas identified as requiring improvement </w:t>
      </w:r>
      <w:proofErr w:type="gramStart"/>
      <w:r w:rsidRPr="00A4268A">
        <w:rPr>
          <w:rFonts w:eastAsia="Calibri"/>
        </w:rPr>
        <w:t>as a result of</w:t>
      </w:r>
      <w:proofErr w:type="gramEnd"/>
      <w:r w:rsidRPr="00A4268A">
        <w:rPr>
          <w:rFonts w:eastAsia="Calibri"/>
        </w:rPr>
        <w:t xml:space="preserve"> this audit.</w:t>
      </w:r>
    </w:p>
    <w:bookmarkEnd w:id="13"/>
    <w:p w14:paraId="5CB9F3FD" w14:textId="77777777" w:rsidR="007E33C6" w:rsidRPr="00A4268A" w:rsidRDefault="007E33C6">
      <w:pPr>
        <w:spacing w:before="240" w:line="276" w:lineRule="auto"/>
        <w:rPr>
          <w:rFonts w:eastAsia="Calibri"/>
        </w:rPr>
      </w:pPr>
    </w:p>
    <w:p w14:paraId="64D2183C" w14:textId="77777777" w:rsidR="00000000" w:rsidRDefault="00000000" w:rsidP="000E6E02">
      <w:pPr>
        <w:pStyle w:val="Heading2"/>
        <w:spacing w:before="0"/>
        <w:rPr>
          <w:rFonts w:cs="Arial"/>
        </w:rPr>
      </w:pPr>
      <w:r w:rsidRPr="00FB778F">
        <w:rPr>
          <w:rFonts w:cs="Arial"/>
        </w:rPr>
        <w:lastRenderedPageBreak/>
        <w:t xml:space="preserve">Ō </w:t>
      </w:r>
      <w:proofErr w:type="spellStart"/>
      <w:r>
        <w:rPr>
          <w:rFonts w:cs="Arial"/>
        </w:rPr>
        <w:t>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3C6" w14:paraId="58625DCE" w14:textId="77777777" w:rsidTr="00A4268A">
        <w:trPr>
          <w:cantSplit/>
        </w:trPr>
        <w:tc>
          <w:tcPr>
            <w:tcW w:w="10206" w:type="dxa"/>
            <w:vAlign w:val="center"/>
          </w:tcPr>
          <w:p w14:paraId="6AF8A22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F7131F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495D5E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33CA3B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0B58100" w14:textId="77777777" w:rsidR="00000000" w:rsidRDefault="00000000">
      <w:pPr>
        <w:spacing w:before="240" w:line="276" w:lineRule="auto"/>
        <w:rPr>
          <w:rFonts w:eastAsia="Calibri"/>
        </w:rPr>
      </w:pPr>
      <w:bookmarkStart w:id="16" w:name="ConsumerRights"/>
      <w:r w:rsidRPr="00A4268A">
        <w:rPr>
          <w:rFonts w:eastAsia="Calibri"/>
        </w:rPr>
        <w:t xml:space="preserve">Awatere works collaboratively to support and encourage a Māori world view of health in service delivery. Māori are provided with equitable and effective services based on Te </w:t>
      </w:r>
      <w:proofErr w:type="spellStart"/>
      <w:r w:rsidRPr="00A4268A">
        <w:rPr>
          <w:rFonts w:eastAsia="Calibri"/>
        </w:rPr>
        <w:t>Tiriti</w:t>
      </w:r>
      <w:proofErr w:type="spellEnd"/>
      <w:r w:rsidRPr="00A4268A">
        <w:rPr>
          <w:rFonts w:eastAsia="Calibri"/>
        </w:rPr>
        <w:t xml:space="preserve"> o Waitangi and the principles of mana </w:t>
      </w:r>
      <w:proofErr w:type="spellStart"/>
      <w:r w:rsidRPr="00A4268A">
        <w:rPr>
          <w:rFonts w:eastAsia="Calibri"/>
        </w:rPr>
        <w:t>motuhake</w:t>
      </w:r>
      <w:proofErr w:type="spellEnd"/>
      <w:r w:rsidRPr="00A4268A">
        <w:rPr>
          <w:rFonts w:eastAsia="Calibri"/>
        </w:rPr>
        <w:t xml:space="preserve">. </w:t>
      </w:r>
    </w:p>
    <w:p w14:paraId="5E22BCAF" w14:textId="77777777" w:rsidR="007E33C6"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5AD5DB0" w14:textId="77777777" w:rsidR="007E33C6"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Personal identity, independence, </w:t>
      </w:r>
      <w:proofErr w:type="gramStart"/>
      <w:r w:rsidRPr="00A4268A">
        <w:rPr>
          <w:rFonts w:eastAsia="Calibri"/>
        </w:rPr>
        <w:t>privacy</w:t>
      </w:r>
      <w:proofErr w:type="gramEnd"/>
      <w:r w:rsidRPr="00A4268A">
        <w:rPr>
          <w:rFonts w:eastAsia="Calibri"/>
        </w:rPr>
        <w:t xml:space="preserve"> and dignity are respected and supported. Residents are safe from abuse.</w:t>
      </w:r>
    </w:p>
    <w:p w14:paraId="16F01A28" w14:textId="77777777" w:rsidR="007E33C6"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feel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142835B1" w14:textId="77777777" w:rsidR="007E33C6"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65A093E0" w14:textId="77777777" w:rsidR="007E33C6" w:rsidRPr="00A4268A" w:rsidRDefault="007E33C6">
      <w:pPr>
        <w:spacing w:before="240" w:line="276" w:lineRule="auto"/>
        <w:rPr>
          <w:rFonts w:eastAsia="Calibri"/>
        </w:rPr>
      </w:pPr>
    </w:p>
    <w:p w14:paraId="5C55EAA4" w14:textId="77777777" w:rsidR="00000000" w:rsidRDefault="00000000" w:rsidP="000E6E02">
      <w:pPr>
        <w:pStyle w:val="Heading2"/>
        <w:spacing w:before="0"/>
        <w:rPr>
          <w:rFonts w:cs="Arial"/>
        </w:rPr>
      </w:pPr>
      <w:proofErr w:type="spellStart"/>
      <w:r w:rsidRPr="00FB778F">
        <w:rPr>
          <w:rFonts w:cs="Arial"/>
        </w:rPr>
        <w:t>Hunga</w:t>
      </w:r>
      <w:proofErr w:type="spellEnd"/>
      <w:r w:rsidRPr="00FB778F">
        <w:rPr>
          <w:rFonts w:cs="Arial"/>
        </w:rPr>
        <w:t xml:space="preserve">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3C6" w14:paraId="052B50E6" w14:textId="77777777" w:rsidTr="00A4268A">
        <w:trPr>
          <w:cantSplit/>
        </w:trPr>
        <w:tc>
          <w:tcPr>
            <w:tcW w:w="10206" w:type="dxa"/>
            <w:vAlign w:val="center"/>
          </w:tcPr>
          <w:p w14:paraId="67176F7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91D0D6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A9870C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9CB296C"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governing body assumes accountability for delivering a high-quality service. This includes supporting meaningful inclusion of Māori in governance groups, honouring Te </w:t>
      </w:r>
      <w:proofErr w:type="spellStart"/>
      <w:r w:rsidRPr="00A4268A">
        <w:rPr>
          <w:rFonts w:eastAsia="Calibri"/>
        </w:rPr>
        <w:t>Tiriti</w:t>
      </w:r>
      <w:proofErr w:type="spellEnd"/>
      <w:r w:rsidRPr="00A4268A">
        <w:rPr>
          <w:rFonts w:eastAsia="Calibri"/>
        </w:rPr>
        <w:t xml:space="preserve"> and reducing barriers to improve outcomes for Māori and people with disabilities.</w:t>
      </w:r>
    </w:p>
    <w:p w14:paraId="3200F1F9" w14:textId="77777777" w:rsidR="007E33C6" w:rsidRPr="00A4268A" w:rsidRDefault="00000000">
      <w:pPr>
        <w:spacing w:before="240" w:line="276" w:lineRule="auto"/>
        <w:rPr>
          <w:rFonts w:eastAsia="Calibri"/>
        </w:rPr>
      </w:pPr>
      <w:r w:rsidRPr="00A4268A">
        <w:rPr>
          <w:rFonts w:eastAsia="Calibri"/>
        </w:rPr>
        <w:t xml:space="preserve">Planning ensures the purpose, values, direction, </w:t>
      </w:r>
      <w:proofErr w:type="gramStart"/>
      <w:r w:rsidRPr="00A4268A">
        <w:rPr>
          <w:rFonts w:eastAsia="Calibri"/>
        </w:rPr>
        <w:t>scope</w:t>
      </w:r>
      <w:proofErr w:type="gramEnd"/>
      <w:r w:rsidRPr="00A4268A">
        <w:rPr>
          <w:rFonts w:eastAsia="Calibri"/>
        </w:rPr>
        <w:t xml:space="preserve"> and goals for the organisation are defined. Performance is monitored and reviewed at planned intervals.  </w:t>
      </w:r>
    </w:p>
    <w:p w14:paraId="694F99D9" w14:textId="77777777" w:rsidR="007E33C6"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Residents and families provide regular feedback and staff are involved in quality activities.  An integrated approach includes collection and analysis of quality improvement data, identifies </w:t>
      </w:r>
      <w:proofErr w:type="gramStart"/>
      <w:r w:rsidRPr="00A4268A">
        <w:rPr>
          <w:rFonts w:eastAsia="Calibri"/>
        </w:rPr>
        <w:t>trends</w:t>
      </w:r>
      <w:proofErr w:type="gramEnd"/>
      <w:r w:rsidRPr="00A4268A">
        <w:rPr>
          <w:rFonts w:eastAsia="Calibri"/>
        </w:rPr>
        <w:t xml:space="preserve"> and leads to improvements. Actual and potential risks are identified and mitigated.  </w:t>
      </w:r>
    </w:p>
    <w:p w14:paraId="2DCE031C" w14:textId="77777777" w:rsidR="007E33C6" w:rsidRPr="00A4268A" w:rsidRDefault="00000000">
      <w:pPr>
        <w:spacing w:before="240" w:line="276" w:lineRule="auto"/>
        <w:rPr>
          <w:rFonts w:eastAsia="Calibri"/>
        </w:rPr>
      </w:pPr>
      <w:r w:rsidRPr="00A4268A">
        <w:rPr>
          <w:rFonts w:eastAsia="Calibri"/>
        </w:rPr>
        <w:t xml:space="preserve">Adverse events are managed in accordance with the National Adverse Events Reporting Policy. Incidents are documented, reported, investigated and actions implemented to prevent recurrence.  The service complies with statutory and regulatory reporting obligations.  </w:t>
      </w:r>
    </w:p>
    <w:p w14:paraId="535A0484" w14:textId="77777777" w:rsidR="007E33C6"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w:t>
      </w:r>
      <w:proofErr w:type="gramStart"/>
      <w:r w:rsidRPr="00A4268A">
        <w:rPr>
          <w:rFonts w:eastAsia="Calibri"/>
        </w:rPr>
        <w:t>orientated</w:t>
      </w:r>
      <w:proofErr w:type="gramEnd"/>
      <w:r w:rsidRPr="00A4268A">
        <w:rPr>
          <w:rFonts w:eastAsia="Calibri"/>
        </w:rPr>
        <w:t xml:space="preserve"> and managed using current good practice. A systematic approach to identify and deliver ongoing learning supports safe equitable service delivery. </w:t>
      </w:r>
    </w:p>
    <w:p w14:paraId="3F6C1066" w14:textId="77777777" w:rsidR="007E33C6"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2FBDE7BB" w14:textId="77777777" w:rsidR="007E33C6" w:rsidRPr="00A4268A" w:rsidRDefault="007E33C6">
      <w:pPr>
        <w:spacing w:before="240" w:line="276" w:lineRule="auto"/>
        <w:rPr>
          <w:rFonts w:eastAsia="Calibri"/>
        </w:rPr>
      </w:pPr>
    </w:p>
    <w:p w14:paraId="236FC023" w14:textId="77777777" w:rsidR="00000000" w:rsidRDefault="00000000" w:rsidP="000E6E02">
      <w:pPr>
        <w:pStyle w:val="Heading2"/>
        <w:spacing w:before="0"/>
        <w:rPr>
          <w:rFonts w:cs="Arial"/>
        </w:rPr>
      </w:pPr>
      <w:proofErr w:type="spellStart"/>
      <w:r w:rsidRPr="00FB778F">
        <w:rPr>
          <w:rFonts w:cs="Arial"/>
        </w:rPr>
        <w:t>Ngā</w:t>
      </w:r>
      <w:proofErr w:type="spellEnd"/>
      <w:r w:rsidRPr="00FB778F">
        <w:rPr>
          <w:rFonts w:cs="Arial"/>
        </w:rPr>
        <w:t xml:space="preserve"> </w:t>
      </w:r>
      <w:proofErr w:type="spellStart"/>
      <w:r w:rsidRPr="00FB778F">
        <w:rPr>
          <w:rFonts w:cs="Arial"/>
        </w:rPr>
        <w:t>huarahi</w:t>
      </w:r>
      <w:proofErr w:type="spellEnd"/>
      <w:r w:rsidRPr="00FB778F">
        <w:rPr>
          <w:rFonts w:cs="Arial"/>
        </w:rPr>
        <w:t xml:space="preserve">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3C6" w14:paraId="27B70DF3" w14:textId="77777777" w:rsidTr="00A4268A">
        <w:trPr>
          <w:cantSplit/>
        </w:trPr>
        <w:tc>
          <w:tcPr>
            <w:tcW w:w="10206" w:type="dxa"/>
            <w:vAlign w:val="center"/>
          </w:tcPr>
          <w:p w14:paraId="112AB1F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DFA33D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2A464A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49EF9A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entry-to-service process is efficiently managed. There is an electronic system for entry to services. Residents are assessed before entry to the service to confirm their level of care.</w:t>
      </w:r>
    </w:p>
    <w:p w14:paraId="51DCFF85" w14:textId="77777777" w:rsidR="007E33C6" w:rsidRPr="00A4268A" w:rsidRDefault="00000000" w:rsidP="00621629">
      <w:pPr>
        <w:spacing w:before="240" w:line="276" w:lineRule="auto"/>
        <w:rPr>
          <w:rFonts w:eastAsia="Calibri"/>
        </w:rPr>
      </w:pPr>
      <w:r w:rsidRPr="00A4268A">
        <w:rPr>
          <w:rFonts w:eastAsia="Calibri"/>
        </w:rPr>
        <w:lastRenderedPageBreak/>
        <w:t xml:space="preserve">When people enter the service, a person-centred and whānau-centred approach is adopted. Relevant information is provided to the potential resident/whānau.  </w:t>
      </w:r>
    </w:p>
    <w:p w14:paraId="26436876" w14:textId="77777777" w:rsidR="007E33C6"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are individualised, based on comprehensive </w:t>
      </w:r>
      <w:proofErr w:type="gramStart"/>
      <w:r w:rsidRPr="00A4268A">
        <w:rPr>
          <w:rFonts w:eastAsia="Calibri"/>
        </w:rPr>
        <w:t>information</w:t>
      </w:r>
      <w:proofErr w:type="gramEnd"/>
      <w:r w:rsidRPr="00A4268A">
        <w:rPr>
          <w:rFonts w:eastAsia="Calibri"/>
        </w:rPr>
        <w:t xml:space="preserve"> and accommodate any new problems that may arise.  Files reviewed demonstrated that care meets the needs of residents and whānau and is evaluated on a regular and timely basis. </w:t>
      </w:r>
    </w:p>
    <w:p w14:paraId="030B33DD" w14:textId="77777777" w:rsidR="007E33C6" w:rsidRPr="00A4268A" w:rsidRDefault="00000000" w:rsidP="00621629">
      <w:pPr>
        <w:spacing w:before="240" w:line="276" w:lineRule="auto"/>
        <w:rPr>
          <w:rFonts w:eastAsia="Calibri"/>
        </w:rPr>
      </w:pPr>
      <w:r w:rsidRPr="00A4268A">
        <w:rPr>
          <w:rFonts w:eastAsia="Calibri"/>
        </w:rPr>
        <w:t>Residents are supported in maintaining and developing their interests and participating in meaningful community and social activities suitable to their age and stage of life. Activity plans are completed in consultation with residents, their whānau, and with staff. Residents and whānau expressed satisfaction with the activities programme in place.</w:t>
      </w:r>
    </w:p>
    <w:p w14:paraId="5FD15337" w14:textId="77777777" w:rsidR="007E33C6" w:rsidRPr="00A4268A" w:rsidRDefault="00000000" w:rsidP="00621629">
      <w:pPr>
        <w:spacing w:before="240" w:line="276" w:lineRule="auto"/>
        <w:rPr>
          <w:rFonts w:eastAsia="Calibri"/>
        </w:rPr>
      </w:pPr>
      <w:r w:rsidRPr="00A4268A">
        <w:rPr>
          <w:rFonts w:eastAsia="Calibri"/>
        </w:rPr>
        <w:t xml:space="preserve">Medicines are safely managed and administered by competent staff. The organisation uses an electronic system for prescribing, </w:t>
      </w:r>
      <w:proofErr w:type="gramStart"/>
      <w:r w:rsidRPr="00A4268A">
        <w:rPr>
          <w:rFonts w:eastAsia="Calibri"/>
        </w:rPr>
        <w:t>dispensing</w:t>
      </w:r>
      <w:proofErr w:type="gramEnd"/>
      <w:r w:rsidRPr="00A4268A">
        <w:rPr>
          <w:rFonts w:eastAsia="Calibri"/>
        </w:rPr>
        <w:t xml:space="preserve"> and administering medications. Nurse practitioners (NPs) are responsible for all medication reviews. Policies and procedures describe medication management that aligns with accepted guidelines.</w:t>
      </w:r>
    </w:p>
    <w:p w14:paraId="7C724C15" w14:textId="77777777" w:rsidR="007E33C6" w:rsidRPr="00A4268A" w:rsidRDefault="00000000" w:rsidP="00621629">
      <w:pPr>
        <w:spacing w:before="240" w:line="276" w:lineRule="auto"/>
        <w:rPr>
          <w:rFonts w:eastAsia="Calibri"/>
        </w:rPr>
      </w:pPr>
      <w:r w:rsidRPr="00A4268A">
        <w:rPr>
          <w:rFonts w:eastAsia="Calibri"/>
        </w:rPr>
        <w:t>The food service meets the nutritional needs of the residents, with special cultural needs catered for. Food is safely managed.  Residents verified satisfaction with meals.</w:t>
      </w:r>
    </w:p>
    <w:p w14:paraId="47DDB013" w14:textId="77777777" w:rsidR="007E33C6"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1EB898DA" w14:textId="77777777" w:rsidR="007E33C6" w:rsidRPr="00A4268A" w:rsidRDefault="007E33C6" w:rsidP="00621629">
      <w:pPr>
        <w:spacing w:before="240" w:line="276" w:lineRule="auto"/>
        <w:rPr>
          <w:rFonts w:eastAsia="Calibri"/>
        </w:rPr>
      </w:pPr>
    </w:p>
    <w:p w14:paraId="2ACCB5C5" w14:textId="77777777" w:rsidR="00000000" w:rsidRDefault="00000000" w:rsidP="000E6E02">
      <w:pPr>
        <w:pStyle w:val="Heading2"/>
        <w:spacing w:before="0"/>
        <w:rPr>
          <w:rFonts w:cs="Arial"/>
        </w:rPr>
      </w:pPr>
      <w:r w:rsidRPr="00FB778F">
        <w:rPr>
          <w:rFonts w:cs="Arial"/>
        </w:rPr>
        <w:t>Te aro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3C6" w14:paraId="6C37A740" w14:textId="77777777" w:rsidTr="00A4268A">
        <w:trPr>
          <w:cantSplit/>
        </w:trPr>
        <w:tc>
          <w:tcPr>
            <w:tcW w:w="10206" w:type="dxa"/>
            <w:vAlign w:val="center"/>
          </w:tcPr>
          <w:p w14:paraId="0A66007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62D7E8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A5C911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E18386A"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is welcoming, culturally inclusive and meets the needs of residents. Furniture, </w:t>
      </w:r>
      <w:proofErr w:type="gramStart"/>
      <w:r w:rsidRPr="00A4268A">
        <w:rPr>
          <w:rFonts w:eastAsia="Calibri"/>
        </w:rPr>
        <w:t>equipment</w:t>
      </w:r>
      <w:proofErr w:type="gramEnd"/>
      <w:r w:rsidRPr="00A4268A">
        <w:rPr>
          <w:rFonts w:eastAsia="Calibri"/>
        </w:rPr>
        <w:t xml:space="preserve"> and other chattels were being well maintained. There was a current building warrant of fitness.  </w:t>
      </w:r>
    </w:p>
    <w:p w14:paraId="7238FF37" w14:textId="77777777" w:rsidR="007E33C6" w:rsidRPr="00A4268A" w:rsidRDefault="00000000">
      <w:pPr>
        <w:spacing w:before="240" w:line="276" w:lineRule="auto"/>
        <w:rPr>
          <w:rFonts w:eastAsia="Calibri"/>
        </w:rPr>
      </w:pPr>
      <w:r w:rsidRPr="00A4268A">
        <w:rPr>
          <w:rFonts w:eastAsia="Calibri"/>
        </w:rPr>
        <w:lastRenderedPageBreak/>
        <w:t>Electrical equipment is tested as required. External areas are accessible and safe, and shade and seating are provided. The exterior and interior spaces meet the needs of people with disabilities.</w:t>
      </w:r>
    </w:p>
    <w:p w14:paraId="0FA3D07A" w14:textId="77777777" w:rsidR="007E33C6" w:rsidRPr="00A4268A" w:rsidRDefault="00000000">
      <w:pPr>
        <w:spacing w:before="240" w:line="276" w:lineRule="auto"/>
        <w:rPr>
          <w:rFonts w:eastAsia="Calibri"/>
        </w:rPr>
      </w:pPr>
      <w:r w:rsidRPr="00A4268A">
        <w:rPr>
          <w:rFonts w:eastAsia="Calibri"/>
        </w:rPr>
        <w:t xml:space="preserve">Staff are trained in emergency procedures, use of emergency equipment and supplies, and attend regular fire drills. </w:t>
      </w:r>
    </w:p>
    <w:p w14:paraId="1A819697" w14:textId="77777777" w:rsidR="007E33C6" w:rsidRPr="00A4268A" w:rsidRDefault="00000000">
      <w:pPr>
        <w:spacing w:before="240" w:line="276" w:lineRule="auto"/>
        <w:rPr>
          <w:rFonts w:eastAsia="Calibri"/>
        </w:rPr>
      </w:pPr>
      <w:r w:rsidRPr="00A4268A">
        <w:rPr>
          <w:rFonts w:eastAsia="Calibri"/>
        </w:rPr>
        <w:t>Residents and whānau understood emergency and security arrangements. Residents reported a timely staff response to call bells.  Security is maintained.</w:t>
      </w:r>
    </w:p>
    <w:bookmarkEnd w:id="25"/>
    <w:p w14:paraId="787AD028" w14:textId="77777777" w:rsidR="007E33C6" w:rsidRPr="00A4268A" w:rsidRDefault="007E33C6">
      <w:pPr>
        <w:spacing w:before="240" w:line="276" w:lineRule="auto"/>
        <w:rPr>
          <w:rFonts w:eastAsia="Calibri"/>
        </w:rPr>
      </w:pPr>
    </w:p>
    <w:p w14:paraId="1A907C4E" w14:textId="77777777" w:rsidR="00000000" w:rsidRDefault="00000000" w:rsidP="000E6E02">
      <w:pPr>
        <w:pStyle w:val="Heading2"/>
        <w:spacing w:before="0"/>
        <w:rPr>
          <w:rFonts w:cs="Arial"/>
        </w:rPr>
      </w:pPr>
      <w:r w:rsidRPr="00FB778F">
        <w:rPr>
          <w:rFonts w:cs="Arial"/>
        </w:rPr>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3C6" w14:paraId="7403D59C" w14:textId="77777777" w:rsidTr="00A4268A">
        <w:trPr>
          <w:cantSplit/>
        </w:trPr>
        <w:tc>
          <w:tcPr>
            <w:tcW w:w="10206" w:type="dxa"/>
            <w:vAlign w:val="center"/>
          </w:tcPr>
          <w:p w14:paraId="33FD73D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D52894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2683D4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226B570" w14:textId="77777777" w:rsidR="00000000" w:rsidRDefault="00000000">
      <w:pPr>
        <w:spacing w:before="240" w:line="276" w:lineRule="auto"/>
        <w:rPr>
          <w:rFonts w:eastAsia="Calibri"/>
        </w:rPr>
      </w:pPr>
      <w:bookmarkStart w:id="28" w:name="RestraintMinimisationAndSafePractice"/>
      <w:r w:rsidRPr="00A4268A">
        <w:rPr>
          <w:rFonts w:eastAsia="Calibri"/>
        </w:rPr>
        <w:t>The clinical governance team oversees the implementation of the infection prevention and control programme, which is linked to the quality management system. The programme's annual review and any significant infection events are reported to the governance board.</w:t>
      </w:r>
    </w:p>
    <w:p w14:paraId="320B6C85" w14:textId="77777777" w:rsidR="007E33C6" w:rsidRPr="00A4268A" w:rsidRDefault="00000000">
      <w:pPr>
        <w:spacing w:before="240" w:line="276" w:lineRule="auto"/>
        <w:rPr>
          <w:rFonts w:eastAsia="Calibri"/>
        </w:rPr>
      </w:pPr>
      <w:r w:rsidRPr="00A4268A">
        <w:rPr>
          <w:rFonts w:eastAsia="Calibri"/>
        </w:rPr>
        <w:t>The implemented infection prevention (IP) and antimicrobial stewardship (AMS) programmes are appropriate to the service's size and complexity and are adequately resourced. The infection control coordinator is a registered nurse who is involved in procurement processes, any facility changes, and processes related to the decontamination of reusable devices.</w:t>
      </w:r>
    </w:p>
    <w:p w14:paraId="7B4EF431" w14:textId="77777777" w:rsidR="007E33C6"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1EFAFFC0" w14:textId="77777777" w:rsidR="007E33C6" w:rsidRPr="00A4268A" w:rsidRDefault="00000000">
      <w:pPr>
        <w:spacing w:before="240" w:line="276" w:lineRule="auto"/>
        <w:rPr>
          <w:rFonts w:eastAsia="Calibri"/>
        </w:rPr>
      </w:pPr>
      <w:r w:rsidRPr="00A4268A">
        <w:rPr>
          <w:rFonts w:eastAsia="Calibri"/>
        </w:rPr>
        <w:lastRenderedPageBreak/>
        <w:t>Aged care-specific infection surveillance is undertaken, with follow-up action taken as required and with results shared with staff. Infection outbreaks are managed according to Ministry of Health guidelines and policy requirements.</w:t>
      </w:r>
    </w:p>
    <w:p w14:paraId="1E323DA5" w14:textId="77777777" w:rsidR="007E33C6" w:rsidRPr="00A4268A" w:rsidRDefault="00000000">
      <w:pPr>
        <w:spacing w:before="240" w:line="276" w:lineRule="auto"/>
        <w:rPr>
          <w:rFonts w:eastAsia="Calibri"/>
        </w:rPr>
      </w:pPr>
      <w:r w:rsidRPr="00A4268A">
        <w:rPr>
          <w:rFonts w:eastAsia="Calibri"/>
        </w:rPr>
        <w:t>The environment supports both prevention and mitigation of transmission of infections. Waste and hazardous substances are well managed. Safe and effective cleaning and laundry services are available.</w:t>
      </w:r>
    </w:p>
    <w:bookmarkEnd w:id="28"/>
    <w:p w14:paraId="0873B511" w14:textId="77777777" w:rsidR="007E33C6" w:rsidRPr="00A4268A" w:rsidRDefault="007E33C6">
      <w:pPr>
        <w:spacing w:before="240" w:line="276" w:lineRule="auto"/>
        <w:rPr>
          <w:rFonts w:eastAsia="Calibri"/>
        </w:rPr>
      </w:pPr>
    </w:p>
    <w:p w14:paraId="59F603A6" w14:textId="77777777" w:rsidR="00000000" w:rsidRDefault="00000000"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E33C6" w14:paraId="25EFAECD" w14:textId="77777777" w:rsidTr="00A4268A">
        <w:trPr>
          <w:cantSplit/>
        </w:trPr>
        <w:tc>
          <w:tcPr>
            <w:tcW w:w="10206" w:type="dxa"/>
            <w:vAlign w:val="center"/>
          </w:tcPr>
          <w:p w14:paraId="4DF6D32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10FE6A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A0F3EF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711A7DD"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Systems for safe restraint are in place if a restraint is ever required. This includes processes for assessment, approval, </w:t>
      </w:r>
      <w:proofErr w:type="gramStart"/>
      <w:r w:rsidRPr="00A4268A">
        <w:rPr>
          <w:rFonts w:eastAsia="Calibri"/>
        </w:rPr>
        <w:t>monitoring</w:t>
      </w:r>
      <w:proofErr w:type="gramEnd"/>
      <w:r w:rsidRPr="00A4268A">
        <w:rPr>
          <w:rFonts w:eastAsia="Calibri"/>
        </w:rPr>
        <w:t xml:space="preserve"> and regular reviews.  Staff demonstrated a sound knowledge and understanding of providing the least restrictive practice, de-escalation techniques and alternative interventions.</w:t>
      </w:r>
    </w:p>
    <w:bookmarkEnd w:id="31"/>
    <w:p w14:paraId="7B61CEBB" w14:textId="77777777" w:rsidR="007E33C6" w:rsidRPr="00A4268A" w:rsidRDefault="007E33C6">
      <w:pPr>
        <w:spacing w:before="240" w:line="276" w:lineRule="auto"/>
        <w:rPr>
          <w:rFonts w:eastAsia="Calibri"/>
        </w:rPr>
      </w:pPr>
    </w:p>
    <w:p w14:paraId="7244C91A" w14:textId="77777777" w:rsidR="00000000" w:rsidRDefault="00000000" w:rsidP="000E6E02">
      <w:pPr>
        <w:pStyle w:val="Heading2"/>
        <w:spacing w:before="0"/>
        <w:rPr>
          <w:rFonts w:cs="Arial"/>
        </w:rPr>
      </w:pPr>
      <w:r>
        <w:rPr>
          <w:rFonts w:cs="Arial"/>
        </w:rPr>
        <w:lastRenderedPageBreak/>
        <w:t>Summary of attainment</w:t>
      </w:r>
    </w:p>
    <w:p w14:paraId="53E3DD4F" w14:textId="77777777" w:rsidR="00000000"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E33C6" w14:paraId="08ED4C9B" w14:textId="77777777">
        <w:tc>
          <w:tcPr>
            <w:tcW w:w="1384" w:type="dxa"/>
            <w:vAlign w:val="center"/>
          </w:tcPr>
          <w:p w14:paraId="67AE0B1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EB968C" w14:textId="77777777" w:rsidR="00000000" w:rsidRDefault="00000000">
            <w:pPr>
              <w:keepNext/>
              <w:spacing w:before="60" w:after="60"/>
              <w:jc w:val="center"/>
              <w:rPr>
                <w:rFonts w:cs="Arial"/>
                <w:b/>
                <w:sz w:val="20"/>
                <w:szCs w:val="20"/>
              </w:rPr>
            </w:pPr>
            <w:r>
              <w:rPr>
                <w:rFonts w:cs="Arial"/>
                <w:b/>
                <w:sz w:val="20"/>
                <w:szCs w:val="20"/>
              </w:rPr>
              <w:t>Continuous Improvement</w:t>
            </w:r>
          </w:p>
          <w:p w14:paraId="5AFB26A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0063ABD" w14:textId="77777777" w:rsidR="00000000" w:rsidRDefault="00000000">
            <w:pPr>
              <w:keepNext/>
              <w:spacing w:before="60" w:after="60"/>
              <w:jc w:val="center"/>
              <w:rPr>
                <w:rFonts w:cs="Arial"/>
                <w:b/>
                <w:sz w:val="20"/>
                <w:szCs w:val="20"/>
              </w:rPr>
            </w:pPr>
            <w:r>
              <w:rPr>
                <w:rFonts w:cs="Arial"/>
                <w:b/>
                <w:sz w:val="20"/>
                <w:szCs w:val="20"/>
              </w:rPr>
              <w:t>Fully Attained</w:t>
            </w:r>
          </w:p>
          <w:p w14:paraId="3A086AB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FF279F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43D0AB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4D1B59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C31811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232DBD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428008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DA8EA7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43813F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663268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4C8DDAE" w14:textId="77777777" w:rsidR="00000000" w:rsidRDefault="00000000">
            <w:pPr>
              <w:keepNext/>
              <w:spacing w:before="60" w:after="60"/>
              <w:jc w:val="center"/>
              <w:rPr>
                <w:rFonts w:cs="Arial"/>
                <w:b/>
                <w:sz w:val="20"/>
                <w:szCs w:val="20"/>
              </w:rPr>
            </w:pPr>
            <w:r>
              <w:rPr>
                <w:rFonts w:cs="Arial"/>
                <w:b/>
                <w:sz w:val="20"/>
                <w:szCs w:val="20"/>
              </w:rPr>
              <w:t>(PA Critical)</w:t>
            </w:r>
          </w:p>
        </w:tc>
      </w:tr>
      <w:tr w:rsidR="007E33C6" w14:paraId="29578FC7" w14:textId="77777777">
        <w:tc>
          <w:tcPr>
            <w:tcW w:w="1384" w:type="dxa"/>
            <w:vAlign w:val="center"/>
          </w:tcPr>
          <w:p w14:paraId="12A09B7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79172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7ABEE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5F9E46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EBB35E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F0ECE0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601F17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99AB9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E33C6" w14:paraId="5DA75D5B" w14:textId="77777777">
        <w:tc>
          <w:tcPr>
            <w:tcW w:w="1384" w:type="dxa"/>
            <w:vAlign w:val="center"/>
          </w:tcPr>
          <w:p w14:paraId="1F337E5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581A5A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29BD6C7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62F6AE7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8F6BD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528C67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8526EE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D75DCE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8B5601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E33C6" w14:paraId="4480E3F4" w14:textId="77777777">
        <w:tc>
          <w:tcPr>
            <w:tcW w:w="1384" w:type="dxa"/>
            <w:vAlign w:val="center"/>
          </w:tcPr>
          <w:p w14:paraId="61356CF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9A2023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73AF01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B185C9E" w14:textId="77777777" w:rsidR="00000000" w:rsidRDefault="00000000">
            <w:pPr>
              <w:keepNext/>
              <w:spacing w:before="60" w:after="60"/>
              <w:jc w:val="center"/>
              <w:rPr>
                <w:rFonts w:cs="Arial"/>
                <w:b/>
                <w:sz w:val="20"/>
                <w:szCs w:val="20"/>
              </w:rPr>
            </w:pPr>
            <w:r>
              <w:rPr>
                <w:rFonts w:cs="Arial"/>
                <w:b/>
                <w:sz w:val="20"/>
                <w:szCs w:val="20"/>
              </w:rPr>
              <w:t>Unattained Low Risk</w:t>
            </w:r>
          </w:p>
          <w:p w14:paraId="20A60C3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D2E71C5" w14:textId="77777777" w:rsidR="00000000" w:rsidRDefault="00000000">
            <w:pPr>
              <w:keepNext/>
              <w:spacing w:before="60" w:after="60"/>
              <w:jc w:val="center"/>
              <w:rPr>
                <w:rFonts w:cs="Arial"/>
                <w:b/>
                <w:sz w:val="20"/>
                <w:szCs w:val="20"/>
              </w:rPr>
            </w:pPr>
            <w:r>
              <w:rPr>
                <w:rFonts w:cs="Arial"/>
                <w:b/>
                <w:sz w:val="20"/>
                <w:szCs w:val="20"/>
              </w:rPr>
              <w:t>Unattained Moderate Risk</w:t>
            </w:r>
          </w:p>
          <w:p w14:paraId="19CF4E5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0FDF750" w14:textId="77777777" w:rsidR="00000000" w:rsidRDefault="00000000">
            <w:pPr>
              <w:keepNext/>
              <w:spacing w:before="60" w:after="60"/>
              <w:jc w:val="center"/>
              <w:rPr>
                <w:rFonts w:cs="Arial"/>
                <w:b/>
                <w:sz w:val="20"/>
                <w:szCs w:val="20"/>
              </w:rPr>
            </w:pPr>
            <w:r>
              <w:rPr>
                <w:rFonts w:cs="Arial"/>
                <w:b/>
                <w:sz w:val="20"/>
                <w:szCs w:val="20"/>
              </w:rPr>
              <w:t>Unattained High Risk</w:t>
            </w:r>
          </w:p>
          <w:p w14:paraId="6A05945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319F852" w14:textId="77777777" w:rsidR="00000000" w:rsidRDefault="00000000">
            <w:pPr>
              <w:keepNext/>
              <w:spacing w:before="60" w:after="60"/>
              <w:jc w:val="center"/>
              <w:rPr>
                <w:rFonts w:cs="Arial"/>
                <w:b/>
                <w:sz w:val="20"/>
                <w:szCs w:val="20"/>
              </w:rPr>
            </w:pPr>
            <w:r>
              <w:rPr>
                <w:rFonts w:cs="Arial"/>
                <w:b/>
                <w:sz w:val="20"/>
                <w:szCs w:val="20"/>
              </w:rPr>
              <w:t>Unattained Critical Risk</w:t>
            </w:r>
          </w:p>
          <w:p w14:paraId="46584CA3" w14:textId="77777777" w:rsidR="00000000" w:rsidRDefault="00000000">
            <w:pPr>
              <w:keepNext/>
              <w:spacing w:before="60" w:after="60"/>
              <w:jc w:val="center"/>
              <w:rPr>
                <w:rFonts w:cs="Arial"/>
                <w:b/>
                <w:sz w:val="20"/>
                <w:szCs w:val="20"/>
              </w:rPr>
            </w:pPr>
            <w:r>
              <w:rPr>
                <w:rFonts w:cs="Arial"/>
                <w:b/>
                <w:sz w:val="20"/>
                <w:szCs w:val="20"/>
              </w:rPr>
              <w:t>(UA Critical)</w:t>
            </w:r>
          </w:p>
        </w:tc>
      </w:tr>
      <w:tr w:rsidR="007E33C6" w14:paraId="0855FA60" w14:textId="77777777">
        <w:tc>
          <w:tcPr>
            <w:tcW w:w="1384" w:type="dxa"/>
            <w:vAlign w:val="center"/>
          </w:tcPr>
          <w:p w14:paraId="1FB5E03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F671F8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325D4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132678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5BB93D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23969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E33C6" w14:paraId="6A64FCDE" w14:textId="77777777">
        <w:tc>
          <w:tcPr>
            <w:tcW w:w="1384" w:type="dxa"/>
            <w:vAlign w:val="center"/>
          </w:tcPr>
          <w:p w14:paraId="6572F9B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6E3785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F8D642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E48C46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8A363C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F37CA9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45B8F3" w14:textId="77777777" w:rsidR="00000000" w:rsidRDefault="00000000">
      <w:pPr>
        <w:pStyle w:val="Heading1"/>
        <w:rPr>
          <w:rFonts w:cs="Arial"/>
        </w:rPr>
      </w:pPr>
      <w:r>
        <w:rPr>
          <w:rFonts w:cs="Arial"/>
        </w:rPr>
        <w:lastRenderedPageBreak/>
        <w:t xml:space="preserve">Attainment against the </w:t>
      </w:r>
      <w:proofErr w:type="spellStart"/>
      <w:r w:rsidRPr="00FB778F">
        <w:rPr>
          <w:rFonts w:cs="Arial"/>
        </w:rPr>
        <w:t>Ngā</w:t>
      </w:r>
      <w:proofErr w:type="spellEnd"/>
      <w:r w:rsidRPr="00FB778F">
        <w:rPr>
          <w:rFonts w:cs="Arial"/>
        </w:rPr>
        <w:t xml:space="preserve">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D5161F" w14:textId="77777777" w:rsidR="00000000"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39BE86E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D4AAF5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7E33C6" w14:paraId="71D6C98E" w14:textId="77777777">
        <w:tc>
          <w:tcPr>
            <w:tcW w:w="0" w:type="auto"/>
          </w:tcPr>
          <w:p w14:paraId="1534E7B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9A9DB7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54BCA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E33C6" w14:paraId="1B08DA2E" w14:textId="77777777">
        <w:tc>
          <w:tcPr>
            <w:tcW w:w="0" w:type="auto"/>
          </w:tcPr>
          <w:p w14:paraId="57FF39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1.1: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healthy futures</w:t>
            </w:r>
          </w:p>
          <w:p w14:paraId="755D53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w:t>
            </w:r>
            <w:proofErr w:type="spellStart"/>
            <w:r w:rsidRPr="00BE00C7">
              <w:rPr>
                <w:rFonts w:cs="Arial"/>
                <w:lang w:eastAsia="en-NZ"/>
              </w:rPr>
              <w:t>Tiriti</w:t>
            </w:r>
            <w:proofErr w:type="spellEnd"/>
            <w:r w:rsidRPr="00BE00C7">
              <w:rPr>
                <w:rFonts w:cs="Arial"/>
                <w:lang w:eastAsia="en-NZ"/>
              </w:rPr>
              <w:t>: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provide high-quality, equitable, and effective services for Māori framed by Te </w:t>
            </w:r>
            <w:proofErr w:type="spellStart"/>
            <w:r w:rsidRPr="00BE00C7">
              <w:rPr>
                <w:rFonts w:cs="Arial"/>
                <w:lang w:eastAsia="en-NZ"/>
              </w:rPr>
              <w:t>Tiriti</w:t>
            </w:r>
            <w:proofErr w:type="spellEnd"/>
            <w:r w:rsidRPr="00BE00C7">
              <w:rPr>
                <w:rFonts w:cs="Arial"/>
                <w:lang w:eastAsia="en-NZ"/>
              </w:rPr>
              <w:t xml:space="preserve"> o Waitangi.</w:t>
            </w:r>
          </w:p>
          <w:p w14:paraId="18619CE7" w14:textId="77777777" w:rsidR="00000000" w:rsidRPr="00BE00C7" w:rsidRDefault="00000000" w:rsidP="00BE00C7">
            <w:pPr>
              <w:pStyle w:val="OutcomeDescription"/>
              <w:spacing w:before="120" w:after="120"/>
              <w:rPr>
                <w:rFonts w:cs="Arial"/>
                <w:lang w:eastAsia="en-NZ"/>
              </w:rPr>
            </w:pPr>
          </w:p>
        </w:tc>
        <w:tc>
          <w:tcPr>
            <w:tcW w:w="0" w:type="auto"/>
          </w:tcPr>
          <w:p w14:paraId="73CD02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E55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Awatere has developed policies, </w:t>
            </w:r>
            <w:proofErr w:type="gramStart"/>
            <w:r w:rsidRPr="00BE00C7">
              <w:rPr>
                <w:rFonts w:cs="Arial"/>
                <w:lang w:eastAsia="en-NZ"/>
              </w:rPr>
              <w:t>procedures</w:t>
            </w:r>
            <w:proofErr w:type="gramEnd"/>
            <w:r w:rsidRPr="00BE00C7">
              <w:rPr>
                <w:rFonts w:cs="Arial"/>
                <w:lang w:eastAsia="en-NZ"/>
              </w:rPr>
              <w:t xml:space="preserve"> and processes to embed and enact Te </w:t>
            </w:r>
            <w:proofErr w:type="spellStart"/>
            <w:r w:rsidRPr="00BE00C7">
              <w:rPr>
                <w:rFonts w:cs="Arial"/>
                <w:lang w:eastAsia="en-NZ"/>
              </w:rPr>
              <w:t>Tiriti</w:t>
            </w:r>
            <w:proofErr w:type="spellEnd"/>
            <w:r w:rsidRPr="00BE00C7">
              <w:rPr>
                <w:rFonts w:cs="Arial"/>
                <w:lang w:eastAsia="en-NZ"/>
              </w:rPr>
              <w:t xml:space="preserve"> o Waitangi in all aspects of its work. The name of the service’s kaumatua is displayed at the entrance and the environment is culturally inclusive. Mana </w:t>
            </w:r>
            <w:proofErr w:type="spellStart"/>
            <w:r w:rsidRPr="00BE00C7">
              <w:rPr>
                <w:rFonts w:cs="Arial"/>
                <w:lang w:eastAsia="en-NZ"/>
              </w:rPr>
              <w:t>motuhake</w:t>
            </w:r>
            <w:proofErr w:type="spellEnd"/>
            <w:r w:rsidRPr="00BE00C7">
              <w:rPr>
                <w:rFonts w:cs="Arial"/>
                <w:lang w:eastAsia="en-NZ"/>
              </w:rPr>
              <w:t xml:space="preserve"> is respected. Residents and whānau interviewed reported that staff respected their right to Māori self-determination, and they felt culturally safe.</w:t>
            </w:r>
          </w:p>
          <w:p w14:paraId="6AEA32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&amp; Pasifika Health Plan (site operational plan) was developed with input from cultural advisers and local iwi.  Te Whare Tapa </w:t>
            </w:r>
            <w:proofErr w:type="spellStart"/>
            <w:r w:rsidRPr="00BE00C7">
              <w:rPr>
                <w:rFonts w:cs="Arial"/>
                <w:lang w:eastAsia="en-NZ"/>
              </w:rPr>
              <w:t>Wā</w:t>
            </w:r>
            <w:proofErr w:type="spellEnd"/>
            <w:r w:rsidRPr="00BE00C7">
              <w:rPr>
                <w:rFonts w:cs="Arial"/>
                <w:lang w:eastAsia="en-NZ"/>
              </w:rPr>
              <w:t xml:space="preserve"> Māori model of health is offered for residents who identify as Māori.  There was a small number of residents who had familial links to Māori but who didn’t identify as such.  Māori staff are employed in various roles.</w:t>
            </w:r>
          </w:p>
          <w:p w14:paraId="35AF241A" w14:textId="77777777" w:rsidR="00000000" w:rsidRPr="00BE00C7" w:rsidRDefault="00000000" w:rsidP="00BE00C7">
            <w:pPr>
              <w:pStyle w:val="OutcomeDescription"/>
              <w:spacing w:before="120" w:after="120"/>
              <w:rPr>
                <w:rFonts w:cs="Arial"/>
                <w:lang w:eastAsia="en-NZ"/>
              </w:rPr>
            </w:pPr>
          </w:p>
        </w:tc>
      </w:tr>
      <w:tr w:rsidR="007E33C6" w14:paraId="1D714AA3" w14:textId="77777777">
        <w:tc>
          <w:tcPr>
            <w:tcW w:w="0" w:type="auto"/>
          </w:tcPr>
          <w:p w14:paraId="3DA6DD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1.2: Ola </w:t>
            </w:r>
            <w:proofErr w:type="spellStart"/>
            <w:r w:rsidRPr="00BE00C7">
              <w:rPr>
                <w:rFonts w:cs="Arial"/>
                <w:lang w:eastAsia="en-NZ"/>
              </w:rPr>
              <w:t>manuia</w:t>
            </w:r>
            <w:proofErr w:type="spellEnd"/>
            <w:r w:rsidRPr="00BE00C7">
              <w:rPr>
                <w:rFonts w:cs="Arial"/>
                <w:lang w:eastAsia="en-NZ"/>
              </w:rPr>
              <w:t xml:space="preserve"> of Pacific peoples in Aotearoa</w:t>
            </w:r>
          </w:p>
          <w:p w14:paraId="458464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Pacific peoples acknowledge the mana whenua of Aotearoa as </w:t>
            </w:r>
            <w:proofErr w:type="spellStart"/>
            <w:r w:rsidRPr="00BE00C7">
              <w:rPr>
                <w:rFonts w:cs="Arial"/>
                <w:lang w:eastAsia="en-NZ"/>
              </w:rPr>
              <w:t>tuakana</w:t>
            </w:r>
            <w:proofErr w:type="spellEnd"/>
            <w:r w:rsidRPr="00BE00C7">
              <w:rPr>
                <w:rFonts w:cs="Arial"/>
                <w:lang w:eastAsia="en-NZ"/>
              </w:rPr>
              <w:t xml:space="preserve">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030236AF" w14:textId="77777777" w:rsidR="00000000" w:rsidRPr="00BE00C7" w:rsidRDefault="00000000" w:rsidP="00BE00C7">
            <w:pPr>
              <w:pStyle w:val="OutcomeDescription"/>
              <w:spacing w:before="120" w:after="120"/>
              <w:rPr>
                <w:rFonts w:cs="Arial"/>
                <w:lang w:eastAsia="en-NZ"/>
              </w:rPr>
            </w:pPr>
          </w:p>
        </w:tc>
        <w:tc>
          <w:tcPr>
            <w:tcW w:w="0" w:type="auto"/>
          </w:tcPr>
          <w:p w14:paraId="06F892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0F36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Oceania Healthcare Limited and Awatere have identified and worked in partnership with Pacific communities and organisations to develop their Pacific people’s health policy and the Māori &amp; Pasifika Health Plan (site operational plan). The policy and the plan, which link to Ola </w:t>
            </w:r>
            <w:proofErr w:type="spellStart"/>
            <w:r w:rsidRPr="00BE00C7">
              <w:rPr>
                <w:rFonts w:cs="Arial"/>
                <w:lang w:eastAsia="en-NZ"/>
              </w:rPr>
              <w:t>Manuia</w:t>
            </w:r>
            <w:proofErr w:type="spellEnd"/>
            <w:r w:rsidRPr="00BE00C7">
              <w:rPr>
                <w:rFonts w:cs="Arial"/>
                <w:lang w:eastAsia="en-NZ"/>
              </w:rPr>
              <w:t xml:space="preserve"> 2020-2025 action plan, support culturally safe practices for Pacific peoples using the service. A </w:t>
            </w:r>
            <w:r w:rsidRPr="00BE00C7">
              <w:rPr>
                <w:rFonts w:cs="Arial"/>
                <w:lang w:eastAsia="en-NZ"/>
              </w:rPr>
              <w:lastRenderedPageBreak/>
              <w:t>Pacific resident interviewed felt their worldview, cultural and spiritual beliefs were embraced. Approximately 20% of the workforce have links to the Pacific Islands. These staff are employed in various roles.</w:t>
            </w:r>
          </w:p>
          <w:p w14:paraId="27BD1F94" w14:textId="77777777" w:rsidR="00000000" w:rsidRPr="00BE00C7" w:rsidRDefault="00000000" w:rsidP="00BE00C7">
            <w:pPr>
              <w:pStyle w:val="OutcomeDescription"/>
              <w:spacing w:before="120" w:after="120"/>
              <w:rPr>
                <w:rFonts w:cs="Arial"/>
                <w:lang w:eastAsia="en-NZ"/>
              </w:rPr>
            </w:pPr>
          </w:p>
        </w:tc>
      </w:tr>
      <w:tr w:rsidR="007E33C6" w14:paraId="27461B11" w14:textId="77777777">
        <w:tc>
          <w:tcPr>
            <w:tcW w:w="0" w:type="auto"/>
          </w:tcPr>
          <w:p w14:paraId="1E4901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1DC53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proofErr w:type="spellStart"/>
            <w:proofErr w:type="gramStart"/>
            <w:r w:rsidRPr="00BE00C7">
              <w:rPr>
                <w:rFonts w:cs="Arial"/>
                <w:lang w:eastAsia="en-NZ"/>
              </w:rPr>
              <w:t>Tiriti:Service</w:t>
            </w:r>
            <w:proofErr w:type="spellEnd"/>
            <w:proofErr w:type="gramEnd"/>
            <w:r w:rsidRPr="00BE00C7">
              <w:rPr>
                <w:rFonts w:cs="Arial"/>
                <w:lang w:eastAsia="en-NZ"/>
              </w:rPr>
              <w:t xml:space="preserve"> providers recognise Māori mana </w:t>
            </w:r>
            <w:proofErr w:type="spellStart"/>
            <w:r w:rsidRPr="00BE00C7">
              <w:rPr>
                <w:rFonts w:cs="Arial"/>
                <w:lang w:eastAsia="en-NZ"/>
              </w:rPr>
              <w:t>motuhake</w:t>
            </w:r>
            <w:proofErr w:type="spellEnd"/>
            <w:r w:rsidRPr="00BE00C7">
              <w:rPr>
                <w:rFonts w:cs="Arial"/>
                <w:lang w:eastAsia="en-NZ"/>
              </w:rPr>
              <w:t xml:space="preserve"> (self-determination).</w:t>
            </w:r>
            <w:r w:rsidRPr="00BE00C7">
              <w:rPr>
                <w:rFonts w:cs="Arial"/>
                <w:lang w:eastAsia="en-NZ"/>
              </w:rPr>
              <w:br/>
              <w:t>As service providers: We provide services and support to people in a way that upholds their rights and complies with legal requirements.</w:t>
            </w:r>
          </w:p>
          <w:p w14:paraId="2C7333F1" w14:textId="77777777" w:rsidR="00000000" w:rsidRPr="00BE00C7" w:rsidRDefault="00000000" w:rsidP="00BE00C7">
            <w:pPr>
              <w:pStyle w:val="OutcomeDescription"/>
              <w:spacing w:before="120" w:after="120"/>
              <w:rPr>
                <w:rFonts w:cs="Arial"/>
                <w:lang w:eastAsia="en-NZ"/>
              </w:rPr>
            </w:pPr>
          </w:p>
        </w:tc>
        <w:tc>
          <w:tcPr>
            <w:tcW w:w="0" w:type="auto"/>
          </w:tcPr>
          <w:p w14:paraId="5A9C6F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5F2E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interviewed understood the requirements of the Code of Health and Disability Services Consumers’ Rights (the Code) and were observed supporting residents in following their wishes. Family/whānau and residents interviewed reported being made aware of the Code and the Nationwide Health and Disability Advocacy Service, and confirmed they were provided with opportunities to discuss and clarify their rights. The Code is available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English, and New Zealand Sign Language. Staff training on the Code has been provided.</w:t>
            </w:r>
          </w:p>
          <w:p w14:paraId="64833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(CM) interviewed, reported that the service recognises Māori mana </w:t>
            </w:r>
            <w:proofErr w:type="spellStart"/>
            <w:r w:rsidRPr="00BE00C7">
              <w:rPr>
                <w:rFonts w:cs="Arial"/>
                <w:lang w:eastAsia="en-NZ"/>
              </w:rPr>
              <w:t>motuhake</w:t>
            </w:r>
            <w:proofErr w:type="spellEnd"/>
            <w:r w:rsidRPr="00BE00C7">
              <w:rPr>
                <w:rFonts w:cs="Arial"/>
                <w:lang w:eastAsia="en-NZ"/>
              </w:rPr>
              <w:t xml:space="preserve"> (self-determination) of residents, family/whānau, or their representatives in its updated cultural safety policy. The assessment process includes the residents’ wishes and support needs.</w:t>
            </w:r>
          </w:p>
          <w:p w14:paraId="1995EA31" w14:textId="77777777" w:rsidR="00000000" w:rsidRPr="00BE00C7" w:rsidRDefault="00000000" w:rsidP="00BE00C7">
            <w:pPr>
              <w:pStyle w:val="OutcomeDescription"/>
              <w:spacing w:before="120" w:after="120"/>
              <w:rPr>
                <w:rFonts w:cs="Arial"/>
                <w:lang w:eastAsia="en-NZ"/>
              </w:rPr>
            </w:pPr>
          </w:p>
        </w:tc>
      </w:tr>
      <w:tr w:rsidR="007E33C6" w14:paraId="161DC731" w14:textId="77777777">
        <w:tc>
          <w:tcPr>
            <w:tcW w:w="0" w:type="auto"/>
          </w:tcPr>
          <w:p w14:paraId="478916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1.4: I am treated with </w:t>
            </w:r>
            <w:proofErr w:type="gramStart"/>
            <w:r w:rsidRPr="00BE00C7">
              <w:rPr>
                <w:rFonts w:cs="Arial"/>
                <w:lang w:eastAsia="en-NZ"/>
              </w:rPr>
              <w:t>respect</w:t>
            </w:r>
            <w:proofErr w:type="gramEnd"/>
          </w:p>
          <w:p w14:paraId="713780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commit to Māori mana </w:t>
            </w:r>
            <w:proofErr w:type="spellStart"/>
            <w:r w:rsidRPr="00BE00C7">
              <w:rPr>
                <w:rFonts w:cs="Arial"/>
                <w:lang w:eastAsia="en-NZ"/>
              </w:rPr>
              <w:t>motuhake</w:t>
            </w:r>
            <w:proofErr w:type="spellEnd"/>
            <w:r w:rsidRPr="00BE00C7">
              <w:rPr>
                <w:rFonts w:cs="Arial"/>
                <w:lang w:eastAsia="en-NZ"/>
              </w:rPr>
              <w:t>.</w:t>
            </w:r>
            <w:r w:rsidRPr="00BE00C7">
              <w:rPr>
                <w:rFonts w:cs="Arial"/>
                <w:lang w:eastAsia="en-NZ"/>
              </w:rPr>
              <w:br/>
              <w:t>As service providers: We provide services and support to people in a way that is inclusive and respects their identity and their experiences.</w:t>
            </w:r>
          </w:p>
          <w:p w14:paraId="79499B4B" w14:textId="77777777" w:rsidR="00000000" w:rsidRPr="00BE00C7" w:rsidRDefault="00000000" w:rsidP="00BE00C7">
            <w:pPr>
              <w:pStyle w:val="OutcomeDescription"/>
              <w:spacing w:before="120" w:after="120"/>
              <w:rPr>
                <w:rFonts w:cs="Arial"/>
                <w:lang w:eastAsia="en-NZ"/>
              </w:rPr>
            </w:pPr>
          </w:p>
        </w:tc>
        <w:tc>
          <w:tcPr>
            <w:tcW w:w="0" w:type="auto"/>
          </w:tcPr>
          <w:p w14:paraId="17D782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B87A9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supported in a way that is inclusive and respects their identity and experiences. All residents were able to maintain their personal, gender, sexual, cultural, religious, and spiritual identity. These were documented in the residents’ care plans sampled. Family/whānau and residents confirmed being consulted.</w:t>
            </w:r>
          </w:p>
          <w:p w14:paraId="5D4400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that staff supported residents in maintaining their independence through daily activities. Residents were able to move freely within and outside the facility. There is a documented privacy policy that references current legislation requirements. All residents had an individual room. Staff were observed to maintain privacy throughout the audit, including respecting residents’ personal areas, and knocking on the doors before entering.</w:t>
            </w:r>
          </w:p>
          <w:p w14:paraId="14D2E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had completed cultural training as part of orientation and competencies in relation to Te </w:t>
            </w:r>
            <w:proofErr w:type="spellStart"/>
            <w:r w:rsidRPr="00BE00C7">
              <w:rPr>
                <w:rFonts w:cs="Arial"/>
                <w:lang w:eastAsia="en-NZ"/>
              </w:rPr>
              <w:t>Tiriti</w:t>
            </w:r>
            <w:proofErr w:type="spellEnd"/>
            <w:r w:rsidRPr="00BE00C7">
              <w:rPr>
                <w:rFonts w:cs="Arial"/>
                <w:lang w:eastAsia="en-NZ"/>
              </w:rPr>
              <w:t xml:space="preserve"> o Waitangi,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and </w:t>
            </w:r>
            <w:r w:rsidRPr="00BE00C7">
              <w:rPr>
                <w:rFonts w:cs="Arial"/>
                <w:lang w:eastAsia="en-NZ"/>
              </w:rPr>
              <w:lastRenderedPageBreak/>
              <w:t xml:space="preserve">tikanga practices. The CM reported that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and tikanga Māori practices are promoted within the service through activities undertaken, such as policy reviews and translation of English words into Māori.</w:t>
            </w:r>
          </w:p>
          <w:p w14:paraId="790D8114" w14:textId="77777777" w:rsidR="00000000" w:rsidRPr="00BE00C7" w:rsidRDefault="00000000" w:rsidP="00BE00C7">
            <w:pPr>
              <w:pStyle w:val="OutcomeDescription"/>
              <w:spacing w:before="120" w:after="120"/>
              <w:rPr>
                <w:rFonts w:cs="Arial"/>
                <w:lang w:eastAsia="en-NZ"/>
              </w:rPr>
            </w:pPr>
          </w:p>
        </w:tc>
      </w:tr>
      <w:tr w:rsidR="007E33C6" w14:paraId="114B29ED" w14:textId="77777777">
        <w:tc>
          <w:tcPr>
            <w:tcW w:w="0" w:type="auto"/>
          </w:tcPr>
          <w:p w14:paraId="0F6F5E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1.5: I am protected from </w:t>
            </w:r>
            <w:proofErr w:type="gramStart"/>
            <w:r w:rsidRPr="00BE00C7">
              <w:rPr>
                <w:rFonts w:cs="Arial"/>
                <w:lang w:eastAsia="en-NZ"/>
              </w:rPr>
              <w:t>abuse</w:t>
            </w:r>
            <w:proofErr w:type="gramEnd"/>
          </w:p>
          <w:p w14:paraId="3E78A6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585BA40" w14:textId="77777777" w:rsidR="00000000" w:rsidRPr="00BE00C7" w:rsidRDefault="00000000" w:rsidP="00BE00C7">
            <w:pPr>
              <w:pStyle w:val="OutcomeDescription"/>
              <w:spacing w:before="120" w:after="120"/>
              <w:rPr>
                <w:rFonts w:cs="Arial"/>
                <w:lang w:eastAsia="en-NZ"/>
              </w:rPr>
            </w:pPr>
          </w:p>
        </w:tc>
        <w:tc>
          <w:tcPr>
            <w:tcW w:w="0" w:type="auto"/>
          </w:tcPr>
          <w:p w14:paraId="6646F8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A7CE0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7F9827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that their property and finances were respected and that professional boundaries were maintained. The CM reported that staff are guided by the code of conduct to ensure the environment is safe and free from any form of institutional and/or systemic racism. Family/whānau members stated that residents were free from any type of discrimination, harassment, physical or sexual abuse, or neglect, and were safe. Policies and procedures, such as the harassment, </w:t>
            </w:r>
            <w:proofErr w:type="gramStart"/>
            <w:r w:rsidRPr="00BE00C7">
              <w:rPr>
                <w:rFonts w:cs="Arial"/>
                <w:lang w:eastAsia="en-NZ"/>
              </w:rPr>
              <w:t>discrimination</w:t>
            </w:r>
            <w:proofErr w:type="gramEnd"/>
            <w:r w:rsidRPr="00BE00C7">
              <w:rPr>
                <w:rFonts w:cs="Arial"/>
                <w:lang w:eastAsia="en-NZ"/>
              </w:rPr>
              <w:t xml:space="preserve"> and bullying policy, are in place. The policy applies to all staff, contractors, </w:t>
            </w:r>
            <w:proofErr w:type="gramStart"/>
            <w:r w:rsidRPr="00BE00C7">
              <w:rPr>
                <w:rFonts w:cs="Arial"/>
                <w:lang w:eastAsia="en-NZ"/>
              </w:rPr>
              <w:t>visitors</w:t>
            </w:r>
            <w:proofErr w:type="gramEnd"/>
            <w:r w:rsidRPr="00BE00C7">
              <w:rPr>
                <w:rFonts w:cs="Arial"/>
                <w:lang w:eastAsia="en-NZ"/>
              </w:rPr>
              <w:t xml:space="preserve"> and residents.</w:t>
            </w:r>
          </w:p>
          <w:p w14:paraId="0B1D35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in place identified strengths-based, person-centred care and general healthy well-being outcomes for Māori residents admitted to the service. The CM further reiterated this, reporting that all outcomes are managed and documented in consultation with residents, Enduring Power of Attorney (EPOA)/whānau, and Māori health organisations and practitioners (as applicable).</w:t>
            </w:r>
          </w:p>
          <w:p w14:paraId="7A906A4E" w14:textId="77777777" w:rsidR="00000000" w:rsidRPr="00BE00C7" w:rsidRDefault="00000000" w:rsidP="00BE00C7">
            <w:pPr>
              <w:pStyle w:val="OutcomeDescription"/>
              <w:spacing w:before="120" w:after="120"/>
              <w:rPr>
                <w:rFonts w:cs="Arial"/>
                <w:lang w:eastAsia="en-NZ"/>
              </w:rPr>
            </w:pPr>
          </w:p>
        </w:tc>
      </w:tr>
      <w:tr w:rsidR="007E33C6" w14:paraId="5415EB2B" w14:textId="77777777">
        <w:tc>
          <w:tcPr>
            <w:tcW w:w="0" w:type="auto"/>
          </w:tcPr>
          <w:p w14:paraId="0B9418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1.6: Effective communication </w:t>
            </w:r>
            <w:proofErr w:type="gramStart"/>
            <w:r w:rsidRPr="00BE00C7">
              <w:rPr>
                <w:rFonts w:cs="Arial"/>
                <w:lang w:eastAsia="en-NZ"/>
              </w:rPr>
              <w:t>occurs</w:t>
            </w:r>
            <w:proofErr w:type="gramEnd"/>
          </w:p>
          <w:p w14:paraId="4B838B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109700FB" w14:textId="77777777" w:rsidR="00000000" w:rsidRPr="00BE00C7" w:rsidRDefault="00000000" w:rsidP="00BE00C7">
            <w:pPr>
              <w:pStyle w:val="OutcomeDescription"/>
              <w:spacing w:before="120" w:after="120"/>
              <w:rPr>
                <w:rFonts w:cs="Arial"/>
                <w:lang w:eastAsia="en-NZ"/>
              </w:rPr>
            </w:pPr>
          </w:p>
        </w:tc>
        <w:tc>
          <w:tcPr>
            <w:tcW w:w="0" w:type="auto"/>
          </w:tcPr>
          <w:p w14:paraId="0C0D57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F308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residents and whānau reported that communication was open and effective, and they felt listened to. EPOA/whānau/family stated they were kept well informed about any changes to their relative’s health status and were advised in a timely manner about any incidents or accidents and outcomes of regular or urgent medical reviews. This was supported by the residents’ </w:t>
            </w:r>
            <w:r w:rsidRPr="00BE00C7">
              <w:rPr>
                <w:rFonts w:cs="Arial"/>
                <w:lang w:eastAsia="en-NZ"/>
              </w:rPr>
              <w:lastRenderedPageBreak/>
              <w:t xml:space="preserve">records that were reviewed. Staff understood the principles of open disclosure, which are supported by policies and procedures. </w:t>
            </w:r>
          </w:p>
          <w:p w14:paraId="649AC5F5"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w:t>
            </w:r>
          </w:p>
          <w:p w14:paraId="20A93AB9"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required interpreter services; however, the staff knew how to access interpreter services if required. Staff can provide interpretation as and when needed and use family members as appropriate. Staff reported that verbal and nonverbal communication cards and regular use of hearing aids by residents, when required, are encouraged.</w:t>
            </w:r>
          </w:p>
          <w:p w14:paraId="173E8235" w14:textId="77777777" w:rsidR="00000000" w:rsidRPr="00BE00C7" w:rsidRDefault="00000000" w:rsidP="00BE00C7">
            <w:pPr>
              <w:pStyle w:val="OutcomeDescription"/>
              <w:spacing w:before="120" w:after="120"/>
              <w:rPr>
                <w:rFonts w:cs="Arial"/>
                <w:lang w:eastAsia="en-NZ"/>
              </w:rPr>
            </w:pPr>
          </w:p>
        </w:tc>
      </w:tr>
      <w:tr w:rsidR="007E33C6" w14:paraId="3ADAB4FA" w14:textId="77777777">
        <w:tc>
          <w:tcPr>
            <w:tcW w:w="0" w:type="auto"/>
          </w:tcPr>
          <w:p w14:paraId="67EBA8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1.7: I am informed and able to make </w:t>
            </w:r>
            <w:proofErr w:type="gramStart"/>
            <w:r w:rsidRPr="00BE00C7">
              <w:rPr>
                <w:rFonts w:cs="Arial"/>
                <w:lang w:eastAsia="en-NZ"/>
              </w:rPr>
              <w:t>choices</w:t>
            </w:r>
            <w:proofErr w:type="gramEnd"/>
          </w:p>
          <w:p w14:paraId="569E26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C39AEEA" w14:textId="77777777" w:rsidR="00000000" w:rsidRPr="00BE00C7" w:rsidRDefault="00000000" w:rsidP="00BE00C7">
            <w:pPr>
              <w:pStyle w:val="OutcomeDescription"/>
              <w:spacing w:before="120" w:after="120"/>
              <w:rPr>
                <w:rFonts w:cs="Arial"/>
                <w:lang w:eastAsia="en-NZ"/>
              </w:rPr>
            </w:pPr>
          </w:p>
        </w:tc>
        <w:tc>
          <w:tcPr>
            <w:tcW w:w="0" w:type="auto"/>
          </w:tcPr>
          <w:p w14:paraId="1BF809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95DE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and care staff interviewed understood the principles and practice of informed consent. Informed consent policies provided relevant guidance to staff. Residents’ files sampled verified that informed consent for the provision of care had been gained appropriately using the organisation’s standard consent form. Consent forms reviewed included van outings, medical, general informed, and resident consent to student involvement. These are signed by the EPOA and residents. The NPs make a clinically based decision on resuscitation authorisation in consultation with residents and family/whānau. The CM reported that advance directives are explained and encouraged.</w:t>
            </w:r>
          </w:p>
          <w:p w14:paraId="3189522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gain consent for day-to-day care, and they reported they always check first whether a consent form is signed before undertaking any of the actions that need consent. Interviews with relatives confirmed the service actively involves them in decisions that affect their family members’ lives. All consent forms reviewed were signed. In interviews conducted with residents, they reported they felt safe, protected, listened to, and happy with the care/consent processes.</w:t>
            </w:r>
          </w:p>
          <w:p w14:paraId="7C2148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23F9A279" w14:textId="77777777" w:rsidR="00000000" w:rsidRPr="00BE00C7" w:rsidRDefault="00000000" w:rsidP="00BE00C7">
            <w:pPr>
              <w:pStyle w:val="OutcomeDescription"/>
              <w:spacing w:before="120" w:after="120"/>
              <w:rPr>
                <w:rFonts w:cs="Arial"/>
                <w:lang w:eastAsia="en-NZ"/>
              </w:rPr>
            </w:pPr>
          </w:p>
        </w:tc>
      </w:tr>
      <w:tr w:rsidR="007E33C6" w14:paraId="64F8F664" w14:textId="77777777">
        <w:tc>
          <w:tcPr>
            <w:tcW w:w="0" w:type="auto"/>
          </w:tcPr>
          <w:p w14:paraId="735DBD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1.8: I have the right to </w:t>
            </w:r>
            <w:proofErr w:type="gramStart"/>
            <w:r w:rsidRPr="00BE00C7">
              <w:rPr>
                <w:rFonts w:cs="Arial"/>
                <w:lang w:eastAsia="en-NZ"/>
              </w:rPr>
              <w:t>complain</w:t>
            </w:r>
            <w:proofErr w:type="gramEnd"/>
          </w:p>
          <w:p w14:paraId="6E38D9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60D8FDA" w14:textId="77777777" w:rsidR="00000000" w:rsidRPr="00BE00C7" w:rsidRDefault="00000000" w:rsidP="00BE00C7">
            <w:pPr>
              <w:pStyle w:val="OutcomeDescription"/>
              <w:spacing w:before="120" w:after="120"/>
              <w:rPr>
                <w:rFonts w:cs="Arial"/>
                <w:lang w:eastAsia="en-NZ"/>
              </w:rPr>
            </w:pPr>
          </w:p>
        </w:tc>
        <w:tc>
          <w:tcPr>
            <w:tcW w:w="0" w:type="auto"/>
          </w:tcPr>
          <w:p w14:paraId="215452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F083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w:t>
            </w:r>
            <w:proofErr w:type="gramStart"/>
            <w:r w:rsidRPr="00BE00C7">
              <w:rPr>
                <w:rFonts w:cs="Arial"/>
                <w:lang w:eastAsia="en-NZ"/>
              </w:rPr>
              <w:t>transparent</w:t>
            </w:r>
            <w:proofErr w:type="gramEnd"/>
            <w:r w:rsidRPr="00BE00C7">
              <w:rPr>
                <w:rFonts w:cs="Arial"/>
                <w:lang w:eastAsia="en-NZ"/>
              </w:rPr>
              <w:t xml:space="preserve"> and equitable system is in place to receive and resolve complaints that leads to improvements. Complaints are triaged by the quality compliance and audit manager (QCAM) and involve the relevant business and care manager (BCM) who may appoint a team of investigators, depending on the severity of the complaint. Awatere’s BCM explained the process which would be used in the event of a complaint being received from a resident or whānau member who identified as Māori.  This meets the requirements of the Code and this standard. Residents and whānau understood their right to make a complaint and knew how to do so. Interviews with the BCM and regional quality manager, review of the complaints </w:t>
            </w:r>
            <w:proofErr w:type="gramStart"/>
            <w:r w:rsidRPr="00BE00C7">
              <w:rPr>
                <w:rFonts w:cs="Arial"/>
                <w:lang w:eastAsia="en-NZ"/>
              </w:rPr>
              <w:t>register</w:t>
            </w:r>
            <w:proofErr w:type="gramEnd"/>
            <w:r w:rsidRPr="00BE00C7">
              <w:rPr>
                <w:rFonts w:cs="Arial"/>
                <w:lang w:eastAsia="en-NZ"/>
              </w:rPr>
              <w:t xml:space="preserve"> and documentation sighted, showed that there had been no complaints received from any parties, including the funder, or the office of the Health And Disability Commissioner since the previous audit.  </w:t>
            </w:r>
          </w:p>
          <w:p w14:paraId="37F59F9C" w14:textId="77777777" w:rsidR="00000000" w:rsidRPr="00BE00C7" w:rsidRDefault="00000000" w:rsidP="00BE00C7">
            <w:pPr>
              <w:pStyle w:val="OutcomeDescription"/>
              <w:spacing w:before="120" w:after="120"/>
              <w:rPr>
                <w:rFonts w:cs="Arial"/>
                <w:lang w:eastAsia="en-NZ"/>
              </w:rPr>
            </w:pPr>
          </w:p>
        </w:tc>
      </w:tr>
      <w:tr w:rsidR="007E33C6" w14:paraId="64F41E7E" w14:textId="77777777">
        <w:tc>
          <w:tcPr>
            <w:tcW w:w="0" w:type="auto"/>
          </w:tcPr>
          <w:p w14:paraId="3E1148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81904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Honouring Te </w:t>
            </w:r>
            <w:proofErr w:type="spellStart"/>
            <w:r w:rsidRPr="00BE00C7">
              <w:rPr>
                <w:rFonts w:cs="Arial"/>
                <w:lang w:eastAsia="en-NZ"/>
              </w:rPr>
              <w:t>Tiriti</w:t>
            </w:r>
            <w:proofErr w:type="spellEnd"/>
            <w:r w:rsidRPr="00BE00C7">
              <w:rPr>
                <w:rFonts w:cs="Arial"/>
                <w:lang w:eastAsia="en-NZ"/>
              </w:rPr>
              <w:t>,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w:t>
            </w:r>
            <w:proofErr w:type="spellStart"/>
            <w:r w:rsidRPr="00BE00C7">
              <w:rPr>
                <w:rFonts w:cs="Arial"/>
                <w:lang w:eastAsia="en-NZ"/>
              </w:rPr>
              <w:t>highquality</w:t>
            </w:r>
            <w:proofErr w:type="spellEnd"/>
            <w:r w:rsidRPr="00BE00C7">
              <w:rPr>
                <w:rFonts w:cs="Arial"/>
                <w:lang w:eastAsia="en-NZ"/>
              </w:rPr>
              <w:t xml:space="preserve"> service that is responsive, inclusive, and sensitive to the cultural diversity of communities we serve.</w:t>
            </w:r>
          </w:p>
          <w:p w14:paraId="32BFC3E6" w14:textId="77777777" w:rsidR="00000000" w:rsidRPr="00BE00C7" w:rsidRDefault="00000000" w:rsidP="00BE00C7">
            <w:pPr>
              <w:pStyle w:val="OutcomeDescription"/>
              <w:spacing w:before="120" w:after="120"/>
              <w:rPr>
                <w:rFonts w:cs="Arial"/>
                <w:lang w:eastAsia="en-NZ"/>
              </w:rPr>
            </w:pPr>
          </w:p>
        </w:tc>
        <w:tc>
          <w:tcPr>
            <w:tcW w:w="0" w:type="auto"/>
          </w:tcPr>
          <w:p w14:paraId="01CB0F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2207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Oceania Group and its executive management team are responsible for the services provided at Awatere.</w:t>
            </w:r>
          </w:p>
          <w:p w14:paraId="4279EB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Their governing body assumes accountability for delivering a high-quality service through identifying the purpose, values, direction, </w:t>
            </w:r>
            <w:proofErr w:type="gramStart"/>
            <w:r w:rsidRPr="00BE00C7">
              <w:rPr>
                <w:rFonts w:cs="Arial"/>
                <w:lang w:eastAsia="en-NZ"/>
              </w:rPr>
              <w:t>scope</w:t>
            </w:r>
            <w:proofErr w:type="gramEnd"/>
            <w:r w:rsidRPr="00BE00C7">
              <w:rPr>
                <w:rFonts w:cs="Arial"/>
                <w:lang w:eastAsia="en-NZ"/>
              </w:rPr>
              <w:t xml:space="preserve"> and goals for the organisation. The strategic and business plans are monitored for achievement and performance and reviewed at planned intervals. There is a defined governance and leadership structure, including for clinical governance that is appropriate to the size and complexity of the organisation. Reports to the board demonstrated leadership and commitment to quality and risk management. Oceania is focused on improving outcomes for Māori and people with disabilities. There are time framed actions and success measures documented which include meaningful engagement with Māori and methods for honouring Te </w:t>
            </w:r>
            <w:proofErr w:type="spellStart"/>
            <w:r w:rsidRPr="00BE00C7">
              <w:rPr>
                <w:rFonts w:cs="Arial"/>
                <w:lang w:eastAsia="en-NZ"/>
              </w:rPr>
              <w:t>Tiriti</w:t>
            </w:r>
            <w:proofErr w:type="spellEnd"/>
            <w:r w:rsidRPr="00BE00C7">
              <w:rPr>
                <w:rFonts w:cs="Arial"/>
                <w:lang w:eastAsia="en-NZ"/>
              </w:rPr>
              <w:t xml:space="preserve"> o Waitangi. The board and senior leadership team are working closely with a consultancy group to implement the Māori and Pasifika Health Plans and action areas for improvement that lead to improved outcomes for Māori and Pasifika residents.  </w:t>
            </w:r>
          </w:p>
          <w:p w14:paraId="5A4751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sample of reports to the board of directors showed adequate information to monitor performance is reported. Health equity is included on the board agenda. Each board member is a ‘professional director’ having completed the New Zealand Institute of Directors training that includes modules on Te </w:t>
            </w:r>
            <w:proofErr w:type="spellStart"/>
            <w:r w:rsidRPr="00BE00C7">
              <w:rPr>
                <w:rFonts w:cs="Arial"/>
                <w:lang w:eastAsia="en-NZ"/>
              </w:rPr>
              <w:t>Tiriti</w:t>
            </w:r>
            <w:proofErr w:type="spellEnd"/>
            <w:r w:rsidRPr="00BE00C7">
              <w:rPr>
                <w:rFonts w:cs="Arial"/>
                <w:lang w:eastAsia="en-NZ"/>
              </w:rPr>
              <w:t xml:space="preserve"> o Waitangi, understanding cultural bias, equity issues and other aspects of cultural safety.   </w:t>
            </w:r>
          </w:p>
          <w:p w14:paraId="7D0CED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frequent communication between facility managers and members of the executive management team, via monthly reports and as needed site visits and telephone calls. The regional clinical manager was on site providing support during this audit. </w:t>
            </w:r>
          </w:p>
          <w:p w14:paraId="73F900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(BCM) who has been long term employed by Oceania and in the role for Awatere since it was opened, confirmed knowledge of the sector, regulatory and reporting requirements and maintains currency within the field. This person has an extensive work history as a clinician and manager in the aged care sector. The Awatere BCM is supported by the clinical manager (CM) who holds a current annual practising certificate. Both the BCM and CM are supported by regional clinical and operational managers.</w:t>
            </w:r>
          </w:p>
          <w:p w14:paraId="32A4C5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Awatere holds contracts with Health New Zealand – Te Whatu Ora, Accident Compensation Corporation (ACC) and </w:t>
            </w:r>
            <w:proofErr w:type="spellStart"/>
            <w:r w:rsidRPr="00BE00C7">
              <w:rPr>
                <w:rFonts w:cs="Arial"/>
                <w:lang w:eastAsia="en-NZ"/>
              </w:rPr>
              <w:t>Whaikaha</w:t>
            </w:r>
            <w:proofErr w:type="spellEnd"/>
            <w:r w:rsidRPr="00BE00C7">
              <w:rPr>
                <w:rFonts w:cs="Arial"/>
                <w:lang w:eastAsia="en-NZ"/>
              </w:rPr>
              <w:t xml:space="preserve"> – Ministry of Disabled People, for the provision of age-related residential care at rest home and hospital level of care, long term support-chronic health conditions, </w:t>
            </w:r>
            <w:proofErr w:type="gramStart"/>
            <w:r w:rsidRPr="00BE00C7">
              <w:rPr>
                <w:rFonts w:cs="Arial"/>
                <w:lang w:eastAsia="en-NZ"/>
              </w:rPr>
              <w:t>respite</w:t>
            </w:r>
            <w:proofErr w:type="gramEnd"/>
            <w:r w:rsidRPr="00BE00C7">
              <w:rPr>
                <w:rFonts w:cs="Arial"/>
                <w:lang w:eastAsia="en-NZ"/>
              </w:rPr>
              <w:t xml:space="preserve"> and non-aged residential care. Awatere is also in the process of establishing a day care service on site.  Seventy-five residents were receiving services. This included 44 residents assessed at rest home level of care which includes three residents receiving respite services, and 31 residents at hospital level of care. There were no people under the age of 65 years.</w:t>
            </w:r>
          </w:p>
          <w:p w14:paraId="763519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occurs at a national level with regular clinical governance meetings that comprise regional clinical managers, the national quality </w:t>
            </w:r>
            <w:proofErr w:type="gramStart"/>
            <w:r w:rsidRPr="00BE00C7">
              <w:rPr>
                <w:rFonts w:cs="Arial"/>
                <w:lang w:eastAsia="en-NZ"/>
              </w:rPr>
              <w:t>manager</w:t>
            </w:r>
            <w:proofErr w:type="gramEnd"/>
            <w:r w:rsidRPr="00BE00C7">
              <w:rPr>
                <w:rFonts w:cs="Arial"/>
                <w:lang w:eastAsia="en-NZ"/>
              </w:rPr>
              <w:t xml:space="preserve"> and members of the executive management team. Locally, Awatere ensures best clinical practice by following Oceania clinical policies and procedures that align with the quality and risk systems, ensuring professional development of </w:t>
            </w:r>
            <w:r w:rsidRPr="00BE00C7">
              <w:rPr>
                <w:rFonts w:cs="Arial"/>
                <w:lang w:eastAsia="en-NZ"/>
              </w:rPr>
              <w:lastRenderedPageBreak/>
              <w:t xml:space="preserve">clinicians and working collaboratively with the nurse practitioner and other registered medical professionals.   </w:t>
            </w:r>
          </w:p>
          <w:p w14:paraId="6E1634CA" w14:textId="77777777" w:rsidR="00000000" w:rsidRPr="00BE00C7" w:rsidRDefault="00000000" w:rsidP="00BE00C7">
            <w:pPr>
              <w:pStyle w:val="OutcomeDescription"/>
              <w:spacing w:before="120" w:after="120"/>
              <w:rPr>
                <w:rFonts w:cs="Arial"/>
                <w:lang w:eastAsia="en-NZ"/>
              </w:rPr>
            </w:pPr>
          </w:p>
        </w:tc>
      </w:tr>
      <w:tr w:rsidR="007E33C6" w14:paraId="2E355DCE" w14:textId="77777777">
        <w:tc>
          <w:tcPr>
            <w:tcW w:w="0" w:type="auto"/>
          </w:tcPr>
          <w:p w14:paraId="0442C4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07499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4394769" w14:textId="77777777" w:rsidR="00000000" w:rsidRPr="00BE00C7" w:rsidRDefault="00000000" w:rsidP="00BE00C7">
            <w:pPr>
              <w:pStyle w:val="OutcomeDescription"/>
              <w:spacing w:before="120" w:after="120"/>
              <w:rPr>
                <w:rFonts w:cs="Arial"/>
                <w:lang w:eastAsia="en-NZ"/>
              </w:rPr>
            </w:pPr>
          </w:p>
        </w:tc>
        <w:tc>
          <w:tcPr>
            <w:tcW w:w="0" w:type="auto"/>
          </w:tcPr>
          <w:p w14:paraId="047569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66C617" w14:textId="77777777" w:rsidR="00000000" w:rsidRPr="00BE00C7" w:rsidRDefault="00000000" w:rsidP="00BE00C7">
            <w:pPr>
              <w:pStyle w:val="OutcomeDescription"/>
              <w:spacing w:before="120" w:after="120"/>
              <w:rPr>
                <w:rFonts w:cs="Arial"/>
                <w:lang w:eastAsia="en-NZ"/>
              </w:rPr>
            </w:pPr>
            <w:r w:rsidRPr="00BE00C7">
              <w:rPr>
                <w:rFonts w:cs="Arial"/>
                <w:lang w:eastAsia="en-NZ"/>
              </w:rPr>
              <w:t>Awatere follows the Oceania documented quality and risk management system, which is well embedded in practice and reflects the principles of continuous quality improvement. The Oceania management group reviews all its policies regularly, with input from relevant personnel. Policies cover all necessary aspects of the service and contractual requirements and are based on currently known best practice. Policies are ratified by the clinical governance committee and the board. The policies reviewed covered all necessary aspects of the service and of contractual requirements. Documentation is the responsibility of the relevant department at the corporate office.</w:t>
            </w:r>
          </w:p>
          <w:p w14:paraId="2CCA23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improvement data is collected, </w:t>
            </w:r>
            <w:proofErr w:type="gramStart"/>
            <w:r w:rsidRPr="00BE00C7">
              <w:rPr>
                <w:rFonts w:cs="Arial"/>
                <w:lang w:eastAsia="en-NZ"/>
              </w:rPr>
              <w:t>collated</w:t>
            </w:r>
            <w:proofErr w:type="gramEnd"/>
            <w:r w:rsidRPr="00BE00C7">
              <w:rPr>
                <w:rFonts w:cs="Arial"/>
                <w:lang w:eastAsia="en-NZ"/>
              </w:rPr>
              <w:t xml:space="preserve"> and analysed to identify trends. Where audits or quality data indicate the need for improvement, corrective action plans are documented, actions implemented, and then evaluated before being closed out. A comprehensive internal audit programme is in place, with audits showing a high level of compliance with organisation requirements. This audit confirmed there was excellent communication across staff about any subsequent changes to procedures and practice. This was evidenced by staff interviews, observation of handovers, meeting minutes and staff notices. A range of meeting minutes (quality/staff meetings, </w:t>
            </w:r>
            <w:proofErr w:type="gramStart"/>
            <w:r w:rsidRPr="00BE00C7">
              <w:rPr>
                <w:rFonts w:cs="Arial"/>
                <w:lang w:eastAsia="en-NZ"/>
              </w:rPr>
              <w:t>health</w:t>
            </w:r>
            <w:proofErr w:type="gramEnd"/>
            <w:r w:rsidRPr="00BE00C7">
              <w:rPr>
                <w:rFonts w:cs="Arial"/>
                <w:lang w:eastAsia="en-NZ"/>
              </w:rPr>
              <w:t xml:space="preserve"> and safety meetings) demonstrated how this information is shared with all levels of staff. Residents and families are notified and updated about changes that impact them via one-to-one meetings, resident meetings and/or newsletters, and clinical indicator monitoring. The most recent resident and family satisfaction surveys revealed a high level of satisfaction. Regular resident meetings occur and feedback from these leads to changes in service delivery where possible. Staff reported their involvement in quality and risk management activities through their participation on committees and with internal audits. </w:t>
            </w:r>
          </w:p>
          <w:p w14:paraId="61D1A8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Awatere has implemented </w:t>
            </w:r>
            <w:proofErr w:type="gramStart"/>
            <w:r w:rsidRPr="00BE00C7">
              <w:rPr>
                <w:rFonts w:cs="Arial"/>
                <w:lang w:eastAsia="en-NZ"/>
              </w:rPr>
              <w:t>a number of</w:t>
            </w:r>
            <w:proofErr w:type="gramEnd"/>
            <w:r w:rsidRPr="00BE00C7">
              <w:rPr>
                <w:rFonts w:cs="Arial"/>
                <w:lang w:eastAsia="en-NZ"/>
              </w:rPr>
              <w:t xml:space="preserve"> quality improvement projects to good effect. The 2022-2023 ‘a reduction of staff back injury’ </w:t>
            </w:r>
            <w:r w:rsidRPr="00BE00C7">
              <w:rPr>
                <w:rFonts w:cs="Arial"/>
                <w:lang w:eastAsia="en-NZ"/>
              </w:rPr>
              <w:lastRenderedPageBreak/>
              <w:t xml:space="preserve">project minimised and early eliminated laundry staff back strain, and the falls prevention and management programme is ongoing.  Analysis of falls data and trends in preventable falls shows encouraging results and there have been no resident fractures occur in the past 18 months. An organisation-wide sustainability project that aims to eliminate single-use products and plastic is ongoing. It is too </w:t>
            </w:r>
            <w:proofErr w:type="gramStart"/>
            <w:r w:rsidRPr="00BE00C7">
              <w:rPr>
                <w:rFonts w:cs="Arial"/>
                <w:lang w:eastAsia="en-NZ"/>
              </w:rPr>
              <w:t>early on in the</w:t>
            </w:r>
            <w:proofErr w:type="gramEnd"/>
            <w:r w:rsidRPr="00BE00C7">
              <w:rPr>
                <w:rFonts w:cs="Arial"/>
                <w:lang w:eastAsia="en-NZ"/>
              </w:rPr>
              <w:t xml:space="preserve"> process to evaluate for effectiveness. </w:t>
            </w:r>
          </w:p>
          <w:p w14:paraId="2F44625B" w14:textId="0D7E61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risk management programme implemented which documents how risks are managed in clinical services, the environment, with human resources and other areas at this facility. Health and safety policies and procedures are documented, along with a hazard management programme. The BCM and the health and safety officer described the processes for the identification, documentation, monitoring, review and reporting of risks, including health and safety risks, and development of mitigation strategies. The hazard and risk register </w:t>
            </w:r>
            <w:proofErr w:type="gramStart"/>
            <w:r w:rsidRPr="00BE00C7">
              <w:rPr>
                <w:rFonts w:cs="Arial"/>
                <w:lang w:eastAsia="en-NZ"/>
              </w:rPr>
              <w:t>was</w:t>
            </w:r>
            <w:proofErr w:type="gramEnd"/>
            <w:r w:rsidRPr="00BE00C7">
              <w:rPr>
                <w:rFonts w:cs="Arial"/>
                <w:lang w:eastAsia="en-NZ"/>
              </w:rPr>
              <w:t xml:space="preserve"> current and reviewed in 2024. </w:t>
            </w:r>
          </w:p>
          <w:p w14:paraId="6D7E12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designated as champions for a specific service delivery area, for example, health and safety, restraint, falls, wound/pressure injuries, continence, infection control and nutrition loss. These RNs report progress with their projects and activities on the electronic database and discuss these at the monthly RN meetings, and with the nurse practitioner. Reports are presented to the HOD/quality improvement team. </w:t>
            </w:r>
          </w:p>
          <w:p w14:paraId="18A8EE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that next of kin/families had been notified, the cause investigated, and where remedial action is required to prevent recurrence, a plan is </w:t>
            </w:r>
            <w:proofErr w:type="gramStart"/>
            <w:r w:rsidRPr="00BE00C7">
              <w:rPr>
                <w:rFonts w:cs="Arial"/>
                <w:lang w:eastAsia="en-NZ"/>
              </w:rPr>
              <w:t>developed</w:t>
            </w:r>
            <w:proofErr w:type="gramEnd"/>
            <w:r w:rsidRPr="00BE00C7">
              <w:rPr>
                <w:rFonts w:cs="Arial"/>
                <w:lang w:eastAsia="en-NZ"/>
              </w:rPr>
              <w:t xml:space="preserve"> and actions followed up in a timely manner. The BCM and CM understood and have complied with essential notification reporting requirements. There have been no notifications since the previous audit.</w:t>
            </w:r>
          </w:p>
          <w:p w14:paraId="23C269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approach to providing culturally safe and high-quality health care for Māori meets this standard, as confirmed by review of residents’ health records and interviews. The organisation is focused on achieving Māori health equity through regular analysis of resident data and organisational monitoring systems. Critical analysis of </w:t>
            </w:r>
            <w:r w:rsidRPr="00BE00C7">
              <w:rPr>
                <w:rFonts w:cs="Arial"/>
                <w:lang w:eastAsia="en-NZ"/>
              </w:rPr>
              <w:lastRenderedPageBreak/>
              <w:t>organisational practices to improve health equity is occurring at a national level.</w:t>
            </w:r>
          </w:p>
          <w:p w14:paraId="744FA337" w14:textId="77777777" w:rsidR="00000000" w:rsidRPr="00BE00C7" w:rsidRDefault="00000000" w:rsidP="00BE00C7">
            <w:pPr>
              <w:pStyle w:val="OutcomeDescription"/>
              <w:spacing w:before="120" w:after="120"/>
              <w:rPr>
                <w:rFonts w:cs="Arial"/>
                <w:lang w:eastAsia="en-NZ"/>
              </w:rPr>
            </w:pPr>
          </w:p>
        </w:tc>
      </w:tr>
      <w:tr w:rsidR="007E33C6" w14:paraId="035AD23E" w14:textId="77777777">
        <w:tc>
          <w:tcPr>
            <w:tcW w:w="0" w:type="auto"/>
          </w:tcPr>
          <w:p w14:paraId="505C86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89413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3C6E826" w14:textId="77777777" w:rsidR="00000000" w:rsidRPr="00BE00C7" w:rsidRDefault="00000000" w:rsidP="00BE00C7">
            <w:pPr>
              <w:pStyle w:val="OutcomeDescription"/>
              <w:spacing w:before="120" w:after="120"/>
              <w:rPr>
                <w:rFonts w:cs="Arial"/>
                <w:lang w:eastAsia="en-NZ"/>
              </w:rPr>
            </w:pPr>
          </w:p>
        </w:tc>
        <w:tc>
          <w:tcPr>
            <w:tcW w:w="0" w:type="auto"/>
          </w:tcPr>
          <w:p w14:paraId="70C4B8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D942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BCM and clinical manager (CM) work weekday mornings. Both are registered nurses. The CM and 8 of the 13 RNs employed are maintaining </w:t>
            </w:r>
            <w:proofErr w:type="spellStart"/>
            <w:r w:rsidRPr="00BE00C7">
              <w:rPr>
                <w:rFonts w:cs="Arial"/>
                <w:lang w:eastAsia="en-NZ"/>
              </w:rPr>
              <w:t>interRAI</w:t>
            </w:r>
            <w:proofErr w:type="spellEnd"/>
            <w:r w:rsidRPr="00BE00C7">
              <w:rPr>
                <w:rFonts w:cs="Arial"/>
                <w:lang w:eastAsia="en-NZ"/>
              </w:rPr>
              <w:t xml:space="preserve"> competencies.</w:t>
            </w:r>
          </w:p>
          <w:p w14:paraId="3AC8BC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allocation of staff is adjusted by the CM to meet the changing needs of residents.  The RNs and care staff interviewed confirmed there were adequate staff to complete the work allocated to them.  Residents and whānau interviewed supported this. There is always at least one RN on site 24/7, and most shifts have two to three RNs and at least one other staff member with a current first aid certificate on site.  A sample of rosters sighted showed that staff work a four-day-on and two-day-off roster, and work on designated floors. Casual staff are used to cover leave or unplanned absences, or staff work additional or extended shifts. No agency or bureau staff are used. </w:t>
            </w:r>
          </w:p>
          <w:p w14:paraId="41F92B47" w14:textId="0695CB4B" w:rsidR="00000000" w:rsidRPr="00BE00C7" w:rsidRDefault="00000000" w:rsidP="00BE00C7">
            <w:pPr>
              <w:pStyle w:val="OutcomeDescription"/>
              <w:spacing w:before="120" w:after="120"/>
              <w:rPr>
                <w:rFonts w:cs="Arial"/>
                <w:lang w:eastAsia="en-NZ"/>
              </w:rPr>
            </w:pPr>
            <w:r w:rsidRPr="00BE00C7">
              <w:rPr>
                <w:rFonts w:cs="Arial"/>
                <w:lang w:eastAsia="en-NZ"/>
              </w:rPr>
              <w:t xml:space="preserve">A Reg Diversional Therapist has been recruited </w:t>
            </w:r>
            <w:r w:rsidR="00146C10">
              <w:rPr>
                <w:rFonts w:cs="Arial"/>
                <w:lang w:eastAsia="en-NZ"/>
              </w:rPr>
              <w:t>f</w:t>
            </w:r>
            <w:r w:rsidRPr="00BE00C7">
              <w:rPr>
                <w:rFonts w:cs="Arial"/>
                <w:lang w:eastAsia="en-NZ"/>
              </w:rPr>
              <w:t>ull-time</w:t>
            </w:r>
            <w:r w:rsidR="00146C10">
              <w:rPr>
                <w:rFonts w:cs="Arial"/>
                <w:lang w:eastAsia="en-NZ"/>
              </w:rPr>
              <w:t xml:space="preserve">, </w:t>
            </w:r>
            <w:r w:rsidRPr="00BE00C7">
              <w:rPr>
                <w:rFonts w:cs="Arial"/>
                <w:lang w:eastAsia="en-NZ"/>
              </w:rPr>
              <w:t>which ensures there is at least one activities person on site seven days a week.</w:t>
            </w:r>
          </w:p>
          <w:p w14:paraId="0EFE24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try to have a minimum of two RNs on each shift. Infrequently (afterhours and weekends) HCA staff may attend resident callouts at the co-located village, although village residents’ emergency activations are responded to by an external service.</w:t>
            </w:r>
          </w:p>
          <w:p w14:paraId="46D976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supports equitable service delivery. This is planned on an annual basis, and all care and non-clinical staff are expected to attend a ‘GEM’ study day once a year. These mandatory days include education on medico-legal issues such as consumer rights, informed consent, privacy, advance directives, advocacy and Enduring Power of Attorney, cultural safety and learning about Te </w:t>
            </w:r>
            <w:proofErr w:type="spellStart"/>
            <w:r w:rsidRPr="00BE00C7">
              <w:rPr>
                <w:rFonts w:cs="Arial"/>
                <w:lang w:eastAsia="en-NZ"/>
              </w:rPr>
              <w:t>Tiriti</w:t>
            </w:r>
            <w:proofErr w:type="spellEnd"/>
            <w:r w:rsidRPr="00BE00C7">
              <w:rPr>
                <w:rFonts w:cs="Arial"/>
                <w:lang w:eastAsia="en-NZ"/>
              </w:rPr>
              <w:t xml:space="preserve"> o Waitangi, infection control, restraint, </w:t>
            </w:r>
            <w:proofErr w:type="gramStart"/>
            <w:r w:rsidRPr="00BE00C7">
              <w:rPr>
                <w:rFonts w:cs="Arial"/>
                <w:lang w:eastAsia="en-NZ"/>
              </w:rPr>
              <w:t>health</w:t>
            </w:r>
            <w:proofErr w:type="gramEnd"/>
            <w:r w:rsidRPr="00BE00C7">
              <w:rPr>
                <w:rFonts w:cs="Arial"/>
                <w:lang w:eastAsia="en-NZ"/>
              </w:rPr>
              <w:t xml:space="preserve"> and safety including manual handling, plus a range of essential resident care </w:t>
            </w:r>
            <w:r w:rsidRPr="00BE00C7">
              <w:rPr>
                <w:rFonts w:cs="Arial"/>
                <w:lang w:eastAsia="en-NZ"/>
              </w:rPr>
              <w:lastRenderedPageBreak/>
              <w:t xml:space="preserve">topics. The RNs attend an eight-hour RN professional development day (RNPD) each year.  Individual staff competencies are assessed annually and, depending on the role, may include medication management, hoist use, manual handling, hand hygiene, donning and doffing of personal protective equipment (PPE), and de-escalation/restraint. Current research informs education provided. </w:t>
            </w:r>
          </w:p>
          <w:p w14:paraId="1F9C22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addition to the study days, the CM presents monthly toolbox talks on a variety of subjects and all staff are competency assessed in areas related to their roles. </w:t>
            </w:r>
          </w:p>
          <w:p w14:paraId="43D2D1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education programme to meet the requirements of the provider’s agreement with the funder. Of the 45 part-time and full-time care givers, 23 have achieved Level 4 of the National Certificate </w:t>
            </w:r>
            <w:proofErr w:type="gramStart"/>
            <w:r w:rsidRPr="00BE00C7">
              <w:rPr>
                <w:rFonts w:cs="Arial"/>
                <w:lang w:eastAsia="en-NZ"/>
              </w:rPr>
              <w:t>In</w:t>
            </w:r>
            <w:proofErr w:type="gramEnd"/>
            <w:r w:rsidRPr="00BE00C7">
              <w:rPr>
                <w:rFonts w:cs="Arial"/>
                <w:lang w:eastAsia="en-NZ"/>
              </w:rPr>
              <w:t xml:space="preserve"> Health And Wellness, 21 are at Level 3, and one is completing Levels 2 and 1. Staff records reviewed demonstrated completion of the required training and competency assessments. </w:t>
            </w:r>
          </w:p>
          <w:p w14:paraId="09AB67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Awatere has been focused on celebrating long-service staff and promoting staff self-care and wellbeing. </w:t>
            </w:r>
          </w:p>
          <w:p w14:paraId="0FB02EB1" w14:textId="77777777" w:rsidR="00000000" w:rsidRPr="00BE00C7" w:rsidRDefault="00000000" w:rsidP="00BE00C7">
            <w:pPr>
              <w:pStyle w:val="OutcomeDescription"/>
              <w:spacing w:before="120" w:after="120"/>
              <w:rPr>
                <w:rFonts w:cs="Arial"/>
                <w:lang w:eastAsia="en-NZ"/>
              </w:rPr>
            </w:pPr>
            <w:r w:rsidRPr="00BE00C7">
              <w:rPr>
                <w:rFonts w:cs="Arial"/>
                <w:lang w:eastAsia="en-NZ"/>
              </w:rPr>
              <w:t>Awatere implemented a staff body care initiative six years ago. A physiotherapist offers six therapy sessions (or more if required) to staff with early notifications of pain. Therapy may include massage, a person-specific exercise programme, or referral to external agencies for investigation or differential diagnoses. This service is highly valued by staff.</w:t>
            </w:r>
          </w:p>
          <w:p w14:paraId="74FC050E" w14:textId="77777777" w:rsidR="00000000" w:rsidRPr="00BE00C7" w:rsidRDefault="00000000" w:rsidP="00BE00C7">
            <w:pPr>
              <w:pStyle w:val="OutcomeDescription"/>
              <w:spacing w:before="120" w:after="120"/>
              <w:rPr>
                <w:rFonts w:cs="Arial"/>
                <w:lang w:eastAsia="en-NZ"/>
              </w:rPr>
            </w:pPr>
          </w:p>
        </w:tc>
      </w:tr>
      <w:tr w:rsidR="007E33C6" w14:paraId="2B969F2B" w14:textId="77777777">
        <w:tc>
          <w:tcPr>
            <w:tcW w:w="0" w:type="auto"/>
          </w:tcPr>
          <w:p w14:paraId="4E4034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0201B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3AD7E1BD" w14:textId="77777777" w:rsidR="00000000" w:rsidRPr="00BE00C7" w:rsidRDefault="00000000" w:rsidP="00BE00C7">
            <w:pPr>
              <w:pStyle w:val="OutcomeDescription"/>
              <w:spacing w:before="120" w:after="120"/>
              <w:rPr>
                <w:rFonts w:cs="Arial"/>
                <w:lang w:eastAsia="en-NZ"/>
              </w:rPr>
            </w:pPr>
          </w:p>
        </w:tc>
        <w:tc>
          <w:tcPr>
            <w:tcW w:w="0" w:type="auto"/>
          </w:tcPr>
          <w:p w14:paraId="06FBEE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E8FD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management policies and processes are based on good employment practice and relevant legislation.  A sample of staff records reviewed confirmed the organisation’s policies are being consistently implemented.  Current annual practicing certificates were sighted for all employed and contracted registered health professionals. There was evidence of recruitment, role descriptions, validation of qualifications and a comprehensive orientation specific to the role. Recently employed staff said their orientation prepared </w:t>
            </w:r>
            <w:r w:rsidRPr="00BE00C7">
              <w:rPr>
                <w:rFonts w:cs="Arial"/>
                <w:lang w:eastAsia="en-NZ"/>
              </w:rPr>
              <w:lastRenderedPageBreak/>
              <w:t xml:space="preserve">them well for their roles. The sample of staff files reviewed contained proof that staff had completed induction/orientation programmes specific to their role. These always include a health and safety induction which includes emergency preparedness and processes. </w:t>
            </w:r>
          </w:p>
          <w:p w14:paraId="4A499DB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Each of the staff files sampled contained a documented performance appraisal that had occurred in the past 12 months. An initial 90-day review with each new staff member occurs.</w:t>
            </w:r>
          </w:p>
          <w:p w14:paraId="0533E77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commented that they feel very well supported by their managers and are always offered the opportunity to debrief after any unsettling incidents.</w:t>
            </w:r>
          </w:p>
          <w:p w14:paraId="3343C1B5"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collected and used in line with health information standards at a national level. Staff records are stored securely.</w:t>
            </w:r>
          </w:p>
          <w:p w14:paraId="496B11CC" w14:textId="77777777" w:rsidR="00000000" w:rsidRPr="00BE00C7" w:rsidRDefault="00000000" w:rsidP="00BE00C7">
            <w:pPr>
              <w:pStyle w:val="OutcomeDescription"/>
              <w:spacing w:before="120" w:after="120"/>
              <w:rPr>
                <w:rFonts w:cs="Arial"/>
                <w:lang w:eastAsia="en-NZ"/>
              </w:rPr>
            </w:pPr>
          </w:p>
        </w:tc>
      </w:tr>
      <w:tr w:rsidR="007E33C6" w14:paraId="656B96C9" w14:textId="77777777">
        <w:tc>
          <w:tcPr>
            <w:tcW w:w="0" w:type="auto"/>
          </w:tcPr>
          <w:p w14:paraId="4C6509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B1F5F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collect, store, and use quality ethnicity data </w:t>
            </w:r>
            <w:proofErr w:type="gramStart"/>
            <w:r w:rsidRPr="00BE00C7">
              <w:rPr>
                <w:rFonts w:cs="Arial"/>
                <w:lang w:eastAsia="en-NZ"/>
              </w:rPr>
              <w:t>in order to</w:t>
            </w:r>
            <w:proofErr w:type="gramEnd"/>
            <w:r w:rsidRPr="00BE00C7">
              <w:rPr>
                <w:rFonts w:cs="Arial"/>
                <w:lang w:eastAsia="en-NZ"/>
              </w:rPr>
              <w:t xml:space="preserve">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DA3112D" w14:textId="77777777" w:rsidR="00000000" w:rsidRPr="00BE00C7" w:rsidRDefault="00000000" w:rsidP="00BE00C7">
            <w:pPr>
              <w:pStyle w:val="OutcomeDescription"/>
              <w:spacing w:before="120" w:after="120"/>
              <w:rPr>
                <w:rFonts w:cs="Arial"/>
                <w:lang w:eastAsia="en-NZ"/>
              </w:rPr>
            </w:pPr>
          </w:p>
        </w:tc>
        <w:tc>
          <w:tcPr>
            <w:tcW w:w="0" w:type="auto"/>
          </w:tcPr>
          <w:p w14:paraId="53D6C5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BB3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and sampled for review. Clinical notes were current, </w:t>
            </w:r>
            <w:proofErr w:type="gramStart"/>
            <w:r w:rsidRPr="00BE00C7">
              <w:rPr>
                <w:rFonts w:cs="Arial"/>
                <w:lang w:eastAsia="en-NZ"/>
              </w:rPr>
              <w:t>integrated</w:t>
            </w:r>
            <w:proofErr w:type="gramEnd"/>
            <w:r w:rsidRPr="00BE00C7">
              <w:rPr>
                <w:rFonts w:cs="Arial"/>
                <w:lang w:eastAsia="en-NZ"/>
              </w:rPr>
              <w:t xml:space="preserve"> and legible and met current documentation standards. The service uses an electronic information management system. Residents’ information is stored securely in electronic files, and staff have individual passwords to access the electronic systems.</w:t>
            </w:r>
          </w:p>
          <w:p w14:paraId="4BC6B4C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information is archived and labelled according to the instructions of the document storage company, which collects and holds the records securely off-site for the required period before being destroyed. These records were reported to be readily retrievable. No personal or private resident information was visible/on public display on the days of the audit.</w:t>
            </w:r>
          </w:p>
          <w:p w14:paraId="2112C6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the registration of NHI numbers.</w:t>
            </w:r>
          </w:p>
          <w:p w14:paraId="68677E77" w14:textId="77777777" w:rsidR="00000000" w:rsidRPr="00BE00C7" w:rsidRDefault="00000000" w:rsidP="00BE00C7">
            <w:pPr>
              <w:pStyle w:val="OutcomeDescription"/>
              <w:spacing w:before="120" w:after="120"/>
              <w:rPr>
                <w:rFonts w:cs="Arial"/>
                <w:lang w:eastAsia="en-NZ"/>
              </w:rPr>
            </w:pPr>
          </w:p>
        </w:tc>
      </w:tr>
      <w:tr w:rsidR="007E33C6" w14:paraId="48498357" w14:textId="77777777">
        <w:tc>
          <w:tcPr>
            <w:tcW w:w="0" w:type="auto"/>
          </w:tcPr>
          <w:p w14:paraId="6B848B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6D5E4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w:t>
            </w:r>
            <w:r w:rsidRPr="00BE00C7">
              <w:rPr>
                <w:rFonts w:cs="Arial"/>
                <w:lang w:eastAsia="en-NZ"/>
              </w:rPr>
              <w:lastRenderedPageBreak/>
              <w:t>the most appropriate service provider to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6B79045" w14:textId="77777777" w:rsidR="00000000" w:rsidRPr="00BE00C7" w:rsidRDefault="00000000" w:rsidP="00BE00C7">
            <w:pPr>
              <w:pStyle w:val="OutcomeDescription"/>
              <w:spacing w:before="120" w:after="120"/>
              <w:rPr>
                <w:rFonts w:cs="Arial"/>
                <w:lang w:eastAsia="en-NZ"/>
              </w:rPr>
            </w:pPr>
          </w:p>
        </w:tc>
        <w:tc>
          <w:tcPr>
            <w:tcW w:w="0" w:type="auto"/>
          </w:tcPr>
          <w:p w14:paraId="2B2694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1494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policy for managing inquiries and entry to Oceania Care Company Limited is in place. The admission pack contains all the information about entry to the service. Assessments and entry screening processes are documented and communicated to the </w:t>
            </w:r>
            <w:r w:rsidRPr="00BE00C7">
              <w:rPr>
                <w:rFonts w:cs="Arial"/>
                <w:lang w:eastAsia="en-NZ"/>
              </w:rPr>
              <w:lastRenderedPageBreak/>
              <w:t>whānau of choice, where appropriate, local communities, and referral agencies. Completed Needs Assessment and Service Coordination (NASC) agency authorisation forms for residents assessed as requiring rest home and hospital level of care were in place.</w:t>
            </w:r>
          </w:p>
          <w:p w14:paraId="6A902C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are conducted within the required time frames and are signed upon entry. Family/whānau were updated where there was a delay in entry to service. This was observed on the days of the audit and in the inquiry records sampled. Residents and family/whānau interviewed confirmed that they were consulted and received ongoing sufficient information regarding the services provided.</w:t>
            </w:r>
          </w:p>
          <w:p w14:paraId="381024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that all potential residents who are declined entry are recorded. When an entry is declined, relatives are informed of the reason for this and made aware of other options or alternative services available. The consumer or family is referred to the referral agency to ensure the person will be admitted to the appropriate service provider.</w:t>
            </w:r>
          </w:p>
          <w:p w14:paraId="5E5ADFAD" w14:textId="77777777" w:rsidR="00000000" w:rsidRPr="00BE00C7" w:rsidRDefault="00000000" w:rsidP="00BE00C7">
            <w:pPr>
              <w:pStyle w:val="OutcomeDescription"/>
              <w:spacing w:before="120" w:after="120"/>
              <w:rPr>
                <w:rFonts w:cs="Arial"/>
                <w:lang w:eastAsia="en-NZ"/>
              </w:rPr>
            </w:pPr>
            <w:r w:rsidRPr="00BE00C7">
              <w:rPr>
                <w:rFonts w:cs="Arial"/>
                <w:lang w:eastAsia="en-NZ"/>
              </w:rPr>
              <w:t>A small number of residents had familial links to Māori but did not identify as such. The CM reported that the service collects ethnicity data on entry and decline rates for Māori as part of the admission process. It has established partnerships with local Māori organisations to benefit residents who identify as Māori when required.</w:t>
            </w:r>
          </w:p>
          <w:p w14:paraId="5F43D4D9" w14:textId="77777777" w:rsidR="00000000" w:rsidRPr="00BE00C7" w:rsidRDefault="00000000" w:rsidP="00BE00C7">
            <w:pPr>
              <w:pStyle w:val="OutcomeDescription"/>
              <w:spacing w:before="120" w:after="120"/>
              <w:rPr>
                <w:rFonts w:cs="Arial"/>
                <w:lang w:eastAsia="en-NZ"/>
              </w:rPr>
            </w:pPr>
          </w:p>
        </w:tc>
      </w:tr>
      <w:tr w:rsidR="007E33C6" w14:paraId="0D54A9AF" w14:textId="77777777">
        <w:tc>
          <w:tcPr>
            <w:tcW w:w="0" w:type="auto"/>
          </w:tcPr>
          <w:p w14:paraId="474079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F8C5A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work in partnership with Māori and whānau, and support their aspirations, mana </w:t>
            </w:r>
            <w:proofErr w:type="spellStart"/>
            <w:r w:rsidRPr="00BE00C7">
              <w:rPr>
                <w:rFonts w:cs="Arial"/>
                <w:lang w:eastAsia="en-NZ"/>
              </w:rPr>
              <w:t>motuhake</w:t>
            </w:r>
            <w:proofErr w:type="spellEnd"/>
            <w:r w:rsidRPr="00BE00C7">
              <w:rPr>
                <w:rFonts w:cs="Arial"/>
                <w:lang w:eastAsia="en-NZ"/>
              </w:rPr>
              <w:t>, and whānau rangatiratanga.</w:t>
            </w:r>
            <w:r w:rsidRPr="00BE00C7">
              <w:rPr>
                <w:rFonts w:cs="Arial"/>
                <w:lang w:eastAsia="en-NZ"/>
              </w:rPr>
              <w:br/>
              <w:t>As service providers: We work in partnership with people and whānau to support wellbeing.</w:t>
            </w:r>
          </w:p>
          <w:p w14:paraId="166F215E" w14:textId="77777777" w:rsidR="00000000" w:rsidRPr="00BE00C7" w:rsidRDefault="00000000" w:rsidP="00BE00C7">
            <w:pPr>
              <w:pStyle w:val="OutcomeDescription"/>
              <w:spacing w:before="120" w:after="120"/>
              <w:rPr>
                <w:rFonts w:cs="Arial"/>
                <w:lang w:eastAsia="en-NZ"/>
              </w:rPr>
            </w:pPr>
          </w:p>
        </w:tc>
        <w:tc>
          <w:tcPr>
            <w:tcW w:w="0" w:type="auto"/>
          </w:tcPr>
          <w:p w14:paraId="405FDE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D491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nine residents’ files sampled identified that initial assessments and care plans were resident-centred and completed on admission. The service uses assessment tools that consider residents’ lived experiences, cultural needs, values, and beliefs. Residents’ care is undertaken by appropriately trained and skilled staff, including registered nurses and care staff. The registered nurses and a clinical manager </w:t>
            </w:r>
            <w:proofErr w:type="gramStart"/>
            <w:r w:rsidRPr="00BE00C7">
              <w:rPr>
                <w:rFonts w:cs="Arial"/>
                <w:lang w:eastAsia="en-NZ"/>
              </w:rPr>
              <w:t>complete cultural assessments</w:t>
            </w:r>
            <w:proofErr w:type="gramEnd"/>
            <w:r w:rsidRPr="00BE00C7">
              <w:rPr>
                <w:rFonts w:cs="Arial"/>
                <w:lang w:eastAsia="en-NZ"/>
              </w:rPr>
              <w:t>. A small number of residents had familial links to Māori but did not identify as such. Long-term care plans were also developed, with detailed interventions to address identified problems.</w:t>
            </w:r>
          </w:p>
          <w:p w14:paraId="4DDCAE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Where progress was different from expected, the service, in collaboration with the resident or family/whānau, responded by initiating changes to the care plan. The long-term care plans sampled reflected identified residents’ strengths, </w:t>
            </w:r>
            <w:proofErr w:type="gramStart"/>
            <w:r w:rsidRPr="00BE00C7">
              <w:rPr>
                <w:rFonts w:cs="Arial"/>
                <w:lang w:eastAsia="en-NZ"/>
              </w:rPr>
              <w:t>goals</w:t>
            </w:r>
            <w:proofErr w:type="gramEnd"/>
            <w:r w:rsidRPr="00BE00C7">
              <w:rPr>
                <w:rFonts w:cs="Arial"/>
                <w:lang w:eastAsia="en-NZ"/>
              </w:rPr>
              <w:t xml:space="preserve"> and aspirations, aligned with their values and beliefs documented. Evaluations included the residents’ degree of progress towards their agreed goals and aspirations as well as whānau goals and aspirations. Documented, detailed strategies to maintain and promote the residents’ independent wellbeing were sighted.</w:t>
            </w:r>
          </w:p>
          <w:p w14:paraId="261ADBF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reviewed had assessments completed, including behaviour, fall risk, nutritional requirements, continence, skin, cultural, and pressure injury assessments. The NPs visited the service weekly and are available on call when required. Medical input was sought within an appropriate timeframe, medical orders were followed, and care was person-centred. This was confirmed in the files reviewed and interview conducted with the NP. Residents’ medical admissions and reviews were completed. Residents’ files sampled identified service integration with other members of the health team. Multidisciplinary team (MDT) meetings were completed six-monthly. Progress notes were completed on every shift, and more often if there were any changes in a resident’s condition.</w:t>
            </w:r>
          </w:p>
          <w:p w14:paraId="6F7652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that sufficient and appropriate information is shared between the staff at each handover. Interviewed staff stated that they are updated daily regarding each resident’s condition.  A multidisciplinary approach is adopted to promote continuity in service delivery, and this includes the NPs, clinical manager, registered nurses, care staff, physiotherapist (PT) when required, podiatrist, and other members of the allied health team, residents, and family/whānau.</w:t>
            </w:r>
          </w:p>
          <w:p w14:paraId="2945E1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were developed for short-term problems or in the event of any significant change, with appropriate interventions to guide staff. The plans were reviewed weekly or earlier if clinically indicated by the degree of risk noted during the assessment process. These were added to the long-term care plan if the condition did not resolve in three weeks. Any change in condition was reported to the nursing team, as evidenced in the records sampled. Interviews verified residents and family/whānau are included and informed of all </w:t>
            </w:r>
            <w:r w:rsidRPr="00BE00C7">
              <w:rPr>
                <w:rFonts w:cs="Arial"/>
                <w:lang w:eastAsia="en-NZ"/>
              </w:rPr>
              <w:lastRenderedPageBreak/>
              <w:t>changes. A range of equipment and resources were available, suited to the levels of care provided and the residents’ needs. The family/whānau and residents interviewed confirmed their involvement in the evaluation of progress and any resulting changes.</w:t>
            </w:r>
          </w:p>
          <w:p w14:paraId="2CD89EE6" w14:textId="07A2492C" w:rsidR="00000000" w:rsidRPr="00BE00C7" w:rsidRDefault="00000000" w:rsidP="00336A19">
            <w:pPr>
              <w:pStyle w:val="OutcomeDescription"/>
              <w:spacing w:before="120" w:after="120"/>
              <w:rPr>
                <w:rFonts w:cs="Arial"/>
                <w:lang w:eastAsia="en-NZ"/>
              </w:rPr>
            </w:pPr>
            <w:r w:rsidRPr="00BE00C7">
              <w:rPr>
                <w:rFonts w:cs="Arial"/>
                <w:lang w:eastAsia="en-NZ"/>
              </w:rPr>
              <w:t xml:space="preserve">The Māori health care plan in place reflects the partnership and support of residents, whānau, and the extended whānau, as applicable, to support wellbeing. Tikanga principles are included within the Māori health care plan. Any barriers that prevent tāngata </w:t>
            </w:r>
            <w:proofErr w:type="spellStart"/>
            <w:r w:rsidRPr="00BE00C7">
              <w:rPr>
                <w:rFonts w:cs="Arial"/>
                <w:lang w:eastAsia="en-NZ"/>
              </w:rPr>
              <w:t>whaikaha</w:t>
            </w:r>
            <w:proofErr w:type="spellEnd"/>
            <w:r w:rsidRPr="00BE00C7">
              <w:rPr>
                <w:rFonts w:cs="Arial"/>
                <w:lang w:eastAsia="en-NZ"/>
              </w:rPr>
              <w:t xml:space="preserve"> and whānau from independently accessing information or services were identified, and strategies to manage these were documented. This includes residents with a disability. The staff confirmed they understood the process to support residents and whānau.</w:t>
            </w:r>
          </w:p>
        </w:tc>
      </w:tr>
      <w:tr w:rsidR="007E33C6" w14:paraId="1F0ECA21" w14:textId="77777777">
        <w:tc>
          <w:tcPr>
            <w:tcW w:w="0" w:type="auto"/>
          </w:tcPr>
          <w:p w14:paraId="03FE67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1C36A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0CD6377" w14:textId="77777777" w:rsidR="00000000" w:rsidRPr="00BE00C7" w:rsidRDefault="00000000" w:rsidP="00BE00C7">
            <w:pPr>
              <w:pStyle w:val="OutcomeDescription"/>
              <w:spacing w:before="120" w:after="120"/>
              <w:rPr>
                <w:rFonts w:cs="Arial"/>
                <w:lang w:eastAsia="en-NZ"/>
              </w:rPr>
            </w:pPr>
          </w:p>
        </w:tc>
        <w:tc>
          <w:tcPr>
            <w:tcW w:w="0" w:type="auto"/>
          </w:tcPr>
          <w:p w14:paraId="726DB6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0415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birthdays are celebrated. In consultation with the family and resident, a social life history assessment detailing each resident's life history is completed within two weeks of admission.</w:t>
            </w:r>
          </w:p>
          <w:p w14:paraId="15BEA4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formulated by the activities team in consultation with the nursing team, EPOAs, residents, and activities care staff. The activities are varied and appropriate for people assessed as requiring rest-home or hospital-level care.</w:t>
            </w:r>
          </w:p>
          <w:p w14:paraId="4DC9A6B5" w14:textId="77777777" w:rsidR="00000000" w:rsidRPr="00BE00C7" w:rsidRDefault="00000000" w:rsidP="00BE00C7">
            <w:pPr>
              <w:pStyle w:val="OutcomeDescription"/>
              <w:spacing w:before="120" w:after="120"/>
              <w:rPr>
                <w:rFonts w:cs="Arial"/>
                <w:lang w:eastAsia="en-NZ"/>
              </w:rPr>
            </w:pPr>
            <w:r w:rsidRPr="00BE00C7">
              <w:rPr>
                <w:rFonts w:cs="Arial"/>
                <w:lang w:eastAsia="en-NZ"/>
              </w:rPr>
              <w:t>Leisure care plans reflected residents’ preferred activities of choice and are evaluated every six months or as necessary. Activity progress notes and activity attendance checklists were completed daily. On the audit days, the residents were observed participating in a variety of activities appropriate to their group settings. The planned activities and community connections were suitable for the residents. The service promotes access to EPOA/whānau/family and friends. Regular outings were undertaken as required.</w:t>
            </w:r>
          </w:p>
          <w:p w14:paraId="4C0D57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small number of residents had familial links to Māori but did not identify as such.  Opportunities for Māori and whānau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would be facilitated through community engagements with traditional leaders and by celebrating religious and cultural festivals.</w:t>
            </w:r>
          </w:p>
          <w:p w14:paraId="36EA68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EPOA/whānau/family and residents reported overall satisfaction with the level and variety of activities provided. </w:t>
            </w:r>
          </w:p>
          <w:p w14:paraId="59A7E9B5" w14:textId="77777777" w:rsidR="00000000" w:rsidRPr="00BE00C7" w:rsidRDefault="00000000" w:rsidP="00BE00C7">
            <w:pPr>
              <w:pStyle w:val="OutcomeDescription"/>
              <w:spacing w:before="120" w:after="120"/>
              <w:rPr>
                <w:rFonts w:cs="Arial"/>
                <w:lang w:eastAsia="en-NZ"/>
              </w:rPr>
            </w:pPr>
            <w:r w:rsidRPr="00BE00C7">
              <w:rPr>
                <w:rFonts w:cs="Arial"/>
                <w:lang w:eastAsia="en-NZ"/>
              </w:rPr>
              <w:t>Increased positive feedback regarding activities in the resident satisfaction survey in 2024 resulted in a continuous improvement rating being awarded.</w:t>
            </w:r>
          </w:p>
          <w:p w14:paraId="19BDBD2B" w14:textId="77777777" w:rsidR="00000000" w:rsidRPr="00BE00C7" w:rsidRDefault="00000000" w:rsidP="00BE00C7">
            <w:pPr>
              <w:pStyle w:val="OutcomeDescription"/>
              <w:spacing w:before="120" w:after="120"/>
              <w:rPr>
                <w:rFonts w:cs="Arial"/>
                <w:lang w:eastAsia="en-NZ"/>
              </w:rPr>
            </w:pPr>
          </w:p>
        </w:tc>
      </w:tr>
      <w:tr w:rsidR="007E33C6" w14:paraId="0F18A5EF" w14:textId="77777777">
        <w:tc>
          <w:tcPr>
            <w:tcW w:w="0" w:type="auto"/>
          </w:tcPr>
          <w:p w14:paraId="156D0D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3AFE7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E492F57" w14:textId="77777777" w:rsidR="00000000" w:rsidRPr="00BE00C7" w:rsidRDefault="00000000" w:rsidP="00BE00C7">
            <w:pPr>
              <w:pStyle w:val="OutcomeDescription"/>
              <w:spacing w:before="120" w:after="120"/>
              <w:rPr>
                <w:rFonts w:cs="Arial"/>
                <w:lang w:eastAsia="en-NZ"/>
              </w:rPr>
            </w:pPr>
          </w:p>
        </w:tc>
        <w:tc>
          <w:tcPr>
            <w:tcW w:w="0" w:type="auto"/>
          </w:tcPr>
          <w:p w14:paraId="38AA09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3D44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the audit, a safe electronic medicine management system was observed. The medication management policy was current and in line with the Medicines Care Guide for Residential Aged Care. Prescribing practices were in line with legislation, protocols, and guidelines. The required three-monthly reviews by the NPs were recorded. There is space for documenting resident allergies and sensitivities on the medication chart and in the resident’s record. </w:t>
            </w:r>
          </w:p>
          <w:p w14:paraId="3F6AB0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system is in place to return expired or unwanted medication to the contracted pharmacy. The refrigerator and medication room temperatures were checked daily and monitored weekly. Medications were stored securely in accordance with requirements.  Controlled drugs were stored securely in accordance with requirements and checked by two staff for accuracy when administering. The controlled drug registers provided evidence of weekly and six-monthly stock checks and accurate entries. Standing orders were not used. </w:t>
            </w:r>
          </w:p>
          <w:p w14:paraId="7B01FF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Residents and their family/whānau were supported to understand their medicine when required. The NP stated that when requested by Māori, appropriate support and advice would be provided.  </w:t>
            </w:r>
          </w:p>
          <w:p w14:paraId="16B4E6DD" w14:textId="57EE8442"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demonstrated good knowledge and had a clear understanding of their roles and responsibilities related to each stage of medicine management. All staff who administer medicines were competent to perform the function they manage; current medication competencies were evident in staff files. The clinical manager and registered nurses oversee the use of all </w:t>
            </w:r>
            <w:proofErr w:type="gramStart"/>
            <w:r w:rsidRPr="00BE00C7">
              <w:rPr>
                <w:rFonts w:cs="Arial"/>
                <w:lang w:eastAsia="en-NZ"/>
              </w:rPr>
              <w:t>pro</w:t>
            </w:r>
            <w:proofErr w:type="gramEnd"/>
            <w:r w:rsidRPr="00BE00C7">
              <w:rPr>
                <w:rFonts w:cs="Arial"/>
                <w:lang w:eastAsia="en-NZ"/>
              </w:rPr>
              <w:t xml:space="preserve"> re nata (PRN) medicines, and documentation regarding effectiveness was noted on </w:t>
            </w:r>
            <w:r w:rsidRPr="00BE00C7">
              <w:rPr>
                <w:rFonts w:cs="Arial"/>
                <w:lang w:eastAsia="en-NZ"/>
              </w:rPr>
              <w:lastRenderedPageBreak/>
              <w:t>the electronic medication management system. Medications are supplied to the facility in a pre-packaged format from a contracted pharmacy.</w:t>
            </w:r>
          </w:p>
          <w:p w14:paraId="350979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stated that medication reviews and changes are discussed with them. Eighteen medication charts were reviewed. The medication policy describes the use of over-the-counter medications and traditional Māori medications. Interviews with registered nurses confirmed that where </w:t>
            </w:r>
            <w:proofErr w:type="gramStart"/>
            <w:r w:rsidRPr="00BE00C7">
              <w:rPr>
                <w:rFonts w:cs="Arial"/>
                <w:lang w:eastAsia="en-NZ"/>
              </w:rPr>
              <w:t>over-the-counter</w:t>
            </w:r>
            <w:proofErr w:type="gramEnd"/>
            <w:r w:rsidRPr="00BE00C7">
              <w:rPr>
                <w:rFonts w:cs="Arial"/>
                <w:lang w:eastAsia="en-NZ"/>
              </w:rPr>
              <w:t xml:space="preserve"> or alternative medications were being used, the NPs added them to the medication chart following a discussion with the resident and/or their whānau.</w:t>
            </w:r>
          </w:p>
          <w:p w14:paraId="4793E082" w14:textId="77777777" w:rsidR="00000000" w:rsidRPr="00BE00C7" w:rsidRDefault="00000000" w:rsidP="00BE00C7">
            <w:pPr>
              <w:pStyle w:val="OutcomeDescription"/>
              <w:spacing w:before="120" w:after="120"/>
              <w:rPr>
                <w:rFonts w:cs="Arial"/>
                <w:lang w:eastAsia="en-NZ"/>
              </w:rPr>
            </w:pPr>
          </w:p>
        </w:tc>
      </w:tr>
      <w:tr w:rsidR="007E33C6" w14:paraId="3C387692" w14:textId="77777777">
        <w:tc>
          <w:tcPr>
            <w:tcW w:w="0" w:type="auto"/>
          </w:tcPr>
          <w:p w14:paraId="3FA278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3.5: Nutrition to support </w:t>
            </w:r>
            <w:proofErr w:type="gramStart"/>
            <w:r w:rsidRPr="00BE00C7">
              <w:rPr>
                <w:rFonts w:cs="Arial"/>
                <w:lang w:eastAsia="en-NZ"/>
              </w:rPr>
              <w:t>wellbeing</w:t>
            </w:r>
            <w:proofErr w:type="gramEnd"/>
          </w:p>
          <w:p w14:paraId="5707B6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DE9C3F9" w14:textId="77777777" w:rsidR="00000000" w:rsidRPr="00BE00C7" w:rsidRDefault="00000000" w:rsidP="00BE00C7">
            <w:pPr>
              <w:pStyle w:val="OutcomeDescription"/>
              <w:spacing w:before="120" w:after="120"/>
              <w:rPr>
                <w:rFonts w:cs="Arial"/>
                <w:lang w:eastAsia="en-NZ"/>
              </w:rPr>
            </w:pPr>
          </w:p>
        </w:tc>
        <w:tc>
          <w:tcPr>
            <w:tcW w:w="0" w:type="auto"/>
          </w:tcPr>
          <w:p w14:paraId="6C1008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1146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older people. A qualified dietitian reviewed the menu within the last two years (April 2024), and recommendations made at that time have been implemented. All aspects of food management comply with current legislation and guidelines. The service operates with an approved food safety plan and registration; the current food control plan will expire on 28 March 2025.</w:t>
            </w:r>
          </w:p>
          <w:p w14:paraId="37CFE7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is undertaken, and all services comply with current legislation and guidelines. Labels and dates were on all containers. Thermometer calibrations were completed every three months. Records of temperature monitoring of food, fridges, and freezers were maintained. All decanted food had ‘use by’ dates recorded on the containers, and no expired items were sighted. </w:t>
            </w:r>
          </w:p>
          <w:p w14:paraId="3DF8D4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The personal food preferences, any special diets and modified texture requirements were accommodated in the daily meal plan. All alternatives were catered for as required. The residents’ weights were monitored regularly, and supplements were provided to residents with identified weight loss issues. Snacks and drinks were available on a 24-hour basis. Māori and their whānau would have menu options that are culturally specific to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w:t>
            </w:r>
          </w:p>
          <w:p w14:paraId="0DF6A8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4ABC7DF1" w14:textId="77777777" w:rsidR="00000000" w:rsidRPr="00BE00C7" w:rsidRDefault="00000000" w:rsidP="00BE00C7">
            <w:pPr>
              <w:pStyle w:val="OutcomeDescription"/>
              <w:spacing w:before="120" w:after="120"/>
              <w:rPr>
                <w:rFonts w:cs="Arial"/>
                <w:lang w:eastAsia="en-NZ"/>
              </w:rPr>
            </w:pPr>
          </w:p>
        </w:tc>
      </w:tr>
      <w:tr w:rsidR="007E33C6" w14:paraId="30F0011F" w14:textId="77777777">
        <w:tc>
          <w:tcPr>
            <w:tcW w:w="0" w:type="auto"/>
          </w:tcPr>
          <w:p w14:paraId="5D2987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D487F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13DF994" w14:textId="77777777" w:rsidR="00000000" w:rsidRPr="00BE00C7" w:rsidRDefault="00000000" w:rsidP="00BE00C7">
            <w:pPr>
              <w:pStyle w:val="OutcomeDescription"/>
              <w:spacing w:before="120" w:after="120"/>
              <w:rPr>
                <w:rFonts w:cs="Arial"/>
                <w:lang w:eastAsia="en-NZ"/>
              </w:rPr>
            </w:pPr>
          </w:p>
        </w:tc>
        <w:tc>
          <w:tcPr>
            <w:tcW w:w="0" w:type="auto"/>
          </w:tcPr>
          <w:p w14:paraId="419C41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8BFD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exit plan and transfer from services. The CM reported that discharges are normally into similar facilities. The CM oversees discharges and manages the process until exit. All this is managed/completed in consultation with the resident, their whānau, and other external agencies. Risks were identified and managed as required. </w:t>
            </w:r>
          </w:p>
          <w:p w14:paraId="6F97EB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discharge or transition plan is developed in conjunction with the residents and whānau (where appropriate) and documented on the residents’ files. Referrals to other allied health providers were completed, with the safety of the resident identified. Residents and family/whānau are advised of their options to access other health and disability services and social support or </w:t>
            </w:r>
            <w:proofErr w:type="spellStart"/>
            <w:r w:rsidRPr="00BE00C7">
              <w:rPr>
                <w:rFonts w:cs="Arial"/>
                <w:lang w:eastAsia="en-NZ"/>
              </w:rPr>
              <w:t>kaupapa</w:t>
            </w:r>
            <w:proofErr w:type="spellEnd"/>
            <w:r w:rsidRPr="00BE00C7">
              <w:rPr>
                <w:rFonts w:cs="Arial"/>
                <w:lang w:eastAsia="en-NZ"/>
              </w:rPr>
              <w:t xml:space="preserve"> Māori agencies, where indicated or requested. Upon discharge, current and old notes are archived onsite. If a resident’s information is required by a subsequent geriatrician, a written request is required for the file to be transferred. </w:t>
            </w:r>
          </w:p>
          <w:p w14:paraId="3226AF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files reviewed contained evidence of residents who had been referred to other specialist services, such as podiatrists, gerontology nurse specialists, and physiotherapists. Residents and EPOA/whānau are involved in all exits or discharges to and from the service, and there was sufficient evidence in the residents’ records to confirm this.</w:t>
            </w:r>
          </w:p>
          <w:p w14:paraId="1116C0D2" w14:textId="77777777" w:rsidR="00000000" w:rsidRPr="00BE00C7" w:rsidRDefault="00000000" w:rsidP="00BE00C7">
            <w:pPr>
              <w:pStyle w:val="OutcomeDescription"/>
              <w:spacing w:before="120" w:after="120"/>
              <w:rPr>
                <w:rFonts w:cs="Arial"/>
                <w:lang w:eastAsia="en-NZ"/>
              </w:rPr>
            </w:pPr>
          </w:p>
        </w:tc>
      </w:tr>
      <w:tr w:rsidR="007E33C6" w14:paraId="4C481D0A" w14:textId="77777777">
        <w:tc>
          <w:tcPr>
            <w:tcW w:w="0" w:type="auto"/>
          </w:tcPr>
          <w:p w14:paraId="0267CB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2E440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 xml:space="preserve">Te </w:t>
            </w:r>
            <w:proofErr w:type="spellStart"/>
            <w:r w:rsidRPr="00BE00C7">
              <w:rPr>
                <w:rFonts w:cs="Arial"/>
                <w:lang w:eastAsia="en-NZ"/>
              </w:rPr>
              <w:t>Tiriti</w:t>
            </w:r>
            <w:proofErr w:type="spellEnd"/>
            <w:r w:rsidRPr="00BE00C7">
              <w:rPr>
                <w:rFonts w:cs="Arial"/>
                <w:lang w:eastAsia="en-NZ"/>
              </w:rPr>
              <w:t>: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w:t>
            </w:r>
            <w:proofErr w:type="gramStart"/>
            <w:r w:rsidRPr="00BE00C7">
              <w:rPr>
                <w:rFonts w:cs="Arial"/>
                <w:lang w:eastAsia="en-NZ"/>
              </w:rPr>
              <w:t>to can</w:t>
            </w:r>
            <w:proofErr w:type="gramEnd"/>
            <w:r w:rsidRPr="00BE00C7">
              <w:rPr>
                <w:rFonts w:cs="Arial"/>
                <w:lang w:eastAsia="en-NZ"/>
              </w:rPr>
              <w:t xml:space="preserve"> move independently and freely throughout. The physical environment optimises people’s sense of belonging, independence, interaction, and function.</w:t>
            </w:r>
          </w:p>
          <w:p w14:paraId="698F4038" w14:textId="77777777" w:rsidR="00000000" w:rsidRPr="00BE00C7" w:rsidRDefault="00000000" w:rsidP="00BE00C7">
            <w:pPr>
              <w:pStyle w:val="OutcomeDescription"/>
              <w:spacing w:before="120" w:after="120"/>
              <w:rPr>
                <w:rFonts w:cs="Arial"/>
                <w:lang w:eastAsia="en-NZ"/>
              </w:rPr>
            </w:pPr>
          </w:p>
        </w:tc>
        <w:tc>
          <w:tcPr>
            <w:tcW w:w="0" w:type="auto"/>
          </w:tcPr>
          <w:p w14:paraId="379F80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201E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their purpose, well maintained and that they meet legislative requirements. There is a current building warrant of fitness with an </w:t>
            </w:r>
            <w:r w:rsidRPr="00BE00C7">
              <w:rPr>
                <w:rFonts w:cs="Arial"/>
                <w:lang w:eastAsia="en-NZ"/>
              </w:rPr>
              <w:lastRenderedPageBreak/>
              <w:t xml:space="preserve">expiry date of 3 December 2024. The maintenance officer follows a planned maintenance schedule. Evidence of monthly maintenance and compliance checks of call bells, wheelchairs and hoists, hot water temperature testing, egress, emergency systems and inspection of internal and external areas was confirmed by interview and completed record keeping. Reactive maintenance is attended to in a timely manner. The testing and tagging of electrical equipment </w:t>
            </w:r>
            <w:proofErr w:type="gramStart"/>
            <w:r w:rsidRPr="00BE00C7">
              <w:rPr>
                <w:rFonts w:cs="Arial"/>
                <w:lang w:eastAsia="en-NZ"/>
              </w:rPr>
              <w:t>is</w:t>
            </w:r>
            <w:proofErr w:type="gramEnd"/>
            <w:r w:rsidRPr="00BE00C7">
              <w:rPr>
                <w:rFonts w:cs="Arial"/>
                <w:lang w:eastAsia="en-NZ"/>
              </w:rPr>
              <w:t xml:space="preserve"> occurring regularly and as required when residents bring in their own electrical devices. Servicing of medical and biomedical equipment occurs regularly by external contractors. </w:t>
            </w:r>
          </w:p>
          <w:p w14:paraId="542F36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modern, with 90 care suites that are dual purpose and can be used for the care of rest home or hospital level residents. All care suites have an ensuite, kitchenette, </w:t>
            </w:r>
            <w:proofErr w:type="gramStart"/>
            <w:r w:rsidRPr="00BE00C7">
              <w:rPr>
                <w:rFonts w:cs="Arial"/>
                <w:lang w:eastAsia="en-NZ"/>
              </w:rPr>
              <w:t>balcony</w:t>
            </w:r>
            <w:proofErr w:type="gramEnd"/>
            <w:r w:rsidRPr="00BE00C7">
              <w:rPr>
                <w:rFonts w:cs="Arial"/>
                <w:lang w:eastAsia="en-NZ"/>
              </w:rPr>
              <w:t xml:space="preserve"> and ceiling hoist. The environment was comfortable and accessible, promoting independence and safe mobility.  Personalised equipment was available for residents with disabilities to meet their needs. Spaces are culturally inclusive and suited the needs of the resident groups.  All the residents interviewed said they felt very comfortable in the home. The Code is on display in English and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Cultural art works and bilingual signs are in place.</w:t>
            </w:r>
          </w:p>
          <w:p w14:paraId="3257B1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w:t>
            </w:r>
            <w:proofErr w:type="gramStart"/>
            <w:r w:rsidRPr="00BE00C7">
              <w:rPr>
                <w:rFonts w:cs="Arial"/>
                <w:lang w:eastAsia="en-NZ"/>
              </w:rPr>
              <w:t>privacy</w:t>
            </w:r>
            <w:proofErr w:type="gramEnd"/>
            <w:r w:rsidRPr="00BE00C7">
              <w:rPr>
                <w:rFonts w:cs="Arial"/>
                <w:lang w:eastAsia="en-NZ"/>
              </w:rPr>
              <w:t xml:space="preserve"> and maintenance.  Residents and whānau are consulted and involved in the design of any new buildings. There are no plans for new construction of buildings. The organisation and the BCM are aware of the need to consult and invite participation in co-designing environments that reflect the aspirations of Māori.</w:t>
            </w:r>
          </w:p>
          <w:p w14:paraId="69506539" w14:textId="77777777" w:rsidR="00000000" w:rsidRPr="00BE00C7" w:rsidRDefault="00000000" w:rsidP="00BE00C7">
            <w:pPr>
              <w:pStyle w:val="OutcomeDescription"/>
              <w:spacing w:before="120" w:after="120"/>
              <w:rPr>
                <w:rFonts w:cs="Arial"/>
                <w:lang w:eastAsia="en-NZ"/>
              </w:rPr>
            </w:pPr>
          </w:p>
        </w:tc>
      </w:tr>
      <w:tr w:rsidR="007E33C6" w14:paraId="41D6C9DF" w14:textId="77777777">
        <w:tc>
          <w:tcPr>
            <w:tcW w:w="0" w:type="auto"/>
          </w:tcPr>
          <w:p w14:paraId="058EE0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54B30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09E5B9D" w14:textId="77777777" w:rsidR="00000000" w:rsidRPr="00BE00C7" w:rsidRDefault="00000000" w:rsidP="00BE00C7">
            <w:pPr>
              <w:pStyle w:val="OutcomeDescription"/>
              <w:spacing w:before="120" w:after="120"/>
              <w:rPr>
                <w:rFonts w:cs="Arial"/>
                <w:lang w:eastAsia="en-NZ"/>
              </w:rPr>
            </w:pPr>
          </w:p>
        </w:tc>
        <w:tc>
          <w:tcPr>
            <w:tcW w:w="0" w:type="auto"/>
          </w:tcPr>
          <w:p w14:paraId="162D5A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04DA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been trained and knew what to do in an emergency. The fire evacuation plan was approved by the New Zealand Fire Service on 28 May 2019 and has not required a review.  Adequate supplies for use in the event of a civil defence emergency meet the National Emergency Management Agency recommendations for the region.  This includes sufficient water </w:t>
            </w:r>
            <w:r w:rsidRPr="00BE00C7">
              <w:rPr>
                <w:rFonts w:cs="Arial"/>
                <w:lang w:eastAsia="en-NZ"/>
              </w:rPr>
              <w:lastRenderedPageBreak/>
              <w:t xml:space="preserve">(20,000 litres) for all residents and staff for at least three days, battery and friction operated radios and torches, food supplies and blankets and other items that may be needed. There is an emergency lighting system installed and the kitchen and hot water systems are powered by gas. Interview with the regional operations manager, regional clinical manager and BCM confirmed how care and support services would continue in the event of a power outage or civil defence event. </w:t>
            </w:r>
          </w:p>
          <w:p w14:paraId="0635F2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suppression systems are in place and are tested regularly. A trained fire warden is allocated for each shift and trial fire evacuations occur at least every six months. The most recent fire drill occurred on 4 April 2024. The building is designed and separated into fireproof cells, so evacuations for fire can be staged.   </w:t>
            </w:r>
          </w:p>
          <w:p w14:paraId="5E9FB2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Appropriate security arrangements are in place.  External doors are locked automatically each </w:t>
            </w:r>
            <w:proofErr w:type="gramStart"/>
            <w:r w:rsidRPr="00BE00C7">
              <w:rPr>
                <w:rFonts w:cs="Arial"/>
                <w:lang w:eastAsia="en-NZ"/>
              </w:rPr>
              <w:t>evening</w:t>
            </w:r>
            <w:proofErr w:type="gramEnd"/>
            <w:r w:rsidRPr="00BE00C7">
              <w:rPr>
                <w:rFonts w:cs="Arial"/>
                <w:lang w:eastAsia="en-NZ"/>
              </w:rPr>
              <w:t xml:space="preserve"> and a security patrol service checks the grounds a number of times each night. </w:t>
            </w:r>
          </w:p>
          <w:p w14:paraId="2F8435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familiar with emergency and security arrangements. All RNs are expected to maintain a current first aid certificate, as do senior care staff, the activities team </w:t>
            </w:r>
            <w:proofErr w:type="gramStart"/>
            <w:r w:rsidRPr="00BE00C7">
              <w:rPr>
                <w:rFonts w:cs="Arial"/>
                <w:lang w:eastAsia="en-NZ"/>
              </w:rPr>
              <w:t>members</w:t>
            </w:r>
            <w:proofErr w:type="gramEnd"/>
            <w:r w:rsidRPr="00BE00C7">
              <w:rPr>
                <w:rFonts w:cs="Arial"/>
                <w:lang w:eastAsia="en-NZ"/>
              </w:rPr>
              <w:t xml:space="preserve"> and other specific staff. There is always at least one RN on site 24/7 (most shifts have two to three RNs) and at least one other staff member with a current first aid certificate on site.  </w:t>
            </w:r>
          </w:p>
          <w:p w14:paraId="7DFBD993" w14:textId="77777777" w:rsidR="00000000" w:rsidRPr="00BE00C7" w:rsidRDefault="00000000" w:rsidP="00BE00C7">
            <w:pPr>
              <w:pStyle w:val="OutcomeDescription"/>
              <w:spacing w:before="120" w:after="120"/>
              <w:rPr>
                <w:rFonts w:cs="Arial"/>
                <w:lang w:eastAsia="en-NZ"/>
              </w:rPr>
            </w:pPr>
          </w:p>
        </w:tc>
      </w:tr>
      <w:tr w:rsidR="007E33C6" w14:paraId="17888D60" w14:textId="77777777">
        <w:tc>
          <w:tcPr>
            <w:tcW w:w="0" w:type="auto"/>
          </w:tcPr>
          <w:p w14:paraId="680B58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64AA8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939B9D4" w14:textId="77777777" w:rsidR="00000000" w:rsidRPr="00BE00C7" w:rsidRDefault="00000000" w:rsidP="00BE00C7">
            <w:pPr>
              <w:pStyle w:val="OutcomeDescription"/>
              <w:spacing w:before="120" w:after="120"/>
              <w:rPr>
                <w:rFonts w:cs="Arial"/>
                <w:lang w:eastAsia="en-NZ"/>
              </w:rPr>
            </w:pPr>
          </w:p>
        </w:tc>
        <w:tc>
          <w:tcPr>
            <w:tcW w:w="0" w:type="auto"/>
          </w:tcPr>
          <w:p w14:paraId="469AC4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658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reporting of progress, </w:t>
            </w:r>
            <w:proofErr w:type="gramStart"/>
            <w:r w:rsidRPr="00BE00C7">
              <w:rPr>
                <w:rFonts w:cs="Arial"/>
                <w:lang w:eastAsia="en-NZ"/>
              </w:rPr>
              <w:t>issues</w:t>
            </w:r>
            <w:proofErr w:type="gramEnd"/>
            <w:r w:rsidRPr="00BE00C7">
              <w:rPr>
                <w:rFonts w:cs="Arial"/>
                <w:lang w:eastAsia="en-NZ"/>
              </w:rPr>
              <w:t xml:space="preserve"> and significant events to the governing body. </w:t>
            </w:r>
          </w:p>
          <w:p w14:paraId="63B61F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w:t>
            </w:r>
            <w:r w:rsidRPr="00BE00C7">
              <w:rPr>
                <w:rFonts w:cs="Arial"/>
                <w:lang w:eastAsia="en-NZ"/>
              </w:rPr>
              <w:lastRenderedPageBreak/>
              <w:t>personal protective equipment (PPE) available, and staff have been trained accordingly.</w:t>
            </w:r>
          </w:p>
          <w:p w14:paraId="5CE9FC7F" w14:textId="77777777" w:rsidR="00000000" w:rsidRPr="00BE00C7" w:rsidRDefault="00000000" w:rsidP="00BE00C7">
            <w:pPr>
              <w:pStyle w:val="OutcomeDescription"/>
              <w:spacing w:before="120" w:after="120"/>
              <w:rPr>
                <w:rFonts w:cs="Arial"/>
                <w:lang w:eastAsia="en-NZ"/>
              </w:rPr>
            </w:pPr>
          </w:p>
        </w:tc>
      </w:tr>
      <w:tr w:rsidR="007E33C6" w14:paraId="2A5C9807" w14:textId="77777777">
        <w:tc>
          <w:tcPr>
            <w:tcW w:w="0" w:type="auto"/>
          </w:tcPr>
          <w:p w14:paraId="6CA44B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5E9C8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4B7F672" w14:textId="77777777" w:rsidR="00000000" w:rsidRPr="00BE00C7" w:rsidRDefault="00000000" w:rsidP="00BE00C7">
            <w:pPr>
              <w:pStyle w:val="OutcomeDescription"/>
              <w:spacing w:before="120" w:after="120"/>
              <w:rPr>
                <w:rFonts w:cs="Arial"/>
                <w:lang w:eastAsia="en-NZ"/>
              </w:rPr>
            </w:pPr>
          </w:p>
        </w:tc>
        <w:tc>
          <w:tcPr>
            <w:tcW w:w="0" w:type="auto"/>
          </w:tcPr>
          <w:p w14:paraId="40762D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BBBF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reporting to senior management and the governance group. The IPCC has the appropriate skills, knowledge and qualifications for the role and has confirmed access to the necessary resources and support. Their advice and/or the advice of the committee has been sought when making decisions around procurement relevant to care delivery, design of any new building or facility changes, and policies. Currently, there are no proposed changes.</w:t>
            </w:r>
          </w:p>
          <w:p w14:paraId="0D9FD0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 and infectious disease outbreak management plan is in place and reviewed at regular intervals. There were sufficient IP resources, including personal protective equipment (PPE), and they were readily accessible to support the pandemic response plan if required. The IPCCs have input into other related clinical policies that impact on health care-associated infection (HAI) risk. The IPCC coordinates infection prevention and control education. The content of the training is documented and evaluated to ensure it is relevant, current, and understood. Education with residents was on an individual basis and as a group in residents’ meetings. This included reminders about handwashing, advice about remaining in their room if they are unwell and increasing fluids during hot weather. This was confirmed in the records sampled. </w:t>
            </w:r>
          </w:p>
          <w:p w14:paraId="4705AF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were appropriately decontaminated, </w:t>
            </w:r>
            <w:proofErr w:type="gramStart"/>
            <w:r w:rsidRPr="00BE00C7">
              <w:rPr>
                <w:rFonts w:cs="Arial"/>
                <w:lang w:eastAsia="en-NZ"/>
              </w:rPr>
              <w:t>sterilised</w:t>
            </w:r>
            <w:proofErr w:type="gramEnd"/>
            <w:r w:rsidRPr="00BE00C7">
              <w:rPr>
                <w:rFonts w:cs="Arial"/>
                <w:lang w:eastAsia="en-NZ"/>
              </w:rPr>
              <w:t xml:space="preserve"> or disinfected based on recommendations from the manufacturer and best practice guidelines. Single-use medical devices were not reused. There is a decontamination, </w:t>
            </w:r>
            <w:proofErr w:type="gramStart"/>
            <w:r w:rsidRPr="00BE00C7">
              <w:rPr>
                <w:rFonts w:cs="Arial"/>
                <w:lang w:eastAsia="en-NZ"/>
              </w:rPr>
              <w:t>sterilisation</w:t>
            </w:r>
            <w:proofErr w:type="gramEnd"/>
            <w:r w:rsidRPr="00BE00C7">
              <w:rPr>
                <w:rFonts w:cs="Arial"/>
                <w:lang w:eastAsia="en-NZ"/>
              </w:rPr>
              <w:t xml:space="preserve"> and disinfection policy to guide staff. Regular infection control audits were completed, and where required, corrective actions were implemented. </w:t>
            </w:r>
          </w:p>
          <w:p w14:paraId="4039D3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delivery, cleaning, laundry, and kitchen staff were observed following appropriate infection control practices, such as the appropriate use of hand sanitisers, good handwashing techniques, </w:t>
            </w:r>
            <w:r w:rsidRPr="00BE00C7">
              <w:rPr>
                <w:rFonts w:cs="Arial"/>
                <w:lang w:eastAsia="en-NZ"/>
              </w:rPr>
              <w:lastRenderedPageBreak/>
              <w:t xml:space="preserve">and the use of disposable aprons and gloves. Handwashing and sanitiser dispensers were readily available around the facility. </w:t>
            </w:r>
          </w:p>
          <w:p w14:paraId="056C65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IPCC stated that educational resources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are provided when required. Samples of educational resources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were sighted.</w:t>
            </w:r>
          </w:p>
          <w:p w14:paraId="2A8C22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practices. Cultural advice is accessed where appropriate. Staff were familiar with policies through education during orientation and ongoing education and were observed to follow these correctly. Residents and their family/whānau were educated about infection prevention in a manner that met their needs.</w:t>
            </w:r>
          </w:p>
          <w:p w14:paraId="5D052B57" w14:textId="77777777" w:rsidR="00000000" w:rsidRPr="00BE00C7" w:rsidRDefault="00000000" w:rsidP="00BE00C7">
            <w:pPr>
              <w:pStyle w:val="OutcomeDescription"/>
              <w:spacing w:before="120" w:after="120"/>
              <w:rPr>
                <w:rFonts w:cs="Arial"/>
                <w:lang w:eastAsia="en-NZ"/>
              </w:rPr>
            </w:pPr>
          </w:p>
        </w:tc>
      </w:tr>
      <w:tr w:rsidR="007E33C6" w14:paraId="2C3E9E96" w14:textId="77777777">
        <w:tc>
          <w:tcPr>
            <w:tcW w:w="0" w:type="auto"/>
          </w:tcPr>
          <w:p w14:paraId="3D40FB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10A42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1B5123A" w14:textId="77777777" w:rsidR="00000000" w:rsidRPr="00BE00C7" w:rsidRDefault="00000000" w:rsidP="00BE00C7">
            <w:pPr>
              <w:pStyle w:val="OutcomeDescription"/>
              <w:spacing w:before="120" w:after="120"/>
              <w:rPr>
                <w:rFonts w:cs="Arial"/>
                <w:lang w:eastAsia="en-NZ"/>
              </w:rPr>
            </w:pPr>
          </w:p>
        </w:tc>
        <w:tc>
          <w:tcPr>
            <w:tcW w:w="0" w:type="auto"/>
          </w:tcPr>
          <w:p w14:paraId="1A88F6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53C1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AMS programme guides the use of antimicrobials and is appropriate for the size, </w:t>
            </w:r>
            <w:proofErr w:type="gramStart"/>
            <w:r w:rsidRPr="00BE00C7">
              <w:rPr>
                <w:rFonts w:cs="Arial"/>
                <w:lang w:eastAsia="en-NZ"/>
              </w:rPr>
              <w:t>scope</w:t>
            </w:r>
            <w:proofErr w:type="gramEnd"/>
            <w:r w:rsidRPr="00BE00C7">
              <w:rPr>
                <w:rFonts w:cs="Arial"/>
                <w:lang w:eastAsia="en-NZ"/>
              </w:rPr>
              <w:t xml:space="preserve"> and complexity of the service. It was developed using evidence-based antimicrobial prescribing guidance and expertise. The organisation is currently initiating a project titled “Improving the use of antibiotics in the management of urinary tract infection in aged residential care.” This is completed through a monthly staff knowledge and confidence survey.</w:t>
            </w:r>
          </w:p>
          <w:p w14:paraId="0F23B7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has approved the AMS programme. The policy in place aims to promote optimal management of antimicrobials to maximise the effectiveness of treatment and minimise the potential for harm. Responsible use of antimicrobials is promoted, with the prescriber having the overall responsibility for prescribing antimicrobials. Monthly records of infections and prescribed antibiotic treatment were maintained. The monthly analysis of data included antibiotic usage and identified areas for improvement.</w:t>
            </w:r>
          </w:p>
          <w:p w14:paraId="68309E87" w14:textId="77777777" w:rsidR="00000000" w:rsidRPr="00BE00C7" w:rsidRDefault="00000000" w:rsidP="00BE00C7">
            <w:pPr>
              <w:pStyle w:val="OutcomeDescription"/>
              <w:spacing w:before="120" w:after="120"/>
              <w:rPr>
                <w:rFonts w:cs="Arial"/>
                <w:lang w:eastAsia="en-NZ"/>
              </w:rPr>
            </w:pPr>
          </w:p>
        </w:tc>
      </w:tr>
      <w:tr w:rsidR="007E33C6" w14:paraId="4BEE0103" w14:textId="77777777">
        <w:tc>
          <w:tcPr>
            <w:tcW w:w="0" w:type="auto"/>
          </w:tcPr>
          <w:p w14:paraId="7956B4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E488B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01445C4" w14:textId="77777777" w:rsidR="00000000" w:rsidRPr="00BE00C7" w:rsidRDefault="00000000" w:rsidP="00BE00C7">
            <w:pPr>
              <w:pStyle w:val="OutcomeDescription"/>
              <w:spacing w:before="120" w:after="120"/>
              <w:rPr>
                <w:rFonts w:cs="Arial"/>
                <w:lang w:eastAsia="en-NZ"/>
              </w:rPr>
            </w:pPr>
          </w:p>
        </w:tc>
        <w:tc>
          <w:tcPr>
            <w:tcW w:w="0" w:type="auto"/>
          </w:tcPr>
          <w:p w14:paraId="74C526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5B37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HAIs is appropriate for the size and complexity of the service. It is in line with priorities recommended for long-term care facilities and is defined in the IPC programme. Infection prevention audits were completed, and they included cleaning, laundry, PPE </w:t>
            </w:r>
            <w:r w:rsidRPr="00BE00C7">
              <w:rPr>
                <w:rFonts w:cs="Arial"/>
                <w:lang w:eastAsia="en-NZ"/>
              </w:rPr>
              <w:lastRenderedPageBreak/>
              <w:t xml:space="preserve">donning and doffing, and hand hygiene. Relevant corrective actions were implemented where required.  </w:t>
            </w:r>
          </w:p>
          <w:p w14:paraId="286780BE"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is collated and analysed to identify any trends and possible causative factors, and action plans are implemented. The HAIs being monitored include, for example, infections of the urinary tract, respiratory tract, skin, eye, and multi-resistant organisms. Surveillance tools are used to collect infection data, and standardised surveillance definitions are used. Results of the surveillance programme are shared with staff at staff meetings and handovers on an ad hoc basis. All infection data is reported to the governing body. Benchmarking was completed by comparing previous monthly results with those of other sister facilities.</w:t>
            </w:r>
          </w:p>
          <w:p w14:paraId="25C2B4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infections identified, in a culturally safe manner. This was confirmed in progress notes sampled and verified in interviews with residents and whānau. </w:t>
            </w:r>
          </w:p>
          <w:p w14:paraId="39A54D8F"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infection outbreaks have been reported, and these were managed according to policies, procedures, and guidelines.</w:t>
            </w:r>
          </w:p>
          <w:p w14:paraId="159D3B06" w14:textId="77777777" w:rsidR="00000000" w:rsidRPr="00BE00C7" w:rsidRDefault="00000000" w:rsidP="00BE00C7">
            <w:pPr>
              <w:pStyle w:val="OutcomeDescription"/>
              <w:spacing w:before="120" w:after="120"/>
              <w:rPr>
                <w:rFonts w:cs="Arial"/>
                <w:lang w:eastAsia="en-NZ"/>
              </w:rPr>
            </w:pPr>
          </w:p>
        </w:tc>
      </w:tr>
      <w:tr w:rsidR="007E33C6" w14:paraId="298E3366" w14:textId="77777777">
        <w:tc>
          <w:tcPr>
            <w:tcW w:w="0" w:type="auto"/>
          </w:tcPr>
          <w:p w14:paraId="04A9B3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D672F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transmission of </w:t>
            </w:r>
            <w:proofErr w:type="spellStart"/>
            <w:r w:rsidRPr="00BE00C7">
              <w:rPr>
                <w:rFonts w:cs="Arial"/>
                <w:lang w:eastAsia="en-NZ"/>
              </w:rPr>
              <w:t>antimicrobialresistant</w:t>
            </w:r>
            <w:proofErr w:type="spellEnd"/>
            <w:r w:rsidRPr="00BE00C7">
              <w:rPr>
                <w:rFonts w:cs="Arial"/>
                <w:lang w:eastAsia="en-NZ"/>
              </w:rPr>
              <w:t xml:space="preserve"> organisms.</w:t>
            </w:r>
          </w:p>
          <w:p w14:paraId="7AA6B232" w14:textId="77777777" w:rsidR="00000000" w:rsidRPr="00BE00C7" w:rsidRDefault="00000000" w:rsidP="00BE00C7">
            <w:pPr>
              <w:pStyle w:val="OutcomeDescription"/>
              <w:spacing w:before="120" w:after="120"/>
              <w:rPr>
                <w:rFonts w:cs="Arial"/>
                <w:lang w:eastAsia="en-NZ"/>
              </w:rPr>
            </w:pPr>
          </w:p>
        </w:tc>
        <w:tc>
          <w:tcPr>
            <w:tcW w:w="0" w:type="auto"/>
          </w:tcPr>
          <w:p w14:paraId="680F28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8C6F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 that trolleys are safely stored when not in use. </w:t>
            </w:r>
            <w:proofErr w:type="gramStart"/>
            <w:r w:rsidRPr="00BE00C7">
              <w:rPr>
                <w:rFonts w:cs="Arial"/>
                <w:lang w:eastAsia="en-NZ"/>
              </w:rPr>
              <w:t>Sufficient amounts of</w:t>
            </w:r>
            <w:proofErr w:type="gramEnd"/>
            <w:r w:rsidRPr="00BE00C7">
              <w:rPr>
                <w:rFonts w:cs="Arial"/>
                <w:lang w:eastAsia="en-NZ"/>
              </w:rPr>
              <w:t xml:space="preserve"> PPE were available, including masks, gloves, goggles, and aprons. Staff demonstrated knowledge on donning and doffing of PPE. </w:t>
            </w:r>
          </w:p>
          <w:p w14:paraId="2EAD84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housekeeping supervisor who oversees a team of seven permanent and two casual staff members. There is a designated cleaning staff. Cleaning guidelines were provided. Cleaning equipment and supplies were stored safely in locked storerooms. Daily and periodic cleaning schedules were maintained. The facility was observed to be clean throughout. The cleaners have </w:t>
            </w:r>
            <w:r w:rsidRPr="00BE00C7">
              <w:rPr>
                <w:rFonts w:cs="Arial"/>
                <w:lang w:eastAsia="en-NZ"/>
              </w:rPr>
              <w:lastRenderedPageBreak/>
              <w:t xml:space="preserve">attended training appropriate to their roles. The management team has oversight of the facility testing and monitoring programme for the built environment. There were regular internal environmental cleanliness audits.  </w:t>
            </w:r>
          </w:p>
          <w:p w14:paraId="51C2DF53"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staff are responsible for laundry at the service. Hip protectors and sling hoists are washed onsite, while personal clothing, bed linen and towels are washed offsite. The laundry was clearly separated into clean and dirty areas. Clean laundry is delivered back to the residents in named baskets. Washing temperatures were monitored and maintained to meet safe hygiene requirements. The laundry staff have received training, and documented guidelines are available. The effectiveness of laundry processes was monitored by the internal audit programme. The staff demonstrated awareness of the infection prevention and control protocols. Residents and family members in interviews confirmed satisfaction with the cleaning and laundry processes.</w:t>
            </w:r>
          </w:p>
          <w:p w14:paraId="3BFE65A5" w14:textId="77777777" w:rsidR="00000000" w:rsidRPr="00BE00C7" w:rsidRDefault="00000000" w:rsidP="00BE00C7">
            <w:pPr>
              <w:pStyle w:val="OutcomeDescription"/>
              <w:spacing w:before="120" w:after="120"/>
              <w:rPr>
                <w:rFonts w:cs="Arial"/>
                <w:lang w:eastAsia="en-NZ"/>
              </w:rPr>
            </w:pPr>
          </w:p>
        </w:tc>
      </w:tr>
      <w:tr w:rsidR="007E33C6" w14:paraId="04D35C0A" w14:textId="77777777">
        <w:tc>
          <w:tcPr>
            <w:tcW w:w="0" w:type="auto"/>
          </w:tcPr>
          <w:p w14:paraId="4F569C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8B83F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F602477" w14:textId="77777777" w:rsidR="00000000" w:rsidRPr="00BE00C7" w:rsidRDefault="00000000" w:rsidP="00BE00C7">
            <w:pPr>
              <w:pStyle w:val="OutcomeDescription"/>
              <w:spacing w:before="120" w:after="120"/>
              <w:rPr>
                <w:rFonts w:cs="Arial"/>
                <w:lang w:eastAsia="en-NZ"/>
              </w:rPr>
            </w:pPr>
          </w:p>
        </w:tc>
        <w:tc>
          <w:tcPr>
            <w:tcW w:w="0" w:type="auto"/>
          </w:tcPr>
          <w:p w14:paraId="0663C0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D7DF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this audit, there was no restraint being used and this has been the case since 2021. Maintaining a restraint-free environment is an ongoing goal of the service. The governance group demonstrated commitment to this. An analysis of organisation-wide restraint is reported to them at every board meeting, although most Oceania facilities have eliminated restraint use. Alternatives to restraint are in place at Awatere. These include use of low-low beds, landing mats and sensor mats to avoid use of bed rails, hourly rounding of all residents, use of therapeutic conversations and/or, where appropriate, therapeutic touch, music therapy, one-to-one </w:t>
            </w:r>
            <w:proofErr w:type="gramStart"/>
            <w:r w:rsidRPr="00BE00C7">
              <w:rPr>
                <w:rFonts w:cs="Arial"/>
                <w:lang w:eastAsia="en-NZ"/>
              </w:rPr>
              <w:t>supervision</w:t>
            </w:r>
            <w:proofErr w:type="gramEnd"/>
            <w:r w:rsidRPr="00BE00C7">
              <w:rPr>
                <w:rFonts w:cs="Arial"/>
                <w:lang w:eastAsia="en-NZ"/>
              </w:rPr>
              <w:t xml:space="preserve"> or whatever distraction the resident may respond to. </w:t>
            </w:r>
          </w:p>
          <w:p w14:paraId="63B41B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restraint policies and procedures were reviewed in 2022 and meet the requirements of this standard. A long-term employed RN is appointed as the restraint coordinator. The role is described as providing support and oversight for maintaining a restraint-free environment and implementing processes for management of catastrophic events which may require emergency restraint interventions. Staff regularly attend training about the least </w:t>
            </w:r>
            <w:r w:rsidRPr="00BE00C7">
              <w:rPr>
                <w:rFonts w:cs="Arial"/>
                <w:lang w:eastAsia="en-NZ"/>
              </w:rPr>
              <w:lastRenderedPageBreak/>
              <w:t xml:space="preserve">restrictive and alternative practices, safe restraint practice, cultural-specific </w:t>
            </w:r>
            <w:proofErr w:type="gramStart"/>
            <w:r w:rsidRPr="00BE00C7">
              <w:rPr>
                <w:rFonts w:cs="Arial"/>
                <w:lang w:eastAsia="en-NZ"/>
              </w:rPr>
              <w:t>interventions</w:t>
            </w:r>
            <w:proofErr w:type="gramEnd"/>
            <w:r w:rsidRPr="00BE00C7">
              <w:rPr>
                <w:rFonts w:cs="Arial"/>
                <w:lang w:eastAsia="en-NZ"/>
              </w:rPr>
              <w:t xml:space="preserve"> and de-escalation techniques. </w:t>
            </w:r>
          </w:p>
          <w:p w14:paraId="0FA0D3A8" w14:textId="77777777" w:rsidR="00000000" w:rsidRPr="00BE00C7" w:rsidRDefault="00000000" w:rsidP="00BE00C7">
            <w:pPr>
              <w:pStyle w:val="OutcomeDescription"/>
              <w:spacing w:before="120" w:after="120"/>
              <w:rPr>
                <w:rFonts w:cs="Arial"/>
                <w:lang w:eastAsia="en-NZ"/>
              </w:rPr>
            </w:pPr>
            <w:r w:rsidRPr="00BE00C7">
              <w:rPr>
                <w:rFonts w:cs="Arial"/>
                <w:lang w:eastAsia="en-NZ"/>
              </w:rPr>
              <w:t>If restraint should ever be required, a restraint approval group would be assembled. This would include the restraint coordinator, the CM, the nurse practitioner and the BCM to consider the assessment, approve and then monitor the restraint processes. Whānau/EPOA must be involved in the decision-making. There is also a national restraint committee which holds six-monthly meetings with the restraint coordinators across all other Oceania facilities. The restraint coordinators must undertake annual training. The Awatere restraint coordinator completed this on 5 April 2024.</w:t>
            </w:r>
          </w:p>
          <w:p w14:paraId="27E4851C" w14:textId="77777777" w:rsidR="00000000" w:rsidRPr="00BE00C7" w:rsidRDefault="00000000" w:rsidP="00BE00C7">
            <w:pPr>
              <w:pStyle w:val="OutcomeDescription"/>
              <w:spacing w:before="120" w:after="120"/>
              <w:rPr>
                <w:rFonts w:cs="Arial"/>
                <w:lang w:eastAsia="en-NZ"/>
              </w:rPr>
            </w:pPr>
          </w:p>
        </w:tc>
      </w:tr>
    </w:tbl>
    <w:p w14:paraId="3B7EAF7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61D6AA8" w14:textId="77777777" w:rsidR="00000000" w:rsidRDefault="00000000">
      <w:pPr>
        <w:pStyle w:val="Heading1"/>
        <w:rPr>
          <w:rFonts w:cs="Arial"/>
        </w:rPr>
      </w:pPr>
      <w:r>
        <w:rPr>
          <w:rFonts w:cs="Arial"/>
        </w:rPr>
        <w:lastRenderedPageBreak/>
        <w:t xml:space="preserve">Specific results for criterion where corrective actions are </w:t>
      </w:r>
      <w:proofErr w:type="gramStart"/>
      <w:r>
        <w:rPr>
          <w:rFonts w:cs="Arial"/>
        </w:rPr>
        <w:t>required</w:t>
      </w:r>
      <w:proofErr w:type="gramEnd"/>
    </w:p>
    <w:p w14:paraId="31915206" w14:textId="77777777" w:rsidR="00000000"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2F04835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w:t>
      </w:r>
      <w:proofErr w:type="gramStart"/>
      <w:r>
        <w:rPr>
          <w:rFonts w:cs="Arial"/>
          <w:sz w:val="24"/>
          <w:lang w:eastAsia="en-NZ"/>
        </w:rPr>
        <w:t xml:space="preserve">example, </w:t>
      </w:r>
      <w:r w:rsidRPr="00FB778F">
        <w:rPr>
          <w:rFonts w:cs="Arial"/>
          <w:sz w:val="24"/>
          <w:lang w:eastAsia="en-NZ"/>
        </w:rPr>
        <w:t xml:space="preserve"> Criterion</w:t>
      </w:r>
      <w:proofErr w:type="gramEnd"/>
      <w:r w:rsidRPr="00FB778F">
        <w:rPr>
          <w:rFonts w:cs="Arial"/>
          <w:sz w:val="24"/>
          <w:lang w:eastAsia="en-NZ"/>
        </w:rPr>
        <w:t xml:space="preserve"> 1.1.1 My service provider shall embed and enact Te </w:t>
      </w:r>
      <w:proofErr w:type="spellStart"/>
      <w:r w:rsidRPr="00FB778F">
        <w:rPr>
          <w:rFonts w:cs="Arial"/>
          <w:sz w:val="24"/>
          <w:lang w:eastAsia="en-NZ"/>
        </w:rPr>
        <w:t>Tiriti</w:t>
      </w:r>
      <w:proofErr w:type="spellEnd"/>
      <w:r w:rsidRPr="00FB778F">
        <w:rPr>
          <w:rFonts w:cs="Arial"/>
          <w:sz w:val="24"/>
          <w:lang w:eastAsia="en-NZ"/>
        </w:rPr>
        <w:t xml:space="preserve"> o Waitangi within all its work, recognising Māori, and supporting Māori in their aspirations, whatever they are (that is, recognising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5B2FDEFF" w14:textId="77777777" w:rsidR="00000000" w:rsidRDefault="00000000">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E33C6" w14:paraId="25AEF3A7" w14:textId="77777777">
        <w:tc>
          <w:tcPr>
            <w:tcW w:w="0" w:type="auto"/>
          </w:tcPr>
          <w:p w14:paraId="568ACB8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3C61FF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2C424F6" w14:textId="77777777" w:rsidR="00000000" w:rsidRDefault="00000000">
      <w:pPr>
        <w:pStyle w:val="Heading1"/>
        <w:rPr>
          <w:rFonts w:cs="Arial"/>
        </w:rPr>
      </w:pPr>
      <w:r>
        <w:rPr>
          <w:rFonts w:cs="Arial"/>
        </w:rPr>
        <w:lastRenderedPageBreak/>
        <w:t xml:space="preserve">Specific results for criterion where a continuous improvement has been </w:t>
      </w:r>
      <w:proofErr w:type="gramStart"/>
      <w:r>
        <w:rPr>
          <w:rFonts w:cs="Arial"/>
        </w:rPr>
        <w:t>recorded</w:t>
      </w:r>
      <w:proofErr w:type="gramEnd"/>
    </w:p>
    <w:p w14:paraId="59CAC4FC" w14:textId="77777777" w:rsidR="00000000"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2F3ECA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w:t>
      </w:r>
      <w:proofErr w:type="gramStart"/>
      <w:r w:rsidRPr="00FB778F">
        <w:rPr>
          <w:rFonts w:cs="Arial"/>
          <w:sz w:val="24"/>
          <w:lang w:eastAsia="en-NZ"/>
        </w:rPr>
        <w:t>example,  Criterion</w:t>
      </w:r>
      <w:proofErr w:type="gramEnd"/>
      <w:r w:rsidRPr="00FB778F">
        <w:rPr>
          <w:rFonts w:cs="Arial"/>
          <w:sz w:val="24"/>
          <w:lang w:eastAsia="en-NZ"/>
        </w:rPr>
        <w:t xml:space="preserve"> 1.1.1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72CAE58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1343"/>
        <w:gridCol w:w="5198"/>
        <w:gridCol w:w="4528"/>
      </w:tblGrid>
      <w:tr w:rsidR="007E33C6" w14:paraId="7F45DD3A" w14:textId="77777777">
        <w:tc>
          <w:tcPr>
            <w:tcW w:w="0" w:type="auto"/>
          </w:tcPr>
          <w:p w14:paraId="6CD59AC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9A0B46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362F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AD3ED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7E33C6" w14:paraId="7FB3E19D" w14:textId="77777777">
        <w:tc>
          <w:tcPr>
            <w:tcW w:w="0" w:type="auto"/>
          </w:tcPr>
          <w:p w14:paraId="3644EF1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0D95D486"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4806D9DE"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9E0F489" w14:textId="0BB62B7D" w:rsidR="00000000" w:rsidRPr="00BE00C7" w:rsidRDefault="00000000" w:rsidP="00BE00C7">
            <w:pPr>
              <w:pStyle w:val="OutcomeDescription"/>
              <w:spacing w:before="120" w:after="120"/>
              <w:rPr>
                <w:rFonts w:cs="Arial"/>
                <w:lang w:eastAsia="en-NZ"/>
              </w:rPr>
            </w:pPr>
            <w:r w:rsidRPr="00BE00C7">
              <w:rPr>
                <w:rFonts w:cs="Arial"/>
                <w:lang w:eastAsia="en-NZ"/>
              </w:rPr>
              <w:t>Planned activities are appropriate to the residents’ needs and abilities. The activities team provide activities, which i</w:t>
            </w:r>
            <w:r w:rsidR="005D4C76">
              <w:rPr>
                <w:rFonts w:cs="Arial"/>
                <w:lang w:eastAsia="en-NZ"/>
              </w:rPr>
              <w:t>n</w:t>
            </w:r>
            <w:r w:rsidRPr="00BE00C7">
              <w:rPr>
                <w:rFonts w:cs="Arial"/>
                <w:lang w:eastAsia="en-NZ"/>
              </w:rPr>
              <w:t xml:space="preserve">clude four activities coordinators, a diversional therapist, and three volunteers. The programme runs from Monday to Sunday on all three respective floors. The activities are based on assessments and reflect the residents’ social, cultural, spiritual, physical, and cognitive needs/abilities, past hobbies, interests, and enjoyment.  </w:t>
            </w:r>
          </w:p>
          <w:p w14:paraId="561212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satisfaction survey results in 2023 and 2024 showed a significant increase in residents' satisfaction with the service's activities programme. In the 2023 resident/family satisfaction survey, about 20% of residents answered that they “strongly agreed” with the activities in place that met their needs, and 45% responded they “agreed”. This low percentage prompted the service provider to relook at the whole activities programme. The whole programme was </w:t>
            </w:r>
            <w:r w:rsidRPr="00BE00C7">
              <w:rPr>
                <w:rFonts w:cs="Arial"/>
                <w:lang w:eastAsia="en-NZ"/>
              </w:rPr>
              <w:lastRenderedPageBreak/>
              <w:t xml:space="preserve">reviewed in consultation with staff, residents and family/whānau, who played an active role in suggesting and implementing changes. A registered diversional therapist with extensive experience in the field was employed to lead a team of activities coordinators. A resident advocate stepped forward to advocate for other fellow residents. A varied range of activities were added and implemented, with the residents' preferences and abilities at the forefront of the planning process. </w:t>
            </w:r>
          </w:p>
          <w:p w14:paraId="0E53CD7E" w14:textId="77777777" w:rsidR="00000000" w:rsidRPr="00BE00C7" w:rsidRDefault="00000000" w:rsidP="00BE00C7">
            <w:pPr>
              <w:pStyle w:val="OutcomeDescription"/>
              <w:spacing w:before="120" w:after="120"/>
              <w:rPr>
                <w:rFonts w:cs="Arial"/>
                <w:lang w:eastAsia="en-NZ"/>
              </w:rPr>
            </w:pPr>
            <w:r w:rsidRPr="00BE00C7">
              <w:rPr>
                <w:rFonts w:cs="Arial"/>
                <w:lang w:eastAsia="en-NZ"/>
              </w:rPr>
              <w:t>In 2024, resident and family/whānau satisfaction surveys showed that residents who “strongly agree” increased from 20.93% to 55.73% and those who “agree” increased from 45.71% to 72.97%. The continuous improvement rating was calculated by comparing the positive feedback from the current survey to the previous survey. This showed a significant increase in residents’ satisfaction with activities.</w:t>
            </w:r>
          </w:p>
          <w:p w14:paraId="3FFF07E1" w14:textId="77777777" w:rsidR="00000000" w:rsidRPr="00BE00C7" w:rsidRDefault="00000000" w:rsidP="00BE00C7">
            <w:pPr>
              <w:pStyle w:val="OutcomeDescription"/>
              <w:spacing w:before="120" w:after="120"/>
              <w:rPr>
                <w:rFonts w:cs="Arial"/>
                <w:lang w:eastAsia="en-NZ"/>
              </w:rPr>
            </w:pPr>
          </w:p>
        </w:tc>
        <w:tc>
          <w:tcPr>
            <w:tcW w:w="0" w:type="auto"/>
          </w:tcPr>
          <w:p w14:paraId="35DE29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2024 survey results revealed a marked improvement in resident satisfaction with the activities programme. This positive trend reflects the effectiveness of recent initiatives to enhance the activities programme. Interviews conducted with the staff, residents, NP, and family/whānau confirmed this.</w:t>
            </w:r>
          </w:p>
          <w:p w14:paraId="26FAD46B" w14:textId="77777777" w:rsidR="00000000" w:rsidRPr="00BE00C7" w:rsidRDefault="00000000" w:rsidP="00BE00C7">
            <w:pPr>
              <w:pStyle w:val="OutcomeDescription"/>
              <w:spacing w:before="120" w:after="120"/>
              <w:rPr>
                <w:rFonts w:cs="Arial"/>
                <w:lang w:eastAsia="en-NZ"/>
              </w:rPr>
            </w:pPr>
          </w:p>
        </w:tc>
      </w:tr>
    </w:tbl>
    <w:p w14:paraId="32E32E9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07EEF5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B772" w14:textId="77777777" w:rsidR="00585FC9" w:rsidRDefault="00585FC9">
      <w:r>
        <w:separator/>
      </w:r>
    </w:p>
  </w:endnote>
  <w:endnote w:type="continuationSeparator" w:id="0">
    <w:p w14:paraId="5857E5D5" w14:textId="77777777" w:rsidR="00585FC9" w:rsidRDefault="0058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F634" w14:textId="77777777" w:rsidR="00000000" w:rsidRDefault="00000000">
    <w:pPr>
      <w:pStyle w:val="Footer"/>
    </w:pPr>
  </w:p>
  <w:p w14:paraId="3A312246" w14:textId="77777777" w:rsidR="00000000" w:rsidRDefault="00000000"/>
  <w:p w14:paraId="09FCBB2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469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Awatere</w:t>
    </w:r>
    <w:bookmarkEnd w:id="59"/>
    <w:r>
      <w:rPr>
        <w:rFonts w:cs="Arial"/>
        <w:sz w:val="16"/>
        <w:szCs w:val="20"/>
      </w:rPr>
      <w:tab/>
      <w:t xml:space="preserve">Date of Audit: </w:t>
    </w:r>
    <w:bookmarkStart w:id="60" w:name="AuditStartDate1"/>
    <w:r>
      <w:rPr>
        <w:rFonts w:cs="Arial"/>
        <w:sz w:val="16"/>
        <w:szCs w:val="20"/>
      </w:rPr>
      <w:t>25 June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DD2F4B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96C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585C" w14:textId="77777777" w:rsidR="00585FC9" w:rsidRDefault="00585FC9">
      <w:r>
        <w:separator/>
      </w:r>
    </w:p>
  </w:footnote>
  <w:footnote w:type="continuationSeparator" w:id="0">
    <w:p w14:paraId="17E2EDDC" w14:textId="77777777" w:rsidR="00585FC9" w:rsidRDefault="0058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B6ED" w14:textId="77777777" w:rsidR="00000000" w:rsidRDefault="00000000">
    <w:pPr>
      <w:pStyle w:val="Header"/>
    </w:pPr>
  </w:p>
  <w:p w14:paraId="401C5CB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8FE8" w14:textId="77777777" w:rsidR="00000000" w:rsidRDefault="00000000">
    <w:pPr>
      <w:pStyle w:val="Header"/>
    </w:pPr>
  </w:p>
  <w:p w14:paraId="5F1082B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3D9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C820DEA">
      <w:start w:val="1"/>
      <w:numFmt w:val="decimal"/>
      <w:lvlText w:val="%1."/>
      <w:lvlJc w:val="left"/>
      <w:pPr>
        <w:ind w:left="360" w:hanging="360"/>
      </w:pPr>
    </w:lvl>
    <w:lvl w:ilvl="1" w:tplc="0624CCEC" w:tentative="1">
      <w:start w:val="1"/>
      <w:numFmt w:val="lowerLetter"/>
      <w:lvlText w:val="%2."/>
      <w:lvlJc w:val="left"/>
      <w:pPr>
        <w:ind w:left="1080" w:hanging="360"/>
      </w:pPr>
    </w:lvl>
    <w:lvl w:ilvl="2" w:tplc="2788D904" w:tentative="1">
      <w:start w:val="1"/>
      <w:numFmt w:val="lowerRoman"/>
      <w:lvlText w:val="%3."/>
      <w:lvlJc w:val="right"/>
      <w:pPr>
        <w:ind w:left="1800" w:hanging="180"/>
      </w:pPr>
    </w:lvl>
    <w:lvl w:ilvl="3" w:tplc="157CB752" w:tentative="1">
      <w:start w:val="1"/>
      <w:numFmt w:val="decimal"/>
      <w:lvlText w:val="%4."/>
      <w:lvlJc w:val="left"/>
      <w:pPr>
        <w:ind w:left="2520" w:hanging="360"/>
      </w:pPr>
    </w:lvl>
    <w:lvl w:ilvl="4" w:tplc="371EE814" w:tentative="1">
      <w:start w:val="1"/>
      <w:numFmt w:val="lowerLetter"/>
      <w:lvlText w:val="%5."/>
      <w:lvlJc w:val="left"/>
      <w:pPr>
        <w:ind w:left="3240" w:hanging="360"/>
      </w:pPr>
    </w:lvl>
    <w:lvl w:ilvl="5" w:tplc="DF704B9C" w:tentative="1">
      <w:start w:val="1"/>
      <w:numFmt w:val="lowerRoman"/>
      <w:lvlText w:val="%6."/>
      <w:lvlJc w:val="right"/>
      <w:pPr>
        <w:ind w:left="3960" w:hanging="180"/>
      </w:pPr>
    </w:lvl>
    <w:lvl w:ilvl="6" w:tplc="1B6EB058" w:tentative="1">
      <w:start w:val="1"/>
      <w:numFmt w:val="decimal"/>
      <w:lvlText w:val="%7."/>
      <w:lvlJc w:val="left"/>
      <w:pPr>
        <w:ind w:left="4680" w:hanging="360"/>
      </w:pPr>
    </w:lvl>
    <w:lvl w:ilvl="7" w:tplc="CEE27404" w:tentative="1">
      <w:start w:val="1"/>
      <w:numFmt w:val="lowerLetter"/>
      <w:lvlText w:val="%8."/>
      <w:lvlJc w:val="left"/>
      <w:pPr>
        <w:ind w:left="5400" w:hanging="360"/>
      </w:pPr>
    </w:lvl>
    <w:lvl w:ilvl="8" w:tplc="17B26D2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8E810CE">
      <w:start w:val="1"/>
      <w:numFmt w:val="bullet"/>
      <w:lvlText w:val=""/>
      <w:lvlJc w:val="left"/>
      <w:pPr>
        <w:ind w:left="720" w:hanging="360"/>
      </w:pPr>
      <w:rPr>
        <w:rFonts w:ascii="Symbol" w:hAnsi="Symbol" w:hint="default"/>
      </w:rPr>
    </w:lvl>
    <w:lvl w:ilvl="1" w:tplc="345AB0AA" w:tentative="1">
      <w:start w:val="1"/>
      <w:numFmt w:val="bullet"/>
      <w:lvlText w:val="o"/>
      <w:lvlJc w:val="left"/>
      <w:pPr>
        <w:ind w:left="1440" w:hanging="360"/>
      </w:pPr>
      <w:rPr>
        <w:rFonts w:ascii="Courier New" w:hAnsi="Courier New" w:cs="Courier New" w:hint="default"/>
      </w:rPr>
    </w:lvl>
    <w:lvl w:ilvl="2" w:tplc="DC58CD52" w:tentative="1">
      <w:start w:val="1"/>
      <w:numFmt w:val="bullet"/>
      <w:lvlText w:val=""/>
      <w:lvlJc w:val="left"/>
      <w:pPr>
        <w:ind w:left="2160" w:hanging="360"/>
      </w:pPr>
      <w:rPr>
        <w:rFonts w:ascii="Wingdings" w:hAnsi="Wingdings" w:hint="default"/>
      </w:rPr>
    </w:lvl>
    <w:lvl w:ilvl="3" w:tplc="66F071C4" w:tentative="1">
      <w:start w:val="1"/>
      <w:numFmt w:val="bullet"/>
      <w:lvlText w:val=""/>
      <w:lvlJc w:val="left"/>
      <w:pPr>
        <w:ind w:left="2880" w:hanging="360"/>
      </w:pPr>
      <w:rPr>
        <w:rFonts w:ascii="Symbol" w:hAnsi="Symbol" w:hint="default"/>
      </w:rPr>
    </w:lvl>
    <w:lvl w:ilvl="4" w:tplc="F058EBC0" w:tentative="1">
      <w:start w:val="1"/>
      <w:numFmt w:val="bullet"/>
      <w:lvlText w:val="o"/>
      <w:lvlJc w:val="left"/>
      <w:pPr>
        <w:ind w:left="3600" w:hanging="360"/>
      </w:pPr>
      <w:rPr>
        <w:rFonts w:ascii="Courier New" w:hAnsi="Courier New" w:cs="Courier New" w:hint="default"/>
      </w:rPr>
    </w:lvl>
    <w:lvl w:ilvl="5" w:tplc="CB7AADB2" w:tentative="1">
      <w:start w:val="1"/>
      <w:numFmt w:val="bullet"/>
      <w:lvlText w:val=""/>
      <w:lvlJc w:val="left"/>
      <w:pPr>
        <w:ind w:left="4320" w:hanging="360"/>
      </w:pPr>
      <w:rPr>
        <w:rFonts w:ascii="Wingdings" w:hAnsi="Wingdings" w:hint="default"/>
      </w:rPr>
    </w:lvl>
    <w:lvl w:ilvl="6" w:tplc="39804064" w:tentative="1">
      <w:start w:val="1"/>
      <w:numFmt w:val="bullet"/>
      <w:lvlText w:val=""/>
      <w:lvlJc w:val="left"/>
      <w:pPr>
        <w:ind w:left="5040" w:hanging="360"/>
      </w:pPr>
      <w:rPr>
        <w:rFonts w:ascii="Symbol" w:hAnsi="Symbol" w:hint="default"/>
      </w:rPr>
    </w:lvl>
    <w:lvl w:ilvl="7" w:tplc="CE38F540" w:tentative="1">
      <w:start w:val="1"/>
      <w:numFmt w:val="bullet"/>
      <w:lvlText w:val="o"/>
      <w:lvlJc w:val="left"/>
      <w:pPr>
        <w:ind w:left="5760" w:hanging="360"/>
      </w:pPr>
      <w:rPr>
        <w:rFonts w:ascii="Courier New" w:hAnsi="Courier New" w:cs="Courier New" w:hint="default"/>
      </w:rPr>
    </w:lvl>
    <w:lvl w:ilvl="8" w:tplc="30A6BCA8" w:tentative="1">
      <w:start w:val="1"/>
      <w:numFmt w:val="bullet"/>
      <w:lvlText w:val=""/>
      <w:lvlJc w:val="left"/>
      <w:pPr>
        <w:ind w:left="6480" w:hanging="360"/>
      </w:pPr>
      <w:rPr>
        <w:rFonts w:ascii="Wingdings" w:hAnsi="Wingdings" w:hint="default"/>
      </w:rPr>
    </w:lvl>
  </w:abstractNum>
  <w:num w:numId="1" w16cid:durableId="346101616">
    <w:abstractNumId w:val="1"/>
  </w:num>
  <w:num w:numId="2" w16cid:durableId="150937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C6"/>
    <w:rsid w:val="00146C10"/>
    <w:rsid w:val="00336A19"/>
    <w:rsid w:val="004048AE"/>
    <w:rsid w:val="00585FC9"/>
    <w:rsid w:val="005D4C76"/>
    <w:rsid w:val="007E33C6"/>
    <w:rsid w:val="00C13114"/>
    <w:rsid w:val="00D24702"/>
    <w:rsid w:val="00DE360A"/>
    <w:rsid w:val="00FF0F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8264"/>
  <w15:docId w15:val="{4D88FB09-C3BD-4042-BD7D-D4497E0D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11884</Words>
  <Characters>67744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2024-08-14T02:49:00Z</dcterms:created>
  <dcterms:modified xsi:type="dcterms:W3CDTF">2024-08-26T03:05:00Z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