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99AC" w14:textId="77777777" w:rsidR="00460D43" w:rsidRDefault="005F705A">
      <w:pPr>
        <w:pStyle w:val="Heading1"/>
        <w:rPr>
          <w:rFonts w:cs="Arial"/>
        </w:rPr>
      </w:pPr>
      <w:bookmarkStart w:id="0" w:name="PRMS_RIName"/>
      <w:r>
        <w:rPr>
          <w:rFonts w:cs="Arial"/>
        </w:rPr>
        <w:t>Glenhays Limited - Northanjer</w:t>
      </w:r>
      <w:bookmarkEnd w:id="0"/>
    </w:p>
    <w:p w14:paraId="6CB74189" w14:textId="77777777" w:rsidR="00460D43" w:rsidRDefault="005F705A">
      <w:pPr>
        <w:pStyle w:val="Heading2"/>
        <w:spacing w:after="0"/>
        <w:rPr>
          <w:rFonts w:cs="Arial"/>
        </w:rPr>
      </w:pPr>
      <w:r>
        <w:rPr>
          <w:rFonts w:cs="Arial"/>
        </w:rPr>
        <w:t>Introduction</w:t>
      </w:r>
    </w:p>
    <w:p w14:paraId="4D5A0DBE" w14:textId="77777777" w:rsidR="00460D43" w:rsidRDefault="005F705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12CE1E4C" w14:textId="77777777" w:rsidR="00460D43" w:rsidRDefault="005F705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086D0F26" w14:textId="77777777" w:rsidR="00460D43" w:rsidRDefault="005F705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AEAC77F" w14:textId="77777777" w:rsidR="00460D43" w:rsidRDefault="005F705A"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BF430CB" w14:textId="77777777" w:rsidR="00460D43" w:rsidRDefault="005F705A">
      <w:pPr>
        <w:spacing w:before="240" w:after="240"/>
        <w:rPr>
          <w:rFonts w:cs="Arial"/>
          <w:lang w:eastAsia="en-NZ"/>
        </w:rPr>
      </w:pPr>
      <w:r>
        <w:rPr>
          <w:rFonts w:cs="Arial"/>
          <w:lang w:eastAsia="en-NZ"/>
        </w:rPr>
        <w:t>The specifics of this audit included:</w:t>
      </w:r>
    </w:p>
    <w:p w14:paraId="6200DDE5" w14:textId="77777777" w:rsidR="009D18F5" w:rsidRPr="009D18F5" w:rsidRDefault="005F705A" w:rsidP="009D18F5">
      <w:pPr>
        <w:pBdr>
          <w:top w:val="single" w:sz="4" w:space="1" w:color="auto"/>
          <w:left w:val="single" w:sz="4" w:space="4" w:color="auto"/>
          <w:bottom w:val="single" w:sz="4" w:space="1" w:color="auto"/>
          <w:right w:val="single" w:sz="4" w:space="4" w:color="auto"/>
        </w:pBdr>
        <w:rPr>
          <w:rFonts w:cs="Arial"/>
        </w:rPr>
      </w:pPr>
    </w:p>
    <w:p w14:paraId="564D87A9" w14:textId="77777777" w:rsidR="005A5115" w:rsidRPr="009418D4" w:rsidRDefault="005F705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Glenhays Limited</w:t>
      </w:r>
      <w:bookmarkEnd w:id="4"/>
    </w:p>
    <w:p w14:paraId="775A46B1" w14:textId="77777777" w:rsidR="005A5115" w:rsidRPr="009418D4" w:rsidRDefault="005F70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Northanjer</w:t>
      </w:r>
      <w:bookmarkEnd w:id="5"/>
    </w:p>
    <w:p w14:paraId="5D56EE82" w14:textId="77777777" w:rsidR="005A5115" w:rsidRPr="009418D4" w:rsidRDefault="005F70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B08D4F4" w14:textId="77777777" w:rsidR="005A5115" w:rsidRPr="009418D4" w:rsidRDefault="005F705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May 2024</w:t>
      </w:r>
      <w:bookmarkEnd w:id="7"/>
      <w:r w:rsidRPr="009418D4">
        <w:rPr>
          <w:rFonts w:cs="Arial"/>
        </w:rPr>
        <w:tab/>
        <w:t xml:space="preserve">End date: </w:t>
      </w:r>
      <w:bookmarkStart w:id="8" w:name="AuditEndDate"/>
      <w:r>
        <w:rPr>
          <w:rFonts w:cs="Arial"/>
        </w:rPr>
        <w:t>21 May 2024</w:t>
      </w:r>
      <w:bookmarkEnd w:id="8"/>
    </w:p>
    <w:p w14:paraId="4CDE8BC7" w14:textId="77777777" w:rsidR="005A5115" w:rsidRPr="009418D4" w:rsidRDefault="005F70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A523F1" w14:textId="77777777" w:rsidR="001D40AD" w:rsidRPr="009418D4" w:rsidRDefault="005F705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15</w:t>
      </w:r>
      <w:bookmarkEnd w:id="10"/>
    </w:p>
    <w:p w14:paraId="2A609571" w14:textId="77777777" w:rsidR="009D18F5" w:rsidRDefault="005F705A" w:rsidP="009D18F5">
      <w:pPr>
        <w:pBdr>
          <w:top w:val="single" w:sz="4" w:space="1" w:color="auto"/>
          <w:left w:val="single" w:sz="4" w:space="4" w:color="auto"/>
          <w:bottom w:val="single" w:sz="4" w:space="1" w:color="auto"/>
          <w:right w:val="single" w:sz="4" w:space="4" w:color="auto"/>
        </w:pBdr>
        <w:rPr>
          <w:rFonts w:cs="Arial"/>
          <w:lang w:eastAsia="en-NZ"/>
        </w:rPr>
      </w:pPr>
    </w:p>
    <w:p w14:paraId="5651CF10" w14:textId="77777777" w:rsidR="00460D43" w:rsidRDefault="005F705A">
      <w:pPr>
        <w:pStyle w:val="Heading1"/>
        <w:rPr>
          <w:rFonts w:cs="Arial"/>
        </w:rPr>
      </w:pPr>
      <w:r>
        <w:rPr>
          <w:rFonts w:cs="Arial"/>
        </w:rPr>
        <w:lastRenderedPageBreak/>
        <w:t>Executive summary of the audit</w:t>
      </w:r>
    </w:p>
    <w:p w14:paraId="1B818FCD" w14:textId="77777777" w:rsidR="00460D43" w:rsidRDefault="005F705A">
      <w:pPr>
        <w:pStyle w:val="Heading2"/>
        <w:rPr>
          <w:rFonts w:cs="Arial"/>
        </w:rPr>
      </w:pPr>
      <w:r>
        <w:rPr>
          <w:rFonts w:cs="Arial"/>
        </w:rPr>
        <w:t>Introduction</w:t>
      </w:r>
    </w:p>
    <w:p w14:paraId="54767008" w14:textId="77777777" w:rsidR="00460D43" w:rsidRDefault="005F705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EB4C476" w14:textId="77777777" w:rsidR="00FB778F" w:rsidRDefault="005F705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7E1CFBD" w14:textId="77777777" w:rsidR="00FB778F" w:rsidRDefault="005F705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EB5C95" w14:textId="77777777" w:rsidR="00FB778F" w:rsidRDefault="005F705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C4B6837" w14:textId="77777777" w:rsidR="00FB778F" w:rsidRDefault="005F705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3E9E6A4" w14:textId="77777777" w:rsidR="00FB778F" w:rsidRDefault="005F705A"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2F41E132" w14:textId="77777777" w:rsidR="00FB778F" w:rsidRDefault="005F705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D68F6CF" w14:textId="77777777" w:rsidR="00460D43" w:rsidRDefault="005F705A">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0ED12D28" w14:textId="77777777" w:rsidR="00460D43" w:rsidRDefault="005F705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D40AD" w14:paraId="01C3CFA4" w14:textId="77777777">
        <w:trPr>
          <w:cantSplit/>
          <w:tblHeader/>
        </w:trPr>
        <w:tc>
          <w:tcPr>
            <w:tcW w:w="1260" w:type="dxa"/>
            <w:tcBorders>
              <w:bottom w:val="single" w:sz="4" w:space="0" w:color="000000"/>
            </w:tcBorders>
            <w:vAlign w:val="center"/>
          </w:tcPr>
          <w:p w14:paraId="09BE15BA" w14:textId="77777777" w:rsidR="00460D43" w:rsidRDefault="005F705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C542AE7" w14:textId="77777777" w:rsidR="00460D43" w:rsidRDefault="005F705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3FED1D0" w14:textId="77777777" w:rsidR="00460D43" w:rsidRDefault="005F705A">
            <w:pPr>
              <w:spacing w:before="60" w:after="60"/>
              <w:rPr>
                <w:rFonts w:eastAsia="Calibri"/>
                <w:b/>
                <w:szCs w:val="24"/>
              </w:rPr>
            </w:pPr>
            <w:r>
              <w:rPr>
                <w:rFonts w:eastAsia="Calibri"/>
                <w:b/>
                <w:szCs w:val="24"/>
              </w:rPr>
              <w:t>Definition</w:t>
            </w:r>
          </w:p>
        </w:tc>
      </w:tr>
      <w:tr w:rsidR="001D40AD" w14:paraId="1020C2E0" w14:textId="77777777">
        <w:trPr>
          <w:cantSplit/>
          <w:trHeight w:val="964"/>
        </w:trPr>
        <w:tc>
          <w:tcPr>
            <w:tcW w:w="1260" w:type="dxa"/>
            <w:tcBorders>
              <w:bottom w:val="single" w:sz="4" w:space="0" w:color="000000"/>
            </w:tcBorders>
            <w:shd w:val="clear" w:color="0066FF" w:fill="0000FF"/>
            <w:vAlign w:val="center"/>
          </w:tcPr>
          <w:p w14:paraId="50016719" w14:textId="77777777" w:rsidR="00460D43" w:rsidRDefault="005F705A">
            <w:pPr>
              <w:spacing w:before="60" w:after="60"/>
              <w:rPr>
                <w:rFonts w:eastAsia="Calibri"/>
                <w:szCs w:val="24"/>
              </w:rPr>
            </w:pPr>
          </w:p>
        </w:tc>
        <w:tc>
          <w:tcPr>
            <w:tcW w:w="7095" w:type="dxa"/>
            <w:tcBorders>
              <w:bottom w:val="single" w:sz="4" w:space="0" w:color="000000"/>
            </w:tcBorders>
            <w:shd w:val="clear" w:color="auto" w:fill="auto"/>
            <w:vAlign w:val="center"/>
          </w:tcPr>
          <w:p w14:paraId="60DCFD7A" w14:textId="77777777" w:rsidR="00460D43" w:rsidRDefault="005F705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8F52889" w14:textId="77777777" w:rsidR="00460D43" w:rsidRDefault="005F705A">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1D40AD" w14:paraId="47DDD95C" w14:textId="77777777">
        <w:trPr>
          <w:cantSplit/>
          <w:trHeight w:val="964"/>
        </w:trPr>
        <w:tc>
          <w:tcPr>
            <w:tcW w:w="1260" w:type="dxa"/>
            <w:shd w:val="clear" w:color="33CC33" w:fill="00FF00"/>
            <w:vAlign w:val="center"/>
          </w:tcPr>
          <w:p w14:paraId="53E0BA34" w14:textId="77777777" w:rsidR="00460D43" w:rsidRDefault="005F705A">
            <w:pPr>
              <w:spacing w:before="60" w:after="60"/>
              <w:rPr>
                <w:rFonts w:eastAsia="Calibri"/>
                <w:szCs w:val="24"/>
              </w:rPr>
            </w:pPr>
          </w:p>
        </w:tc>
        <w:tc>
          <w:tcPr>
            <w:tcW w:w="7095" w:type="dxa"/>
            <w:shd w:val="clear" w:color="auto" w:fill="auto"/>
            <w:vAlign w:val="center"/>
          </w:tcPr>
          <w:p w14:paraId="6F544AE2" w14:textId="77777777" w:rsidR="00460D43" w:rsidRDefault="005F705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FC9B2D2" w14:textId="77777777" w:rsidR="00460D43" w:rsidRDefault="005F705A">
            <w:pPr>
              <w:spacing w:before="60" w:after="60"/>
              <w:ind w:left="50"/>
              <w:rPr>
                <w:rFonts w:eastAsia="Calibri"/>
                <w:szCs w:val="24"/>
              </w:rPr>
            </w:pPr>
            <w:r w:rsidRPr="00FB778F">
              <w:rPr>
                <w:rFonts w:eastAsia="Calibri"/>
                <w:szCs w:val="24"/>
              </w:rPr>
              <w:t>Subsections applicable to this service fully attained</w:t>
            </w:r>
          </w:p>
        </w:tc>
      </w:tr>
      <w:tr w:rsidR="001D40AD" w14:paraId="461A116D" w14:textId="77777777">
        <w:trPr>
          <w:cantSplit/>
          <w:trHeight w:val="964"/>
        </w:trPr>
        <w:tc>
          <w:tcPr>
            <w:tcW w:w="1260" w:type="dxa"/>
            <w:tcBorders>
              <w:bottom w:val="single" w:sz="4" w:space="0" w:color="000000"/>
            </w:tcBorders>
            <w:shd w:val="clear" w:color="auto" w:fill="FFFF00"/>
            <w:vAlign w:val="center"/>
          </w:tcPr>
          <w:p w14:paraId="24E88BAB" w14:textId="77777777" w:rsidR="00460D43" w:rsidRDefault="005F705A">
            <w:pPr>
              <w:spacing w:before="60" w:after="60"/>
              <w:rPr>
                <w:rFonts w:eastAsia="Calibri"/>
                <w:szCs w:val="24"/>
              </w:rPr>
            </w:pPr>
          </w:p>
        </w:tc>
        <w:tc>
          <w:tcPr>
            <w:tcW w:w="7095" w:type="dxa"/>
            <w:shd w:val="clear" w:color="auto" w:fill="auto"/>
            <w:vAlign w:val="center"/>
          </w:tcPr>
          <w:p w14:paraId="0842F285" w14:textId="77777777" w:rsidR="00460D43" w:rsidRDefault="005F705A">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0B5E922A" w14:textId="77777777" w:rsidR="00460D43" w:rsidRDefault="005F705A">
            <w:pPr>
              <w:spacing w:before="60" w:after="60"/>
              <w:ind w:left="50"/>
              <w:rPr>
                <w:rFonts w:eastAsia="Calibri"/>
                <w:szCs w:val="24"/>
              </w:rPr>
            </w:pPr>
            <w:r w:rsidRPr="00FB778F">
              <w:rPr>
                <w:rFonts w:eastAsia="Calibri"/>
                <w:szCs w:val="24"/>
              </w:rPr>
              <w:t>Some subsections applicable to this service partially attained and of low risk</w:t>
            </w:r>
          </w:p>
        </w:tc>
      </w:tr>
      <w:tr w:rsidR="001D40AD" w14:paraId="6B7D8ADB" w14:textId="77777777">
        <w:trPr>
          <w:cantSplit/>
          <w:trHeight w:val="964"/>
        </w:trPr>
        <w:tc>
          <w:tcPr>
            <w:tcW w:w="1260" w:type="dxa"/>
            <w:tcBorders>
              <w:bottom w:val="single" w:sz="4" w:space="0" w:color="000000"/>
            </w:tcBorders>
            <w:shd w:val="clear" w:color="auto" w:fill="FFC800"/>
            <w:vAlign w:val="center"/>
          </w:tcPr>
          <w:p w14:paraId="711B56F7" w14:textId="77777777" w:rsidR="00460D43" w:rsidRDefault="005F705A">
            <w:pPr>
              <w:spacing w:before="60" w:after="60"/>
              <w:rPr>
                <w:rFonts w:eastAsia="Calibri"/>
                <w:szCs w:val="24"/>
              </w:rPr>
            </w:pPr>
          </w:p>
        </w:tc>
        <w:tc>
          <w:tcPr>
            <w:tcW w:w="7095" w:type="dxa"/>
            <w:tcBorders>
              <w:bottom w:val="single" w:sz="4" w:space="0" w:color="000000"/>
            </w:tcBorders>
            <w:shd w:val="clear" w:color="auto" w:fill="auto"/>
            <w:vAlign w:val="center"/>
          </w:tcPr>
          <w:p w14:paraId="40E42FCD" w14:textId="77777777" w:rsidR="00460D43" w:rsidRDefault="005F705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D0A9EDF" w14:textId="77777777" w:rsidR="00460D43" w:rsidRDefault="005F705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D40AD" w14:paraId="09E9B002" w14:textId="77777777">
        <w:trPr>
          <w:cantSplit/>
          <w:trHeight w:val="964"/>
        </w:trPr>
        <w:tc>
          <w:tcPr>
            <w:tcW w:w="1260" w:type="dxa"/>
            <w:shd w:val="clear" w:color="auto" w:fill="FF0000"/>
            <w:vAlign w:val="center"/>
          </w:tcPr>
          <w:p w14:paraId="4A44D617" w14:textId="77777777" w:rsidR="00460D43" w:rsidRDefault="005F705A">
            <w:pPr>
              <w:spacing w:before="60" w:after="60"/>
              <w:rPr>
                <w:rFonts w:eastAsia="Calibri"/>
                <w:szCs w:val="24"/>
              </w:rPr>
            </w:pPr>
          </w:p>
        </w:tc>
        <w:tc>
          <w:tcPr>
            <w:tcW w:w="7095" w:type="dxa"/>
            <w:shd w:val="clear" w:color="auto" w:fill="auto"/>
            <w:vAlign w:val="center"/>
          </w:tcPr>
          <w:p w14:paraId="4DD604CD" w14:textId="77777777" w:rsidR="00460D43" w:rsidRDefault="005F705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82FB26" w14:textId="77777777" w:rsidR="00460D43" w:rsidRDefault="005F705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511EFFA" w14:textId="77777777" w:rsidR="00460D43" w:rsidRDefault="005F705A">
      <w:pPr>
        <w:pStyle w:val="Heading2"/>
        <w:spacing w:after="0"/>
        <w:rPr>
          <w:rFonts w:cs="Arial"/>
        </w:rPr>
      </w:pPr>
      <w:r>
        <w:rPr>
          <w:rFonts w:cs="Arial"/>
        </w:rPr>
        <w:t>General overview of the audit</w:t>
      </w:r>
    </w:p>
    <w:p w14:paraId="7C302CF2" w14:textId="77777777" w:rsidR="00E536CC" w:rsidRDefault="005F705A">
      <w:pPr>
        <w:spacing w:before="240" w:line="276" w:lineRule="auto"/>
        <w:rPr>
          <w:rFonts w:eastAsia="Calibri"/>
        </w:rPr>
      </w:pPr>
      <w:bookmarkStart w:id="13" w:name="GeneralOverview"/>
      <w:r w:rsidRPr="00A4268A">
        <w:rPr>
          <w:rFonts w:eastAsia="Calibri"/>
        </w:rPr>
        <w:t xml:space="preserve">Glenhays Limited is a private company which operates Northanjer, an aged care facility providing rest home services for up to 15 residents in Oamaru, North Otago. </w:t>
      </w:r>
    </w:p>
    <w:p w14:paraId="5F394C07" w14:textId="77777777" w:rsidR="001D40AD" w:rsidRPr="00A4268A" w:rsidRDefault="005F705A">
      <w:pPr>
        <w:spacing w:before="240" w:line="276" w:lineRule="auto"/>
        <w:rPr>
          <w:rFonts w:eastAsia="Calibri"/>
        </w:rPr>
      </w:pPr>
      <w:r w:rsidRPr="00A4268A">
        <w:rPr>
          <w:rFonts w:eastAsia="Calibri"/>
        </w:rPr>
        <w:t>This unannounced surveillance audit process included review of policies and procedures, resi</w:t>
      </w:r>
      <w:r w:rsidRPr="00A4268A">
        <w:rPr>
          <w:rFonts w:eastAsia="Calibri"/>
        </w:rPr>
        <w:t xml:space="preserve">dents’ and staff files, observations and interviews with residents, whānau/family members, a member of the governance group (who is both one of the owners and facility manager), staff members and a general practitioner. </w:t>
      </w:r>
    </w:p>
    <w:p w14:paraId="34269C29" w14:textId="77777777" w:rsidR="001D40AD" w:rsidRPr="00A4268A" w:rsidRDefault="005F705A">
      <w:pPr>
        <w:spacing w:before="240" w:line="276" w:lineRule="auto"/>
        <w:rPr>
          <w:rFonts w:eastAsia="Calibri"/>
        </w:rPr>
      </w:pPr>
      <w:r w:rsidRPr="00A4268A">
        <w:rPr>
          <w:rFonts w:eastAsia="Calibri"/>
        </w:rPr>
        <w:t>As a result of this audit an improv</w:t>
      </w:r>
      <w:r w:rsidRPr="00A4268A">
        <w:rPr>
          <w:rFonts w:eastAsia="Calibri"/>
        </w:rPr>
        <w:t>ement is required to address some aspects of medicine management.  There were no findings from the provider’s previous certification audit in 2022.</w:t>
      </w:r>
    </w:p>
    <w:bookmarkEnd w:id="13"/>
    <w:p w14:paraId="48418EC9" w14:textId="77777777" w:rsidR="001D40AD" w:rsidRPr="00A4268A" w:rsidRDefault="001D40AD">
      <w:pPr>
        <w:spacing w:before="240" w:line="276" w:lineRule="auto"/>
        <w:rPr>
          <w:rFonts w:eastAsia="Calibri"/>
        </w:rPr>
      </w:pPr>
    </w:p>
    <w:p w14:paraId="160F9036" w14:textId="77777777" w:rsidR="00460D43" w:rsidRDefault="005F705A"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31ABE4E2" w14:textId="77777777" w:rsidTr="00A4268A">
        <w:trPr>
          <w:cantSplit/>
        </w:trPr>
        <w:tc>
          <w:tcPr>
            <w:tcW w:w="10206" w:type="dxa"/>
            <w:vAlign w:val="center"/>
          </w:tcPr>
          <w:p w14:paraId="6E1C1D43" w14:textId="77777777" w:rsidR="00FB778F" w:rsidRPr="00FB778F" w:rsidRDefault="005F705A" w:rsidP="00FB778F">
            <w:pPr>
              <w:spacing w:before="60" w:after="60" w:line="276" w:lineRule="auto"/>
              <w:rPr>
                <w:rFonts w:eastAsia="Calibri"/>
              </w:rPr>
            </w:pPr>
            <w:r w:rsidRPr="00FB778F">
              <w:rPr>
                <w:rFonts w:eastAsia="Calibri"/>
              </w:rPr>
              <w:t>Includes 10 subsections that support an outcome where people receive safe servi</w:t>
            </w:r>
            <w:r w:rsidRPr="00FB778F">
              <w:rPr>
                <w:rFonts w:eastAsia="Calibri"/>
              </w:rPr>
              <w:t>ces of an appropriate standard that comply with consumer rights legislation. Services are provided in a manner that is respectful of people’s rights, facilitates informed choice, minimises harm,</w:t>
            </w:r>
          </w:p>
          <w:p w14:paraId="479B95A4" w14:textId="77777777" w:rsidR="00460D43" w:rsidRPr="00621629" w:rsidRDefault="005F705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6C8899F" w14:textId="77777777" w:rsidR="00460D43" w:rsidRPr="00621629" w:rsidRDefault="005F705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5478D2" w14:textId="77777777" w:rsidR="00460D43" w:rsidRPr="00621629" w:rsidRDefault="005F705A" w:rsidP="008F3634">
            <w:pPr>
              <w:spacing w:before="60" w:after="60" w:line="276" w:lineRule="auto"/>
              <w:rPr>
                <w:rFonts w:eastAsia="Calibri"/>
              </w:rPr>
            </w:pPr>
            <w:bookmarkStart w:id="15" w:name="IndicatorDescription1_1"/>
            <w:bookmarkEnd w:id="15"/>
            <w:r>
              <w:t>Subsections applicable to this service fully attained.</w:t>
            </w:r>
          </w:p>
        </w:tc>
      </w:tr>
    </w:tbl>
    <w:p w14:paraId="2A788EB7" w14:textId="77777777" w:rsidR="00460D43" w:rsidRDefault="005F705A">
      <w:pPr>
        <w:spacing w:before="240" w:line="276" w:lineRule="auto"/>
        <w:rPr>
          <w:rFonts w:eastAsia="Calibri"/>
        </w:rPr>
      </w:pPr>
      <w:bookmarkStart w:id="16" w:name="ConsumerRights"/>
      <w:r w:rsidRPr="00A4268A">
        <w:rPr>
          <w:rFonts w:eastAsia="Calibri"/>
        </w:rPr>
        <w:lastRenderedPageBreak/>
        <w:t>Northanjer works collaboratively to support and encourage a Māori world view of health in service delivery. Māori are provided with equitable and effective services based on Te Tiriti o Waitangi and t</w:t>
      </w:r>
      <w:r w:rsidRPr="00A4268A">
        <w:rPr>
          <w:rFonts w:eastAsia="Calibri"/>
        </w:rPr>
        <w:t xml:space="preserve">he principles of mana motuhake. </w:t>
      </w:r>
    </w:p>
    <w:p w14:paraId="6E07C96F" w14:textId="77777777" w:rsidR="001D40AD" w:rsidRPr="00A4268A" w:rsidRDefault="005F705A">
      <w:pPr>
        <w:spacing w:before="240" w:line="276" w:lineRule="auto"/>
        <w:rPr>
          <w:rFonts w:eastAsia="Calibri"/>
        </w:rPr>
      </w:pPr>
      <w:r w:rsidRPr="00A4268A">
        <w:rPr>
          <w:rFonts w:eastAsia="Calibri"/>
        </w:rPr>
        <w:t xml:space="preserve">There are systems to provide Pacific peoples with services that recognise their worldviews and are culturally safe. </w:t>
      </w:r>
    </w:p>
    <w:p w14:paraId="3BC7A80D" w14:textId="77777777" w:rsidR="001D40AD" w:rsidRPr="00A4268A" w:rsidRDefault="005F705A">
      <w:pPr>
        <w:spacing w:before="240" w:line="276" w:lineRule="auto"/>
        <w:rPr>
          <w:rFonts w:eastAsia="Calibri"/>
        </w:rPr>
      </w:pPr>
      <w:r w:rsidRPr="00A4268A">
        <w:rPr>
          <w:rFonts w:eastAsia="Calibri"/>
        </w:rPr>
        <w:t>Residents and their whānau are informed of their rights according to the Code of Health and Disability Ser</w:t>
      </w:r>
      <w:r w:rsidRPr="00A4268A">
        <w:rPr>
          <w:rFonts w:eastAsia="Calibri"/>
        </w:rPr>
        <w:t>vices Consumers’ Rights (the Code) and these are upheld. Personal identity, independence, privacy and dignity are respected and supported, and residents are safe from abuse.</w:t>
      </w:r>
    </w:p>
    <w:p w14:paraId="7586D6F5" w14:textId="77777777" w:rsidR="001D40AD" w:rsidRPr="00A4268A" w:rsidRDefault="005F705A">
      <w:pPr>
        <w:spacing w:before="240" w:line="276" w:lineRule="auto"/>
        <w:rPr>
          <w:rFonts w:eastAsia="Calibri"/>
        </w:rPr>
      </w:pPr>
      <w:r w:rsidRPr="00A4268A">
        <w:rPr>
          <w:rFonts w:eastAsia="Calibri"/>
        </w:rPr>
        <w:t>Complaints were resolved promptly, equitably and effectively in collaboration with</w:t>
      </w:r>
      <w:r w:rsidRPr="00A4268A">
        <w:rPr>
          <w:rFonts w:eastAsia="Calibri"/>
        </w:rPr>
        <w:t xml:space="preserve"> all parties involved.</w:t>
      </w:r>
    </w:p>
    <w:bookmarkEnd w:id="16"/>
    <w:p w14:paraId="50F165D8" w14:textId="77777777" w:rsidR="001D40AD" w:rsidRPr="00A4268A" w:rsidRDefault="001D40AD">
      <w:pPr>
        <w:spacing w:before="240" w:line="276" w:lineRule="auto"/>
        <w:rPr>
          <w:rFonts w:eastAsia="Calibri"/>
        </w:rPr>
      </w:pPr>
    </w:p>
    <w:p w14:paraId="57DCFE96" w14:textId="77777777" w:rsidR="00460D43" w:rsidRDefault="005F705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515C7DFD" w14:textId="77777777" w:rsidTr="00A4268A">
        <w:trPr>
          <w:cantSplit/>
        </w:trPr>
        <w:tc>
          <w:tcPr>
            <w:tcW w:w="10206" w:type="dxa"/>
            <w:vAlign w:val="center"/>
          </w:tcPr>
          <w:p w14:paraId="541FA8A4" w14:textId="77777777" w:rsidR="00460D43" w:rsidRPr="00621629" w:rsidRDefault="005F705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D9587D9" w14:textId="77777777" w:rsidR="00460D43" w:rsidRPr="00621629" w:rsidRDefault="005F705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C897BBA" w14:textId="77777777" w:rsidR="00460D43" w:rsidRPr="00621629" w:rsidRDefault="005F705A" w:rsidP="00621629">
            <w:pPr>
              <w:spacing w:before="60" w:after="60" w:line="276" w:lineRule="auto"/>
              <w:rPr>
                <w:rFonts w:eastAsia="Calibri"/>
              </w:rPr>
            </w:pPr>
            <w:bookmarkStart w:id="18" w:name="IndicatorDescription1_2"/>
            <w:bookmarkEnd w:id="18"/>
            <w:r>
              <w:t>Subsections applicable to this ser</w:t>
            </w:r>
            <w:r>
              <w:t>vice fully attained.</w:t>
            </w:r>
          </w:p>
        </w:tc>
      </w:tr>
    </w:tbl>
    <w:p w14:paraId="645A3092" w14:textId="77777777" w:rsidR="00460D43" w:rsidRDefault="005F705A">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ensuring compliance with legislative and contractual requirements, supporting quality and risk management systems, and reducing </w:t>
      </w:r>
      <w:r w:rsidRPr="00A4268A">
        <w:rPr>
          <w:rFonts w:eastAsia="Calibri"/>
        </w:rPr>
        <w:t>barriers to improve outcomes for Māori.</w:t>
      </w:r>
    </w:p>
    <w:p w14:paraId="73062CD3" w14:textId="77777777" w:rsidR="001D40AD" w:rsidRPr="00A4268A" w:rsidRDefault="005F705A">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4EF2880C" w14:textId="77777777" w:rsidR="001D40AD" w:rsidRPr="00A4268A" w:rsidRDefault="005F705A">
      <w:pPr>
        <w:spacing w:before="240" w:line="276" w:lineRule="auto"/>
        <w:rPr>
          <w:rFonts w:eastAsia="Calibri"/>
        </w:rPr>
      </w:pPr>
      <w:r w:rsidRPr="00A4268A">
        <w:rPr>
          <w:rFonts w:eastAsia="Calibri"/>
        </w:rPr>
        <w:t>A clinical governance structure meets the needs of the s</w:t>
      </w:r>
      <w:r w:rsidRPr="00A4268A">
        <w:rPr>
          <w:rFonts w:eastAsia="Calibri"/>
        </w:rPr>
        <w:t xml:space="preserve">ervice, supporting and monitoring good practice.  </w:t>
      </w:r>
    </w:p>
    <w:p w14:paraId="495A15B1" w14:textId="77777777" w:rsidR="001D40AD" w:rsidRPr="00A4268A" w:rsidRDefault="005F705A">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w:t>
      </w:r>
      <w:r w:rsidRPr="00A4268A">
        <w:rPr>
          <w:rFonts w:eastAsia="Calibri"/>
        </w:rPr>
        <w:t xml:space="preserve">identifies trends and leads to improvements. Actual and potential risks are identified and mitigated. </w:t>
      </w:r>
    </w:p>
    <w:p w14:paraId="1FFEFF45" w14:textId="77777777" w:rsidR="001D40AD" w:rsidRPr="00A4268A" w:rsidRDefault="005F705A">
      <w:pPr>
        <w:spacing w:before="240" w:line="276" w:lineRule="auto"/>
        <w:rPr>
          <w:rFonts w:eastAsia="Calibri"/>
        </w:rPr>
      </w:pPr>
      <w:r w:rsidRPr="00A4268A">
        <w:rPr>
          <w:rFonts w:eastAsia="Calibri"/>
        </w:rPr>
        <w:lastRenderedPageBreak/>
        <w:t>The National Adverse Events Reporting Policy is followed, with corrective actions supporting system learnings. The service complies with statutory and re</w:t>
      </w:r>
      <w:r w:rsidRPr="00A4268A">
        <w:rPr>
          <w:rFonts w:eastAsia="Calibri"/>
        </w:rPr>
        <w:t xml:space="preserve">gulatory reporting obligations. </w:t>
      </w:r>
    </w:p>
    <w:p w14:paraId="1493B6FC" w14:textId="77777777" w:rsidR="001D40AD" w:rsidRPr="00A4268A" w:rsidRDefault="005F705A">
      <w:pPr>
        <w:spacing w:before="240" w:line="276" w:lineRule="auto"/>
        <w:rPr>
          <w:rFonts w:eastAsia="Calibri"/>
        </w:rPr>
      </w:pPr>
      <w:r w:rsidRPr="00A4268A">
        <w:rPr>
          <w:rFonts w:eastAsia="Calibri"/>
        </w:rPr>
        <w:t xml:space="preserve">Staffing levels and skill mix meet the cultural and clinical needs of residents. Staff have the skills, attitudes, qualifications and experience to meet the needs of residents. A systematic approach to identify and deliver </w:t>
      </w:r>
      <w:r w:rsidRPr="00A4268A">
        <w:rPr>
          <w:rFonts w:eastAsia="Calibri"/>
        </w:rPr>
        <w:t xml:space="preserve">ongoing learning and competencies supports safe equitable service delivery. </w:t>
      </w:r>
    </w:p>
    <w:p w14:paraId="01DFAEE1" w14:textId="77777777" w:rsidR="001D40AD" w:rsidRPr="00A4268A" w:rsidRDefault="005F705A">
      <w:pPr>
        <w:spacing w:before="240" w:line="276" w:lineRule="auto"/>
        <w:rPr>
          <w:rFonts w:eastAsia="Calibri"/>
        </w:rPr>
      </w:pPr>
      <w:r w:rsidRPr="00A4268A">
        <w:rPr>
          <w:rFonts w:eastAsia="Calibri"/>
        </w:rPr>
        <w:t>Professional qualifications are validated prior to employment. Staff felt well supported through the orientation and induction programme, with regular performance reviews implemen</w:t>
      </w:r>
      <w:r w:rsidRPr="00A4268A">
        <w:rPr>
          <w:rFonts w:eastAsia="Calibri"/>
        </w:rPr>
        <w:t>ted.</w:t>
      </w:r>
    </w:p>
    <w:bookmarkEnd w:id="19"/>
    <w:p w14:paraId="7D448C3B" w14:textId="77777777" w:rsidR="001D40AD" w:rsidRPr="00A4268A" w:rsidRDefault="001D40AD">
      <w:pPr>
        <w:spacing w:before="240" w:line="276" w:lineRule="auto"/>
        <w:rPr>
          <w:rFonts w:eastAsia="Calibri"/>
        </w:rPr>
      </w:pPr>
    </w:p>
    <w:p w14:paraId="49C4B0DE" w14:textId="77777777" w:rsidR="00460D43" w:rsidRDefault="005F705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0EA2E993" w14:textId="77777777" w:rsidTr="00A4268A">
        <w:trPr>
          <w:cantSplit/>
        </w:trPr>
        <w:tc>
          <w:tcPr>
            <w:tcW w:w="10206" w:type="dxa"/>
            <w:vAlign w:val="center"/>
          </w:tcPr>
          <w:p w14:paraId="19C201C1" w14:textId="77777777" w:rsidR="00460D43" w:rsidRPr="00621629" w:rsidRDefault="005F705A"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w:t>
            </w:r>
            <w:r w:rsidRPr="00FB778F">
              <w:rPr>
                <w:rFonts w:eastAsia="Calibri"/>
              </w:rPr>
              <w:t>dinated, and delivered in a manner that is tailored to their needs.</w:t>
            </w:r>
          </w:p>
        </w:tc>
        <w:tc>
          <w:tcPr>
            <w:tcW w:w="1276" w:type="dxa"/>
            <w:shd w:val="clear" w:color="auto" w:fill="FFFF00"/>
            <w:vAlign w:val="center"/>
          </w:tcPr>
          <w:p w14:paraId="42C9F911" w14:textId="77777777" w:rsidR="00460D43" w:rsidRPr="00621629" w:rsidRDefault="005F705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64E49B" w14:textId="77777777" w:rsidR="00460D43" w:rsidRPr="00621629" w:rsidRDefault="005F705A"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AE76906" w14:textId="77777777" w:rsidR="00E536CC" w:rsidRPr="005E14A4" w:rsidRDefault="005F705A" w:rsidP="00621629">
      <w:pPr>
        <w:spacing w:before="240" w:line="276" w:lineRule="auto"/>
        <w:rPr>
          <w:rFonts w:eastAsia="Calibri"/>
        </w:rPr>
      </w:pPr>
      <w:bookmarkStart w:id="22" w:name="ContinuumOfServiceDelivery"/>
      <w:r w:rsidRPr="00A4268A">
        <w:rPr>
          <w:rFonts w:eastAsia="Calibri"/>
        </w:rPr>
        <w:t xml:space="preserve">Northanjer Rest Home adopts a person-centred and whānau-centred approach to care, providing </w:t>
      </w:r>
      <w:r w:rsidRPr="00A4268A">
        <w:rPr>
          <w:rFonts w:eastAsia="Calibri"/>
        </w:rPr>
        <w:t>relevant information to potential residents and their families/whānau.</w:t>
      </w:r>
    </w:p>
    <w:p w14:paraId="3AB4BCA2" w14:textId="77777777" w:rsidR="001D40AD" w:rsidRPr="00A4268A" w:rsidRDefault="005F705A" w:rsidP="00621629">
      <w:pPr>
        <w:spacing w:before="240" w:line="276" w:lineRule="auto"/>
        <w:rPr>
          <w:rFonts w:eastAsia="Calibri"/>
        </w:rPr>
      </w:pPr>
      <w:r w:rsidRPr="00A4268A">
        <w:rPr>
          <w:rFonts w:eastAsia="Calibri"/>
        </w:rPr>
        <w:t>The service collaborates with residents and their families/whānau to assess, plan, and evaluate care. Care plans are individualised, based on comprehensive information. Reviewed files s</w:t>
      </w:r>
      <w:r w:rsidRPr="00A4268A">
        <w:rPr>
          <w:rFonts w:eastAsia="Calibri"/>
        </w:rPr>
        <w:t>howed that care met the needs of residents and whānau and was completed promptly.</w:t>
      </w:r>
    </w:p>
    <w:p w14:paraId="42B56832" w14:textId="77777777" w:rsidR="001D40AD" w:rsidRPr="00A4268A" w:rsidRDefault="005F705A" w:rsidP="00621629">
      <w:pPr>
        <w:spacing w:before="240" w:line="276" w:lineRule="auto"/>
        <w:rPr>
          <w:rFonts w:eastAsia="Calibri"/>
        </w:rPr>
      </w:pPr>
      <w:r w:rsidRPr="00A4268A">
        <w:rPr>
          <w:rFonts w:eastAsia="Calibri"/>
        </w:rPr>
        <w:t>Medicines are managed and administered safely by competent staff.</w:t>
      </w:r>
    </w:p>
    <w:p w14:paraId="446B1BBB" w14:textId="77777777" w:rsidR="001D40AD" w:rsidRPr="00A4268A" w:rsidRDefault="005F705A" w:rsidP="00621629">
      <w:pPr>
        <w:spacing w:before="240" w:line="276" w:lineRule="auto"/>
        <w:rPr>
          <w:rFonts w:eastAsia="Calibri"/>
        </w:rPr>
      </w:pPr>
      <w:r w:rsidRPr="00A4268A">
        <w:rPr>
          <w:rFonts w:eastAsia="Calibri"/>
        </w:rPr>
        <w:t>The food service meets the nutritional needs of residents, accommodating special cultural requirements. Food</w:t>
      </w:r>
      <w:r w:rsidRPr="00A4268A">
        <w:rPr>
          <w:rFonts w:eastAsia="Calibri"/>
        </w:rPr>
        <w:t xml:space="preserve"> is managed safely.</w:t>
      </w:r>
    </w:p>
    <w:p w14:paraId="5C13BF68" w14:textId="77777777" w:rsidR="001D40AD" w:rsidRPr="00A4268A" w:rsidRDefault="005F705A" w:rsidP="00621629">
      <w:pPr>
        <w:spacing w:before="240" w:line="276" w:lineRule="auto"/>
        <w:rPr>
          <w:rFonts w:eastAsia="Calibri"/>
        </w:rPr>
      </w:pPr>
      <w:r w:rsidRPr="00A4268A">
        <w:rPr>
          <w:rFonts w:eastAsia="Calibri"/>
        </w:rPr>
        <w:lastRenderedPageBreak/>
        <w:t>Residents are referred or transferred to other health services as needed.</w:t>
      </w:r>
    </w:p>
    <w:bookmarkEnd w:id="22"/>
    <w:p w14:paraId="7CA2D6E3" w14:textId="77777777" w:rsidR="001D40AD" w:rsidRPr="00A4268A" w:rsidRDefault="001D40AD" w:rsidP="00621629">
      <w:pPr>
        <w:spacing w:before="240" w:line="276" w:lineRule="auto"/>
        <w:rPr>
          <w:rFonts w:eastAsia="Calibri"/>
        </w:rPr>
      </w:pPr>
    </w:p>
    <w:p w14:paraId="0E1AC811" w14:textId="77777777" w:rsidR="00460D43" w:rsidRDefault="005F705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7BE8EC12" w14:textId="77777777" w:rsidTr="00A4268A">
        <w:trPr>
          <w:cantSplit/>
        </w:trPr>
        <w:tc>
          <w:tcPr>
            <w:tcW w:w="10206" w:type="dxa"/>
            <w:vAlign w:val="center"/>
          </w:tcPr>
          <w:p w14:paraId="3479E28F" w14:textId="77777777" w:rsidR="00460D43" w:rsidRPr="00621629" w:rsidRDefault="005F705A"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w:t>
            </w:r>
            <w:r w:rsidRPr="00FB778F">
              <w:rPr>
                <w:rFonts w:eastAsia="Calibri"/>
              </w:rPr>
              <w:t>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2F54C22" w14:textId="77777777" w:rsidR="00460D43" w:rsidRPr="00621629" w:rsidRDefault="005F705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776996E" w14:textId="77777777" w:rsidR="00460D43" w:rsidRPr="00621629" w:rsidRDefault="005F705A" w:rsidP="00621629">
            <w:pPr>
              <w:spacing w:before="60" w:after="60" w:line="276" w:lineRule="auto"/>
              <w:rPr>
                <w:rFonts w:eastAsia="Calibri"/>
              </w:rPr>
            </w:pPr>
            <w:bookmarkStart w:id="24" w:name="IndicatorDescription1_4"/>
            <w:bookmarkEnd w:id="24"/>
            <w:r>
              <w:t>Subsections applicable to this service fully attained.</w:t>
            </w:r>
          </w:p>
        </w:tc>
      </w:tr>
    </w:tbl>
    <w:p w14:paraId="31B569F2" w14:textId="77777777" w:rsidR="00460D43" w:rsidRDefault="005F705A">
      <w:pPr>
        <w:spacing w:before="240" w:line="276" w:lineRule="auto"/>
        <w:rPr>
          <w:rFonts w:eastAsia="Calibri"/>
        </w:rPr>
      </w:pPr>
      <w:bookmarkStart w:id="25" w:name="SafeAndAppropriateEnvironment"/>
      <w:r w:rsidRPr="00A4268A">
        <w:rPr>
          <w:rFonts w:eastAsia="Calibri"/>
        </w:rPr>
        <w:t xml:space="preserve">The </w:t>
      </w:r>
      <w:r w:rsidRPr="00A4268A">
        <w:rPr>
          <w:rFonts w:eastAsia="Calibri"/>
        </w:rPr>
        <w:t>facility, plant and equipment meet the needs of residents and are culturally inclusive. A current building warrant of fitness and planned maintenance programme ensure safety. Electrical equipment is tested as required.</w:t>
      </w:r>
    </w:p>
    <w:bookmarkEnd w:id="25"/>
    <w:p w14:paraId="17AE490D" w14:textId="77777777" w:rsidR="001D40AD" w:rsidRPr="00A4268A" w:rsidRDefault="001D40AD">
      <w:pPr>
        <w:spacing w:before="240" w:line="276" w:lineRule="auto"/>
        <w:rPr>
          <w:rFonts w:eastAsia="Calibri"/>
        </w:rPr>
      </w:pPr>
    </w:p>
    <w:p w14:paraId="14352CED" w14:textId="77777777" w:rsidR="00460D43" w:rsidRDefault="005F705A" w:rsidP="000E6E02">
      <w:pPr>
        <w:pStyle w:val="Heading2"/>
        <w:spacing w:before="0"/>
        <w:rPr>
          <w:rFonts w:cs="Arial"/>
        </w:rPr>
      </w:pPr>
      <w:r w:rsidRPr="00FB778F">
        <w:rPr>
          <w:rFonts w:cs="Arial"/>
        </w:rPr>
        <w:t>Te kaupare pokenga me te kaitiakitan</w:t>
      </w:r>
      <w:r w:rsidRPr="00FB778F">
        <w:rPr>
          <w:rFonts w:cs="Arial"/>
        </w:rPr>
        <w:t xml:space="preserve">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647171D2" w14:textId="77777777" w:rsidTr="00A4268A">
        <w:trPr>
          <w:cantSplit/>
        </w:trPr>
        <w:tc>
          <w:tcPr>
            <w:tcW w:w="10206" w:type="dxa"/>
            <w:vAlign w:val="center"/>
          </w:tcPr>
          <w:p w14:paraId="57093239" w14:textId="77777777" w:rsidR="00460D43" w:rsidRPr="00621629" w:rsidRDefault="005F705A"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w:t>
            </w:r>
            <w:r w:rsidRPr="00FB778F">
              <w:rPr>
                <w:rFonts w:eastAsia="Calibri"/>
              </w:rPr>
              <w:t xml:space="preserve">sion and purpose, with quality of care, welfare, and safety at the centre. The IP and AMS programmes are up to date and informed by evidence and are an expression of a strategy that seeks to maximise quality of care and minimise infection risk and adverse </w:t>
            </w:r>
            <w:r w:rsidRPr="00FB778F">
              <w:rPr>
                <w:rFonts w:eastAsia="Calibri"/>
              </w:rPr>
              <w:t>effects from antibiotic use, such as antimicrobial resistance.</w:t>
            </w:r>
          </w:p>
        </w:tc>
        <w:tc>
          <w:tcPr>
            <w:tcW w:w="1276" w:type="dxa"/>
            <w:shd w:val="clear" w:color="auto" w:fill="00FF00"/>
            <w:vAlign w:val="center"/>
          </w:tcPr>
          <w:p w14:paraId="16D8A268" w14:textId="77777777" w:rsidR="00460D43" w:rsidRPr="00621629" w:rsidRDefault="005F705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DB2043" w14:textId="77777777" w:rsidR="00460D43" w:rsidRPr="00621629" w:rsidRDefault="005F705A" w:rsidP="00621629">
            <w:pPr>
              <w:spacing w:before="60" w:after="60" w:line="276" w:lineRule="auto"/>
              <w:rPr>
                <w:rFonts w:eastAsia="Calibri"/>
              </w:rPr>
            </w:pPr>
            <w:bookmarkStart w:id="27" w:name="IndicatorDescription2"/>
            <w:bookmarkEnd w:id="27"/>
            <w:r>
              <w:t>Subsections applicable to this service fully attained.</w:t>
            </w:r>
          </w:p>
        </w:tc>
      </w:tr>
    </w:tbl>
    <w:p w14:paraId="6F286A11" w14:textId="77777777" w:rsidR="00460D43" w:rsidRDefault="005F705A">
      <w:pPr>
        <w:spacing w:before="240" w:line="276" w:lineRule="auto"/>
        <w:rPr>
          <w:rFonts w:eastAsia="Calibri"/>
        </w:rPr>
      </w:pPr>
      <w:bookmarkStart w:id="28" w:name="RestraintMinimisationAndSafePractice"/>
      <w:r w:rsidRPr="00A4268A">
        <w:rPr>
          <w:rFonts w:eastAsia="Calibri"/>
        </w:rPr>
        <w:t>The governing body ensures the safety of residents and staff through planned infection prevention (IP) and antimicrobial stewardship (AM</w:t>
      </w:r>
      <w:r w:rsidRPr="00A4268A">
        <w:rPr>
          <w:rFonts w:eastAsia="Calibri"/>
        </w:rPr>
        <w:t>S) programmes that are appropriate to the size and complexity of the service. An experienced and trained infection control coordinator leads the programme.</w:t>
      </w:r>
    </w:p>
    <w:p w14:paraId="7C79F3C6" w14:textId="77777777" w:rsidR="001D40AD" w:rsidRPr="00A4268A" w:rsidRDefault="005F705A">
      <w:pPr>
        <w:spacing w:before="240" w:line="276" w:lineRule="auto"/>
        <w:rPr>
          <w:rFonts w:eastAsia="Calibri"/>
        </w:rPr>
      </w:pPr>
      <w:r w:rsidRPr="00A4268A">
        <w:rPr>
          <w:rFonts w:eastAsia="Calibri"/>
        </w:rPr>
        <w:t>Staff education occurs and staff demonstrated good principles and practice around infection control.</w:t>
      </w:r>
      <w:r w:rsidRPr="00A4268A">
        <w:rPr>
          <w:rFonts w:eastAsia="Calibri"/>
        </w:rPr>
        <w:t xml:space="preserve"> </w:t>
      </w:r>
    </w:p>
    <w:p w14:paraId="6D89FED1" w14:textId="77777777" w:rsidR="001D40AD" w:rsidRPr="00A4268A" w:rsidRDefault="005F705A">
      <w:pPr>
        <w:spacing w:before="240" w:line="276" w:lineRule="auto"/>
        <w:rPr>
          <w:rFonts w:eastAsia="Calibri"/>
        </w:rPr>
      </w:pPr>
      <w:r w:rsidRPr="00A4268A">
        <w:rPr>
          <w:rFonts w:eastAsia="Calibri"/>
        </w:rPr>
        <w:lastRenderedPageBreak/>
        <w:t>Infection surveillance is undertaken with follow-up action taken as required.</w:t>
      </w:r>
    </w:p>
    <w:bookmarkEnd w:id="28"/>
    <w:p w14:paraId="62019CEC" w14:textId="77777777" w:rsidR="001D40AD" w:rsidRPr="00A4268A" w:rsidRDefault="001D40AD">
      <w:pPr>
        <w:spacing w:before="240" w:line="276" w:lineRule="auto"/>
        <w:rPr>
          <w:rFonts w:eastAsia="Calibri"/>
        </w:rPr>
      </w:pPr>
    </w:p>
    <w:p w14:paraId="72EDF375" w14:textId="77777777" w:rsidR="00460D43" w:rsidRDefault="005F705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D40AD" w14:paraId="08BA6CB9" w14:textId="77777777" w:rsidTr="00A4268A">
        <w:trPr>
          <w:cantSplit/>
        </w:trPr>
        <w:tc>
          <w:tcPr>
            <w:tcW w:w="10206" w:type="dxa"/>
            <w:vAlign w:val="center"/>
          </w:tcPr>
          <w:p w14:paraId="2DA1B4A9" w14:textId="77777777" w:rsidR="00460D43" w:rsidRPr="00621629" w:rsidRDefault="005F705A"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w:t>
            </w:r>
            <w:r w:rsidRPr="00FB778F">
              <w:rPr>
                <w:rFonts w:eastAsia="Calibri"/>
              </w:rPr>
              <w:t>e’s dignity and mana are maintained.</w:t>
            </w:r>
          </w:p>
        </w:tc>
        <w:tc>
          <w:tcPr>
            <w:tcW w:w="1276" w:type="dxa"/>
            <w:shd w:val="clear" w:color="auto" w:fill="00FF00"/>
            <w:vAlign w:val="center"/>
          </w:tcPr>
          <w:p w14:paraId="2F9C7343" w14:textId="77777777" w:rsidR="00460D43" w:rsidRPr="00621629" w:rsidRDefault="005F705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FFEB034" w14:textId="77777777" w:rsidR="00460D43" w:rsidRPr="00621629" w:rsidRDefault="005F705A" w:rsidP="00621629">
            <w:pPr>
              <w:spacing w:before="60" w:after="60" w:line="276" w:lineRule="auto"/>
              <w:rPr>
                <w:rFonts w:eastAsia="Calibri"/>
              </w:rPr>
            </w:pPr>
            <w:bookmarkStart w:id="30" w:name="IndicatorDescription3"/>
            <w:bookmarkEnd w:id="30"/>
            <w:r>
              <w:t>Subsections applicable to this service fully attained.</w:t>
            </w:r>
          </w:p>
        </w:tc>
      </w:tr>
    </w:tbl>
    <w:p w14:paraId="72E9A0AA" w14:textId="77777777" w:rsidR="00460D43" w:rsidRDefault="005F705A">
      <w:pPr>
        <w:spacing w:before="240" w:line="276" w:lineRule="auto"/>
        <w:rPr>
          <w:rFonts w:eastAsia="Calibri"/>
        </w:rPr>
      </w:pPr>
      <w:bookmarkStart w:id="31" w:name="InfectionPreventionAndControl"/>
      <w:r w:rsidRPr="00A4268A">
        <w:rPr>
          <w:rFonts w:eastAsia="Calibri"/>
        </w:rPr>
        <w:t xml:space="preserve">The service is a restraint-free environment. This is supported by the governing body and policies and procedures. There were no restraints being used for residents at the time of audit. </w:t>
      </w:r>
    </w:p>
    <w:p w14:paraId="07C58116" w14:textId="77777777" w:rsidR="001D40AD" w:rsidRPr="00A4268A" w:rsidRDefault="005F705A">
      <w:pPr>
        <w:spacing w:before="240" w:line="276" w:lineRule="auto"/>
        <w:rPr>
          <w:rFonts w:eastAsia="Calibri"/>
        </w:rPr>
      </w:pPr>
      <w:r w:rsidRPr="00A4268A">
        <w:rPr>
          <w:rFonts w:eastAsia="Calibri"/>
        </w:rPr>
        <w:t xml:space="preserve">Staff have been trained in providing the least restrictive practice, </w:t>
      </w:r>
      <w:r w:rsidRPr="00A4268A">
        <w:rPr>
          <w:rFonts w:eastAsia="Calibri"/>
        </w:rPr>
        <w:t>de-escalation techniques, alternative interventions, and demonstrated effective practice.</w:t>
      </w:r>
    </w:p>
    <w:bookmarkEnd w:id="31"/>
    <w:p w14:paraId="3EF5EF0D" w14:textId="77777777" w:rsidR="001D40AD" w:rsidRPr="00A4268A" w:rsidRDefault="001D40AD">
      <w:pPr>
        <w:spacing w:before="240" w:line="276" w:lineRule="auto"/>
        <w:rPr>
          <w:rFonts w:eastAsia="Calibri"/>
        </w:rPr>
      </w:pPr>
    </w:p>
    <w:p w14:paraId="7BE09930" w14:textId="77777777" w:rsidR="00460D43" w:rsidRDefault="005F705A" w:rsidP="000E6E02">
      <w:pPr>
        <w:pStyle w:val="Heading2"/>
        <w:spacing w:before="0"/>
        <w:rPr>
          <w:rFonts w:cs="Arial"/>
        </w:rPr>
      </w:pPr>
      <w:r>
        <w:rPr>
          <w:rFonts w:cs="Arial"/>
        </w:rPr>
        <w:lastRenderedPageBreak/>
        <w:t>Summary of attainment</w:t>
      </w:r>
    </w:p>
    <w:p w14:paraId="7261D3F9" w14:textId="77777777" w:rsidR="00460D43" w:rsidRDefault="005F705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D40AD" w14:paraId="11BDFFC7" w14:textId="77777777">
        <w:tc>
          <w:tcPr>
            <w:tcW w:w="1384" w:type="dxa"/>
            <w:vAlign w:val="center"/>
          </w:tcPr>
          <w:p w14:paraId="2E0DFC4E" w14:textId="77777777" w:rsidR="00460D43" w:rsidRDefault="005F705A">
            <w:pPr>
              <w:keepNext/>
              <w:spacing w:before="60" w:after="60"/>
              <w:rPr>
                <w:rFonts w:cs="Arial"/>
                <w:b/>
                <w:sz w:val="20"/>
                <w:szCs w:val="20"/>
              </w:rPr>
            </w:pPr>
            <w:r>
              <w:rPr>
                <w:rFonts w:cs="Arial"/>
                <w:b/>
                <w:sz w:val="20"/>
                <w:szCs w:val="20"/>
              </w:rPr>
              <w:t>Attainment Rating</w:t>
            </w:r>
          </w:p>
        </w:tc>
        <w:tc>
          <w:tcPr>
            <w:tcW w:w="1701" w:type="dxa"/>
            <w:vAlign w:val="center"/>
          </w:tcPr>
          <w:p w14:paraId="6995181F" w14:textId="77777777" w:rsidR="00460D43" w:rsidRDefault="005F705A">
            <w:pPr>
              <w:keepNext/>
              <w:spacing w:before="60" w:after="60"/>
              <w:jc w:val="center"/>
              <w:rPr>
                <w:rFonts w:cs="Arial"/>
                <w:b/>
                <w:sz w:val="20"/>
                <w:szCs w:val="20"/>
              </w:rPr>
            </w:pPr>
            <w:r>
              <w:rPr>
                <w:rFonts w:cs="Arial"/>
                <w:b/>
                <w:sz w:val="20"/>
                <w:szCs w:val="20"/>
              </w:rPr>
              <w:t>Continuous Improvement</w:t>
            </w:r>
          </w:p>
          <w:p w14:paraId="17CB4AA9" w14:textId="77777777" w:rsidR="00460D43" w:rsidRDefault="005F705A">
            <w:pPr>
              <w:keepNext/>
              <w:spacing w:before="60" w:after="60"/>
              <w:jc w:val="center"/>
              <w:rPr>
                <w:rFonts w:cs="Arial"/>
                <w:b/>
                <w:sz w:val="20"/>
                <w:szCs w:val="20"/>
              </w:rPr>
            </w:pPr>
            <w:r>
              <w:rPr>
                <w:rFonts w:cs="Arial"/>
                <w:b/>
                <w:sz w:val="20"/>
                <w:szCs w:val="20"/>
              </w:rPr>
              <w:t>(CI)</w:t>
            </w:r>
          </w:p>
        </w:tc>
        <w:tc>
          <w:tcPr>
            <w:tcW w:w="1843" w:type="dxa"/>
            <w:vAlign w:val="center"/>
          </w:tcPr>
          <w:p w14:paraId="6CFBF05C" w14:textId="77777777" w:rsidR="00460D43" w:rsidRDefault="005F705A">
            <w:pPr>
              <w:keepNext/>
              <w:spacing w:before="60" w:after="60"/>
              <w:jc w:val="center"/>
              <w:rPr>
                <w:rFonts w:cs="Arial"/>
                <w:b/>
                <w:sz w:val="20"/>
                <w:szCs w:val="20"/>
              </w:rPr>
            </w:pPr>
            <w:r>
              <w:rPr>
                <w:rFonts w:cs="Arial"/>
                <w:b/>
                <w:sz w:val="20"/>
                <w:szCs w:val="20"/>
              </w:rPr>
              <w:t>Fully Attained</w:t>
            </w:r>
          </w:p>
          <w:p w14:paraId="1840F7C1" w14:textId="77777777" w:rsidR="00460D43" w:rsidRDefault="005F705A">
            <w:pPr>
              <w:keepNext/>
              <w:spacing w:before="60" w:after="60"/>
              <w:jc w:val="center"/>
              <w:rPr>
                <w:rFonts w:cs="Arial"/>
                <w:b/>
                <w:sz w:val="20"/>
                <w:szCs w:val="20"/>
              </w:rPr>
            </w:pPr>
            <w:r>
              <w:rPr>
                <w:rFonts w:cs="Arial"/>
                <w:b/>
                <w:sz w:val="20"/>
                <w:szCs w:val="20"/>
              </w:rPr>
              <w:t>(FA)</w:t>
            </w:r>
          </w:p>
        </w:tc>
        <w:tc>
          <w:tcPr>
            <w:tcW w:w="1843" w:type="dxa"/>
            <w:vAlign w:val="center"/>
          </w:tcPr>
          <w:p w14:paraId="0F6D642F" w14:textId="77777777" w:rsidR="00460D43" w:rsidRDefault="005F705A">
            <w:pPr>
              <w:keepNext/>
              <w:spacing w:before="60" w:after="60"/>
              <w:jc w:val="center"/>
              <w:rPr>
                <w:rFonts w:cs="Arial"/>
                <w:b/>
                <w:sz w:val="20"/>
                <w:szCs w:val="20"/>
              </w:rPr>
            </w:pPr>
            <w:r>
              <w:rPr>
                <w:rFonts w:cs="Arial"/>
                <w:b/>
                <w:sz w:val="20"/>
                <w:szCs w:val="20"/>
              </w:rPr>
              <w:t>Partially Attained Negligible Risk</w:t>
            </w:r>
          </w:p>
          <w:p w14:paraId="72A913F9" w14:textId="77777777" w:rsidR="00460D43" w:rsidRDefault="005F705A">
            <w:pPr>
              <w:keepNext/>
              <w:spacing w:before="60" w:after="60"/>
              <w:jc w:val="center"/>
              <w:rPr>
                <w:rFonts w:cs="Arial"/>
                <w:b/>
                <w:sz w:val="20"/>
                <w:szCs w:val="20"/>
              </w:rPr>
            </w:pPr>
            <w:r>
              <w:rPr>
                <w:rFonts w:cs="Arial"/>
                <w:b/>
                <w:sz w:val="20"/>
                <w:szCs w:val="20"/>
              </w:rPr>
              <w:t>(PA Negligible)</w:t>
            </w:r>
          </w:p>
        </w:tc>
        <w:tc>
          <w:tcPr>
            <w:tcW w:w="1842" w:type="dxa"/>
            <w:vAlign w:val="center"/>
          </w:tcPr>
          <w:p w14:paraId="5B701A70" w14:textId="77777777" w:rsidR="00460D43" w:rsidRDefault="005F705A">
            <w:pPr>
              <w:keepNext/>
              <w:spacing w:before="60" w:after="60"/>
              <w:jc w:val="center"/>
              <w:rPr>
                <w:rFonts w:cs="Arial"/>
                <w:b/>
                <w:sz w:val="20"/>
                <w:szCs w:val="20"/>
              </w:rPr>
            </w:pPr>
            <w:r>
              <w:rPr>
                <w:rFonts w:cs="Arial"/>
                <w:b/>
                <w:sz w:val="20"/>
                <w:szCs w:val="20"/>
              </w:rPr>
              <w:t>Partially Attained Low Risk</w:t>
            </w:r>
          </w:p>
          <w:p w14:paraId="76B31293" w14:textId="77777777" w:rsidR="00460D43" w:rsidRDefault="005F705A">
            <w:pPr>
              <w:keepNext/>
              <w:spacing w:before="60" w:after="60"/>
              <w:jc w:val="center"/>
              <w:rPr>
                <w:rFonts w:cs="Arial"/>
                <w:b/>
                <w:sz w:val="20"/>
                <w:szCs w:val="20"/>
              </w:rPr>
            </w:pPr>
            <w:r>
              <w:rPr>
                <w:rFonts w:cs="Arial"/>
                <w:b/>
                <w:sz w:val="20"/>
                <w:szCs w:val="20"/>
              </w:rPr>
              <w:t>(PA Low)</w:t>
            </w:r>
          </w:p>
        </w:tc>
        <w:tc>
          <w:tcPr>
            <w:tcW w:w="1843" w:type="dxa"/>
            <w:vAlign w:val="center"/>
          </w:tcPr>
          <w:p w14:paraId="4EDC9414" w14:textId="77777777" w:rsidR="00460D43" w:rsidRDefault="005F705A">
            <w:pPr>
              <w:keepNext/>
              <w:spacing w:before="60" w:after="60"/>
              <w:jc w:val="center"/>
              <w:rPr>
                <w:rFonts w:cs="Arial"/>
                <w:b/>
                <w:sz w:val="20"/>
                <w:szCs w:val="20"/>
              </w:rPr>
            </w:pPr>
            <w:r>
              <w:rPr>
                <w:rFonts w:cs="Arial"/>
                <w:b/>
                <w:sz w:val="20"/>
                <w:szCs w:val="20"/>
              </w:rPr>
              <w:t>Partially Attained Moderate Risk</w:t>
            </w:r>
          </w:p>
          <w:p w14:paraId="7F2994B6" w14:textId="77777777" w:rsidR="00460D43" w:rsidRDefault="005F705A">
            <w:pPr>
              <w:keepNext/>
              <w:spacing w:before="60" w:after="60"/>
              <w:jc w:val="center"/>
              <w:rPr>
                <w:rFonts w:cs="Arial"/>
                <w:b/>
                <w:sz w:val="20"/>
                <w:szCs w:val="20"/>
              </w:rPr>
            </w:pPr>
            <w:r>
              <w:rPr>
                <w:rFonts w:cs="Arial"/>
                <w:b/>
                <w:sz w:val="20"/>
                <w:szCs w:val="20"/>
              </w:rPr>
              <w:t>(PA Moderate)</w:t>
            </w:r>
          </w:p>
        </w:tc>
        <w:tc>
          <w:tcPr>
            <w:tcW w:w="1843" w:type="dxa"/>
            <w:vAlign w:val="center"/>
          </w:tcPr>
          <w:p w14:paraId="793AF4F6" w14:textId="77777777" w:rsidR="00460D43" w:rsidRDefault="005F705A">
            <w:pPr>
              <w:keepNext/>
              <w:spacing w:before="60" w:after="60"/>
              <w:jc w:val="center"/>
              <w:rPr>
                <w:rFonts w:cs="Arial"/>
                <w:b/>
                <w:sz w:val="20"/>
                <w:szCs w:val="20"/>
              </w:rPr>
            </w:pPr>
            <w:r>
              <w:rPr>
                <w:rFonts w:cs="Arial"/>
                <w:b/>
                <w:sz w:val="20"/>
                <w:szCs w:val="20"/>
              </w:rPr>
              <w:t>Partially Attained High Risk</w:t>
            </w:r>
          </w:p>
          <w:p w14:paraId="65D48277" w14:textId="77777777" w:rsidR="00460D43" w:rsidRDefault="005F705A">
            <w:pPr>
              <w:keepNext/>
              <w:spacing w:before="60" w:after="60"/>
              <w:jc w:val="center"/>
              <w:rPr>
                <w:rFonts w:cs="Arial"/>
                <w:b/>
                <w:sz w:val="20"/>
                <w:szCs w:val="20"/>
              </w:rPr>
            </w:pPr>
            <w:r>
              <w:rPr>
                <w:rFonts w:cs="Arial"/>
                <w:b/>
                <w:sz w:val="20"/>
                <w:szCs w:val="20"/>
              </w:rPr>
              <w:t>(PA High)</w:t>
            </w:r>
          </w:p>
        </w:tc>
        <w:tc>
          <w:tcPr>
            <w:tcW w:w="1843" w:type="dxa"/>
            <w:vAlign w:val="center"/>
          </w:tcPr>
          <w:p w14:paraId="249E0E3C" w14:textId="77777777" w:rsidR="00460D43" w:rsidRDefault="005F705A">
            <w:pPr>
              <w:keepNext/>
              <w:spacing w:before="60" w:after="60"/>
              <w:jc w:val="center"/>
              <w:rPr>
                <w:rFonts w:cs="Arial"/>
                <w:b/>
                <w:sz w:val="20"/>
                <w:szCs w:val="20"/>
              </w:rPr>
            </w:pPr>
            <w:r>
              <w:rPr>
                <w:rFonts w:cs="Arial"/>
                <w:b/>
                <w:sz w:val="20"/>
                <w:szCs w:val="20"/>
              </w:rPr>
              <w:t>Partially Attained Critical Risk</w:t>
            </w:r>
          </w:p>
          <w:p w14:paraId="5E94E910" w14:textId="77777777" w:rsidR="00460D43" w:rsidRDefault="005F705A">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1D40AD" w14:paraId="4409D7C8" w14:textId="77777777">
        <w:tc>
          <w:tcPr>
            <w:tcW w:w="1384" w:type="dxa"/>
            <w:vAlign w:val="center"/>
          </w:tcPr>
          <w:p w14:paraId="410A3D86" w14:textId="77777777" w:rsidR="00460D43" w:rsidRDefault="005F705A">
            <w:pPr>
              <w:keepNext/>
              <w:spacing w:before="60" w:after="60"/>
              <w:rPr>
                <w:rFonts w:cs="Arial"/>
                <w:b/>
                <w:sz w:val="20"/>
                <w:szCs w:val="20"/>
              </w:rPr>
            </w:pPr>
            <w:r>
              <w:rPr>
                <w:rFonts w:cs="Arial"/>
                <w:b/>
                <w:sz w:val="20"/>
                <w:szCs w:val="20"/>
              </w:rPr>
              <w:t>Subsection</w:t>
            </w:r>
          </w:p>
        </w:tc>
        <w:tc>
          <w:tcPr>
            <w:tcW w:w="1701" w:type="dxa"/>
            <w:vAlign w:val="center"/>
          </w:tcPr>
          <w:p w14:paraId="40E71B6A" w14:textId="77777777" w:rsidR="00460D43" w:rsidRDefault="005F705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139443" w14:textId="77777777" w:rsidR="00460D43" w:rsidRDefault="005F705A"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32BB79C" w14:textId="77777777" w:rsidR="00460D43" w:rsidRDefault="005F705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F2FE3D0" w14:textId="77777777" w:rsidR="00460D43" w:rsidRDefault="005F705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B43A46A" w14:textId="77777777" w:rsidR="00460D43" w:rsidRDefault="005F705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D07481C" w14:textId="77777777" w:rsidR="00460D43" w:rsidRDefault="005F705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B66063A" w14:textId="77777777" w:rsidR="00460D43" w:rsidRDefault="005F705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D40AD" w14:paraId="44EB3318" w14:textId="77777777">
        <w:tc>
          <w:tcPr>
            <w:tcW w:w="1384" w:type="dxa"/>
            <w:vAlign w:val="center"/>
          </w:tcPr>
          <w:p w14:paraId="48A7DF1C" w14:textId="77777777" w:rsidR="00460D43" w:rsidRDefault="005F705A">
            <w:pPr>
              <w:keepNext/>
              <w:spacing w:before="60" w:after="60"/>
              <w:rPr>
                <w:rFonts w:cs="Arial"/>
                <w:b/>
                <w:sz w:val="20"/>
                <w:szCs w:val="20"/>
              </w:rPr>
            </w:pPr>
            <w:r>
              <w:rPr>
                <w:rFonts w:cs="Arial"/>
                <w:b/>
                <w:sz w:val="20"/>
                <w:szCs w:val="20"/>
              </w:rPr>
              <w:t>Criteria</w:t>
            </w:r>
          </w:p>
        </w:tc>
        <w:tc>
          <w:tcPr>
            <w:tcW w:w="1701" w:type="dxa"/>
            <w:vAlign w:val="center"/>
          </w:tcPr>
          <w:p w14:paraId="6B270BA3" w14:textId="77777777" w:rsidR="00460D43" w:rsidRDefault="005F705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3F65D95" w14:textId="77777777" w:rsidR="00460D43" w:rsidRDefault="005F705A"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2D70F03A" w14:textId="77777777" w:rsidR="00460D43" w:rsidRDefault="005F705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0BCA567" w14:textId="77777777" w:rsidR="00460D43" w:rsidRDefault="005F705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022536F" w14:textId="77777777" w:rsidR="00460D43" w:rsidRDefault="005F705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FE79C31" w14:textId="77777777" w:rsidR="00460D43" w:rsidRDefault="005F705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5FFFF4" w14:textId="77777777" w:rsidR="00460D43" w:rsidRDefault="005F705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E13F883" w14:textId="77777777" w:rsidR="00460D43" w:rsidRDefault="005F70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D40AD" w14:paraId="24F86B64" w14:textId="77777777">
        <w:tc>
          <w:tcPr>
            <w:tcW w:w="1384" w:type="dxa"/>
            <w:vAlign w:val="center"/>
          </w:tcPr>
          <w:p w14:paraId="2F31766F" w14:textId="77777777" w:rsidR="00460D43" w:rsidRDefault="005F705A">
            <w:pPr>
              <w:keepNext/>
              <w:spacing w:before="60" w:after="60"/>
              <w:rPr>
                <w:rFonts w:cs="Arial"/>
                <w:b/>
                <w:sz w:val="20"/>
                <w:szCs w:val="20"/>
              </w:rPr>
            </w:pPr>
            <w:r>
              <w:rPr>
                <w:rFonts w:cs="Arial"/>
                <w:b/>
                <w:sz w:val="20"/>
                <w:szCs w:val="20"/>
              </w:rPr>
              <w:t>Attainment Rating</w:t>
            </w:r>
          </w:p>
        </w:tc>
        <w:tc>
          <w:tcPr>
            <w:tcW w:w="1701" w:type="dxa"/>
            <w:vAlign w:val="center"/>
          </w:tcPr>
          <w:p w14:paraId="179946AF" w14:textId="77777777" w:rsidR="00460D43" w:rsidRDefault="005F705A">
            <w:pPr>
              <w:keepNext/>
              <w:spacing w:before="60" w:after="60"/>
              <w:jc w:val="center"/>
              <w:rPr>
                <w:rFonts w:cs="Arial"/>
                <w:b/>
                <w:sz w:val="20"/>
                <w:szCs w:val="20"/>
              </w:rPr>
            </w:pPr>
            <w:r>
              <w:rPr>
                <w:rFonts w:cs="Arial"/>
                <w:b/>
                <w:sz w:val="20"/>
                <w:szCs w:val="20"/>
              </w:rPr>
              <w:t>Unattained Negligible Risk</w:t>
            </w:r>
          </w:p>
          <w:p w14:paraId="6E39708D" w14:textId="77777777" w:rsidR="00460D43" w:rsidRDefault="005F705A">
            <w:pPr>
              <w:keepNext/>
              <w:spacing w:before="60" w:after="60"/>
              <w:jc w:val="center"/>
              <w:rPr>
                <w:rFonts w:cs="Arial"/>
                <w:b/>
                <w:sz w:val="20"/>
                <w:szCs w:val="20"/>
              </w:rPr>
            </w:pPr>
            <w:r>
              <w:rPr>
                <w:rFonts w:cs="Arial"/>
                <w:b/>
                <w:sz w:val="20"/>
                <w:szCs w:val="20"/>
              </w:rPr>
              <w:t>(UA Negligible)</w:t>
            </w:r>
          </w:p>
        </w:tc>
        <w:tc>
          <w:tcPr>
            <w:tcW w:w="1843" w:type="dxa"/>
            <w:vAlign w:val="center"/>
          </w:tcPr>
          <w:p w14:paraId="2C9FCE48" w14:textId="77777777" w:rsidR="00460D43" w:rsidRDefault="005F705A">
            <w:pPr>
              <w:keepNext/>
              <w:spacing w:before="60" w:after="60"/>
              <w:jc w:val="center"/>
              <w:rPr>
                <w:rFonts w:cs="Arial"/>
                <w:b/>
                <w:sz w:val="20"/>
                <w:szCs w:val="20"/>
              </w:rPr>
            </w:pPr>
            <w:r>
              <w:rPr>
                <w:rFonts w:cs="Arial"/>
                <w:b/>
                <w:sz w:val="20"/>
                <w:szCs w:val="20"/>
              </w:rPr>
              <w:t>Unattained Low Risk</w:t>
            </w:r>
          </w:p>
          <w:p w14:paraId="09B959C8" w14:textId="77777777" w:rsidR="00460D43" w:rsidRDefault="005F705A">
            <w:pPr>
              <w:keepNext/>
              <w:spacing w:before="60" w:after="60"/>
              <w:jc w:val="center"/>
              <w:rPr>
                <w:rFonts w:cs="Arial"/>
                <w:b/>
                <w:sz w:val="20"/>
                <w:szCs w:val="20"/>
              </w:rPr>
            </w:pPr>
            <w:r>
              <w:rPr>
                <w:rFonts w:cs="Arial"/>
                <w:b/>
                <w:sz w:val="20"/>
                <w:szCs w:val="20"/>
              </w:rPr>
              <w:t>(UA Low)</w:t>
            </w:r>
          </w:p>
        </w:tc>
        <w:tc>
          <w:tcPr>
            <w:tcW w:w="1843" w:type="dxa"/>
            <w:vAlign w:val="center"/>
          </w:tcPr>
          <w:p w14:paraId="26B5F4EC" w14:textId="77777777" w:rsidR="00460D43" w:rsidRDefault="005F705A">
            <w:pPr>
              <w:keepNext/>
              <w:spacing w:before="60" w:after="60"/>
              <w:jc w:val="center"/>
              <w:rPr>
                <w:rFonts w:cs="Arial"/>
                <w:b/>
                <w:sz w:val="20"/>
                <w:szCs w:val="20"/>
              </w:rPr>
            </w:pPr>
            <w:r>
              <w:rPr>
                <w:rFonts w:cs="Arial"/>
                <w:b/>
                <w:sz w:val="20"/>
                <w:szCs w:val="20"/>
              </w:rPr>
              <w:t>Unattained Moderate Risk</w:t>
            </w:r>
          </w:p>
          <w:p w14:paraId="2D81BC1B" w14:textId="77777777" w:rsidR="00460D43" w:rsidRDefault="005F705A">
            <w:pPr>
              <w:keepNext/>
              <w:spacing w:before="60" w:after="60"/>
              <w:jc w:val="center"/>
              <w:rPr>
                <w:rFonts w:cs="Arial"/>
                <w:b/>
                <w:sz w:val="20"/>
                <w:szCs w:val="20"/>
              </w:rPr>
            </w:pPr>
            <w:r>
              <w:rPr>
                <w:rFonts w:cs="Arial"/>
                <w:b/>
                <w:sz w:val="20"/>
                <w:szCs w:val="20"/>
              </w:rPr>
              <w:t>(UA Moderate)</w:t>
            </w:r>
          </w:p>
        </w:tc>
        <w:tc>
          <w:tcPr>
            <w:tcW w:w="1842" w:type="dxa"/>
            <w:vAlign w:val="center"/>
          </w:tcPr>
          <w:p w14:paraId="651A1E64" w14:textId="77777777" w:rsidR="00460D43" w:rsidRDefault="005F705A">
            <w:pPr>
              <w:keepNext/>
              <w:spacing w:before="60" w:after="60"/>
              <w:jc w:val="center"/>
              <w:rPr>
                <w:rFonts w:cs="Arial"/>
                <w:b/>
                <w:sz w:val="20"/>
                <w:szCs w:val="20"/>
              </w:rPr>
            </w:pPr>
            <w:r>
              <w:rPr>
                <w:rFonts w:cs="Arial"/>
                <w:b/>
                <w:sz w:val="20"/>
                <w:szCs w:val="20"/>
              </w:rPr>
              <w:t>Unattained High Risk</w:t>
            </w:r>
          </w:p>
          <w:p w14:paraId="360CC037" w14:textId="77777777" w:rsidR="00460D43" w:rsidRDefault="005F705A">
            <w:pPr>
              <w:keepNext/>
              <w:spacing w:before="60" w:after="60"/>
              <w:jc w:val="center"/>
              <w:rPr>
                <w:rFonts w:cs="Arial"/>
                <w:b/>
                <w:sz w:val="20"/>
                <w:szCs w:val="20"/>
              </w:rPr>
            </w:pPr>
            <w:r>
              <w:rPr>
                <w:rFonts w:cs="Arial"/>
                <w:b/>
                <w:sz w:val="20"/>
                <w:szCs w:val="20"/>
              </w:rPr>
              <w:t>(UA High)</w:t>
            </w:r>
          </w:p>
        </w:tc>
        <w:tc>
          <w:tcPr>
            <w:tcW w:w="1843" w:type="dxa"/>
            <w:vAlign w:val="center"/>
          </w:tcPr>
          <w:p w14:paraId="2236C850" w14:textId="77777777" w:rsidR="00460D43" w:rsidRDefault="005F705A">
            <w:pPr>
              <w:keepNext/>
              <w:spacing w:before="60" w:after="60"/>
              <w:jc w:val="center"/>
              <w:rPr>
                <w:rFonts w:cs="Arial"/>
                <w:b/>
                <w:sz w:val="20"/>
                <w:szCs w:val="20"/>
              </w:rPr>
            </w:pPr>
            <w:r>
              <w:rPr>
                <w:rFonts w:cs="Arial"/>
                <w:b/>
                <w:sz w:val="20"/>
                <w:szCs w:val="20"/>
              </w:rPr>
              <w:t>Unattained Critical Risk</w:t>
            </w:r>
          </w:p>
          <w:p w14:paraId="2AAF5FBC" w14:textId="77777777" w:rsidR="00460D43" w:rsidRDefault="005F705A">
            <w:pPr>
              <w:keepNext/>
              <w:spacing w:before="60" w:after="60"/>
              <w:jc w:val="center"/>
              <w:rPr>
                <w:rFonts w:cs="Arial"/>
                <w:b/>
                <w:sz w:val="20"/>
                <w:szCs w:val="20"/>
              </w:rPr>
            </w:pPr>
            <w:r>
              <w:rPr>
                <w:rFonts w:cs="Arial"/>
                <w:b/>
                <w:sz w:val="20"/>
                <w:szCs w:val="20"/>
              </w:rPr>
              <w:t>(UA Critical)</w:t>
            </w:r>
          </w:p>
        </w:tc>
      </w:tr>
      <w:tr w:rsidR="001D40AD" w14:paraId="59D60FCE" w14:textId="77777777">
        <w:tc>
          <w:tcPr>
            <w:tcW w:w="1384" w:type="dxa"/>
            <w:vAlign w:val="center"/>
          </w:tcPr>
          <w:p w14:paraId="693CA8BA" w14:textId="77777777" w:rsidR="00460D43" w:rsidRDefault="005F705A">
            <w:pPr>
              <w:keepNext/>
              <w:spacing w:before="60" w:after="60"/>
              <w:rPr>
                <w:rFonts w:cs="Arial"/>
                <w:b/>
                <w:sz w:val="20"/>
                <w:szCs w:val="20"/>
              </w:rPr>
            </w:pPr>
            <w:r>
              <w:rPr>
                <w:rFonts w:cs="Arial"/>
                <w:b/>
                <w:sz w:val="20"/>
                <w:szCs w:val="20"/>
              </w:rPr>
              <w:t>Subsection</w:t>
            </w:r>
          </w:p>
        </w:tc>
        <w:tc>
          <w:tcPr>
            <w:tcW w:w="1701" w:type="dxa"/>
            <w:vAlign w:val="center"/>
          </w:tcPr>
          <w:p w14:paraId="5721D9C3" w14:textId="77777777" w:rsidR="00460D43" w:rsidRDefault="005F705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8ABE0C9" w14:textId="77777777" w:rsidR="00460D43" w:rsidRDefault="005F705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DB5BC9" w14:textId="77777777" w:rsidR="00460D43" w:rsidRDefault="005F705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E5CDC8C" w14:textId="77777777" w:rsidR="00460D43" w:rsidRDefault="005F705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B85DF57" w14:textId="77777777" w:rsidR="00460D43" w:rsidRDefault="005F705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D40AD" w14:paraId="0A7AE078" w14:textId="77777777">
        <w:tc>
          <w:tcPr>
            <w:tcW w:w="1384" w:type="dxa"/>
            <w:vAlign w:val="center"/>
          </w:tcPr>
          <w:p w14:paraId="04292DC7" w14:textId="77777777" w:rsidR="00460D43" w:rsidRDefault="005F705A">
            <w:pPr>
              <w:spacing w:before="60" w:after="60"/>
              <w:rPr>
                <w:rFonts w:cs="Arial"/>
                <w:b/>
                <w:sz w:val="20"/>
                <w:szCs w:val="20"/>
              </w:rPr>
            </w:pPr>
            <w:r>
              <w:rPr>
                <w:rFonts w:cs="Arial"/>
                <w:b/>
                <w:sz w:val="20"/>
                <w:szCs w:val="20"/>
              </w:rPr>
              <w:t>Criteria</w:t>
            </w:r>
          </w:p>
        </w:tc>
        <w:tc>
          <w:tcPr>
            <w:tcW w:w="1701" w:type="dxa"/>
            <w:vAlign w:val="center"/>
          </w:tcPr>
          <w:p w14:paraId="3ACDD9E6" w14:textId="77777777" w:rsidR="00460D43" w:rsidRDefault="005F705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2D25A6" w14:textId="77777777" w:rsidR="00460D43" w:rsidRDefault="005F705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0A03A9" w14:textId="77777777" w:rsidR="00460D43" w:rsidRDefault="005F705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3B2044" w14:textId="77777777" w:rsidR="00460D43" w:rsidRDefault="005F705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51C18B" w14:textId="77777777" w:rsidR="00460D43" w:rsidRDefault="005F705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7020F85" w14:textId="77777777" w:rsidR="00460D43" w:rsidRDefault="005F705A">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51A3670" w14:textId="77777777" w:rsidR="00460D43" w:rsidRDefault="005F705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9A7275A" w14:textId="77777777" w:rsidR="00460D43" w:rsidRDefault="005F705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C9D782C" w14:textId="77777777" w:rsidR="00460D43" w:rsidRDefault="005F705A">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1375"/>
        <w:gridCol w:w="6706"/>
      </w:tblGrid>
      <w:tr w:rsidR="001D40AD" w14:paraId="5D20057F" w14:textId="77777777">
        <w:tc>
          <w:tcPr>
            <w:tcW w:w="0" w:type="auto"/>
          </w:tcPr>
          <w:p w14:paraId="1017E69C" w14:textId="77777777" w:rsidR="00EB7645" w:rsidRPr="00BE00C7" w:rsidRDefault="005F705A"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FF6B21B"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61BA1EE"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Audit Evidence</w:t>
            </w:r>
          </w:p>
        </w:tc>
      </w:tr>
      <w:tr w:rsidR="001D40AD" w14:paraId="1ECE4AD4" w14:textId="77777777">
        <w:tc>
          <w:tcPr>
            <w:tcW w:w="0" w:type="auto"/>
          </w:tcPr>
          <w:p w14:paraId="307FB167"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1.1: Pae ora healthy futures</w:t>
            </w:r>
          </w:p>
          <w:p w14:paraId="2DC59536" w14:textId="77777777" w:rsidR="00EB7645" w:rsidRPr="00BE00C7" w:rsidRDefault="005F705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FF9F576" w14:textId="77777777" w:rsidR="00EB7645" w:rsidRPr="00BE00C7" w:rsidRDefault="005F705A" w:rsidP="00BE00C7">
            <w:pPr>
              <w:pStyle w:val="OutcomeDescription"/>
              <w:spacing w:before="120" w:after="120"/>
              <w:rPr>
                <w:rFonts w:cs="Arial"/>
                <w:lang w:eastAsia="en-NZ"/>
              </w:rPr>
            </w:pPr>
          </w:p>
        </w:tc>
        <w:tc>
          <w:tcPr>
            <w:tcW w:w="0" w:type="auto"/>
          </w:tcPr>
          <w:p w14:paraId="034A763B"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5AA6580D"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Northanjer has policies, procedures and processes to embed and enact Te Tiriti o Waitangi in all aspects of its </w:t>
            </w:r>
            <w:r w:rsidRPr="00BE00C7">
              <w:rPr>
                <w:rFonts w:cs="Arial"/>
                <w:lang w:eastAsia="en-NZ"/>
              </w:rPr>
              <w:t xml:space="preserve">work. Mana motuhake is respected. A partnership has been established with the local iwi and marae Te Runanga o Moeraki, to support service integration, planning, equity approaches, and support for Māori. </w:t>
            </w:r>
          </w:p>
          <w:p w14:paraId="3A8CC16B" w14:textId="77777777" w:rsidR="00EB7645" w:rsidRPr="00BE00C7" w:rsidRDefault="005F705A" w:rsidP="00BE00C7">
            <w:pPr>
              <w:pStyle w:val="OutcomeDescription"/>
              <w:spacing w:before="120" w:after="120"/>
              <w:rPr>
                <w:rFonts w:cs="Arial"/>
                <w:lang w:eastAsia="en-NZ"/>
              </w:rPr>
            </w:pPr>
            <w:r w:rsidRPr="00BE00C7">
              <w:rPr>
                <w:rFonts w:cs="Arial"/>
                <w:lang w:eastAsia="en-NZ"/>
              </w:rPr>
              <w:t>There were no Māori residents at the time of audit.</w:t>
            </w:r>
            <w:r w:rsidRPr="00BE00C7">
              <w:rPr>
                <w:rFonts w:cs="Arial"/>
                <w:lang w:eastAsia="en-NZ"/>
              </w:rPr>
              <w:t xml:space="preserve"> A small number of Māori staff are employed. Satisfaction surveys completed in 2023 and 2024 confirmed that residents and/or their families felt culturally safe.</w:t>
            </w:r>
          </w:p>
          <w:p w14:paraId="44E4F66B" w14:textId="77777777" w:rsidR="00EB7645" w:rsidRPr="00BE00C7" w:rsidRDefault="005F705A" w:rsidP="00BE00C7">
            <w:pPr>
              <w:pStyle w:val="OutcomeDescription"/>
              <w:spacing w:before="120" w:after="120"/>
              <w:rPr>
                <w:rFonts w:cs="Arial"/>
                <w:lang w:eastAsia="en-NZ"/>
              </w:rPr>
            </w:pPr>
          </w:p>
        </w:tc>
      </w:tr>
      <w:tr w:rsidR="001D40AD" w14:paraId="1D17D6F5" w14:textId="77777777">
        <w:tc>
          <w:tcPr>
            <w:tcW w:w="0" w:type="auto"/>
          </w:tcPr>
          <w:p w14:paraId="6B196654"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8779103"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Pacific peoples in Aot</w:t>
            </w:r>
            <w:r w:rsidRPr="00BE00C7">
              <w:rPr>
                <w:rFonts w:cs="Arial"/>
                <w:lang w:eastAsia="en-NZ"/>
              </w:rPr>
              <w: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w:t>
            </w:r>
            <w:r w:rsidRPr="00BE00C7">
              <w:rPr>
                <w:rFonts w:cs="Arial"/>
                <w:lang w:eastAsia="en-NZ"/>
              </w:rPr>
              <w:t xml:space="preserve">quitable health and disability services underpinned by Pacific </w:t>
            </w:r>
            <w:r w:rsidRPr="00BE00C7">
              <w:rPr>
                <w:rFonts w:cs="Arial"/>
                <w:lang w:eastAsia="en-NZ"/>
              </w:rPr>
              <w:lastRenderedPageBreak/>
              <w:t>worldviews and developed in collaboration with Pacific peoples for improved health outcomes.</w:t>
            </w:r>
          </w:p>
          <w:p w14:paraId="2E02FA88" w14:textId="77777777" w:rsidR="00EB7645" w:rsidRPr="00BE00C7" w:rsidRDefault="005F705A" w:rsidP="00BE00C7">
            <w:pPr>
              <w:pStyle w:val="OutcomeDescription"/>
              <w:spacing w:before="120" w:after="120"/>
              <w:rPr>
                <w:rFonts w:cs="Arial"/>
                <w:lang w:eastAsia="en-NZ"/>
              </w:rPr>
            </w:pPr>
          </w:p>
        </w:tc>
        <w:tc>
          <w:tcPr>
            <w:tcW w:w="0" w:type="auto"/>
          </w:tcPr>
          <w:p w14:paraId="4351F019"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74CDDE" w14:textId="77777777" w:rsidR="00EB7645" w:rsidRPr="00BE00C7" w:rsidRDefault="005F705A" w:rsidP="00BE00C7">
            <w:pPr>
              <w:pStyle w:val="OutcomeDescription"/>
              <w:spacing w:before="120" w:after="120"/>
              <w:rPr>
                <w:rFonts w:cs="Arial"/>
                <w:lang w:eastAsia="en-NZ"/>
              </w:rPr>
            </w:pPr>
            <w:r w:rsidRPr="00BE00C7">
              <w:rPr>
                <w:rFonts w:cs="Arial"/>
                <w:lang w:eastAsia="en-NZ"/>
              </w:rPr>
              <w:t>Northanjer has policies and procedures which enable staff members to provide services that are u</w:t>
            </w:r>
            <w:r w:rsidRPr="00BE00C7">
              <w:rPr>
                <w:rFonts w:cs="Arial"/>
                <w:lang w:eastAsia="en-NZ"/>
              </w:rPr>
              <w:t>nderpinned by Pacific worldviews. On the day of the audit there were no Pasifika residents living at Northanjer. Five Pasifika staff members work at the facility, and also at the companion facility Southanjer located outside of Oamaru, which provides demen</w:t>
            </w:r>
            <w:r w:rsidRPr="00BE00C7">
              <w:rPr>
                <w:rFonts w:cs="Arial"/>
                <w:lang w:eastAsia="en-NZ"/>
              </w:rPr>
              <w:t>tia care services.</w:t>
            </w:r>
          </w:p>
          <w:p w14:paraId="510A8EDF" w14:textId="77777777" w:rsidR="00EB7645" w:rsidRPr="00BE00C7" w:rsidRDefault="005F705A" w:rsidP="00BE00C7">
            <w:pPr>
              <w:pStyle w:val="OutcomeDescription"/>
              <w:spacing w:before="120" w:after="120"/>
              <w:rPr>
                <w:rFonts w:cs="Arial"/>
                <w:lang w:eastAsia="en-NZ"/>
              </w:rPr>
            </w:pPr>
          </w:p>
        </w:tc>
      </w:tr>
      <w:tr w:rsidR="001D40AD" w14:paraId="66EAFA3D" w14:textId="77777777">
        <w:tc>
          <w:tcPr>
            <w:tcW w:w="0" w:type="auto"/>
          </w:tcPr>
          <w:p w14:paraId="369E3598"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1.3: My rights during service delivery</w:t>
            </w:r>
          </w:p>
          <w:p w14:paraId="6E7AD1B9"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w:t>
            </w:r>
            <w:r w:rsidRPr="00BE00C7">
              <w:rPr>
                <w:rFonts w:cs="Arial"/>
                <w:lang w:eastAsia="en-NZ"/>
              </w:rPr>
              <w:t>viders: We provide services and support to people in a way that upholds their rights and complies with legal requirements.</w:t>
            </w:r>
          </w:p>
          <w:p w14:paraId="78CC8750" w14:textId="77777777" w:rsidR="00EB7645" w:rsidRPr="00BE00C7" w:rsidRDefault="005F705A" w:rsidP="00BE00C7">
            <w:pPr>
              <w:pStyle w:val="OutcomeDescription"/>
              <w:spacing w:before="120" w:after="120"/>
              <w:rPr>
                <w:rFonts w:cs="Arial"/>
                <w:lang w:eastAsia="en-NZ"/>
              </w:rPr>
            </w:pPr>
          </w:p>
        </w:tc>
        <w:tc>
          <w:tcPr>
            <w:tcW w:w="0" w:type="auto"/>
          </w:tcPr>
          <w:p w14:paraId="596FF17C"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369011C4" w14:textId="77777777" w:rsidR="00EB7645" w:rsidRPr="00BE00C7" w:rsidRDefault="005F705A" w:rsidP="00BE00C7">
            <w:pPr>
              <w:pStyle w:val="OutcomeDescription"/>
              <w:spacing w:before="120" w:after="120"/>
              <w:rPr>
                <w:rFonts w:cs="Arial"/>
                <w:lang w:eastAsia="en-NZ"/>
              </w:rPr>
            </w:pPr>
            <w:r w:rsidRPr="00BE00C7">
              <w:rPr>
                <w:rFonts w:cs="Arial"/>
                <w:lang w:eastAsia="en-NZ"/>
              </w:rPr>
              <w:t>The Code of Health and Disability Services Consumers’ Rights (the Code) was available and displayed in English and te reo Māori throughout the facility, as was a range of signage in te reo Māori. A copy of the Code is given to all residents on admission. S</w:t>
            </w:r>
            <w:r w:rsidRPr="00BE00C7">
              <w:rPr>
                <w:rFonts w:cs="Arial"/>
                <w:lang w:eastAsia="en-NZ"/>
              </w:rPr>
              <w:t xml:space="preserve">taff interviewed understood the requirements of the Code and were observed supporting residents in accordance with their wishes.  </w:t>
            </w:r>
          </w:p>
          <w:p w14:paraId="50065F5F" w14:textId="77777777" w:rsidR="00EB7645" w:rsidRPr="00BE00C7" w:rsidRDefault="005F705A" w:rsidP="00BE00C7">
            <w:pPr>
              <w:pStyle w:val="OutcomeDescription"/>
              <w:spacing w:before="120" w:after="120"/>
              <w:rPr>
                <w:rFonts w:cs="Arial"/>
                <w:lang w:eastAsia="en-NZ"/>
              </w:rPr>
            </w:pPr>
            <w:r w:rsidRPr="00BE00C7">
              <w:rPr>
                <w:rFonts w:cs="Arial"/>
                <w:lang w:eastAsia="en-NZ"/>
              </w:rPr>
              <w:t>Residents and whānau interviewed reported being made aware of the Code and residents are provided with opportunities to discu</w:t>
            </w:r>
            <w:r w:rsidRPr="00BE00C7">
              <w:rPr>
                <w:rFonts w:cs="Arial"/>
                <w:lang w:eastAsia="en-NZ"/>
              </w:rPr>
              <w:t>ss and clarify their rights during resident and family / whānau meetings.</w:t>
            </w:r>
          </w:p>
          <w:p w14:paraId="1F85B12E" w14:textId="77777777" w:rsidR="00EB7645" w:rsidRPr="00BE00C7" w:rsidRDefault="005F705A" w:rsidP="00BE00C7">
            <w:pPr>
              <w:pStyle w:val="OutcomeDescription"/>
              <w:spacing w:before="120" w:after="120"/>
              <w:rPr>
                <w:rFonts w:cs="Arial"/>
                <w:lang w:eastAsia="en-NZ"/>
              </w:rPr>
            </w:pPr>
          </w:p>
        </w:tc>
      </w:tr>
      <w:tr w:rsidR="001D40AD" w14:paraId="14CDA4E1" w14:textId="77777777">
        <w:tc>
          <w:tcPr>
            <w:tcW w:w="0" w:type="auto"/>
          </w:tcPr>
          <w:p w14:paraId="5F8EEFC4"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1.5: I am protected from abuse</w:t>
            </w:r>
          </w:p>
          <w:p w14:paraId="09912AD7"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w:t>
            </w:r>
            <w:r w:rsidRPr="00BE00C7">
              <w:rPr>
                <w:rFonts w:cs="Arial"/>
                <w:lang w:eastAsia="en-NZ"/>
              </w:rPr>
              <w:t>so they feel safe and are protected from abuse.</w:t>
            </w:r>
            <w:r w:rsidRPr="00BE00C7">
              <w:rPr>
                <w:rFonts w:cs="Arial"/>
                <w:lang w:eastAsia="en-NZ"/>
              </w:rPr>
              <w:br/>
              <w:t>As service providers: We ensure the people using our services are safe and protected from abuse.</w:t>
            </w:r>
          </w:p>
          <w:p w14:paraId="21253E84" w14:textId="77777777" w:rsidR="00EB7645" w:rsidRPr="00BE00C7" w:rsidRDefault="005F705A" w:rsidP="00BE00C7">
            <w:pPr>
              <w:pStyle w:val="OutcomeDescription"/>
              <w:spacing w:before="120" w:after="120"/>
              <w:rPr>
                <w:rFonts w:cs="Arial"/>
                <w:lang w:eastAsia="en-NZ"/>
              </w:rPr>
            </w:pPr>
          </w:p>
        </w:tc>
        <w:tc>
          <w:tcPr>
            <w:tcW w:w="0" w:type="auto"/>
          </w:tcPr>
          <w:p w14:paraId="2CDC2193"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1400D328" w14:textId="77777777" w:rsidR="00EB7645" w:rsidRPr="00BE00C7" w:rsidRDefault="005F705A" w:rsidP="00BE00C7">
            <w:pPr>
              <w:pStyle w:val="OutcomeDescription"/>
              <w:spacing w:before="120" w:after="120"/>
              <w:rPr>
                <w:rFonts w:cs="Arial"/>
                <w:lang w:eastAsia="en-NZ"/>
              </w:rPr>
            </w:pPr>
            <w:r w:rsidRPr="00BE00C7">
              <w:rPr>
                <w:rFonts w:cs="Arial"/>
                <w:lang w:eastAsia="en-NZ"/>
              </w:rPr>
              <w:t>Staff were well-versed in the service’s policy on abuse and neglect and knew the appropriate actions to tak</w:t>
            </w:r>
            <w:r w:rsidRPr="00BE00C7">
              <w:rPr>
                <w:rFonts w:cs="Arial"/>
                <w:lang w:eastAsia="en-NZ"/>
              </w:rPr>
              <w:t>e if any signs were detected. Annual training on abuse and neglect is conducted. The audit, which included staff and resident interviews as well as a review of documentation, found no instances of discrimination, coercion or harassment.</w:t>
            </w:r>
          </w:p>
          <w:p w14:paraId="7EB15555" w14:textId="77777777" w:rsidR="00EB7645" w:rsidRPr="00BE00C7" w:rsidRDefault="005F705A" w:rsidP="00BE00C7">
            <w:pPr>
              <w:pStyle w:val="OutcomeDescription"/>
              <w:spacing w:before="120" w:after="120"/>
              <w:rPr>
                <w:rFonts w:cs="Arial"/>
                <w:lang w:eastAsia="en-NZ"/>
              </w:rPr>
            </w:pPr>
            <w:r w:rsidRPr="00BE00C7">
              <w:rPr>
                <w:rFonts w:cs="Arial"/>
                <w:lang w:eastAsia="en-NZ"/>
              </w:rPr>
              <w:t>Residents and famil</w:t>
            </w:r>
            <w:r w:rsidRPr="00BE00C7">
              <w:rPr>
                <w:rFonts w:cs="Arial"/>
                <w:lang w:eastAsia="en-NZ"/>
              </w:rPr>
              <w:t>y/whānau interviewed stated that personal property is respected, and that staff maintain professional boundaries.</w:t>
            </w:r>
          </w:p>
          <w:p w14:paraId="742399BC" w14:textId="77777777" w:rsidR="00EB7645" w:rsidRPr="00BE00C7" w:rsidRDefault="005F705A" w:rsidP="00BE00C7">
            <w:pPr>
              <w:pStyle w:val="OutcomeDescription"/>
              <w:spacing w:before="120" w:after="120"/>
              <w:rPr>
                <w:rFonts w:cs="Arial"/>
                <w:lang w:eastAsia="en-NZ"/>
              </w:rPr>
            </w:pPr>
          </w:p>
        </w:tc>
      </w:tr>
      <w:tr w:rsidR="001D40AD" w14:paraId="18E9974F" w14:textId="77777777">
        <w:tc>
          <w:tcPr>
            <w:tcW w:w="0" w:type="auto"/>
          </w:tcPr>
          <w:p w14:paraId="303B0EA7"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1.7: I am informed and able to make choices</w:t>
            </w:r>
          </w:p>
          <w:p w14:paraId="64ADD802"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w:t>
            </w:r>
            <w:r w:rsidRPr="00BE00C7">
              <w:rPr>
                <w:rFonts w:cs="Arial"/>
                <w:lang w:eastAsia="en-NZ"/>
              </w:rPr>
              <w:t>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w:t>
            </w:r>
            <w:r w:rsidRPr="00BE00C7">
              <w:rPr>
                <w:rFonts w:cs="Arial"/>
                <w:lang w:eastAsia="en-NZ"/>
              </w:rPr>
              <w:t xml:space="preserve">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w:t>
            </w:r>
            <w:r w:rsidRPr="00BE00C7">
              <w:rPr>
                <w:rFonts w:cs="Arial"/>
                <w:lang w:eastAsia="en-NZ"/>
              </w:rPr>
              <w:lastRenderedPageBreak/>
              <w:t xml:space="preserve">their legal representatives with the information necessary to make informed decisions </w:t>
            </w:r>
            <w:r w:rsidRPr="00BE00C7">
              <w:rPr>
                <w:rFonts w:cs="Arial"/>
                <w:lang w:eastAsia="en-NZ"/>
              </w:rPr>
              <w:t>in accordance with their rights and their ability to exercise independence, choice, and control.</w:t>
            </w:r>
          </w:p>
          <w:p w14:paraId="7C44BF88" w14:textId="77777777" w:rsidR="00EB7645" w:rsidRPr="00BE00C7" w:rsidRDefault="005F705A" w:rsidP="00BE00C7">
            <w:pPr>
              <w:pStyle w:val="OutcomeDescription"/>
              <w:spacing w:before="120" w:after="120"/>
              <w:rPr>
                <w:rFonts w:cs="Arial"/>
                <w:lang w:eastAsia="en-NZ"/>
              </w:rPr>
            </w:pPr>
          </w:p>
        </w:tc>
        <w:tc>
          <w:tcPr>
            <w:tcW w:w="0" w:type="auto"/>
          </w:tcPr>
          <w:p w14:paraId="7474B971"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B19C3" w14:textId="77777777" w:rsidR="00EB7645" w:rsidRPr="00BE00C7" w:rsidRDefault="005F705A"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Those interviewed felt empowered to act</w:t>
            </w:r>
            <w:r w:rsidRPr="00BE00C7">
              <w:rPr>
                <w:rFonts w:cs="Arial"/>
                <w:lang w:eastAsia="en-NZ"/>
              </w:rPr>
              <w:t xml:space="preserve">ively participate in decision-making. Whānau were included in decision-making with the consent of the resident. </w:t>
            </w:r>
          </w:p>
          <w:p w14:paraId="08183578" w14:textId="77777777" w:rsidR="00EB7645" w:rsidRPr="00BE00C7" w:rsidRDefault="005F705A"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w:t>
            </w:r>
            <w:r w:rsidRPr="00BE00C7">
              <w:rPr>
                <w:rFonts w:cs="Arial"/>
                <w:lang w:eastAsia="en-NZ"/>
              </w:rPr>
              <w:t>e and in line with tikanga guidelines. Staff were observed to gain verbal consent for day-to-day cares, and documented written consent was sighted in all files reviewed.</w:t>
            </w:r>
          </w:p>
          <w:p w14:paraId="23C7F817"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 xml:space="preserve">Advance care planning, establishing and documenting Enduring Power of Attorney (EPOA) </w:t>
            </w:r>
            <w:r w:rsidRPr="00BE00C7">
              <w:rPr>
                <w:rFonts w:cs="Arial"/>
                <w:lang w:eastAsia="en-NZ"/>
              </w:rPr>
              <w:t>requirements, and processes for residents unable to consent were documented, as relevant, in the resident’s record.</w:t>
            </w:r>
          </w:p>
          <w:p w14:paraId="4985465F" w14:textId="77777777" w:rsidR="00EB7645" w:rsidRPr="00BE00C7" w:rsidRDefault="005F705A" w:rsidP="00BE00C7">
            <w:pPr>
              <w:pStyle w:val="OutcomeDescription"/>
              <w:spacing w:before="120" w:after="120"/>
              <w:rPr>
                <w:rFonts w:cs="Arial"/>
                <w:lang w:eastAsia="en-NZ"/>
              </w:rPr>
            </w:pPr>
          </w:p>
        </w:tc>
      </w:tr>
      <w:tr w:rsidR="001D40AD" w14:paraId="732065A7" w14:textId="77777777">
        <w:tc>
          <w:tcPr>
            <w:tcW w:w="0" w:type="auto"/>
          </w:tcPr>
          <w:p w14:paraId="545E81A6"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8A08FE0"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w:t>
            </w:r>
            <w:r w:rsidRPr="00BE00C7">
              <w:rPr>
                <w:rFonts w:cs="Arial"/>
                <w:lang w:eastAsia="en-NZ"/>
              </w:rPr>
              <w:t>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w:t>
            </w:r>
            <w:r w:rsidRPr="00BE00C7">
              <w:rPr>
                <w:rFonts w:cs="Arial"/>
                <w:lang w:eastAsia="en-NZ"/>
              </w:rPr>
              <w:t>ble system in place to easily receive and resolve or escalate complaints in a manner that leads to quality improvement.</w:t>
            </w:r>
          </w:p>
          <w:p w14:paraId="52BC64A8" w14:textId="77777777" w:rsidR="00EB7645" w:rsidRPr="00BE00C7" w:rsidRDefault="005F705A" w:rsidP="00BE00C7">
            <w:pPr>
              <w:pStyle w:val="OutcomeDescription"/>
              <w:spacing w:before="120" w:after="120"/>
              <w:rPr>
                <w:rFonts w:cs="Arial"/>
                <w:lang w:eastAsia="en-NZ"/>
              </w:rPr>
            </w:pPr>
          </w:p>
        </w:tc>
        <w:tc>
          <w:tcPr>
            <w:tcW w:w="0" w:type="auto"/>
          </w:tcPr>
          <w:p w14:paraId="206E6A88"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46F9B3A8" w14:textId="77777777" w:rsidR="00EB7645" w:rsidRPr="00BE00C7" w:rsidRDefault="005F705A"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w:t>
            </w:r>
            <w:r w:rsidRPr="00BE00C7">
              <w:rPr>
                <w:rFonts w:cs="Arial"/>
                <w:lang w:eastAsia="en-NZ"/>
              </w:rPr>
              <w:t xml:space="preserve"> the requirements of the Code. Residents and families/whānau understood their right to make a complaint and knew how to do so. </w:t>
            </w:r>
          </w:p>
          <w:p w14:paraId="746DFC1C" w14:textId="77777777" w:rsidR="00EB7645" w:rsidRPr="00BE00C7" w:rsidRDefault="005F705A"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w:t>
            </w:r>
          </w:p>
          <w:p w14:paraId="3A6DB456" w14:textId="77777777" w:rsidR="00EB7645" w:rsidRPr="00BE00C7" w:rsidRDefault="005F705A" w:rsidP="00BE00C7">
            <w:pPr>
              <w:pStyle w:val="OutcomeDescription"/>
              <w:spacing w:before="120" w:after="120"/>
              <w:rPr>
                <w:rFonts w:cs="Arial"/>
                <w:lang w:eastAsia="en-NZ"/>
              </w:rPr>
            </w:pPr>
            <w:r w:rsidRPr="00BE00C7">
              <w:rPr>
                <w:rFonts w:cs="Arial"/>
                <w:lang w:eastAsia="en-NZ"/>
              </w:rPr>
              <w:t>The service has the proces</w:t>
            </w:r>
            <w:r w:rsidRPr="00BE00C7">
              <w:rPr>
                <w:rFonts w:cs="Arial"/>
                <w:lang w:eastAsia="en-NZ"/>
              </w:rPr>
              <w:t xml:space="preserve">s to ensure that complaints are managed equitably for Māori. </w:t>
            </w:r>
          </w:p>
          <w:p w14:paraId="1DAC0BF4" w14:textId="77777777" w:rsidR="00EB7645" w:rsidRPr="00BE00C7" w:rsidRDefault="005F705A" w:rsidP="00BE00C7">
            <w:pPr>
              <w:pStyle w:val="OutcomeDescription"/>
              <w:spacing w:before="120" w:after="120"/>
              <w:rPr>
                <w:rFonts w:cs="Arial"/>
                <w:lang w:eastAsia="en-NZ"/>
              </w:rPr>
            </w:pPr>
            <w:r w:rsidRPr="00BE00C7">
              <w:rPr>
                <w:rFonts w:cs="Arial"/>
                <w:lang w:eastAsia="en-NZ"/>
              </w:rPr>
              <w:t>There have been no complaints received from external agencies since the previous audit. There have been 14 complaints lodged since the last audit. All complaints were resolved in a timely manner</w:t>
            </w:r>
            <w:r w:rsidRPr="00BE00C7">
              <w:rPr>
                <w:rFonts w:cs="Arial"/>
                <w:lang w:eastAsia="en-NZ"/>
              </w:rPr>
              <w:t>, action was taken for any required follow up and no trends were identified.</w:t>
            </w:r>
          </w:p>
          <w:p w14:paraId="6C5358C5" w14:textId="77777777" w:rsidR="00EB7645" w:rsidRPr="00BE00C7" w:rsidRDefault="005F705A" w:rsidP="00BE00C7">
            <w:pPr>
              <w:pStyle w:val="OutcomeDescription"/>
              <w:spacing w:before="120" w:after="120"/>
              <w:rPr>
                <w:rFonts w:cs="Arial"/>
                <w:lang w:eastAsia="en-NZ"/>
              </w:rPr>
            </w:pPr>
            <w:r w:rsidRPr="00BE00C7">
              <w:rPr>
                <w:rFonts w:cs="Arial"/>
                <w:lang w:eastAsia="en-NZ"/>
              </w:rPr>
              <w:t>One anonymous complaint was received via Age Concern in May 2022 with allegations about a staff member no longer employed. The facility manager took immediate action to investigat</w:t>
            </w:r>
            <w:r w:rsidRPr="00BE00C7">
              <w:rPr>
                <w:rFonts w:cs="Arial"/>
                <w:lang w:eastAsia="en-NZ"/>
              </w:rPr>
              <w:t xml:space="preserve">e the complaint and found no evidence to support it. A formal response was sent to the organisation within a week of the initial complaint and the issue was resolved. </w:t>
            </w:r>
          </w:p>
          <w:p w14:paraId="54816232" w14:textId="77777777" w:rsidR="00EB7645" w:rsidRPr="00BE00C7" w:rsidRDefault="005F705A" w:rsidP="00BE00C7">
            <w:pPr>
              <w:pStyle w:val="OutcomeDescription"/>
              <w:spacing w:before="120" w:after="120"/>
              <w:rPr>
                <w:rFonts w:cs="Arial"/>
                <w:lang w:eastAsia="en-NZ"/>
              </w:rPr>
            </w:pPr>
            <w:r w:rsidRPr="00BE00C7">
              <w:rPr>
                <w:rFonts w:cs="Arial"/>
                <w:lang w:eastAsia="en-NZ"/>
              </w:rPr>
              <w:t>A process to address informal issues raised by residents and families/whānau was seen in</w:t>
            </w:r>
            <w:r w:rsidRPr="00BE00C7">
              <w:rPr>
                <w:rFonts w:cs="Arial"/>
                <w:lang w:eastAsia="en-NZ"/>
              </w:rPr>
              <w:t xml:space="preserve"> the responses to some satisfaction survey respondents. Every response where dissatisfaction or comment was made which indicated this, contact was made, and the issue resolved. Documentation is maintained of all contact. None led to a formal complaint. One</w:t>
            </w:r>
            <w:r w:rsidRPr="00BE00C7">
              <w:rPr>
                <w:rFonts w:cs="Arial"/>
                <w:lang w:eastAsia="en-NZ"/>
              </w:rPr>
              <w:t xml:space="preserve"> family member interviewed reported that they had made a complaint and that “…it was managed in an exemplary fashion.” They were very happy with the outcome of their complaint and continue to have a good relationship with the facility and manager.</w:t>
            </w:r>
          </w:p>
          <w:p w14:paraId="02A0EFE9" w14:textId="77777777" w:rsidR="00EB7645" w:rsidRPr="00BE00C7" w:rsidRDefault="005F705A" w:rsidP="00BE00C7">
            <w:pPr>
              <w:pStyle w:val="OutcomeDescription"/>
              <w:spacing w:before="120" w:after="120"/>
              <w:rPr>
                <w:rFonts w:cs="Arial"/>
                <w:lang w:eastAsia="en-NZ"/>
              </w:rPr>
            </w:pPr>
          </w:p>
        </w:tc>
      </w:tr>
      <w:tr w:rsidR="001D40AD" w14:paraId="032B9DFC" w14:textId="77777777">
        <w:tc>
          <w:tcPr>
            <w:tcW w:w="0" w:type="auto"/>
          </w:tcPr>
          <w:p w14:paraId="3CE8B7B9"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2.1: Governance</w:t>
            </w:r>
          </w:p>
          <w:p w14:paraId="46DD0EF2"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w:t>
            </w:r>
            <w:r w:rsidRPr="00BE00C7">
              <w:rPr>
                <w:rFonts w:cs="Arial"/>
                <w:lang w:eastAsia="en-NZ"/>
              </w:rPr>
              <w:t>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w:t>
            </w:r>
            <w:r w:rsidRPr="00BE00C7">
              <w:rPr>
                <w:rFonts w:cs="Arial"/>
                <w:lang w:eastAsia="en-NZ"/>
              </w:rPr>
              <w:t>he cultural diversity of communities we serve.</w:t>
            </w:r>
          </w:p>
          <w:p w14:paraId="2993327B" w14:textId="77777777" w:rsidR="00EB7645" w:rsidRPr="00BE00C7" w:rsidRDefault="005F705A" w:rsidP="00BE00C7">
            <w:pPr>
              <w:pStyle w:val="OutcomeDescription"/>
              <w:spacing w:before="120" w:after="120"/>
              <w:rPr>
                <w:rFonts w:cs="Arial"/>
                <w:lang w:eastAsia="en-NZ"/>
              </w:rPr>
            </w:pPr>
          </w:p>
        </w:tc>
        <w:tc>
          <w:tcPr>
            <w:tcW w:w="0" w:type="auto"/>
          </w:tcPr>
          <w:p w14:paraId="0F0466FD"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EFA445"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governing body, the members of which are all shareholders of Glenhays Limited, assumes accountability for delivering a high-quality </w:t>
            </w:r>
            <w:r w:rsidRPr="00BE00C7">
              <w:rPr>
                <w:rFonts w:cs="Arial"/>
                <w:lang w:eastAsia="en-NZ"/>
              </w:rPr>
              <w:lastRenderedPageBreak/>
              <w:t>service to residents and their family/whānau. Compliance with legisla</w:t>
            </w:r>
            <w:r w:rsidRPr="00BE00C7">
              <w:rPr>
                <w:rFonts w:cs="Arial"/>
                <w:lang w:eastAsia="en-NZ"/>
              </w:rPr>
              <w:t>tive, contractual and regulatory requirements is overseen by the leadership team, referred to as the general committee, and the governance board. External advice is sought as needed.</w:t>
            </w:r>
          </w:p>
          <w:p w14:paraId="227DB2ED"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purpose, values, direction, scope and goals are defined, and monitori</w:t>
            </w:r>
            <w:r w:rsidRPr="00BE00C7">
              <w:rPr>
                <w:rFonts w:cs="Arial"/>
                <w:lang w:eastAsia="en-NZ"/>
              </w:rPr>
              <w:t xml:space="preserve">ng and reviewing of performance occurs through regular monthly reporting. A focus on identifying barriers to access, improving outcomes, and achieving equity for Māori was evident in plans and through interview with the facility manager (FM).  </w:t>
            </w:r>
          </w:p>
          <w:p w14:paraId="4B45E8FE" w14:textId="77777777" w:rsidR="00EB7645" w:rsidRPr="00BE00C7" w:rsidRDefault="005F705A" w:rsidP="00BE00C7">
            <w:pPr>
              <w:pStyle w:val="OutcomeDescription"/>
              <w:spacing w:before="120" w:after="120"/>
              <w:rPr>
                <w:rFonts w:cs="Arial"/>
                <w:lang w:eastAsia="en-NZ"/>
              </w:rPr>
            </w:pPr>
            <w:r w:rsidRPr="00BE00C7">
              <w:rPr>
                <w:rFonts w:cs="Arial"/>
                <w:lang w:eastAsia="en-NZ"/>
              </w:rPr>
              <w:t>A commitmen</w:t>
            </w:r>
            <w:r w:rsidRPr="00BE00C7">
              <w:rPr>
                <w:rFonts w:cs="Arial"/>
                <w:lang w:eastAsia="en-NZ"/>
              </w:rPr>
              <w:t xml:space="preserve">t to the quality and risk management system was evident in the documents reviewed, the systems observed and confirmed by interview with staff members. The FM represented the governance group. Reports from the general committee and the FM demonstrated that </w:t>
            </w:r>
            <w:r w:rsidRPr="00BE00C7">
              <w:rPr>
                <w:rFonts w:cs="Arial"/>
                <w:lang w:eastAsia="en-NZ"/>
              </w:rPr>
              <w:t xml:space="preserve">the governance board is well informed on progress and risks. </w:t>
            </w:r>
          </w:p>
          <w:p w14:paraId="54082945"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FM is supported by an enrolled nurse (EN) at Northanjer. Since the last onsite audit, Glenhays Limited has employed a registered nurse as a clinical nurse manager to support </w:t>
            </w:r>
            <w:r w:rsidRPr="00BE00C7">
              <w:rPr>
                <w:rFonts w:cs="Arial"/>
                <w:lang w:eastAsia="en-NZ"/>
              </w:rPr>
              <w:t>Northanjer (and the companion facility Southanjer). On the day of the audit, this person was on leave, having covered the FMs responsibilities while they were on leave. The Registered Nurse at Southanjer provides some RN cover at Northanjer on an as needed</w:t>
            </w:r>
            <w:r w:rsidRPr="00BE00C7">
              <w:rPr>
                <w:rFonts w:cs="Arial"/>
                <w:lang w:eastAsia="en-NZ"/>
              </w:rPr>
              <w:t xml:space="preserve"> basis.</w:t>
            </w:r>
          </w:p>
          <w:p w14:paraId="58242377"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clinical governance structure is appropriate to the size and complexity of the organisation, with reporting to key staff members, external organisations if needed, and monitoring of resident safety and clinical indicators.   </w:t>
            </w:r>
          </w:p>
          <w:p w14:paraId="7D717F8B"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service holds </w:t>
            </w:r>
            <w:r w:rsidRPr="00BE00C7">
              <w:rPr>
                <w:rFonts w:cs="Arial"/>
                <w:lang w:eastAsia="en-NZ"/>
              </w:rPr>
              <w:t>contracts with Health New Zealand – Te Whatu Ora Southern (Te Whatu Ora Southern) for the provision of rest home level care and respite rest home level care. It also has a contract for rest home level respite care. On the day of the audit, 15 residents wer</w:t>
            </w:r>
            <w:r w:rsidRPr="00BE00C7">
              <w:rPr>
                <w:rFonts w:cs="Arial"/>
                <w:lang w:eastAsia="en-NZ"/>
              </w:rPr>
              <w:t xml:space="preserve">e receiving services: 14 under the Te Whatu Ora Southern contract for rest home level care, and one under the ACC rest home level respite contract.  </w:t>
            </w:r>
          </w:p>
          <w:p w14:paraId="0636E63E" w14:textId="77777777" w:rsidR="00EB7645" w:rsidRPr="00BE00C7" w:rsidRDefault="005F705A" w:rsidP="00BE00C7">
            <w:pPr>
              <w:pStyle w:val="OutcomeDescription"/>
              <w:spacing w:before="120" w:after="120"/>
              <w:rPr>
                <w:rFonts w:cs="Arial"/>
                <w:lang w:eastAsia="en-NZ"/>
              </w:rPr>
            </w:pPr>
          </w:p>
        </w:tc>
      </w:tr>
      <w:tr w:rsidR="001D40AD" w14:paraId="7C3983C6" w14:textId="77777777">
        <w:tc>
          <w:tcPr>
            <w:tcW w:w="0" w:type="auto"/>
          </w:tcPr>
          <w:p w14:paraId="3B588EA2"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64BEA2"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 xml:space="preserve">The people: I trust there are systems in place that keep me safe, are </w:t>
            </w:r>
            <w:r w:rsidRPr="00BE00C7">
              <w:rPr>
                <w:rFonts w:cs="Arial"/>
                <w:lang w:eastAsia="en-NZ"/>
              </w:rPr>
              <w:t>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w:t>
            </w:r>
            <w:r w:rsidRPr="00BE00C7">
              <w:rPr>
                <w:rFonts w:cs="Arial"/>
                <w:lang w:eastAsia="en-NZ"/>
              </w:rPr>
              <w:t>ers: We have effective and organisation-wide governance systems in place relating to continuous quality improvement that take a risk-based approach, and these systems meet the needs of people using the services and our health care and support workers.</w:t>
            </w:r>
          </w:p>
          <w:p w14:paraId="66F23F44" w14:textId="77777777" w:rsidR="00EB7645" w:rsidRPr="00BE00C7" w:rsidRDefault="005F705A" w:rsidP="00BE00C7">
            <w:pPr>
              <w:pStyle w:val="OutcomeDescription"/>
              <w:spacing w:before="120" w:after="120"/>
              <w:rPr>
                <w:rFonts w:cs="Arial"/>
                <w:lang w:eastAsia="en-NZ"/>
              </w:rPr>
            </w:pPr>
          </w:p>
        </w:tc>
        <w:tc>
          <w:tcPr>
            <w:tcW w:w="0" w:type="auto"/>
          </w:tcPr>
          <w:p w14:paraId="7671FB8D"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CC46FD"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w:t>
            </w:r>
            <w:r w:rsidRPr="00BE00C7">
              <w:rPr>
                <w:rFonts w:cs="Arial"/>
                <w:lang w:eastAsia="en-NZ"/>
              </w:rPr>
              <w:lastRenderedPageBreak/>
              <w:t>of incidents and accidents, complaints, internal audit activities, a regular resident satisfaction survey, monit</w:t>
            </w:r>
            <w:r w:rsidRPr="00BE00C7">
              <w:rPr>
                <w:rFonts w:cs="Arial"/>
                <w:lang w:eastAsia="en-NZ"/>
              </w:rPr>
              <w:t xml:space="preserve">oring of outcomes, policies and procedures, and clinical incidents including infections and falls. </w:t>
            </w:r>
          </w:p>
          <w:p w14:paraId="70CC07A3"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Annual resident and/or family/whānau satisfaction surveys were completed. The results for the 2023 and 2024 surveys were reviewed. Overall respondents were </w:t>
            </w:r>
            <w:r w:rsidRPr="00BE00C7">
              <w:rPr>
                <w:rFonts w:cs="Arial"/>
                <w:lang w:eastAsia="en-NZ"/>
              </w:rPr>
              <w:t xml:space="preserve">satisfied with the services provided in all areas covered: privacy, dignity, rights (including cultural needs), food, cleanliness (including laundry), maintenance and response to Covid-19. </w:t>
            </w:r>
          </w:p>
          <w:p w14:paraId="5E4DED1A" w14:textId="77777777" w:rsidR="00EB7645" w:rsidRPr="00BE00C7" w:rsidRDefault="005F705A" w:rsidP="00BE00C7">
            <w:pPr>
              <w:pStyle w:val="OutcomeDescription"/>
              <w:spacing w:before="120" w:after="120"/>
              <w:rPr>
                <w:rFonts w:cs="Arial"/>
                <w:lang w:eastAsia="en-NZ"/>
              </w:rPr>
            </w:pPr>
            <w:r w:rsidRPr="00BE00C7">
              <w:rPr>
                <w:rFonts w:cs="Arial"/>
                <w:lang w:eastAsia="en-NZ"/>
              </w:rPr>
              <w:t>Where any trends were identified in internal audits, data or in re</w:t>
            </w:r>
            <w:r w:rsidRPr="00BE00C7">
              <w:rPr>
                <w:rFonts w:cs="Arial"/>
                <w:lang w:eastAsia="en-NZ"/>
              </w:rPr>
              <w:t xml:space="preserve">sponse to complaints, relevant corrective actions were developed and implemented. Progress against quality outcomes was evaluated annually. Evidence of this was seen from May 2023 and May 2024. </w:t>
            </w:r>
          </w:p>
          <w:p w14:paraId="6E8DE612" w14:textId="77777777" w:rsidR="00EB7645" w:rsidRPr="00BE00C7" w:rsidRDefault="005F705A" w:rsidP="00BE00C7">
            <w:pPr>
              <w:pStyle w:val="OutcomeDescription"/>
              <w:spacing w:before="120" w:after="120"/>
              <w:rPr>
                <w:rFonts w:cs="Arial"/>
                <w:lang w:eastAsia="en-NZ"/>
              </w:rPr>
            </w:pPr>
            <w:r w:rsidRPr="00BE00C7">
              <w:rPr>
                <w:rFonts w:cs="Arial"/>
                <w:lang w:eastAsia="en-NZ"/>
              </w:rPr>
              <w:t>Policies reviewed covered all necessary aspects of the servic</w:t>
            </w:r>
            <w:r w:rsidRPr="00BE00C7">
              <w:rPr>
                <w:rFonts w:cs="Arial"/>
                <w:lang w:eastAsia="en-NZ"/>
              </w:rPr>
              <w:t>e and contractual requirements and were current. The basis of these are sourced from a contracted provider who is experienced in health and aged care and amended as appropriate by the Facility Manager to be in line with the policies and procedures at North</w:t>
            </w:r>
            <w:r w:rsidRPr="00BE00C7">
              <w:rPr>
                <w:rFonts w:cs="Arial"/>
                <w:lang w:eastAsia="en-NZ"/>
              </w:rPr>
              <w:t xml:space="preserve">anjer. </w:t>
            </w:r>
          </w:p>
          <w:p w14:paraId="54C02265" w14:textId="77777777" w:rsidR="00EB7645" w:rsidRPr="00BE00C7" w:rsidRDefault="005F705A" w:rsidP="00BE00C7">
            <w:pPr>
              <w:pStyle w:val="OutcomeDescription"/>
              <w:spacing w:before="120" w:after="120"/>
              <w:rPr>
                <w:rFonts w:cs="Arial"/>
                <w:lang w:eastAsia="en-NZ"/>
              </w:rPr>
            </w:pPr>
            <w:r w:rsidRPr="00BE00C7">
              <w:rPr>
                <w:rFonts w:cs="Arial"/>
                <w:lang w:eastAsia="en-NZ"/>
              </w:rPr>
              <w:t>The FM described the processes for the identification, documentation, monitoring, review and reporting of risks, including health and safety risks, and development of mitigation strategies. The risk register was sighted and had been reviewed at the</w:t>
            </w:r>
            <w:r w:rsidRPr="00BE00C7">
              <w:rPr>
                <w:rFonts w:cs="Arial"/>
                <w:lang w:eastAsia="en-NZ"/>
              </w:rPr>
              <w:t xml:space="preserve"> recent general committee meeting on 16 May 2024, which covers both facilities. </w:t>
            </w:r>
          </w:p>
          <w:p w14:paraId="69F45F38"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Staff document adverse and near-miss events in line with the National Adverse Events Reporting Policy. A sample of incidents forms reviewed showed these were fully completed, </w:t>
            </w:r>
            <w:r w:rsidRPr="00BE00C7">
              <w:rPr>
                <w:rFonts w:cs="Arial"/>
                <w:lang w:eastAsia="en-NZ"/>
              </w:rPr>
              <w:t xml:space="preserve">incidents were investigated, action plans developed, and actions followed up in a timely manner. </w:t>
            </w:r>
          </w:p>
          <w:p w14:paraId="5EF5E213" w14:textId="77777777" w:rsidR="00EB7645" w:rsidRPr="00BE00C7" w:rsidRDefault="005F705A" w:rsidP="00BE00C7">
            <w:pPr>
              <w:pStyle w:val="OutcomeDescription"/>
              <w:spacing w:before="120" w:after="120"/>
              <w:rPr>
                <w:rFonts w:cs="Arial"/>
                <w:lang w:eastAsia="en-NZ"/>
              </w:rPr>
            </w:pPr>
            <w:r w:rsidRPr="00BE00C7">
              <w:rPr>
                <w:rFonts w:cs="Arial"/>
                <w:lang w:eastAsia="en-NZ"/>
              </w:rPr>
              <w:t>The FM and EN understood and has complied with essential notification reporting requirements. A sample of these was seen.</w:t>
            </w:r>
          </w:p>
          <w:p w14:paraId="19EEE0FA" w14:textId="77777777" w:rsidR="00EB7645" w:rsidRPr="00BE00C7" w:rsidRDefault="005F705A" w:rsidP="00BE00C7">
            <w:pPr>
              <w:pStyle w:val="OutcomeDescription"/>
              <w:spacing w:before="120" w:after="120"/>
              <w:rPr>
                <w:rFonts w:cs="Arial"/>
                <w:lang w:eastAsia="en-NZ"/>
              </w:rPr>
            </w:pPr>
          </w:p>
        </w:tc>
      </w:tr>
      <w:tr w:rsidR="001D40AD" w14:paraId="08DDBBBD" w14:textId="77777777">
        <w:tc>
          <w:tcPr>
            <w:tcW w:w="0" w:type="auto"/>
          </w:tcPr>
          <w:p w14:paraId="45814288"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0AE24223"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r>
            <w:r w:rsidRPr="00BE00C7">
              <w:rPr>
                <w:rFonts w:cs="Arial"/>
                <w:lang w:eastAsia="en-NZ"/>
              </w:rPr>
              <w:lastRenderedPageBreak/>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50FED51" w14:textId="77777777" w:rsidR="00EB7645" w:rsidRPr="00BE00C7" w:rsidRDefault="005F705A" w:rsidP="00BE00C7">
            <w:pPr>
              <w:pStyle w:val="OutcomeDescription"/>
              <w:spacing w:before="120" w:after="120"/>
              <w:rPr>
                <w:rFonts w:cs="Arial"/>
                <w:lang w:eastAsia="en-NZ"/>
              </w:rPr>
            </w:pPr>
          </w:p>
        </w:tc>
        <w:tc>
          <w:tcPr>
            <w:tcW w:w="0" w:type="auto"/>
          </w:tcPr>
          <w:p w14:paraId="6F100388"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6460B5" w14:textId="77777777" w:rsidR="00EB7645" w:rsidRPr="00BE00C7" w:rsidRDefault="005F705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 Northanjer adjusts staffing levels to meet the changing needs of residents</w:t>
            </w:r>
            <w:r w:rsidRPr="00BE00C7">
              <w:rPr>
                <w:rFonts w:cs="Arial"/>
                <w:lang w:eastAsia="en-NZ"/>
              </w:rPr>
              <w:t xml:space="preserve">. </w:t>
            </w:r>
          </w:p>
          <w:p w14:paraId="29DED39A"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 xml:space="preserve">A multidisciplinary team (MDT) approach ensures all aspects of service delivery are met. Those providing care reported there were adequate staff to complete the work allocated to them. Family/whānau interviewed supported this. At least one staff member </w:t>
            </w:r>
            <w:r w:rsidRPr="00BE00C7">
              <w:rPr>
                <w:rFonts w:cs="Arial"/>
                <w:lang w:eastAsia="en-NZ"/>
              </w:rPr>
              <w:t>on duty has a current first aid certificate and there is an interRAI trained nurse working full time, Monday to Friday.  The CNM available to provide direction and delegation as necessary. There is 24-hour nursing cover available as per an on-call roster.</w:t>
            </w:r>
          </w:p>
          <w:p w14:paraId="6468783C"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employment process, which includes a job description defining the skills, qualifications and attributes for each role, ensures services are delivered to meet the needs of residents. </w:t>
            </w:r>
          </w:p>
          <w:p w14:paraId="16D985F8" w14:textId="77777777" w:rsidR="00EB7645" w:rsidRPr="00BE00C7" w:rsidRDefault="005F705A" w:rsidP="00BE00C7">
            <w:pPr>
              <w:pStyle w:val="OutcomeDescription"/>
              <w:spacing w:before="120" w:after="120"/>
              <w:rPr>
                <w:rFonts w:cs="Arial"/>
                <w:lang w:eastAsia="en-NZ"/>
              </w:rPr>
            </w:pPr>
            <w:r w:rsidRPr="00BE00C7">
              <w:rPr>
                <w:rFonts w:cs="Arial"/>
                <w:lang w:eastAsia="en-NZ"/>
              </w:rPr>
              <w:t>Continuing education is planned on an annual basis, including mandato</w:t>
            </w:r>
            <w:r w:rsidRPr="00BE00C7">
              <w:rPr>
                <w:rFonts w:cs="Arial"/>
                <w:lang w:eastAsia="en-NZ"/>
              </w:rPr>
              <w:t>ry training requirements. Related competencies are assessed and support equitable service delivery. Records reviewed demonstrated completion of the required training and competency assessments. Staff interviewed (three) felt well supported with development</w:t>
            </w:r>
            <w:r w:rsidRPr="00BE00C7">
              <w:rPr>
                <w:rFonts w:cs="Arial"/>
                <w:lang w:eastAsia="en-NZ"/>
              </w:rPr>
              <w:t xml:space="preserve"> opportunities.  This included staff members working across the facility.</w:t>
            </w:r>
          </w:p>
          <w:p w14:paraId="31F52B59"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Care staff have either completed or commenced a New Zealand Qualification Authority (NZQA) education programme to meet the requirements of the provider’s agreement with Te Whatu Ora </w:t>
            </w:r>
            <w:r w:rsidRPr="00BE00C7">
              <w:rPr>
                <w:rFonts w:cs="Arial"/>
                <w:lang w:eastAsia="en-NZ"/>
              </w:rPr>
              <w:t xml:space="preserve">Southern. This included a range of Level 2, 3 and 4 NZQA certificates relevant to aged care services. </w:t>
            </w:r>
          </w:p>
          <w:p w14:paraId="258CCE46" w14:textId="77777777" w:rsidR="00EB7645" w:rsidRPr="00BE00C7" w:rsidRDefault="005F705A" w:rsidP="00BE00C7">
            <w:pPr>
              <w:pStyle w:val="OutcomeDescription"/>
              <w:spacing w:before="120" w:after="120"/>
              <w:rPr>
                <w:rFonts w:cs="Arial"/>
                <w:lang w:eastAsia="en-NZ"/>
              </w:rPr>
            </w:pPr>
            <w:r w:rsidRPr="00BE00C7">
              <w:rPr>
                <w:rFonts w:cs="Arial"/>
                <w:lang w:eastAsia="en-NZ"/>
              </w:rPr>
              <w:t>The activities coordinator confirmed they have oversight and support from the FM and diversional therapist (DT) at Southanjer.</w:t>
            </w:r>
          </w:p>
          <w:p w14:paraId="25D21E36" w14:textId="77777777" w:rsidR="00EB7645" w:rsidRPr="00BE00C7" w:rsidRDefault="005F705A" w:rsidP="00BE00C7">
            <w:pPr>
              <w:pStyle w:val="OutcomeDescription"/>
              <w:spacing w:before="120" w:after="120"/>
              <w:rPr>
                <w:rFonts w:cs="Arial"/>
                <w:lang w:eastAsia="en-NZ"/>
              </w:rPr>
            </w:pPr>
          </w:p>
        </w:tc>
      </w:tr>
      <w:tr w:rsidR="001D40AD" w14:paraId="0BC5BBAF" w14:textId="77777777">
        <w:tc>
          <w:tcPr>
            <w:tcW w:w="0" w:type="auto"/>
          </w:tcPr>
          <w:p w14:paraId="3D77E507"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2.4: Health c</w:t>
            </w:r>
            <w:r w:rsidRPr="00BE00C7">
              <w:rPr>
                <w:rFonts w:cs="Arial"/>
                <w:lang w:eastAsia="en-NZ"/>
              </w:rPr>
              <w:t>are and support workers</w:t>
            </w:r>
          </w:p>
          <w:p w14:paraId="3B9A0D31"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w:t>
            </w:r>
            <w:r w:rsidRPr="00BE00C7">
              <w:rPr>
                <w:rFonts w:cs="Arial"/>
                <w:lang w:eastAsia="en-NZ"/>
              </w:rPr>
              <w:t>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w:t>
            </w:r>
            <w:r w:rsidRPr="00BE00C7">
              <w:rPr>
                <w:rFonts w:cs="Arial"/>
                <w:lang w:eastAsia="en-NZ"/>
              </w:rPr>
              <w:lastRenderedPageBreak/>
              <w:t>support workers who are skilled and qualified to provid</w:t>
            </w:r>
            <w:r w:rsidRPr="00BE00C7">
              <w:rPr>
                <w:rFonts w:cs="Arial"/>
                <w:lang w:eastAsia="en-NZ"/>
              </w:rPr>
              <w:t>e clinically and culturally safe, respectful, quality care and services.</w:t>
            </w:r>
          </w:p>
          <w:p w14:paraId="1FF8EDDD" w14:textId="77777777" w:rsidR="00EB7645" w:rsidRPr="00BE00C7" w:rsidRDefault="005F705A" w:rsidP="00BE00C7">
            <w:pPr>
              <w:pStyle w:val="OutcomeDescription"/>
              <w:spacing w:before="120" w:after="120"/>
              <w:rPr>
                <w:rFonts w:cs="Arial"/>
                <w:lang w:eastAsia="en-NZ"/>
              </w:rPr>
            </w:pPr>
          </w:p>
        </w:tc>
        <w:tc>
          <w:tcPr>
            <w:tcW w:w="0" w:type="auto"/>
          </w:tcPr>
          <w:p w14:paraId="2BCA01B1"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AFA4EF" w14:textId="77777777" w:rsidR="00EB7645" w:rsidRPr="00BE00C7" w:rsidRDefault="005F705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staff records reviewed (seven) confirmed the organisa</w:t>
            </w:r>
            <w:r w:rsidRPr="00BE00C7">
              <w:rPr>
                <w:rFonts w:cs="Arial"/>
                <w:lang w:eastAsia="en-NZ"/>
              </w:rPr>
              <w:t xml:space="preserve">tion’s policies are being consistently implemented, including evidence of qualifications and registration (where applicable). </w:t>
            </w:r>
          </w:p>
          <w:p w14:paraId="10576987" w14:textId="77777777" w:rsidR="00EB7645" w:rsidRPr="00BE00C7" w:rsidRDefault="005F705A"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w:t>
            </w:r>
            <w:r w:rsidRPr="00BE00C7">
              <w:rPr>
                <w:rFonts w:cs="Arial"/>
                <w:lang w:eastAsia="en-NZ"/>
              </w:rPr>
              <w:t xml:space="preserve">s reviewed. Opportunities to discuss and review performance occur three months </w:t>
            </w:r>
            <w:r w:rsidRPr="00BE00C7">
              <w:rPr>
                <w:rFonts w:cs="Arial"/>
                <w:lang w:eastAsia="en-NZ"/>
              </w:rPr>
              <w:lastRenderedPageBreak/>
              <w:t>following appointment and yearly thereafter, as confirmed in records reviewed.</w:t>
            </w:r>
          </w:p>
          <w:p w14:paraId="04780789" w14:textId="77777777" w:rsidR="00EB7645" w:rsidRPr="00BE00C7" w:rsidRDefault="005F705A" w:rsidP="00BE00C7">
            <w:pPr>
              <w:pStyle w:val="OutcomeDescription"/>
              <w:spacing w:before="120" w:after="120"/>
              <w:rPr>
                <w:rFonts w:cs="Arial"/>
                <w:lang w:eastAsia="en-NZ"/>
              </w:rPr>
            </w:pPr>
          </w:p>
        </w:tc>
      </w:tr>
      <w:tr w:rsidR="001D40AD" w14:paraId="6E7E9318" w14:textId="77777777">
        <w:tc>
          <w:tcPr>
            <w:tcW w:w="0" w:type="auto"/>
          </w:tcPr>
          <w:p w14:paraId="3BBDE2CB"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EB264C0"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work together with my service providers so</w:t>
            </w:r>
            <w:r w:rsidRPr="00BE00C7">
              <w:rPr>
                <w:rFonts w:cs="Arial"/>
                <w:lang w:eastAsia="en-NZ"/>
              </w:rPr>
              <w:t xml:space="preserve">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w:t>
            </w:r>
            <w:r w:rsidRPr="00BE00C7">
              <w:rPr>
                <w:rFonts w:cs="Arial"/>
                <w:lang w:eastAsia="en-NZ"/>
              </w:rPr>
              <w:t xml:space="preserve"> in partnership with people and whānau to support wellbeing.</w:t>
            </w:r>
          </w:p>
          <w:p w14:paraId="1CD0263E" w14:textId="77777777" w:rsidR="00EB7645" w:rsidRPr="00BE00C7" w:rsidRDefault="005F705A" w:rsidP="00BE00C7">
            <w:pPr>
              <w:pStyle w:val="OutcomeDescription"/>
              <w:spacing w:before="120" w:after="120"/>
              <w:rPr>
                <w:rFonts w:cs="Arial"/>
                <w:lang w:eastAsia="en-NZ"/>
              </w:rPr>
            </w:pPr>
          </w:p>
        </w:tc>
        <w:tc>
          <w:tcPr>
            <w:tcW w:w="0" w:type="auto"/>
          </w:tcPr>
          <w:p w14:paraId="7857E22D"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5E8CC764"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multidisciplinary team collaborates with residents and their families/whānau to support overall wellbeing. An EN with direction and delegation of an RN develop a care plan after an </w:t>
            </w:r>
            <w:r w:rsidRPr="00BE00C7">
              <w:rPr>
                <w:rFonts w:cs="Arial"/>
                <w:lang w:eastAsia="en-NZ"/>
              </w:rPr>
              <w:t>initial assessment, considering the individual's lived experience, cultural needs, values, and beliefs. This plan integrates with wider services, as necessary.</w:t>
            </w:r>
          </w:p>
          <w:p w14:paraId="59CA28A9" w14:textId="77777777" w:rsidR="00EB7645" w:rsidRPr="00BE00C7" w:rsidRDefault="005F705A" w:rsidP="00BE00C7">
            <w:pPr>
              <w:pStyle w:val="OutcomeDescription"/>
              <w:spacing w:before="120" w:after="120"/>
              <w:rPr>
                <w:rFonts w:cs="Arial"/>
                <w:lang w:eastAsia="en-NZ"/>
              </w:rPr>
            </w:pPr>
            <w:r w:rsidRPr="00BE00C7">
              <w:rPr>
                <w:rFonts w:cs="Arial"/>
                <w:lang w:eastAsia="en-NZ"/>
              </w:rPr>
              <w:t>A social profile and life history document residents' interests and personal backgrounds. Activi</w:t>
            </w:r>
            <w:r w:rsidRPr="00BE00C7">
              <w:rPr>
                <w:rFonts w:cs="Arial"/>
                <w:lang w:eastAsia="en-NZ"/>
              </w:rPr>
              <w:t>ty needs are thoroughly documented, with regular reviews and updates reflecting personal activity preferences. An interim care plan is completed upon admission to guide care during the assessment process. InterRAI assessments are conducted within three wee</w:t>
            </w:r>
            <w:r w:rsidRPr="00BE00C7">
              <w:rPr>
                <w:rFonts w:cs="Arial"/>
                <w:lang w:eastAsia="en-NZ"/>
              </w:rPr>
              <w:t>ks of admission and at least every six months thereafter. Early warning signs and risks are recorded, with a focus on prevention or escalation for appropriate interventions.</w:t>
            </w:r>
          </w:p>
          <w:p w14:paraId="3B86B35C" w14:textId="77777777" w:rsidR="00EB7645" w:rsidRPr="00BE00C7" w:rsidRDefault="005F705A" w:rsidP="00BE00C7">
            <w:pPr>
              <w:pStyle w:val="OutcomeDescription"/>
              <w:spacing w:before="120" w:after="120"/>
              <w:rPr>
                <w:rFonts w:cs="Arial"/>
                <w:lang w:eastAsia="en-NZ"/>
              </w:rPr>
            </w:pPr>
            <w:r w:rsidRPr="00BE00C7">
              <w:rPr>
                <w:rFonts w:cs="Arial"/>
                <w:lang w:eastAsia="en-NZ"/>
              </w:rPr>
              <w:t>Long-term care planning involves strategies to address cultural, spiritual, and ph</w:t>
            </w:r>
            <w:r w:rsidRPr="00BE00C7">
              <w:rPr>
                <w:rFonts w:cs="Arial"/>
                <w:lang w:eastAsia="en-NZ"/>
              </w:rPr>
              <w:t>ysical needs, while promoting independence and well-being. Care plans also include interventions for managing challenging behaviours. Nurses conduct evaluations every six months to ensure care plan interventions and goals are met, with additional evaluatio</w:t>
            </w:r>
            <w:r w:rsidRPr="00BE00C7">
              <w:rPr>
                <w:rFonts w:cs="Arial"/>
                <w:lang w:eastAsia="en-NZ"/>
              </w:rPr>
              <w:t xml:space="preserve">ns performed when there are significant changes in the resident's health. Management of specific medical conditions is well-documented using short-term care plans, with evidence of systematic monitoring. Daily reviews are documented in progress notes, and </w:t>
            </w:r>
            <w:r w:rsidRPr="00BE00C7">
              <w:rPr>
                <w:rFonts w:cs="Arial"/>
                <w:lang w:eastAsia="en-NZ"/>
              </w:rPr>
              <w:t>six-monthly interRAI assessments guide care plan evaluations and the need for further clinical assessments.</w:t>
            </w:r>
          </w:p>
          <w:p w14:paraId="399BB3B4" w14:textId="77777777" w:rsidR="00EB7645" w:rsidRPr="00BE00C7" w:rsidRDefault="005F705A" w:rsidP="00BE00C7">
            <w:pPr>
              <w:pStyle w:val="OutcomeDescription"/>
              <w:spacing w:before="120" w:after="120"/>
              <w:rPr>
                <w:rFonts w:cs="Arial"/>
                <w:lang w:eastAsia="en-NZ"/>
              </w:rPr>
            </w:pPr>
            <w:r w:rsidRPr="00BE00C7">
              <w:rPr>
                <w:rFonts w:cs="Arial"/>
                <w:lang w:eastAsia="en-NZ"/>
              </w:rPr>
              <w:t>The timeframes for initial assessments, medical assessments, initial care plans, long-term care plans, and reviews meet contractual and policy requi</w:t>
            </w:r>
            <w:r w:rsidRPr="00BE00C7">
              <w:rPr>
                <w:rFonts w:cs="Arial"/>
                <w:lang w:eastAsia="en-NZ"/>
              </w:rPr>
              <w:t xml:space="preserve">rements. </w:t>
            </w:r>
          </w:p>
          <w:p w14:paraId="2549CDB8" w14:textId="77777777" w:rsidR="00EB7645" w:rsidRPr="00BE00C7" w:rsidRDefault="005F705A" w:rsidP="00BE00C7">
            <w:pPr>
              <w:pStyle w:val="OutcomeDescription"/>
              <w:spacing w:before="120" w:after="120"/>
              <w:rPr>
                <w:rFonts w:cs="Arial"/>
                <w:lang w:eastAsia="en-NZ"/>
              </w:rPr>
            </w:pPr>
            <w:r w:rsidRPr="00BE00C7">
              <w:rPr>
                <w:rFonts w:cs="Arial"/>
                <w:lang w:eastAsia="en-NZ"/>
              </w:rPr>
              <w:t>Staff understood principles to support Māori and whānau in identifying their own pae ora outcomes in their care plans, as confirmed by interviews with clinical staff, residents, and whānau.</w:t>
            </w:r>
          </w:p>
          <w:p w14:paraId="1B65D0B5"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Falls, wounds, and infections were effectively managed a</w:t>
            </w:r>
            <w:r w:rsidRPr="00BE00C7">
              <w:rPr>
                <w:rFonts w:cs="Arial"/>
                <w:lang w:eastAsia="en-NZ"/>
              </w:rPr>
              <w:t>nd reported appropriately. Residents and family/whānau expressed satisfaction with the level of communication from staff and their responsiveness when needed. Examples of choices and control over service delivery were discussed with staff and residents.</w:t>
            </w:r>
          </w:p>
          <w:p w14:paraId="2C046075" w14:textId="77777777" w:rsidR="00EB7645" w:rsidRPr="00BE00C7" w:rsidRDefault="005F705A" w:rsidP="00BE00C7">
            <w:pPr>
              <w:pStyle w:val="OutcomeDescription"/>
              <w:spacing w:before="120" w:after="120"/>
              <w:rPr>
                <w:rFonts w:cs="Arial"/>
                <w:lang w:eastAsia="en-NZ"/>
              </w:rPr>
            </w:pPr>
            <w:r w:rsidRPr="00BE00C7">
              <w:rPr>
                <w:rFonts w:cs="Arial"/>
                <w:lang w:eastAsia="en-NZ"/>
              </w:rPr>
              <w:t>Ad</w:t>
            </w:r>
            <w:r w:rsidRPr="00BE00C7">
              <w:rPr>
                <w:rFonts w:cs="Arial"/>
                <w:lang w:eastAsia="en-NZ"/>
              </w:rPr>
              <w:t>equate and suitable equipment, such as pressure-relieving devices and mobility aids, were available to meet residents' needs.</w:t>
            </w:r>
          </w:p>
          <w:p w14:paraId="55B07159" w14:textId="77777777" w:rsidR="00EB7645" w:rsidRDefault="005F705A" w:rsidP="005F705A">
            <w:pPr>
              <w:pStyle w:val="OutcomeDescription"/>
              <w:spacing w:before="120" w:after="120"/>
              <w:rPr>
                <w:rFonts w:cs="Arial"/>
                <w:lang w:eastAsia="en-NZ"/>
              </w:rPr>
            </w:pPr>
            <w:r w:rsidRPr="00BE00C7">
              <w:rPr>
                <w:rFonts w:cs="Arial"/>
                <w:lang w:eastAsia="en-NZ"/>
              </w:rPr>
              <w:t>The GP interviewed reported that care is of an acceptable standard, that nurses promptly identify changes in residents' conditions</w:t>
            </w:r>
            <w:r w:rsidRPr="00BE00C7">
              <w:rPr>
                <w:rFonts w:cs="Arial"/>
                <w:lang w:eastAsia="en-NZ"/>
              </w:rPr>
              <w:t>, and that the doctor is called appropriately.</w:t>
            </w:r>
          </w:p>
          <w:p w14:paraId="5DE327E6" w14:textId="02BADCAC" w:rsidR="005F705A" w:rsidRPr="00BE00C7" w:rsidRDefault="005F705A" w:rsidP="005F705A">
            <w:pPr>
              <w:pStyle w:val="OutcomeDescription"/>
              <w:spacing w:before="120" w:after="120"/>
              <w:rPr>
                <w:rFonts w:cs="Arial"/>
                <w:lang w:eastAsia="en-NZ"/>
              </w:rPr>
            </w:pPr>
          </w:p>
        </w:tc>
      </w:tr>
      <w:tr w:rsidR="001D40AD" w14:paraId="04B8B532" w14:textId="77777777">
        <w:tc>
          <w:tcPr>
            <w:tcW w:w="0" w:type="auto"/>
          </w:tcPr>
          <w:p w14:paraId="08DDF92E"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3.4: My medication</w:t>
            </w:r>
          </w:p>
          <w:p w14:paraId="46AD1E1F"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w:t>
            </w:r>
            <w:r w:rsidRPr="00BE00C7">
              <w:rPr>
                <w:rFonts w:cs="Arial"/>
                <w:lang w:eastAsia="en-NZ"/>
              </w:rPr>
              <w:t>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w:t>
            </w:r>
            <w:r w:rsidRPr="00BE00C7">
              <w:rPr>
                <w:rFonts w:cs="Arial"/>
                <w:lang w:eastAsia="en-NZ"/>
              </w:rPr>
              <w:t>lines.</w:t>
            </w:r>
          </w:p>
          <w:p w14:paraId="7A695EE1" w14:textId="77777777" w:rsidR="00EB7645" w:rsidRPr="00BE00C7" w:rsidRDefault="005F705A" w:rsidP="00BE00C7">
            <w:pPr>
              <w:pStyle w:val="OutcomeDescription"/>
              <w:spacing w:before="120" w:after="120"/>
              <w:rPr>
                <w:rFonts w:cs="Arial"/>
                <w:lang w:eastAsia="en-NZ"/>
              </w:rPr>
            </w:pPr>
          </w:p>
        </w:tc>
        <w:tc>
          <w:tcPr>
            <w:tcW w:w="0" w:type="auto"/>
          </w:tcPr>
          <w:p w14:paraId="3769D2DA" w14:textId="77777777" w:rsidR="00EB7645" w:rsidRPr="00BE00C7" w:rsidRDefault="005F705A" w:rsidP="00BE00C7">
            <w:pPr>
              <w:pStyle w:val="OutcomeDescription"/>
              <w:spacing w:before="120" w:after="120"/>
              <w:rPr>
                <w:rFonts w:cs="Arial"/>
                <w:lang w:eastAsia="en-NZ"/>
              </w:rPr>
            </w:pPr>
            <w:r w:rsidRPr="00BE00C7">
              <w:rPr>
                <w:rFonts w:cs="Arial"/>
                <w:lang w:eastAsia="en-NZ"/>
              </w:rPr>
              <w:t>PA Low</w:t>
            </w:r>
          </w:p>
        </w:tc>
        <w:tc>
          <w:tcPr>
            <w:tcW w:w="0" w:type="auto"/>
          </w:tcPr>
          <w:p w14:paraId="71CACB6F"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and current best practice. A safe system for medicine management using an electronic system was observed on the day of </w:t>
            </w:r>
            <w:r w:rsidRPr="00BE00C7">
              <w:rPr>
                <w:rFonts w:cs="Arial"/>
                <w:lang w:eastAsia="en-NZ"/>
              </w:rPr>
              <w:t>audit.</w:t>
            </w:r>
          </w:p>
          <w:p w14:paraId="0BEB6427"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All staff who administer medicines are competent to perform their role, including the safe receiving, storage, administration, monitoring, safe disposal and returning of drugs to pharmacy. </w:t>
            </w:r>
          </w:p>
          <w:p w14:paraId="606DE556"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Medications are supplied to the facility from a contracted </w:t>
            </w:r>
            <w:r w:rsidRPr="00BE00C7">
              <w:rPr>
                <w:rFonts w:cs="Arial"/>
                <w:lang w:eastAsia="en-NZ"/>
              </w:rPr>
              <w:t>pharmacy. Medications were stored safely, including controlled drugs. Medicines were stored within the recommended temperature range with good understanding from the nurse on how to respond to temperature variances. Medications were appropriately labelled.</w:t>
            </w:r>
            <w:r w:rsidRPr="00BE00C7">
              <w:rPr>
                <w:rFonts w:cs="Arial"/>
                <w:lang w:eastAsia="en-NZ"/>
              </w:rPr>
              <w:t xml:space="preserve"> Weekly checks of controlled drugs were occurring but the required six-monthly stocktake checks were not.</w:t>
            </w:r>
          </w:p>
          <w:p w14:paraId="730404C8" w14:textId="77777777" w:rsidR="00EB7645" w:rsidRPr="00BE00C7" w:rsidRDefault="005F705A" w:rsidP="00BE00C7">
            <w:pPr>
              <w:pStyle w:val="OutcomeDescription"/>
              <w:spacing w:before="120" w:after="120"/>
              <w:rPr>
                <w:rFonts w:cs="Arial"/>
                <w:lang w:eastAsia="en-NZ"/>
              </w:rPr>
            </w:pPr>
            <w:r w:rsidRPr="00BE00C7">
              <w:rPr>
                <w:rFonts w:cs="Arial"/>
                <w:lang w:eastAsia="en-NZ"/>
              </w:rPr>
              <w:t>Medicine-related allergies or sensitivities were recorded clearly, and any adverse events were reported and responded to appropriately.</w:t>
            </w:r>
          </w:p>
          <w:p w14:paraId="7C38661D" w14:textId="77777777" w:rsidR="00EB7645" w:rsidRPr="00BE00C7" w:rsidRDefault="005F705A" w:rsidP="00BE00C7">
            <w:pPr>
              <w:pStyle w:val="OutcomeDescription"/>
              <w:spacing w:before="120" w:after="120"/>
              <w:rPr>
                <w:rFonts w:cs="Arial"/>
                <w:lang w:eastAsia="en-NZ"/>
              </w:rPr>
            </w:pPr>
            <w:r w:rsidRPr="00BE00C7">
              <w:rPr>
                <w:rFonts w:cs="Arial"/>
                <w:lang w:eastAsia="en-NZ"/>
              </w:rPr>
              <w:t>Prescribing pr</w:t>
            </w:r>
            <w:r w:rsidRPr="00BE00C7">
              <w:rPr>
                <w:rFonts w:cs="Arial"/>
                <w:lang w:eastAsia="en-NZ"/>
              </w:rPr>
              <w:t>actices meet requirements, including consideration of over the counter and herbal medications. The required three-monthly GP review was consistently recorded on the medicine chart.  Standing orders are not used.</w:t>
            </w:r>
          </w:p>
          <w:p w14:paraId="1AB25150" w14:textId="77777777" w:rsidR="00EB7645" w:rsidRPr="00BE00C7" w:rsidRDefault="005F705A" w:rsidP="00BE00C7">
            <w:pPr>
              <w:pStyle w:val="OutcomeDescription"/>
              <w:spacing w:before="120" w:after="120"/>
              <w:rPr>
                <w:rFonts w:cs="Arial"/>
                <w:lang w:eastAsia="en-NZ"/>
              </w:rPr>
            </w:pPr>
            <w:r w:rsidRPr="00BE00C7">
              <w:rPr>
                <w:rFonts w:cs="Arial"/>
                <w:lang w:eastAsia="en-NZ"/>
              </w:rPr>
              <w:t>Self-administration of medication is not cur</w:t>
            </w:r>
            <w:r w:rsidRPr="00BE00C7">
              <w:rPr>
                <w:rFonts w:cs="Arial"/>
                <w:lang w:eastAsia="en-NZ"/>
              </w:rPr>
              <w:t xml:space="preserve">rently used in the facility; however, the nurse was able to describe how this is safely managed.  </w:t>
            </w:r>
          </w:p>
          <w:p w14:paraId="45E61765"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Residents and their family/whānau are supported to understand their medications. Partnerships with local Māori providers are in place to support Māori reside</w:t>
            </w:r>
            <w:r w:rsidRPr="00BE00C7">
              <w:rPr>
                <w:rFonts w:cs="Arial"/>
                <w:lang w:eastAsia="en-NZ"/>
              </w:rPr>
              <w:t>nts who wish to access traditional Māori medicines if requested.</w:t>
            </w:r>
          </w:p>
          <w:p w14:paraId="271C5369" w14:textId="77777777" w:rsidR="00EB7645" w:rsidRPr="00BE00C7" w:rsidRDefault="005F705A" w:rsidP="00BE00C7">
            <w:pPr>
              <w:pStyle w:val="OutcomeDescription"/>
              <w:spacing w:before="120" w:after="120"/>
              <w:rPr>
                <w:rFonts w:cs="Arial"/>
                <w:lang w:eastAsia="en-NZ"/>
              </w:rPr>
            </w:pPr>
          </w:p>
        </w:tc>
      </w:tr>
      <w:tr w:rsidR="001D40AD" w14:paraId="638EBCDE" w14:textId="77777777">
        <w:tc>
          <w:tcPr>
            <w:tcW w:w="0" w:type="auto"/>
          </w:tcPr>
          <w:p w14:paraId="3D0BEEAB"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DCFF61C"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E21376E" w14:textId="77777777" w:rsidR="00EB7645" w:rsidRPr="00BE00C7" w:rsidRDefault="005F705A" w:rsidP="00BE00C7">
            <w:pPr>
              <w:pStyle w:val="OutcomeDescription"/>
              <w:spacing w:before="120" w:after="120"/>
              <w:rPr>
                <w:rFonts w:cs="Arial"/>
                <w:lang w:eastAsia="en-NZ"/>
              </w:rPr>
            </w:pPr>
          </w:p>
        </w:tc>
        <w:tc>
          <w:tcPr>
            <w:tcW w:w="0" w:type="auto"/>
          </w:tcPr>
          <w:p w14:paraId="5B587E0E"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6CE8CC1B" w14:textId="77777777" w:rsidR="00EB7645" w:rsidRPr="00BE00C7" w:rsidRDefault="005F705A" w:rsidP="00BE00C7">
            <w:pPr>
              <w:pStyle w:val="OutcomeDescription"/>
              <w:spacing w:before="120" w:after="120"/>
              <w:rPr>
                <w:rFonts w:cs="Arial"/>
                <w:lang w:eastAsia="en-NZ"/>
              </w:rPr>
            </w:pPr>
            <w:r w:rsidRPr="00BE00C7">
              <w:rPr>
                <w:rFonts w:cs="Arial"/>
                <w:lang w:eastAsia="en-NZ"/>
              </w:rPr>
              <w:t>The food service is in line</w:t>
            </w:r>
            <w:r w:rsidRPr="00BE00C7">
              <w:rPr>
                <w:rFonts w:cs="Arial"/>
                <w:lang w:eastAsia="en-NZ"/>
              </w:rPr>
              <w:t xml:space="preserve"> with recognised nutritional guidelines for people using the services. The menu has been reviewed by a qualified dietitian and residents were seen enjoying their meal with positive feedback on menu choice and food quality. </w:t>
            </w:r>
          </w:p>
          <w:p w14:paraId="39EB0CAA" w14:textId="77777777" w:rsidR="00EB7645" w:rsidRPr="00BE00C7" w:rsidRDefault="005F705A" w:rsidP="00BE00C7">
            <w:pPr>
              <w:pStyle w:val="OutcomeDescription"/>
              <w:spacing w:before="120" w:after="120"/>
              <w:rPr>
                <w:rFonts w:cs="Arial"/>
                <w:lang w:eastAsia="en-NZ"/>
              </w:rPr>
            </w:pPr>
            <w:r w:rsidRPr="00BE00C7">
              <w:rPr>
                <w:rFonts w:cs="Arial"/>
                <w:lang w:eastAsia="en-NZ"/>
              </w:rPr>
              <w:t>All aspects of food management c</w:t>
            </w:r>
            <w:r w:rsidRPr="00BE00C7">
              <w:rPr>
                <w:rFonts w:cs="Arial"/>
                <w:lang w:eastAsia="en-NZ"/>
              </w:rPr>
              <w:t xml:space="preserve">omply with current legislation and guidelines. The service operates with an approved food safety plan and registration. </w:t>
            </w:r>
          </w:p>
          <w:p w14:paraId="09519C1F" w14:textId="77777777" w:rsidR="00EB7645" w:rsidRPr="00BE00C7" w:rsidRDefault="005F705A"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allergies, any special diets, and m</w:t>
            </w:r>
            <w:r w:rsidRPr="00BE00C7">
              <w:rPr>
                <w:rFonts w:cs="Arial"/>
                <w:lang w:eastAsia="en-NZ"/>
              </w:rPr>
              <w:t xml:space="preserve">odified texture requirements are made known to the kitchen and accommodated in the daily meal plan. Cultural preferences are accommodated and provided in consultation with individual residents. </w:t>
            </w:r>
          </w:p>
          <w:p w14:paraId="1ADEF3E2"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Evidence of resident satisfaction with meals was verified by </w:t>
            </w:r>
            <w:r w:rsidRPr="00BE00C7">
              <w:rPr>
                <w:rFonts w:cs="Arial"/>
                <w:lang w:eastAsia="en-NZ"/>
              </w:rPr>
              <w:t>resident and whānau interviews and satisfaction surveys. Residents were given sufficient time to eat their meals in an unhurried fashion and those requiring assistance had this provided with dignity.</w:t>
            </w:r>
          </w:p>
          <w:p w14:paraId="763ED56D" w14:textId="77777777" w:rsidR="00EB7645" w:rsidRPr="00BE00C7" w:rsidRDefault="005F705A" w:rsidP="00BE00C7">
            <w:pPr>
              <w:pStyle w:val="OutcomeDescription"/>
              <w:spacing w:before="120" w:after="120"/>
              <w:rPr>
                <w:rFonts w:cs="Arial"/>
                <w:lang w:eastAsia="en-NZ"/>
              </w:rPr>
            </w:pPr>
          </w:p>
        </w:tc>
      </w:tr>
      <w:tr w:rsidR="001D40AD" w14:paraId="17C5D4BC" w14:textId="77777777">
        <w:tc>
          <w:tcPr>
            <w:tcW w:w="0" w:type="auto"/>
          </w:tcPr>
          <w:p w14:paraId="75F07DAB"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611EDFA"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w:t>
            </w:r>
            <w:r w:rsidRPr="00BE00C7">
              <w:rPr>
                <w:rFonts w:cs="Arial"/>
                <w:lang w:eastAsia="en-NZ"/>
              </w:rPr>
              <w:lastRenderedPageBreak/>
              <w:t>provide and coordinate a supported transition of care or support.</w:t>
            </w:r>
          </w:p>
          <w:p w14:paraId="18E3562E" w14:textId="77777777" w:rsidR="00EB7645" w:rsidRPr="00BE00C7" w:rsidRDefault="005F705A" w:rsidP="00BE00C7">
            <w:pPr>
              <w:pStyle w:val="OutcomeDescription"/>
              <w:spacing w:before="120" w:after="120"/>
              <w:rPr>
                <w:rFonts w:cs="Arial"/>
                <w:lang w:eastAsia="en-NZ"/>
              </w:rPr>
            </w:pPr>
          </w:p>
        </w:tc>
        <w:tc>
          <w:tcPr>
            <w:tcW w:w="0" w:type="auto"/>
          </w:tcPr>
          <w:p w14:paraId="646DEBB0"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F7BBFE" w14:textId="77777777" w:rsidR="00EB7645" w:rsidRPr="00BE00C7" w:rsidRDefault="005F705A"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w:t>
            </w:r>
            <w:r w:rsidRPr="00BE00C7">
              <w:rPr>
                <w:rFonts w:cs="Arial"/>
                <w:lang w:eastAsia="en-NZ"/>
              </w:rPr>
              <w:t>u. Risks and current support needs are identified and managed. Options to access other health and disability services and social/cultural supports are discussed, where appropriate.  File review confirmed documentation and transfer of information when a res</w:t>
            </w:r>
            <w:r w:rsidRPr="00BE00C7">
              <w:rPr>
                <w:rFonts w:cs="Arial"/>
                <w:lang w:eastAsia="en-NZ"/>
              </w:rPr>
              <w:t>ident is transferred to hospital.</w:t>
            </w:r>
          </w:p>
          <w:p w14:paraId="25F3DF2F" w14:textId="77777777" w:rsidR="00EB7645" w:rsidRPr="00BE00C7" w:rsidRDefault="005F705A" w:rsidP="00BE00C7">
            <w:pPr>
              <w:pStyle w:val="OutcomeDescription"/>
              <w:spacing w:before="120" w:after="120"/>
              <w:rPr>
                <w:rFonts w:cs="Arial"/>
                <w:lang w:eastAsia="en-NZ"/>
              </w:rPr>
            </w:pPr>
          </w:p>
        </w:tc>
      </w:tr>
      <w:tr w:rsidR="001D40AD" w14:paraId="76A34257" w14:textId="77777777">
        <w:tc>
          <w:tcPr>
            <w:tcW w:w="0" w:type="auto"/>
          </w:tcPr>
          <w:p w14:paraId="1B7EEECA"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4.1: The facility</w:t>
            </w:r>
          </w:p>
          <w:p w14:paraId="6F9B8197"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3BC75F43" w14:textId="77777777" w:rsidR="00EB7645" w:rsidRPr="00BE00C7" w:rsidRDefault="005F705A" w:rsidP="00BE00C7">
            <w:pPr>
              <w:pStyle w:val="OutcomeDescription"/>
              <w:spacing w:before="120" w:after="120"/>
              <w:rPr>
                <w:rFonts w:cs="Arial"/>
                <w:lang w:eastAsia="en-NZ"/>
              </w:rPr>
            </w:pPr>
          </w:p>
        </w:tc>
        <w:tc>
          <w:tcPr>
            <w:tcW w:w="0" w:type="auto"/>
          </w:tcPr>
          <w:p w14:paraId="6A9E6C46"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5AAC9896" w14:textId="77777777" w:rsidR="00EB7645" w:rsidRPr="00BE00C7" w:rsidRDefault="005F705A"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w:t>
            </w:r>
            <w:r w:rsidRPr="00BE00C7">
              <w:rPr>
                <w:rFonts w:cs="Arial"/>
                <w:lang w:eastAsia="en-NZ"/>
              </w:rPr>
              <w:t xml:space="preserve">gislation. This includes a current building warrant of fitness (expiry 24 July 2024), electrical and bio-medical testing, and fire evacuation training every six months.   </w:t>
            </w:r>
          </w:p>
          <w:p w14:paraId="2A66A68F" w14:textId="77777777" w:rsidR="00EB7645" w:rsidRPr="00BE00C7" w:rsidRDefault="005F705A"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w:t>
            </w:r>
            <w:r w:rsidRPr="00BE00C7">
              <w:rPr>
                <w:rFonts w:cs="Arial"/>
                <w:lang w:eastAsia="en-NZ"/>
              </w:rPr>
              <w:t>ion, natural light, privacy and maintenance. This was confirmed in the 2023 and 2024 satisfaction survey results.</w:t>
            </w:r>
          </w:p>
          <w:p w14:paraId="3F107D49" w14:textId="77777777" w:rsidR="00EB7645" w:rsidRPr="00BE00C7" w:rsidRDefault="005F705A" w:rsidP="00BE00C7">
            <w:pPr>
              <w:pStyle w:val="OutcomeDescription"/>
              <w:spacing w:before="120" w:after="120"/>
              <w:rPr>
                <w:rFonts w:cs="Arial"/>
                <w:lang w:eastAsia="en-NZ"/>
              </w:rPr>
            </w:pPr>
          </w:p>
        </w:tc>
      </w:tr>
      <w:tr w:rsidR="001D40AD" w14:paraId="0422FC12" w14:textId="77777777">
        <w:tc>
          <w:tcPr>
            <w:tcW w:w="0" w:type="auto"/>
          </w:tcPr>
          <w:p w14:paraId="7035083A"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D898664"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trust my provider is committed to implementing policies,</w:t>
            </w:r>
            <w:r w:rsidRPr="00BE00C7">
              <w:rPr>
                <w:rFonts w:cs="Arial"/>
                <w:lang w:eastAsia="en-NZ"/>
              </w:rPr>
              <w:t xml:space="preserve">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w:t>
            </w:r>
            <w:r w:rsidRPr="00BE00C7">
              <w:rPr>
                <w:rFonts w:cs="Arial"/>
                <w:lang w:eastAsia="en-NZ"/>
              </w:rPr>
              <w:t xml:space="preserve"> and implement an infection prevention programme that is appropriate to the needs, size, and scope of our services.</w:t>
            </w:r>
          </w:p>
          <w:p w14:paraId="5FF584C4" w14:textId="77777777" w:rsidR="00EB7645" w:rsidRPr="00BE00C7" w:rsidRDefault="005F705A" w:rsidP="00BE00C7">
            <w:pPr>
              <w:pStyle w:val="OutcomeDescription"/>
              <w:spacing w:before="120" w:after="120"/>
              <w:rPr>
                <w:rFonts w:cs="Arial"/>
                <w:lang w:eastAsia="en-NZ"/>
              </w:rPr>
            </w:pPr>
          </w:p>
        </w:tc>
        <w:tc>
          <w:tcPr>
            <w:tcW w:w="0" w:type="auto"/>
          </w:tcPr>
          <w:p w14:paraId="68F33642"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557560C3"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The infection prevention and control coordinator (IPCC) is responsible for overseeing and implementing the IP programme. The </w:t>
            </w:r>
            <w:r w:rsidRPr="00BE00C7">
              <w:rPr>
                <w:rFonts w:cs="Arial"/>
                <w:lang w:eastAsia="en-NZ"/>
              </w:rPr>
              <w:t>programme has been approved by the governing body and linked to the quality assurance programme. There is a satisfactory infection prevention programme in place that is reviewed annually with a suite of relevant policies. This has been developed by an outs</w:t>
            </w:r>
            <w:r w:rsidRPr="00BE00C7">
              <w:rPr>
                <w:rFonts w:cs="Arial"/>
                <w:lang w:eastAsia="en-NZ"/>
              </w:rPr>
              <w:t>ide person with relevant IP expertise. IP policies include an outbreak management plan and testing procedure. The plan has been tested during previous infectious outbreaks and found to be satisfactory. There are sufficient resources available, including pe</w:t>
            </w:r>
            <w:r w:rsidRPr="00BE00C7">
              <w:rPr>
                <w:rFonts w:cs="Arial"/>
                <w:lang w:eastAsia="en-NZ"/>
              </w:rPr>
              <w:t>rsonal protective equipment (PPE).</w:t>
            </w:r>
          </w:p>
          <w:p w14:paraId="130DEA11" w14:textId="77777777" w:rsidR="00EB7645" w:rsidRPr="00BE00C7" w:rsidRDefault="005F705A" w:rsidP="00BE00C7">
            <w:pPr>
              <w:pStyle w:val="OutcomeDescription"/>
              <w:spacing w:before="120" w:after="120"/>
              <w:rPr>
                <w:rFonts w:cs="Arial"/>
                <w:lang w:eastAsia="en-NZ"/>
              </w:rPr>
            </w:pPr>
            <w:r w:rsidRPr="00BE00C7">
              <w:rPr>
                <w:rFonts w:cs="Arial"/>
                <w:lang w:eastAsia="en-NZ"/>
              </w:rPr>
              <w:t>Infection prevention education is coordinated by the IPCC and was documented clearly in the annual education plan and attendance sheets. Staff complete IP education during orientation.</w:t>
            </w:r>
          </w:p>
          <w:p w14:paraId="17D93DC2" w14:textId="77777777" w:rsidR="00EB7645" w:rsidRPr="00BE00C7" w:rsidRDefault="005F705A" w:rsidP="00BE00C7">
            <w:pPr>
              <w:pStyle w:val="OutcomeDescription"/>
              <w:spacing w:before="120" w:after="120"/>
              <w:rPr>
                <w:rFonts w:cs="Arial"/>
                <w:lang w:eastAsia="en-NZ"/>
              </w:rPr>
            </w:pPr>
          </w:p>
        </w:tc>
      </w:tr>
      <w:tr w:rsidR="001D40AD" w14:paraId="47F6027F" w14:textId="77777777">
        <w:tc>
          <w:tcPr>
            <w:tcW w:w="0" w:type="auto"/>
          </w:tcPr>
          <w:p w14:paraId="4D2CE1AE" w14:textId="77777777" w:rsidR="00EB7645" w:rsidRPr="00BE00C7" w:rsidRDefault="005F705A" w:rsidP="00BE00C7">
            <w:pPr>
              <w:pStyle w:val="OutcomeDescription"/>
              <w:spacing w:before="120" w:after="120"/>
              <w:rPr>
                <w:rFonts w:cs="Arial"/>
                <w:lang w:eastAsia="en-NZ"/>
              </w:rPr>
            </w:pPr>
            <w:r w:rsidRPr="00BE00C7">
              <w:rPr>
                <w:rFonts w:cs="Arial"/>
                <w:lang w:eastAsia="en-NZ"/>
              </w:rPr>
              <w:t>Subsection 5.4: Surveillance of he</w:t>
            </w:r>
            <w:r w:rsidRPr="00BE00C7">
              <w:rPr>
                <w:rFonts w:cs="Arial"/>
                <w:lang w:eastAsia="en-NZ"/>
              </w:rPr>
              <w:t>alth care-associated infection (HAI)</w:t>
            </w:r>
          </w:p>
          <w:p w14:paraId="4DDAB151"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59D159D9" w14:textId="77777777" w:rsidR="00EB7645" w:rsidRPr="00BE00C7" w:rsidRDefault="005F705A" w:rsidP="00BE00C7">
            <w:pPr>
              <w:pStyle w:val="OutcomeDescription"/>
              <w:spacing w:before="120" w:after="120"/>
              <w:rPr>
                <w:rFonts w:cs="Arial"/>
                <w:lang w:eastAsia="en-NZ"/>
              </w:rPr>
            </w:pPr>
          </w:p>
        </w:tc>
        <w:tc>
          <w:tcPr>
            <w:tcW w:w="0" w:type="auto"/>
          </w:tcPr>
          <w:p w14:paraId="4F70C979"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EE1986" w14:textId="77777777" w:rsidR="00EB7645" w:rsidRPr="00BE00C7" w:rsidRDefault="005F705A" w:rsidP="00BE00C7">
            <w:pPr>
              <w:pStyle w:val="OutcomeDescription"/>
              <w:spacing w:before="120" w:after="120"/>
              <w:rPr>
                <w:rFonts w:cs="Arial"/>
                <w:lang w:eastAsia="en-NZ"/>
              </w:rPr>
            </w:pPr>
            <w:r w:rsidRPr="00BE00C7">
              <w:rPr>
                <w:rFonts w:cs="Arial"/>
                <w:lang w:eastAsia="en-NZ"/>
              </w:rPr>
              <w:t>The surveillance of health care-assoc</w:t>
            </w:r>
            <w:r w:rsidRPr="00BE00C7">
              <w:rPr>
                <w:rFonts w:cs="Arial"/>
                <w:lang w:eastAsia="en-NZ"/>
              </w:rPr>
              <w:t xml:space="preserve">iated infections (HAIs) is appropriate to the size and setting of the facility and in line with priorities defined in the infection control programme. Standardised definitions are used, and monthly surveillance data is collated by the IPCC. Data is </w:t>
            </w:r>
            <w:r w:rsidRPr="00BE00C7">
              <w:rPr>
                <w:rFonts w:cs="Arial"/>
                <w:lang w:eastAsia="en-NZ"/>
              </w:rPr>
              <w:lastRenderedPageBreak/>
              <w:t>transfe</w:t>
            </w:r>
            <w:r w:rsidRPr="00BE00C7">
              <w:rPr>
                <w:rFonts w:cs="Arial"/>
                <w:lang w:eastAsia="en-NZ"/>
              </w:rPr>
              <w:t>rred to an infection surveillance spreadsheet and analysed to identify any trends, possible causative factors and any corrective actions required. Acuity, risk factors and the needs of people receiving services are taken into consideration.</w:t>
            </w:r>
          </w:p>
          <w:p w14:paraId="2D55F91B" w14:textId="77777777" w:rsidR="00EB7645" w:rsidRPr="00BE00C7" w:rsidRDefault="005F705A" w:rsidP="00BE00C7">
            <w:pPr>
              <w:pStyle w:val="OutcomeDescription"/>
              <w:spacing w:before="120" w:after="120"/>
              <w:rPr>
                <w:rFonts w:cs="Arial"/>
                <w:lang w:eastAsia="en-NZ"/>
              </w:rPr>
            </w:pPr>
            <w:r w:rsidRPr="00BE00C7">
              <w:rPr>
                <w:rFonts w:cs="Arial"/>
                <w:lang w:eastAsia="en-NZ"/>
              </w:rPr>
              <w:t>Surveillance in</w:t>
            </w:r>
            <w:r w:rsidRPr="00BE00C7">
              <w:rPr>
                <w:rFonts w:cs="Arial"/>
                <w:lang w:eastAsia="en-NZ"/>
              </w:rPr>
              <w:t>cludes the collection of ethnicity data. Results of the IP surveillance programme is clearly reported back to the governing body. Results are shared with staff through meetings.</w:t>
            </w:r>
          </w:p>
          <w:p w14:paraId="564248F7" w14:textId="77777777" w:rsidR="00EB7645" w:rsidRPr="00BE00C7" w:rsidRDefault="005F705A" w:rsidP="00BE00C7">
            <w:pPr>
              <w:pStyle w:val="OutcomeDescription"/>
              <w:spacing w:before="120" w:after="120"/>
              <w:rPr>
                <w:rFonts w:cs="Arial"/>
                <w:lang w:eastAsia="en-NZ"/>
              </w:rPr>
            </w:pPr>
          </w:p>
        </w:tc>
      </w:tr>
      <w:tr w:rsidR="001D40AD" w14:paraId="5739100A" w14:textId="77777777">
        <w:tc>
          <w:tcPr>
            <w:tcW w:w="0" w:type="auto"/>
          </w:tcPr>
          <w:p w14:paraId="43CAA903" w14:textId="77777777" w:rsidR="00EB7645" w:rsidRPr="00BE00C7" w:rsidRDefault="005F705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0C2C0FD" w14:textId="77777777" w:rsidR="00EB7645" w:rsidRPr="00BE00C7" w:rsidRDefault="005F705A" w:rsidP="00BE00C7">
            <w:pPr>
              <w:pStyle w:val="OutcomeDescription"/>
              <w:spacing w:before="120" w:after="120"/>
              <w:rPr>
                <w:rFonts w:cs="Arial"/>
                <w:lang w:eastAsia="en-NZ"/>
              </w:rPr>
            </w:pPr>
            <w:r w:rsidRPr="00BE00C7">
              <w:rPr>
                <w:rFonts w:cs="Arial"/>
                <w:lang w:eastAsia="en-NZ"/>
              </w:rPr>
              <w:t>The people: I trust the service provi</w:t>
            </w:r>
            <w:r w:rsidRPr="00BE00C7">
              <w:rPr>
                <w:rFonts w:cs="Arial"/>
                <w:lang w:eastAsia="en-NZ"/>
              </w:rPr>
              <w:t>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w:t>
            </w:r>
            <w:r w:rsidRPr="00BE00C7">
              <w:rPr>
                <w:rFonts w:cs="Arial"/>
                <w:lang w:eastAsia="en-NZ"/>
              </w:rPr>
              <w:t>s: We demonstrate the rationale for the use of restraint in the context of aiming for elimination.</w:t>
            </w:r>
          </w:p>
          <w:p w14:paraId="5A728F23" w14:textId="77777777" w:rsidR="00EB7645" w:rsidRPr="00BE00C7" w:rsidRDefault="005F705A" w:rsidP="00BE00C7">
            <w:pPr>
              <w:pStyle w:val="OutcomeDescription"/>
              <w:spacing w:before="120" w:after="120"/>
              <w:rPr>
                <w:rFonts w:cs="Arial"/>
                <w:lang w:eastAsia="en-NZ"/>
              </w:rPr>
            </w:pPr>
          </w:p>
        </w:tc>
        <w:tc>
          <w:tcPr>
            <w:tcW w:w="0" w:type="auto"/>
          </w:tcPr>
          <w:p w14:paraId="77EA1AC3" w14:textId="77777777" w:rsidR="00EB7645" w:rsidRPr="00BE00C7" w:rsidRDefault="005F705A" w:rsidP="00BE00C7">
            <w:pPr>
              <w:pStyle w:val="OutcomeDescription"/>
              <w:spacing w:before="120" w:after="120"/>
              <w:rPr>
                <w:rFonts w:cs="Arial"/>
                <w:lang w:eastAsia="en-NZ"/>
              </w:rPr>
            </w:pPr>
            <w:r w:rsidRPr="00BE00C7">
              <w:rPr>
                <w:rFonts w:cs="Arial"/>
                <w:lang w:eastAsia="en-NZ"/>
              </w:rPr>
              <w:t>FA</w:t>
            </w:r>
          </w:p>
        </w:tc>
        <w:tc>
          <w:tcPr>
            <w:tcW w:w="0" w:type="auto"/>
          </w:tcPr>
          <w:p w14:paraId="6B119E01" w14:textId="77777777" w:rsidR="00EB7645" w:rsidRPr="00BE00C7" w:rsidRDefault="005F705A" w:rsidP="00BE00C7">
            <w:pPr>
              <w:pStyle w:val="OutcomeDescription"/>
              <w:spacing w:before="120" w:after="120"/>
              <w:rPr>
                <w:rFonts w:cs="Arial"/>
                <w:lang w:eastAsia="en-NZ"/>
              </w:rPr>
            </w:pPr>
            <w:r w:rsidRPr="00BE00C7">
              <w:rPr>
                <w:rFonts w:cs="Arial"/>
                <w:lang w:eastAsia="en-NZ"/>
              </w:rPr>
              <w:t>Maintaining a restraint-free environment is the aim of the service. The governance group demonstrated commitment to this, supported by a member of the ex</w:t>
            </w:r>
            <w:r w:rsidRPr="00BE00C7">
              <w:rPr>
                <w:rFonts w:cs="Arial"/>
                <w:lang w:eastAsia="en-NZ"/>
              </w:rPr>
              <w:t xml:space="preserve">ecutive leadership at operational level. </w:t>
            </w:r>
          </w:p>
          <w:p w14:paraId="1DE76D3F" w14:textId="77777777" w:rsidR="00EB7645" w:rsidRPr="00BE00C7" w:rsidRDefault="005F705A" w:rsidP="00BE00C7">
            <w:pPr>
              <w:pStyle w:val="OutcomeDescription"/>
              <w:spacing w:before="120" w:after="120"/>
              <w:rPr>
                <w:rFonts w:cs="Arial"/>
                <w:lang w:eastAsia="en-NZ"/>
              </w:rPr>
            </w:pPr>
            <w:r w:rsidRPr="00BE00C7">
              <w:rPr>
                <w:rFonts w:cs="Arial"/>
                <w:lang w:eastAsia="en-NZ"/>
              </w:rPr>
              <w:t>At the time of audit there was no restraint used, and this has been the case for six years. There is a process for any use of restraint to be reported to the governing body. A restraint approval group meets regular</w:t>
            </w:r>
            <w:r w:rsidRPr="00BE00C7">
              <w:rPr>
                <w:rFonts w:cs="Arial"/>
                <w:lang w:eastAsia="en-NZ"/>
              </w:rPr>
              <w:t xml:space="preserve">ly to ensure that restraint elimination remains the practice at Northanjer. Minutes of the annual restraint meeting (29 June 2023) were seen and confirm practice. </w:t>
            </w:r>
          </w:p>
          <w:p w14:paraId="5256DE7B" w14:textId="77777777" w:rsidR="00EB7645" w:rsidRPr="00BE00C7" w:rsidRDefault="005F705A"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w:t>
            </w:r>
            <w:r w:rsidRPr="00BE00C7">
              <w:rPr>
                <w:rFonts w:cs="Arial"/>
                <w:lang w:eastAsia="en-NZ"/>
              </w:rPr>
              <w:t xml:space="preserve">ive cultural-specific interventions, and de-escalation techniques. Personnel files reviewed confirmed that training is provided annually. Staff members interviewed confirmed that no restraints are used. </w:t>
            </w:r>
          </w:p>
          <w:p w14:paraId="69A1F14B" w14:textId="77777777" w:rsidR="00EB7645" w:rsidRPr="00BE00C7" w:rsidRDefault="005F705A" w:rsidP="00BE00C7">
            <w:pPr>
              <w:pStyle w:val="OutcomeDescription"/>
              <w:spacing w:before="120" w:after="120"/>
              <w:rPr>
                <w:rFonts w:cs="Arial"/>
                <w:lang w:eastAsia="en-NZ"/>
              </w:rPr>
            </w:pPr>
            <w:r w:rsidRPr="00BE00C7">
              <w:rPr>
                <w:rFonts w:cs="Arial"/>
                <w:lang w:eastAsia="en-NZ"/>
              </w:rPr>
              <w:t>Throughout the audit, residents were seen to be supp</w:t>
            </w:r>
            <w:r w:rsidRPr="00BE00C7">
              <w:rPr>
                <w:rFonts w:cs="Arial"/>
                <w:lang w:eastAsia="en-NZ"/>
              </w:rPr>
              <w:t>orted to be independent when they were able and assisted gently with prompting and support when required.</w:t>
            </w:r>
          </w:p>
          <w:p w14:paraId="04B2B792" w14:textId="77777777" w:rsidR="00EB7645" w:rsidRPr="00BE00C7" w:rsidRDefault="005F705A" w:rsidP="00BE00C7">
            <w:pPr>
              <w:pStyle w:val="OutcomeDescription"/>
              <w:spacing w:before="120" w:after="120"/>
              <w:rPr>
                <w:rFonts w:cs="Arial"/>
                <w:lang w:eastAsia="en-NZ"/>
              </w:rPr>
            </w:pPr>
          </w:p>
        </w:tc>
      </w:tr>
    </w:tbl>
    <w:p w14:paraId="43292BB8" w14:textId="77777777" w:rsidR="00EB7645" w:rsidRPr="00BE00C7" w:rsidRDefault="005F705A" w:rsidP="00BE00C7">
      <w:pPr>
        <w:pStyle w:val="OutcomeDescription"/>
        <w:spacing w:before="120" w:after="120"/>
        <w:rPr>
          <w:rFonts w:cs="Arial"/>
          <w:lang w:eastAsia="en-NZ"/>
        </w:rPr>
      </w:pPr>
      <w:bookmarkStart w:id="56" w:name="AuditSummaryAttainment"/>
      <w:bookmarkEnd w:id="56"/>
    </w:p>
    <w:p w14:paraId="1D7F14C0" w14:textId="77777777" w:rsidR="00460D43" w:rsidRDefault="005F705A">
      <w:pPr>
        <w:pStyle w:val="Heading1"/>
        <w:rPr>
          <w:rFonts w:cs="Arial"/>
        </w:rPr>
      </w:pPr>
      <w:r>
        <w:rPr>
          <w:rFonts w:cs="Arial"/>
        </w:rPr>
        <w:lastRenderedPageBreak/>
        <w:t>Specific results for criterion where corrective actions are required</w:t>
      </w:r>
    </w:p>
    <w:p w14:paraId="2F4BDA99" w14:textId="77777777" w:rsidR="00460D43" w:rsidRDefault="005F705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C0DF90D" w14:textId="77777777" w:rsidR="00460D43" w:rsidRDefault="005F705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F18168E" w14:textId="77777777" w:rsidR="00460D43" w:rsidRDefault="005F705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329"/>
        <w:gridCol w:w="4686"/>
        <w:gridCol w:w="2482"/>
        <w:gridCol w:w="2402"/>
      </w:tblGrid>
      <w:tr w:rsidR="001D40AD" w14:paraId="31C27686" w14:textId="77777777">
        <w:tc>
          <w:tcPr>
            <w:tcW w:w="0" w:type="auto"/>
          </w:tcPr>
          <w:p w14:paraId="2A260D38" w14:textId="77777777" w:rsidR="00EB7645" w:rsidRPr="00BE00C7" w:rsidRDefault="005F705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0D5E9B3"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732F06"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DFDF75"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18C6318" w14:textId="77777777" w:rsidR="00EB7645" w:rsidRPr="00BE00C7" w:rsidRDefault="005F705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D40AD" w14:paraId="4C27FCCA" w14:textId="77777777">
        <w:tc>
          <w:tcPr>
            <w:tcW w:w="0" w:type="auto"/>
          </w:tcPr>
          <w:p w14:paraId="0C49AE40" w14:textId="77777777" w:rsidR="00EB7645" w:rsidRPr="00BE00C7" w:rsidRDefault="005F705A" w:rsidP="00BE00C7">
            <w:pPr>
              <w:pStyle w:val="OutcomeDescription"/>
              <w:spacing w:before="120" w:after="120"/>
              <w:rPr>
                <w:rFonts w:cs="Arial"/>
                <w:lang w:eastAsia="en-NZ"/>
              </w:rPr>
            </w:pPr>
            <w:r w:rsidRPr="00BE00C7">
              <w:rPr>
                <w:rFonts w:cs="Arial"/>
                <w:lang w:eastAsia="en-NZ"/>
              </w:rPr>
              <w:t>Criterion 3.4.3</w:t>
            </w:r>
          </w:p>
          <w:p w14:paraId="01AE903D" w14:textId="77777777" w:rsidR="00EB7645" w:rsidRPr="00BE00C7" w:rsidRDefault="005F705A"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w:t>
            </w:r>
            <w:r w:rsidRPr="00BE00C7">
              <w:rPr>
                <w:rFonts w:cs="Arial"/>
                <w:lang w:eastAsia="en-NZ"/>
              </w:rPr>
              <w:t>storage, administration, monitoring, safe disposal, or returning to pharmacy.</w:t>
            </w:r>
          </w:p>
        </w:tc>
        <w:tc>
          <w:tcPr>
            <w:tcW w:w="0" w:type="auto"/>
          </w:tcPr>
          <w:p w14:paraId="20E03679" w14:textId="77777777" w:rsidR="00EB7645" w:rsidRPr="00BE00C7" w:rsidRDefault="005F705A" w:rsidP="00BE00C7">
            <w:pPr>
              <w:pStyle w:val="OutcomeDescription"/>
              <w:spacing w:before="120" w:after="120"/>
              <w:rPr>
                <w:rFonts w:cs="Arial"/>
                <w:lang w:eastAsia="en-NZ"/>
              </w:rPr>
            </w:pPr>
            <w:r w:rsidRPr="00BE00C7">
              <w:rPr>
                <w:rFonts w:cs="Arial"/>
                <w:lang w:eastAsia="en-NZ"/>
              </w:rPr>
              <w:t>PA Low</w:t>
            </w:r>
          </w:p>
        </w:tc>
        <w:tc>
          <w:tcPr>
            <w:tcW w:w="0" w:type="auto"/>
          </w:tcPr>
          <w:p w14:paraId="54969048" w14:textId="77777777" w:rsidR="00EB7645" w:rsidRPr="00BE00C7" w:rsidRDefault="005F705A"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the audit. Medications are supplied to the facility by a contracted pharmacy, a</w:t>
            </w:r>
            <w:r w:rsidRPr="00BE00C7">
              <w:rPr>
                <w:rFonts w:cs="Arial"/>
                <w:lang w:eastAsia="en-NZ"/>
              </w:rPr>
              <w:t>nd resupply can be ordered through the electronic system. Medicines were stored safely, and there are procedures for the safe disposal of medications. However, not all aspects of medication storage and management met the required standards:</w:t>
            </w:r>
          </w:p>
          <w:p w14:paraId="2F2A0036" w14:textId="77777777" w:rsidR="00EB7645" w:rsidRPr="00BE00C7" w:rsidRDefault="005F705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Although the </w:t>
            </w:r>
            <w:r w:rsidRPr="00BE00C7">
              <w:rPr>
                <w:rFonts w:cs="Arial"/>
                <w:lang w:eastAsia="en-NZ"/>
              </w:rPr>
              <w:t>weekly checks were completed, the required six-monthly stock checks of controlled medicines had not occurred (Refer Medication guidelines in residential care 2011 - page 11).</w:t>
            </w:r>
          </w:p>
          <w:p w14:paraId="7956DA3A" w14:textId="77777777" w:rsidR="00EB7645" w:rsidRPr="00BE00C7" w:rsidRDefault="005F705A" w:rsidP="00BE00C7">
            <w:pPr>
              <w:pStyle w:val="OutcomeDescription"/>
              <w:spacing w:before="120" w:after="120"/>
              <w:rPr>
                <w:rFonts w:cs="Arial"/>
                <w:lang w:eastAsia="en-NZ"/>
              </w:rPr>
            </w:pPr>
          </w:p>
        </w:tc>
        <w:tc>
          <w:tcPr>
            <w:tcW w:w="0" w:type="auto"/>
          </w:tcPr>
          <w:p w14:paraId="13FECF45" w14:textId="77777777" w:rsidR="00EB7645" w:rsidRPr="00BE00C7" w:rsidRDefault="005F705A" w:rsidP="00BE00C7">
            <w:pPr>
              <w:pStyle w:val="OutcomeDescription"/>
              <w:spacing w:before="120" w:after="120"/>
              <w:rPr>
                <w:rFonts w:cs="Arial"/>
                <w:lang w:eastAsia="en-NZ"/>
              </w:rPr>
            </w:pPr>
            <w:r w:rsidRPr="00BE00C7">
              <w:rPr>
                <w:rFonts w:cs="Arial"/>
                <w:lang w:eastAsia="en-NZ"/>
              </w:rPr>
              <w:t>Not all aspects of the medication management system meet the expected standard t</w:t>
            </w:r>
            <w:r w:rsidRPr="00BE00C7">
              <w:rPr>
                <w:rFonts w:cs="Arial"/>
                <w:lang w:eastAsia="en-NZ"/>
              </w:rPr>
              <w:t>o enable safe administration of medications.</w:t>
            </w:r>
          </w:p>
          <w:p w14:paraId="316248A2" w14:textId="77777777" w:rsidR="00EB7645" w:rsidRPr="00BE00C7" w:rsidRDefault="005F705A" w:rsidP="00BE00C7">
            <w:pPr>
              <w:pStyle w:val="OutcomeDescription"/>
              <w:spacing w:before="120" w:after="120"/>
              <w:rPr>
                <w:rFonts w:cs="Arial"/>
                <w:lang w:eastAsia="en-NZ"/>
              </w:rPr>
            </w:pPr>
          </w:p>
        </w:tc>
        <w:tc>
          <w:tcPr>
            <w:tcW w:w="0" w:type="auto"/>
          </w:tcPr>
          <w:p w14:paraId="22893C08" w14:textId="77777777" w:rsidR="00EB7645" w:rsidRPr="00BE00C7" w:rsidRDefault="005F705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 addition to the weekly checks which are occurring, please ensure the required six-monthly stock-take of controlled drugs occur.</w:t>
            </w:r>
          </w:p>
          <w:p w14:paraId="05D0B5D5" w14:textId="77777777" w:rsidR="00EB7645" w:rsidRPr="00BE00C7" w:rsidRDefault="005F705A" w:rsidP="00BE00C7">
            <w:pPr>
              <w:pStyle w:val="OutcomeDescription"/>
              <w:spacing w:before="120" w:after="120"/>
              <w:rPr>
                <w:rFonts w:cs="Arial"/>
                <w:lang w:eastAsia="en-NZ"/>
              </w:rPr>
            </w:pPr>
          </w:p>
          <w:p w14:paraId="32DC6553" w14:textId="77777777" w:rsidR="00EB7645" w:rsidRPr="00BE00C7" w:rsidRDefault="005F705A" w:rsidP="00BE00C7">
            <w:pPr>
              <w:pStyle w:val="OutcomeDescription"/>
              <w:spacing w:before="120" w:after="120"/>
              <w:rPr>
                <w:rFonts w:cs="Arial"/>
                <w:lang w:eastAsia="en-NZ"/>
              </w:rPr>
            </w:pPr>
            <w:r w:rsidRPr="00BE00C7">
              <w:rPr>
                <w:rFonts w:cs="Arial"/>
                <w:lang w:eastAsia="en-NZ"/>
              </w:rPr>
              <w:t>180 days</w:t>
            </w:r>
          </w:p>
        </w:tc>
      </w:tr>
    </w:tbl>
    <w:p w14:paraId="3519B0D8" w14:textId="77777777" w:rsidR="00EB7645" w:rsidRPr="00BE00C7" w:rsidRDefault="005F705A" w:rsidP="00BE00C7">
      <w:pPr>
        <w:pStyle w:val="OutcomeDescription"/>
        <w:spacing w:before="120" w:after="120"/>
        <w:rPr>
          <w:rFonts w:cs="Arial"/>
          <w:lang w:eastAsia="en-NZ"/>
        </w:rPr>
      </w:pPr>
      <w:bookmarkStart w:id="57" w:name="AuditSummaryCAMCriterion"/>
      <w:bookmarkEnd w:id="57"/>
    </w:p>
    <w:p w14:paraId="35A211AE" w14:textId="77777777" w:rsidR="00460D43" w:rsidRDefault="005F705A">
      <w:pPr>
        <w:pStyle w:val="Heading1"/>
        <w:rPr>
          <w:rFonts w:cs="Arial"/>
        </w:rPr>
      </w:pPr>
      <w:r>
        <w:rPr>
          <w:rFonts w:cs="Arial"/>
        </w:rPr>
        <w:lastRenderedPageBreak/>
        <w:t>Specific results for criterion where a continuous improvement has</w:t>
      </w:r>
      <w:r>
        <w:rPr>
          <w:rFonts w:cs="Arial"/>
        </w:rPr>
        <w:t xml:space="preserve"> been recorded</w:t>
      </w:r>
    </w:p>
    <w:p w14:paraId="258D176E" w14:textId="77777777" w:rsidR="00460D43" w:rsidRDefault="005F705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w:t>
      </w:r>
      <w:r>
        <w:rPr>
          <w:rFonts w:cs="Arial"/>
          <w:sz w:val="24"/>
          <w:lang w:eastAsia="en-NZ"/>
        </w:rPr>
        <w:t>ainment.  The following table contains the criterion where the provider has been rated as having made corrective actions have been recorded.</w:t>
      </w:r>
    </w:p>
    <w:p w14:paraId="30C89AEC" w14:textId="77777777" w:rsidR="00460D43" w:rsidRDefault="005F705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w:t>
      </w:r>
      <w:r w:rsidRPr="00FB778F">
        <w:rPr>
          <w:rFonts w:cs="Arial"/>
          <w:sz w:val="24"/>
          <w:lang w:eastAsia="en-NZ"/>
        </w:rPr>
        <w:t xml:space="preserve"> relates to subsection 1.1: Pae ora healthy futures in Section 1: Our rights. </w:t>
      </w:r>
    </w:p>
    <w:p w14:paraId="1AEC1FE9" w14:textId="77777777" w:rsidR="00460D43" w:rsidRDefault="005F705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D40AD" w14:paraId="26245C66" w14:textId="77777777">
        <w:tc>
          <w:tcPr>
            <w:tcW w:w="0" w:type="auto"/>
          </w:tcPr>
          <w:p w14:paraId="6F90EEC1" w14:textId="77777777" w:rsidR="00EB7645" w:rsidRPr="00BE00C7" w:rsidRDefault="005F705A" w:rsidP="00BE00C7">
            <w:pPr>
              <w:pStyle w:val="OutcomeDescription"/>
              <w:spacing w:before="120" w:after="120"/>
              <w:rPr>
                <w:rFonts w:cs="Arial"/>
                <w:lang w:eastAsia="en-NZ"/>
              </w:rPr>
            </w:pPr>
            <w:r w:rsidRPr="00BE00C7">
              <w:rPr>
                <w:rFonts w:cs="Arial"/>
                <w:lang w:eastAsia="en-NZ"/>
              </w:rPr>
              <w:t>No data to display</w:t>
            </w:r>
          </w:p>
        </w:tc>
      </w:tr>
    </w:tbl>
    <w:p w14:paraId="5BF97950" w14:textId="77777777" w:rsidR="00EB7645" w:rsidRPr="00BE00C7" w:rsidRDefault="005F705A" w:rsidP="00BE00C7">
      <w:pPr>
        <w:pStyle w:val="OutcomeDescription"/>
        <w:spacing w:before="120" w:after="120"/>
        <w:rPr>
          <w:rFonts w:cs="Arial"/>
          <w:lang w:eastAsia="en-NZ"/>
        </w:rPr>
      </w:pPr>
      <w:bookmarkStart w:id="58" w:name="AuditSummaryCAMImprovment"/>
      <w:bookmarkEnd w:id="58"/>
    </w:p>
    <w:p w14:paraId="0CAFDE1D" w14:textId="77777777" w:rsidR="008F3634" w:rsidRDefault="005F705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E047" w14:textId="77777777" w:rsidR="00000000" w:rsidRDefault="005F705A">
      <w:r>
        <w:separator/>
      </w:r>
    </w:p>
  </w:endnote>
  <w:endnote w:type="continuationSeparator" w:id="0">
    <w:p w14:paraId="33362874" w14:textId="77777777" w:rsidR="00000000" w:rsidRDefault="005F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006B" w14:textId="77777777" w:rsidR="000B00BC" w:rsidRDefault="005F705A">
    <w:pPr>
      <w:pStyle w:val="Footer"/>
    </w:pPr>
  </w:p>
  <w:p w14:paraId="29FFD73F" w14:textId="77777777" w:rsidR="005A4A55" w:rsidRDefault="005F705A"/>
  <w:p w14:paraId="56F16593" w14:textId="77777777" w:rsidR="005A4A55" w:rsidRDefault="005F705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A21" w14:textId="77777777" w:rsidR="000B00BC" w:rsidRPr="000B00BC" w:rsidRDefault="005F705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Glenhays Limited - Northanjer</w:t>
    </w:r>
    <w:bookmarkEnd w:id="59"/>
    <w:r>
      <w:rPr>
        <w:rFonts w:cs="Arial"/>
        <w:sz w:val="16"/>
        <w:szCs w:val="20"/>
      </w:rPr>
      <w:tab/>
      <w:t xml:space="preserve">Date of Audit: </w:t>
    </w:r>
    <w:bookmarkStart w:id="60" w:name="AuditStartDate1"/>
    <w:r>
      <w:rPr>
        <w:rFonts w:cs="Arial"/>
        <w:sz w:val="16"/>
        <w:szCs w:val="20"/>
      </w:rPr>
      <w:t>21 May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A12E7D4" w14:textId="77777777" w:rsidR="005A4A55" w:rsidRDefault="005F70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324D" w14:textId="77777777" w:rsidR="000B00BC" w:rsidRDefault="005F7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AF2A" w14:textId="77777777" w:rsidR="00000000" w:rsidRDefault="005F705A">
      <w:r>
        <w:separator/>
      </w:r>
    </w:p>
  </w:footnote>
  <w:footnote w:type="continuationSeparator" w:id="0">
    <w:p w14:paraId="71BDD062" w14:textId="77777777" w:rsidR="00000000" w:rsidRDefault="005F7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D2BA" w14:textId="77777777" w:rsidR="000B00BC" w:rsidRDefault="005F705A">
    <w:pPr>
      <w:pStyle w:val="Header"/>
    </w:pPr>
  </w:p>
  <w:p w14:paraId="67FC33E3" w14:textId="77777777" w:rsidR="005A4A55" w:rsidRDefault="005F70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1E51" w14:textId="77777777" w:rsidR="000B00BC" w:rsidRDefault="005F705A">
    <w:pPr>
      <w:pStyle w:val="Header"/>
    </w:pPr>
  </w:p>
  <w:p w14:paraId="2EB9DBA0" w14:textId="77777777" w:rsidR="005A4A55" w:rsidRDefault="005F70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F420" w14:textId="77777777" w:rsidR="000B00BC" w:rsidRDefault="005F7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7F6756C">
      <w:start w:val="1"/>
      <w:numFmt w:val="decimal"/>
      <w:lvlText w:val="%1."/>
      <w:lvlJc w:val="left"/>
      <w:pPr>
        <w:ind w:left="360" w:hanging="360"/>
      </w:pPr>
    </w:lvl>
    <w:lvl w:ilvl="1" w:tplc="40046340" w:tentative="1">
      <w:start w:val="1"/>
      <w:numFmt w:val="lowerLetter"/>
      <w:lvlText w:val="%2."/>
      <w:lvlJc w:val="left"/>
      <w:pPr>
        <w:ind w:left="1080" w:hanging="360"/>
      </w:pPr>
    </w:lvl>
    <w:lvl w:ilvl="2" w:tplc="135ADCC0" w:tentative="1">
      <w:start w:val="1"/>
      <w:numFmt w:val="lowerRoman"/>
      <w:lvlText w:val="%3."/>
      <w:lvlJc w:val="right"/>
      <w:pPr>
        <w:ind w:left="1800" w:hanging="180"/>
      </w:pPr>
    </w:lvl>
    <w:lvl w:ilvl="3" w:tplc="61FC59FA" w:tentative="1">
      <w:start w:val="1"/>
      <w:numFmt w:val="decimal"/>
      <w:lvlText w:val="%4."/>
      <w:lvlJc w:val="left"/>
      <w:pPr>
        <w:ind w:left="2520" w:hanging="360"/>
      </w:pPr>
    </w:lvl>
    <w:lvl w:ilvl="4" w:tplc="41DE759C" w:tentative="1">
      <w:start w:val="1"/>
      <w:numFmt w:val="lowerLetter"/>
      <w:lvlText w:val="%5."/>
      <w:lvlJc w:val="left"/>
      <w:pPr>
        <w:ind w:left="3240" w:hanging="360"/>
      </w:pPr>
    </w:lvl>
    <w:lvl w:ilvl="5" w:tplc="5958F6E8" w:tentative="1">
      <w:start w:val="1"/>
      <w:numFmt w:val="lowerRoman"/>
      <w:lvlText w:val="%6."/>
      <w:lvlJc w:val="right"/>
      <w:pPr>
        <w:ind w:left="3960" w:hanging="180"/>
      </w:pPr>
    </w:lvl>
    <w:lvl w:ilvl="6" w:tplc="C0F2A28A" w:tentative="1">
      <w:start w:val="1"/>
      <w:numFmt w:val="decimal"/>
      <w:lvlText w:val="%7."/>
      <w:lvlJc w:val="left"/>
      <w:pPr>
        <w:ind w:left="4680" w:hanging="360"/>
      </w:pPr>
    </w:lvl>
    <w:lvl w:ilvl="7" w:tplc="F14EDCBC" w:tentative="1">
      <w:start w:val="1"/>
      <w:numFmt w:val="lowerLetter"/>
      <w:lvlText w:val="%8."/>
      <w:lvlJc w:val="left"/>
      <w:pPr>
        <w:ind w:left="5400" w:hanging="360"/>
      </w:pPr>
    </w:lvl>
    <w:lvl w:ilvl="8" w:tplc="9E0017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46EBF8">
      <w:start w:val="1"/>
      <w:numFmt w:val="bullet"/>
      <w:lvlText w:val=""/>
      <w:lvlJc w:val="left"/>
      <w:pPr>
        <w:ind w:left="720" w:hanging="360"/>
      </w:pPr>
      <w:rPr>
        <w:rFonts w:ascii="Symbol" w:hAnsi="Symbol" w:hint="default"/>
      </w:rPr>
    </w:lvl>
    <w:lvl w:ilvl="1" w:tplc="4648A152" w:tentative="1">
      <w:start w:val="1"/>
      <w:numFmt w:val="bullet"/>
      <w:lvlText w:val="o"/>
      <w:lvlJc w:val="left"/>
      <w:pPr>
        <w:ind w:left="1440" w:hanging="360"/>
      </w:pPr>
      <w:rPr>
        <w:rFonts w:ascii="Courier New" w:hAnsi="Courier New" w:cs="Courier New" w:hint="default"/>
      </w:rPr>
    </w:lvl>
    <w:lvl w:ilvl="2" w:tplc="38AEFA7C" w:tentative="1">
      <w:start w:val="1"/>
      <w:numFmt w:val="bullet"/>
      <w:lvlText w:val=""/>
      <w:lvlJc w:val="left"/>
      <w:pPr>
        <w:ind w:left="2160" w:hanging="360"/>
      </w:pPr>
      <w:rPr>
        <w:rFonts w:ascii="Wingdings" w:hAnsi="Wingdings" w:hint="default"/>
      </w:rPr>
    </w:lvl>
    <w:lvl w:ilvl="3" w:tplc="F8686DEC" w:tentative="1">
      <w:start w:val="1"/>
      <w:numFmt w:val="bullet"/>
      <w:lvlText w:val=""/>
      <w:lvlJc w:val="left"/>
      <w:pPr>
        <w:ind w:left="2880" w:hanging="360"/>
      </w:pPr>
      <w:rPr>
        <w:rFonts w:ascii="Symbol" w:hAnsi="Symbol" w:hint="default"/>
      </w:rPr>
    </w:lvl>
    <w:lvl w:ilvl="4" w:tplc="55980B34" w:tentative="1">
      <w:start w:val="1"/>
      <w:numFmt w:val="bullet"/>
      <w:lvlText w:val="o"/>
      <w:lvlJc w:val="left"/>
      <w:pPr>
        <w:ind w:left="3600" w:hanging="360"/>
      </w:pPr>
      <w:rPr>
        <w:rFonts w:ascii="Courier New" w:hAnsi="Courier New" w:cs="Courier New" w:hint="default"/>
      </w:rPr>
    </w:lvl>
    <w:lvl w:ilvl="5" w:tplc="06900B5C" w:tentative="1">
      <w:start w:val="1"/>
      <w:numFmt w:val="bullet"/>
      <w:lvlText w:val=""/>
      <w:lvlJc w:val="left"/>
      <w:pPr>
        <w:ind w:left="4320" w:hanging="360"/>
      </w:pPr>
      <w:rPr>
        <w:rFonts w:ascii="Wingdings" w:hAnsi="Wingdings" w:hint="default"/>
      </w:rPr>
    </w:lvl>
    <w:lvl w:ilvl="6" w:tplc="1B4226AA" w:tentative="1">
      <w:start w:val="1"/>
      <w:numFmt w:val="bullet"/>
      <w:lvlText w:val=""/>
      <w:lvlJc w:val="left"/>
      <w:pPr>
        <w:ind w:left="5040" w:hanging="360"/>
      </w:pPr>
      <w:rPr>
        <w:rFonts w:ascii="Symbol" w:hAnsi="Symbol" w:hint="default"/>
      </w:rPr>
    </w:lvl>
    <w:lvl w:ilvl="7" w:tplc="AC62A97E" w:tentative="1">
      <w:start w:val="1"/>
      <w:numFmt w:val="bullet"/>
      <w:lvlText w:val="o"/>
      <w:lvlJc w:val="left"/>
      <w:pPr>
        <w:ind w:left="5760" w:hanging="360"/>
      </w:pPr>
      <w:rPr>
        <w:rFonts w:ascii="Courier New" w:hAnsi="Courier New" w:cs="Courier New" w:hint="default"/>
      </w:rPr>
    </w:lvl>
    <w:lvl w:ilvl="8" w:tplc="CA386706" w:tentative="1">
      <w:start w:val="1"/>
      <w:numFmt w:val="bullet"/>
      <w:lvlText w:val=""/>
      <w:lvlJc w:val="left"/>
      <w:pPr>
        <w:ind w:left="6480" w:hanging="360"/>
      </w:pPr>
      <w:rPr>
        <w:rFonts w:ascii="Wingdings" w:hAnsi="Wingdings" w:hint="default"/>
      </w:rPr>
    </w:lvl>
  </w:abstractNum>
  <w:num w:numId="1" w16cid:durableId="859659234">
    <w:abstractNumId w:val="1"/>
  </w:num>
  <w:num w:numId="2" w16cid:durableId="6094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AD"/>
    <w:rsid w:val="001D40AD"/>
    <w:rsid w:val="0053314E"/>
    <w:rsid w:val="005F70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C3D1"/>
  <w15:docId w15:val="{178537D7-4B1B-4BBB-8BDD-AB50D289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2024-08-12T04:13:00Z</dcterms:created>
  <dcterms:modified xsi:type="dcterms:W3CDTF">2024-08-12T04:14:00Z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