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2BA01" w14:textId="77777777" w:rsidR="00460D43" w:rsidRDefault="005F6EA1">
      <w:pPr>
        <w:pStyle w:val="Heading1"/>
        <w:rPr>
          <w:rFonts w:cs="Arial"/>
        </w:rPr>
      </w:pPr>
      <w:bookmarkStart w:id="0" w:name="PRMS_RIName"/>
      <w:r>
        <w:rPr>
          <w:rFonts w:cs="Arial"/>
        </w:rPr>
        <w:t>The Wellington City Mission (Anglican) Trust Board - Kemp Home and Hospital</w:t>
      </w:r>
      <w:bookmarkEnd w:id="0"/>
    </w:p>
    <w:p w14:paraId="5D069E1D" w14:textId="77777777" w:rsidR="00460D43" w:rsidRDefault="005F6EA1">
      <w:pPr>
        <w:pStyle w:val="Heading2"/>
        <w:spacing w:after="0"/>
        <w:rPr>
          <w:rFonts w:cs="Arial"/>
        </w:rPr>
      </w:pPr>
      <w:r>
        <w:rPr>
          <w:rFonts w:cs="Arial"/>
        </w:rPr>
        <w:t>Introduction</w:t>
      </w:r>
    </w:p>
    <w:p w14:paraId="61ECB1FF" w14:textId="77777777" w:rsidR="00460D43" w:rsidRDefault="005F6EA1">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0758051" w14:textId="77777777" w:rsidR="00460D43" w:rsidRDefault="005F6EA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6C886DB" w14:textId="77777777" w:rsidR="00460D43" w:rsidRDefault="005F6EA1">
      <w:pPr>
        <w:spacing w:before="240"/>
        <w:rPr>
          <w:rFonts w:cs="Arial"/>
        </w:rPr>
      </w:pPr>
      <w:r>
        <w:rPr>
          <w:rFonts w:cs="Arial"/>
          <w:lang w:eastAsia="en-NZ"/>
        </w:rPr>
        <w:t>The abbrevi</w:t>
      </w:r>
      <w:r>
        <w:rPr>
          <w:rFonts w:cs="Arial"/>
          <w:lang w:eastAsia="en-NZ"/>
        </w:rPr>
        <w:t xml:space="preserve">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EA5AD3" w14:textId="77777777" w:rsidR="00460D43" w:rsidRDefault="005F6EA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AAB0D45" w14:textId="77777777" w:rsidR="00460D43" w:rsidRDefault="005F6EA1">
      <w:pPr>
        <w:spacing w:before="240" w:after="240"/>
        <w:rPr>
          <w:rFonts w:cs="Arial"/>
          <w:lang w:eastAsia="en-NZ"/>
        </w:rPr>
      </w:pPr>
      <w:r>
        <w:rPr>
          <w:rFonts w:cs="Arial"/>
          <w:lang w:eastAsia="en-NZ"/>
        </w:rPr>
        <w:t>The specifics of this audit included:</w:t>
      </w:r>
    </w:p>
    <w:p w14:paraId="6F28E7E1" w14:textId="77777777" w:rsidR="009D18F5" w:rsidRPr="009D18F5" w:rsidRDefault="005F6EA1" w:rsidP="009D18F5">
      <w:pPr>
        <w:pBdr>
          <w:top w:val="single" w:sz="4" w:space="1" w:color="auto"/>
          <w:left w:val="single" w:sz="4" w:space="4" w:color="auto"/>
          <w:bottom w:val="single" w:sz="4" w:space="1" w:color="auto"/>
          <w:right w:val="single" w:sz="4" w:space="4" w:color="auto"/>
        </w:pBdr>
        <w:rPr>
          <w:rFonts w:cs="Arial"/>
        </w:rPr>
      </w:pPr>
    </w:p>
    <w:p w14:paraId="0F549E73" w14:textId="77777777" w:rsidR="005A5115" w:rsidRPr="009418D4" w:rsidRDefault="005F6EA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 xml:space="preserve">The Wellington City </w:t>
      </w:r>
      <w:r>
        <w:rPr>
          <w:rFonts w:cs="Arial"/>
        </w:rPr>
        <w:t>Mission (Anglican) Trust Board</w:t>
      </w:r>
      <w:bookmarkEnd w:id="4"/>
    </w:p>
    <w:p w14:paraId="3C4F510F" w14:textId="77777777" w:rsidR="005A5115" w:rsidRPr="009418D4" w:rsidRDefault="005F6E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Kemp Home and Hospital</w:t>
      </w:r>
      <w:bookmarkEnd w:id="5"/>
    </w:p>
    <w:p w14:paraId="49E57787" w14:textId="77777777" w:rsidR="005A5115" w:rsidRPr="009418D4" w:rsidRDefault="005F6E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3275009" w14:textId="77777777" w:rsidR="005A5115" w:rsidRPr="009418D4" w:rsidRDefault="005F6E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July 2024</w:t>
      </w:r>
      <w:bookmarkEnd w:id="7"/>
      <w:r w:rsidRPr="009418D4">
        <w:rPr>
          <w:rFonts w:cs="Arial"/>
        </w:rPr>
        <w:tab/>
        <w:t xml:space="preserve">End date: </w:t>
      </w:r>
      <w:bookmarkStart w:id="8" w:name="AuditEndDate"/>
      <w:r>
        <w:rPr>
          <w:rFonts w:cs="Arial"/>
        </w:rPr>
        <w:t>12 July 2024</w:t>
      </w:r>
      <w:bookmarkEnd w:id="8"/>
    </w:p>
    <w:p w14:paraId="16362285" w14:textId="77777777" w:rsidR="005A5115" w:rsidRPr="009418D4" w:rsidRDefault="005F6EA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partial provisional audit undertaken to assess preparedness of the service to operate under new company and governance structure. </w:t>
      </w:r>
    </w:p>
    <w:p w14:paraId="35D6F31B" w14:textId="77777777" w:rsidR="00FB6D2C" w:rsidRPr="009418D4" w:rsidRDefault="005F6EA1"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This audit confirmed that th</w:t>
      </w:r>
      <w:r w:rsidRPr="009418D4">
        <w:rPr>
          <w:rFonts w:cs="Arial"/>
        </w:rPr>
        <w:t>e new company, which retains the same governance structure and trustees, would not impact business operations or continuity.</w:t>
      </w:r>
    </w:p>
    <w:bookmarkEnd w:id="9"/>
    <w:p w14:paraId="1239126D" w14:textId="77777777" w:rsidR="00FB6D2C" w:rsidRPr="009418D4" w:rsidRDefault="005F6EA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32849B3E" w14:textId="77777777" w:rsidR="009D18F5" w:rsidRDefault="005F6EA1" w:rsidP="009D18F5">
      <w:pPr>
        <w:pBdr>
          <w:top w:val="single" w:sz="4" w:space="1" w:color="auto"/>
          <w:left w:val="single" w:sz="4" w:space="4" w:color="auto"/>
          <w:bottom w:val="single" w:sz="4" w:space="1" w:color="auto"/>
          <w:right w:val="single" w:sz="4" w:space="4" w:color="auto"/>
        </w:pBdr>
        <w:rPr>
          <w:rFonts w:cs="Arial"/>
          <w:lang w:eastAsia="en-NZ"/>
        </w:rPr>
      </w:pPr>
    </w:p>
    <w:p w14:paraId="2444637B" w14:textId="77777777" w:rsidR="00460D43" w:rsidRDefault="005F6EA1">
      <w:pPr>
        <w:pStyle w:val="Heading1"/>
        <w:rPr>
          <w:rFonts w:cs="Arial"/>
        </w:rPr>
      </w:pPr>
      <w:r>
        <w:rPr>
          <w:rFonts w:cs="Arial"/>
        </w:rPr>
        <w:lastRenderedPageBreak/>
        <w:t>Executive summary of the audit</w:t>
      </w:r>
    </w:p>
    <w:p w14:paraId="6EA923DF" w14:textId="77777777" w:rsidR="00460D43" w:rsidRDefault="005F6EA1">
      <w:pPr>
        <w:pStyle w:val="Heading2"/>
        <w:rPr>
          <w:rFonts w:cs="Arial"/>
        </w:rPr>
      </w:pPr>
      <w:r>
        <w:rPr>
          <w:rFonts w:cs="Arial"/>
        </w:rPr>
        <w:t>Int</w:t>
      </w:r>
      <w:r>
        <w:rPr>
          <w:rFonts w:cs="Arial"/>
        </w:rPr>
        <w:t>roduction</w:t>
      </w:r>
    </w:p>
    <w:p w14:paraId="69D21912" w14:textId="77777777" w:rsidR="00460D43" w:rsidRDefault="005F6EA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C18B981" w14:textId="77777777" w:rsidR="00FB778F" w:rsidRDefault="005F6EA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B916E45" w14:textId="77777777" w:rsidR="00FB778F" w:rsidRDefault="005F6EA1" w:rsidP="00FB778F">
      <w:pPr>
        <w:pStyle w:val="ListParagraph"/>
        <w:numPr>
          <w:ilvl w:val="0"/>
          <w:numId w:val="1"/>
        </w:numPr>
        <w:spacing w:before="240" w:after="240"/>
        <w:rPr>
          <w:rFonts w:cs="Arial"/>
          <w:lang w:eastAsia="en-NZ"/>
        </w:rPr>
      </w:pPr>
      <w:r>
        <w:rPr>
          <w:rFonts w:cs="Arial"/>
          <w:lang w:eastAsia="en-NZ"/>
        </w:rPr>
        <w:t>hunga mahi me te han</w:t>
      </w:r>
      <w:r>
        <w:rPr>
          <w:rFonts w:cs="Arial"/>
          <w:lang w:eastAsia="en-NZ"/>
        </w:rPr>
        <w:t>ganga │ workforce and structure</w:t>
      </w:r>
    </w:p>
    <w:p w14:paraId="35400FD4" w14:textId="77777777" w:rsidR="00FB778F" w:rsidRDefault="005F6EA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5AC0BC8" w14:textId="77777777" w:rsidR="00FB778F" w:rsidRDefault="005F6EA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44CFAB4" w14:textId="77777777" w:rsidR="00FB778F" w:rsidRDefault="005F6EA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83ABFC0" w14:textId="77777777" w:rsidR="00FB778F" w:rsidRDefault="005F6EA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37E5226" w14:textId="77777777" w:rsidR="00460D43" w:rsidRDefault="005F6EA1">
      <w:pPr>
        <w:pStyle w:val="Heading2"/>
        <w:spacing w:after="0"/>
        <w:rPr>
          <w:rFonts w:cs="Arial"/>
        </w:rPr>
      </w:pPr>
      <w:r>
        <w:rPr>
          <w:rFonts w:cs="Arial"/>
        </w:rPr>
        <w:t>General overview of the audit</w:t>
      </w:r>
    </w:p>
    <w:p w14:paraId="60226501" w14:textId="77777777" w:rsidR="00E536CC" w:rsidRDefault="005F6EA1">
      <w:pPr>
        <w:spacing w:before="240" w:line="276" w:lineRule="auto"/>
        <w:rPr>
          <w:rFonts w:eastAsia="Calibri"/>
        </w:rPr>
      </w:pPr>
      <w:bookmarkStart w:id="13" w:name="GeneralOverview"/>
      <w:r w:rsidRPr="00A4268A">
        <w:rPr>
          <w:rFonts w:eastAsia="Calibri"/>
        </w:rPr>
        <w:t xml:space="preserve">Kemp Home and Hospital is part of the Wellington City Mission faith based not-for-profit organisation. The service provides rest home and hospital level of care for up to 61 </w:t>
      </w:r>
      <w:r w:rsidRPr="00A4268A">
        <w:rPr>
          <w:rFonts w:eastAsia="Calibri"/>
        </w:rPr>
        <w:t>residents. There are 21 rest home beds (including five dual-purpose beds) and two hospital wings with 40 beds. At the time of the audit there were 55 residents in total.</w:t>
      </w:r>
    </w:p>
    <w:p w14:paraId="2289B21B" w14:textId="77777777" w:rsidR="00FB6D2C" w:rsidRPr="00A4268A" w:rsidRDefault="005F6EA1">
      <w:pPr>
        <w:spacing w:before="240" w:line="276" w:lineRule="auto"/>
        <w:rPr>
          <w:rFonts w:eastAsia="Calibri"/>
        </w:rPr>
      </w:pPr>
      <w:r w:rsidRPr="00A4268A">
        <w:rPr>
          <w:rFonts w:eastAsia="Calibri"/>
        </w:rPr>
        <w:t>Mission Residential Care Limited is a registered company wholly owned by the Wellingto</w:t>
      </w:r>
      <w:r w:rsidRPr="00A4268A">
        <w:rPr>
          <w:rFonts w:eastAsia="Calibri"/>
        </w:rPr>
        <w:t>n City Mission (Anglican) Trust Board. The same board of trustees oversees both entities. The organisation proposed that Mission Residential Care Limited will be dissolved, and Kemp Home and Hospital will operate directly under the Wellington City Mission.</w:t>
      </w:r>
      <w:r w:rsidRPr="00A4268A">
        <w:rPr>
          <w:rFonts w:eastAsia="Calibri"/>
        </w:rPr>
        <w:t xml:space="preserve"> There will be no changes to the operations or management of the services provided by Kemp Home and Hospital. The anticipated time for this change is planned for 31 July 2024, with approval by HealthCERT.</w:t>
      </w:r>
    </w:p>
    <w:p w14:paraId="17826803" w14:textId="77777777" w:rsidR="00FB6D2C" w:rsidRPr="00A4268A" w:rsidRDefault="005F6EA1">
      <w:pPr>
        <w:spacing w:before="240" w:line="276" w:lineRule="auto"/>
        <w:rPr>
          <w:rFonts w:eastAsia="Calibri"/>
        </w:rPr>
      </w:pPr>
      <w:r w:rsidRPr="00A4268A">
        <w:rPr>
          <w:rFonts w:eastAsia="Calibri"/>
        </w:rPr>
        <w:t>A partial provisional audit has been conducted to e</w:t>
      </w:r>
      <w:r w:rsidRPr="00A4268A">
        <w:rPr>
          <w:rFonts w:eastAsia="Calibri"/>
        </w:rPr>
        <w:t>stablish readiness under the new governance structure. Proposed changes pertain solely to the name of the ownership.</w:t>
      </w:r>
    </w:p>
    <w:p w14:paraId="00DD0965" w14:textId="77777777" w:rsidR="00FB6D2C" w:rsidRPr="00A4268A" w:rsidRDefault="005F6EA1">
      <w:pPr>
        <w:spacing w:before="240" w:line="276" w:lineRule="auto"/>
        <w:rPr>
          <w:rFonts w:eastAsia="Calibri"/>
        </w:rPr>
      </w:pPr>
      <w:r w:rsidRPr="00A4268A">
        <w:rPr>
          <w:rFonts w:eastAsia="Calibri"/>
        </w:rPr>
        <w:t>The Director residential services is a registered Nurse (RN) with experience in aged care management and she reports to the Wellington City</w:t>
      </w:r>
      <w:r w:rsidRPr="00A4268A">
        <w:rPr>
          <w:rFonts w:eastAsia="Calibri"/>
        </w:rPr>
        <w:t xml:space="preserve"> Missioner (CEO) and board. The Wellington City Missioner visits the facility fortnightly. The nurse manager has been with Kemp Home and Hospital for over 20 years. The nurse manager has day to day oversight of both clinical and non-clinical services. She </w:t>
      </w:r>
      <w:r w:rsidRPr="00A4268A">
        <w:rPr>
          <w:rFonts w:eastAsia="Calibri"/>
        </w:rPr>
        <w:t>is supported by a duty/team leader who is second in charge to the nurse manager. Both managers have significant experience of managing in aged care. There are no proposed changes to staffing, and the current structure will remain unchanged.</w:t>
      </w:r>
    </w:p>
    <w:p w14:paraId="3ABE140D" w14:textId="77777777" w:rsidR="00FB6D2C" w:rsidRPr="00A4268A" w:rsidRDefault="005F6EA1">
      <w:pPr>
        <w:spacing w:before="240" w:line="276" w:lineRule="auto"/>
        <w:rPr>
          <w:rFonts w:eastAsia="Calibri"/>
        </w:rPr>
      </w:pPr>
      <w:r w:rsidRPr="00A4268A">
        <w:rPr>
          <w:rFonts w:eastAsia="Calibri"/>
        </w:rPr>
        <w:t>There were no a</w:t>
      </w:r>
      <w:r w:rsidRPr="00A4268A">
        <w:rPr>
          <w:rFonts w:eastAsia="Calibri"/>
        </w:rPr>
        <w:t xml:space="preserve">reas identified as requiring improvement. </w:t>
      </w:r>
    </w:p>
    <w:p w14:paraId="2913FE95" w14:textId="77777777" w:rsidR="00FB6D2C" w:rsidRPr="00A4268A" w:rsidRDefault="005F6EA1">
      <w:pPr>
        <w:spacing w:before="240" w:line="276" w:lineRule="auto"/>
        <w:rPr>
          <w:rFonts w:eastAsia="Calibri"/>
        </w:rPr>
      </w:pPr>
      <w:r w:rsidRPr="00A4268A">
        <w:rPr>
          <w:rFonts w:eastAsia="Calibri"/>
        </w:rPr>
        <w:t xml:space="preserve">During this audit, two partial attainments from the previous audit concerning medication management and care plan interventions were reviewed, and it was determined that the necessary corrective actions have been </w:t>
      </w:r>
      <w:r w:rsidRPr="00A4268A">
        <w:rPr>
          <w:rFonts w:eastAsia="Calibri"/>
        </w:rPr>
        <w:t>implemented.</w:t>
      </w:r>
    </w:p>
    <w:p w14:paraId="7F1A607C" w14:textId="77777777" w:rsidR="00FB6D2C" w:rsidRPr="00A4268A" w:rsidRDefault="005F6EA1">
      <w:pPr>
        <w:spacing w:before="240" w:line="276" w:lineRule="auto"/>
        <w:rPr>
          <w:rFonts w:eastAsia="Calibri"/>
        </w:rPr>
      </w:pPr>
      <w:r w:rsidRPr="00A4268A">
        <w:rPr>
          <w:rFonts w:eastAsia="Calibri"/>
        </w:rPr>
        <w:t>This partial provisional audit concluded that the proposed new ownership and governance structure have no impact on the current services and would not impact business operations or continuity.</w:t>
      </w:r>
    </w:p>
    <w:bookmarkEnd w:id="13"/>
    <w:p w14:paraId="31F46464" w14:textId="77777777" w:rsidR="00FB6D2C" w:rsidRPr="00A4268A" w:rsidRDefault="00FB6D2C">
      <w:pPr>
        <w:spacing w:before="240" w:line="276" w:lineRule="auto"/>
        <w:rPr>
          <w:rFonts w:eastAsia="Calibri"/>
        </w:rPr>
      </w:pPr>
    </w:p>
    <w:p w14:paraId="07BC272C" w14:textId="77777777" w:rsidR="00460D43" w:rsidRDefault="005F6EA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4B75A2D3" w14:textId="77777777" w:rsidR="00FB6D2C" w:rsidRPr="00A4268A" w:rsidRDefault="00FB6D2C">
      <w:pPr>
        <w:spacing w:before="240" w:line="276" w:lineRule="auto"/>
        <w:rPr>
          <w:rFonts w:eastAsia="Calibri"/>
        </w:rPr>
      </w:pPr>
    </w:p>
    <w:p w14:paraId="7AF45D34" w14:textId="77777777" w:rsidR="00460D43" w:rsidRDefault="005F6EA1" w:rsidP="000E6E02">
      <w:pPr>
        <w:pStyle w:val="Heading2"/>
        <w:spacing w:before="0"/>
        <w:rPr>
          <w:rFonts w:cs="Arial"/>
        </w:rPr>
      </w:pPr>
      <w:r w:rsidRPr="00FB778F">
        <w:rPr>
          <w:rFonts w:cs="Arial"/>
        </w:rPr>
        <w:t xml:space="preserve">Hunga mahi me te hanganga │ Workforce and structure </w:t>
      </w:r>
    </w:p>
    <w:p w14:paraId="22308B7B" w14:textId="77777777" w:rsidR="00460D43" w:rsidRDefault="005F6EA1">
      <w:pPr>
        <w:spacing w:before="240" w:line="276" w:lineRule="auto"/>
        <w:rPr>
          <w:rFonts w:eastAsia="Calibri"/>
        </w:rPr>
      </w:pPr>
      <w:bookmarkStart w:id="14" w:name="OrganisationalManagement"/>
      <w:r w:rsidRPr="00A4268A">
        <w:rPr>
          <w:rFonts w:eastAsia="Calibri"/>
        </w:rPr>
        <w:t xml:space="preserve">There is a documented procedure for determining staffing levels and </w:t>
      </w:r>
      <w:r w:rsidRPr="00A4268A">
        <w:rPr>
          <w:rFonts w:eastAsia="Calibri"/>
        </w:rPr>
        <w:t>skill mixes to ensure culturally and clinically safe care. The roster is designed to provide adequate and appropriate coverage for effective care delivery and support. The service actively supports and encourages caregivers to achieve New Zealand Qualifica</w:t>
      </w:r>
      <w:r w:rsidRPr="00A4268A">
        <w:rPr>
          <w:rFonts w:eastAsia="Calibri"/>
        </w:rPr>
        <w:t>tion Authority qualifications.</w:t>
      </w:r>
    </w:p>
    <w:p w14:paraId="3B63A402" w14:textId="77777777" w:rsidR="00FB6D2C" w:rsidRPr="00A4268A" w:rsidRDefault="005F6EA1">
      <w:pPr>
        <w:spacing w:before="240" w:line="276" w:lineRule="auto"/>
        <w:rPr>
          <w:rFonts w:eastAsia="Calibri"/>
        </w:rPr>
      </w:pPr>
      <w:r w:rsidRPr="00A4268A">
        <w:rPr>
          <w:rFonts w:eastAsia="Calibri"/>
        </w:rPr>
        <w:t xml:space="preserve">Human resource management policies are in place and implemented. An annual education and training schedule covers mandatory training and a variety of topics related to elder care. Staff receive over 8 hours of </w:t>
      </w:r>
      <w:r w:rsidRPr="00A4268A">
        <w:rPr>
          <w:rFonts w:eastAsia="Calibri"/>
        </w:rPr>
        <w:t>training annually, and comprehensive training records are maintained. All staff have completed their orientation program, and annual performance appraisals are conducted.</w:t>
      </w:r>
    </w:p>
    <w:bookmarkEnd w:id="14"/>
    <w:p w14:paraId="7897AEA6" w14:textId="77777777" w:rsidR="00FB6D2C" w:rsidRPr="00A4268A" w:rsidRDefault="00FB6D2C">
      <w:pPr>
        <w:spacing w:before="240" w:line="276" w:lineRule="auto"/>
        <w:rPr>
          <w:rFonts w:eastAsia="Calibri"/>
        </w:rPr>
      </w:pPr>
    </w:p>
    <w:p w14:paraId="6E1412E8" w14:textId="77777777" w:rsidR="00460D43" w:rsidRDefault="005F6EA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B98DF6B" w14:textId="77777777" w:rsidR="00E536CC" w:rsidRPr="005E14A4" w:rsidRDefault="005F6EA1" w:rsidP="00621629">
      <w:pPr>
        <w:spacing w:before="240" w:line="276" w:lineRule="auto"/>
        <w:rPr>
          <w:rFonts w:eastAsia="Calibri"/>
        </w:rPr>
      </w:pPr>
      <w:bookmarkStart w:id="15" w:name="ContinuumOfServiceDelivery"/>
      <w:r w:rsidRPr="00A4268A">
        <w:rPr>
          <w:rFonts w:eastAsia="Calibri"/>
        </w:rPr>
        <w:t xml:space="preserve">The team leader and registered nurses are responsible for developing resident care plans. </w:t>
      </w:r>
    </w:p>
    <w:p w14:paraId="42BFEDCD" w14:textId="77777777" w:rsidR="00FB6D2C" w:rsidRPr="00A4268A" w:rsidRDefault="005F6EA1" w:rsidP="00621629">
      <w:pPr>
        <w:spacing w:before="240" w:line="276" w:lineRule="auto"/>
        <w:rPr>
          <w:rFonts w:eastAsia="Calibri"/>
        </w:rPr>
      </w:pPr>
      <w:r w:rsidRPr="00A4268A">
        <w:rPr>
          <w:rFonts w:eastAsia="Calibri"/>
        </w:rPr>
        <w:t xml:space="preserve">Each care plan in the sampled files was detailed and provided clear instructions for safe care provision by staff. </w:t>
      </w:r>
    </w:p>
    <w:bookmarkEnd w:id="15"/>
    <w:p w14:paraId="5812BAD2" w14:textId="77777777" w:rsidR="00FB6D2C" w:rsidRPr="00A4268A" w:rsidRDefault="00FB6D2C" w:rsidP="00621629">
      <w:pPr>
        <w:spacing w:before="240" w:line="276" w:lineRule="auto"/>
        <w:rPr>
          <w:rFonts w:eastAsia="Calibri"/>
        </w:rPr>
      </w:pPr>
    </w:p>
    <w:p w14:paraId="6195F2F6" w14:textId="77777777" w:rsidR="00460D43" w:rsidRDefault="005F6EA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372E231B" w14:textId="77777777" w:rsidR="00460D43" w:rsidRDefault="005F6EA1">
      <w:pPr>
        <w:spacing w:before="240" w:line="276" w:lineRule="auto"/>
        <w:rPr>
          <w:rFonts w:eastAsia="Calibri"/>
        </w:rPr>
      </w:pPr>
      <w:bookmarkStart w:id="16" w:name="SafeAndAppropriateEnvironment"/>
      <w:r w:rsidRPr="00A4268A">
        <w:rPr>
          <w:rFonts w:eastAsia="Calibri"/>
        </w:rPr>
        <w:t>The building's current warrant of fitness is valid until 5 October 2024. An annual maintenance plan is in place. The facility has an approved fire evacuation plan, with drills conducted every six months. Disaster and civil defence plans guide th</w:t>
      </w:r>
      <w:r w:rsidRPr="00A4268A">
        <w:rPr>
          <w:rFonts w:eastAsia="Calibri"/>
        </w:rPr>
        <w:t>e facility in preparing for emergencies, outlining procedures for staff, who are well-trained in emergency protocols. Call bells alert staff to residents needing assistance, and security measures are appropriately implemented.</w:t>
      </w:r>
    </w:p>
    <w:p w14:paraId="00059DED" w14:textId="77777777" w:rsidR="00FB6D2C" w:rsidRPr="00A4268A" w:rsidRDefault="005F6EA1">
      <w:pPr>
        <w:spacing w:before="240" w:line="276" w:lineRule="auto"/>
        <w:rPr>
          <w:rFonts w:eastAsia="Calibri"/>
        </w:rPr>
      </w:pPr>
      <w:r w:rsidRPr="00A4268A">
        <w:rPr>
          <w:rFonts w:eastAsia="Calibri"/>
        </w:rPr>
        <w:t>The environment is designed f</w:t>
      </w:r>
      <w:r w:rsidRPr="00A4268A">
        <w:rPr>
          <w:rFonts w:eastAsia="Calibri"/>
        </w:rPr>
        <w:t>or comfort and accessibility, promoting independence and safe mobility. Residents can personalize their rooms according to their preferences. There are sufficient accessible bathroom and toilet facilities throughout the facility. Each resident room has ext</w:t>
      </w:r>
      <w:r w:rsidRPr="00A4268A">
        <w:rPr>
          <w:rFonts w:eastAsia="Calibri"/>
        </w:rPr>
        <w:t>ernal windows for natural light, and adequate ventilation and heating are maintained.</w:t>
      </w:r>
    </w:p>
    <w:p w14:paraId="72883BC6" w14:textId="77777777" w:rsidR="00FB6D2C" w:rsidRPr="00A4268A" w:rsidRDefault="005F6EA1">
      <w:pPr>
        <w:spacing w:before="240" w:line="276" w:lineRule="auto"/>
        <w:rPr>
          <w:rFonts w:eastAsia="Calibri"/>
        </w:rPr>
      </w:pPr>
      <w:r w:rsidRPr="00A4268A">
        <w:rPr>
          <w:rFonts w:eastAsia="Calibri"/>
        </w:rPr>
        <w:t>Currently, there are no plans for new building projects or refurbishments. However, should the need arise, the facility is open to involving local Māori providers to inco</w:t>
      </w:r>
      <w:r w:rsidRPr="00A4268A">
        <w:rPr>
          <w:rFonts w:eastAsia="Calibri"/>
        </w:rPr>
        <w:t>rporate Māori aspirations and identity.</w:t>
      </w:r>
    </w:p>
    <w:bookmarkEnd w:id="16"/>
    <w:p w14:paraId="6F6A215A" w14:textId="77777777" w:rsidR="00FB6D2C" w:rsidRPr="00A4268A" w:rsidRDefault="00FB6D2C">
      <w:pPr>
        <w:spacing w:before="240" w:line="276" w:lineRule="auto"/>
        <w:rPr>
          <w:rFonts w:eastAsia="Calibri"/>
        </w:rPr>
      </w:pPr>
    </w:p>
    <w:p w14:paraId="558E5C3A" w14:textId="77777777" w:rsidR="00460D43" w:rsidRDefault="005F6EA1"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C8D0F59" w14:textId="77777777" w:rsidR="00460D43" w:rsidRDefault="005F6EA1">
      <w:pPr>
        <w:spacing w:before="240" w:line="276" w:lineRule="auto"/>
        <w:rPr>
          <w:rFonts w:eastAsia="Calibri"/>
        </w:rPr>
      </w:pPr>
      <w:bookmarkStart w:id="17" w:name="RestraintMinimisationAndSafePractice"/>
      <w:r w:rsidRPr="00A4268A">
        <w:rPr>
          <w:rFonts w:eastAsia="Calibri"/>
        </w:rPr>
        <w:t>The team leader along with support of a RN is the designate</w:t>
      </w:r>
      <w:r w:rsidRPr="00A4268A">
        <w:rPr>
          <w:rFonts w:eastAsia="Calibri"/>
        </w:rPr>
        <w:t>d infection control nurse and all staff through the quality meeting acting as the infection control team. Infection prevention and control plan is implemented. The service has an antimicrobial stewardship policy and monitoring of antimicrobial usage provid</w:t>
      </w:r>
      <w:r w:rsidRPr="00A4268A">
        <w:rPr>
          <w:rFonts w:eastAsia="Calibri"/>
        </w:rPr>
        <w:t>ed by the GP and the team leader.</w:t>
      </w:r>
    </w:p>
    <w:p w14:paraId="4A92D573" w14:textId="77777777" w:rsidR="00FB6D2C" w:rsidRPr="00A4268A" w:rsidRDefault="005F6EA1">
      <w:pPr>
        <w:spacing w:before="240" w:line="276" w:lineRule="auto"/>
        <w:rPr>
          <w:rFonts w:eastAsia="Calibri"/>
        </w:rPr>
      </w:pPr>
      <w:r w:rsidRPr="00A4268A">
        <w:rPr>
          <w:rFonts w:eastAsia="Calibri"/>
        </w:rPr>
        <w:t>There was one COVID-19 related outbreak in 2024. After the outbreak, an extensive review was conducted, including communication with staff, residents, and families. Family/whānau contact details were updated, and staff rec</w:t>
      </w:r>
      <w:r w:rsidRPr="00A4268A">
        <w:rPr>
          <w:rFonts w:eastAsia="Calibri"/>
        </w:rPr>
        <w:t>eived training on outbreak management, which was also discussed during handovers and meetings. The team leader described the improvements made around clear communication pathways.</w:t>
      </w:r>
    </w:p>
    <w:bookmarkEnd w:id="17"/>
    <w:p w14:paraId="7E136A06" w14:textId="77777777" w:rsidR="00FB6D2C" w:rsidRPr="00A4268A" w:rsidRDefault="00FB6D2C">
      <w:pPr>
        <w:spacing w:before="240" w:line="276" w:lineRule="auto"/>
        <w:rPr>
          <w:rFonts w:eastAsia="Calibri"/>
        </w:rPr>
      </w:pPr>
    </w:p>
    <w:p w14:paraId="49D772CC" w14:textId="77777777" w:rsidR="00460D43" w:rsidRDefault="005F6EA1" w:rsidP="000E6E02">
      <w:pPr>
        <w:pStyle w:val="Heading2"/>
        <w:spacing w:before="0"/>
        <w:rPr>
          <w:rFonts w:cs="Arial"/>
        </w:rPr>
      </w:pPr>
      <w:r w:rsidRPr="00FB778F">
        <w:rPr>
          <w:rFonts w:cs="Arial"/>
        </w:rPr>
        <w:t>Here taratahi │ Restraint and seclusion</w:t>
      </w:r>
    </w:p>
    <w:p w14:paraId="1EA6B51A" w14:textId="77777777" w:rsidR="00FB6D2C" w:rsidRPr="00A4268A" w:rsidRDefault="00FB6D2C">
      <w:pPr>
        <w:spacing w:before="240" w:line="276" w:lineRule="auto"/>
        <w:rPr>
          <w:rFonts w:eastAsia="Calibri"/>
        </w:rPr>
      </w:pPr>
    </w:p>
    <w:p w14:paraId="7C7E6010" w14:textId="77777777" w:rsidR="00460D43" w:rsidRDefault="005F6EA1" w:rsidP="000E6E02">
      <w:pPr>
        <w:pStyle w:val="Heading2"/>
        <w:spacing w:before="0"/>
        <w:rPr>
          <w:rFonts w:cs="Arial"/>
        </w:rPr>
      </w:pPr>
      <w:r>
        <w:rPr>
          <w:rFonts w:cs="Arial"/>
        </w:rPr>
        <w:t>Summary of att</w:t>
      </w:r>
      <w:r>
        <w:rPr>
          <w:rFonts w:cs="Arial"/>
        </w:rPr>
        <w:t>ainment</w:t>
      </w:r>
    </w:p>
    <w:p w14:paraId="173839CE" w14:textId="77777777" w:rsidR="00460D43" w:rsidRDefault="005F6EA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B6D2C" w14:paraId="17C7096C" w14:textId="77777777">
        <w:tc>
          <w:tcPr>
            <w:tcW w:w="1384" w:type="dxa"/>
            <w:vAlign w:val="center"/>
          </w:tcPr>
          <w:p w14:paraId="630E4E34" w14:textId="77777777" w:rsidR="00460D43" w:rsidRDefault="005F6EA1">
            <w:pPr>
              <w:keepNext/>
              <w:spacing w:before="60" w:after="60"/>
              <w:rPr>
                <w:rFonts w:cs="Arial"/>
                <w:b/>
                <w:sz w:val="20"/>
                <w:szCs w:val="20"/>
              </w:rPr>
            </w:pPr>
            <w:r>
              <w:rPr>
                <w:rFonts w:cs="Arial"/>
                <w:b/>
                <w:sz w:val="20"/>
                <w:szCs w:val="20"/>
              </w:rPr>
              <w:t>Attainment Rating</w:t>
            </w:r>
          </w:p>
        </w:tc>
        <w:tc>
          <w:tcPr>
            <w:tcW w:w="1701" w:type="dxa"/>
            <w:vAlign w:val="center"/>
          </w:tcPr>
          <w:p w14:paraId="36DB0DD6" w14:textId="77777777" w:rsidR="00460D43" w:rsidRDefault="005F6EA1">
            <w:pPr>
              <w:keepNext/>
              <w:spacing w:before="60" w:after="60"/>
              <w:jc w:val="center"/>
              <w:rPr>
                <w:rFonts w:cs="Arial"/>
                <w:b/>
                <w:sz w:val="20"/>
                <w:szCs w:val="20"/>
              </w:rPr>
            </w:pPr>
            <w:r>
              <w:rPr>
                <w:rFonts w:cs="Arial"/>
                <w:b/>
                <w:sz w:val="20"/>
                <w:szCs w:val="20"/>
              </w:rPr>
              <w:t>Continuous Improvement</w:t>
            </w:r>
          </w:p>
          <w:p w14:paraId="0CAEA8A1" w14:textId="77777777" w:rsidR="00460D43" w:rsidRDefault="005F6EA1">
            <w:pPr>
              <w:keepNext/>
              <w:spacing w:before="60" w:after="60"/>
              <w:jc w:val="center"/>
              <w:rPr>
                <w:rFonts w:cs="Arial"/>
                <w:b/>
                <w:sz w:val="20"/>
                <w:szCs w:val="20"/>
              </w:rPr>
            </w:pPr>
            <w:r>
              <w:rPr>
                <w:rFonts w:cs="Arial"/>
                <w:b/>
                <w:sz w:val="20"/>
                <w:szCs w:val="20"/>
              </w:rPr>
              <w:t>(CI)</w:t>
            </w:r>
          </w:p>
        </w:tc>
        <w:tc>
          <w:tcPr>
            <w:tcW w:w="1843" w:type="dxa"/>
            <w:vAlign w:val="center"/>
          </w:tcPr>
          <w:p w14:paraId="2387F2D2" w14:textId="77777777" w:rsidR="00460D43" w:rsidRDefault="005F6EA1">
            <w:pPr>
              <w:keepNext/>
              <w:spacing w:before="60" w:after="60"/>
              <w:jc w:val="center"/>
              <w:rPr>
                <w:rFonts w:cs="Arial"/>
                <w:b/>
                <w:sz w:val="20"/>
                <w:szCs w:val="20"/>
              </w:rPr>
            </w:pPr>
            <w:r>
              <w:rPr>
                <w:rFonts w:cs="Arial"/>
                <w:b/>
                <w:sz w:val="20"/>
                <w:szCs w:val="20"/>
              </w:rPr>
              <w:t>Fully Attained</w:t>
            </w:r>
          </w:p>
          <w:p w14:paraId="317B1CF6" w14:textId="77777777" w:rsidR="00460D43" w:rsidRDefault="005F6EA1">
            <w:pPr>
              <w:keepNext/>
              <w:spacing w:before="60" w:after="60"/>
              <w:jc w:val="center"/>
              <w:rPr>
                <w:rFonts w:cs="Arial"/>
                <w:b/>
                <w:sz w:val="20"/>
                <w:szCs w:val="20"/>
              </w:rPr>
            </w:pPr>
            <w:r>
              <w:rPr>
                <w:rFonts w:cs="Arial"/>
                <w:b/>
                <w:sz w:val="20"/>
                <w:szCs w:val="20"/>
              </w:rPr>
              <w:t>(FA)</w:t>
            </w:r>
          </w:p>
        </w:tc>
        <w:tc>
          <w:tcPr>
            <w:tcW w:w="1843" w:type="dxa"/>
            <w:vAlign w:val="center"/>
          </w:tcPr>
          <w:p w14:paraId="5B12C575" w14:textId="77777777" w:rsidR="00460D43" w:rsidRDefault="005F6EA1">
            <w:pPr>
              <w:keepNext/>
              <w:spacing w:before="60" w:after="60"/>
              <w:jc w:val="center"/>
              <w:rPr>
                <w:rFonts w:cs="Arial"/>
                <w:b/>
                <w:sz w:val="20"/>
                <w:szCs w:val="20"/>
              </w:rPr>
            </w:pPr>
            <w:r>
              <w:rPr>
                <w:rFonts w:cs="Arial"/>
                <w:b/>
                <w:sz w:val="20"/>
                <w:szCs w:val="20"/>
              </w:rPr>
              <w:t>Partially Attained Negligible Risk</w:t>
            </w:r>
          </w:p>
          <w:p w14:paraId="7A2E0D44" w14:textId="77777777" w:rsidR="00460D43" w:rsidRDefault="005F6EA1">
            <w:pPr>
              <w:keepNext/>
              <w:spacing w:before="60" w:after="60"/>
              <w:jc w:val="center"/>
              <w:rPr>
                <w:rFonts w:cs="Arial"/>
                <w:b/>
                <w:sz w:val="20"/>
                <w:szCs w:val="20"/>
              </w:rPr>
            </w:pPr>
            <w:r>
              <w:rPr>
                <w:rFonts w:cs="Arial"/>
                <w:b/>
                <w:sz w:val="20"/>
                <w:szCs w:val="20"/>
              </w:rPr>
              <w:t>(PA Negligible)</w:t>
            </w:r>
          </w:p>
        </w:tc>
        <w:tc>
          <w:tcPr>
            <w:tcW w:w="1842" w:type="dxa"/>
            <w:vAlign w:val="center"/>
          </w:tcPr>
          <w:p w14:paraId="53BFDBE5" w14:textId="77777777" w:rsidR="00460D43" w:rsidRDefault="005F6EA1">
            <w:pPr>
              <w:keepNext/>
              <w:spacing w:before="60" w:after="60"/>
              <w:jc w:val="center"/>
              <w:rPr>
                <w:rFonts w:cs="Arial"/>
                <w:b/>
                <w:sz w:val="20"/>
                <w:szCs w:val="20"/>
              </w:rPr>
            </w:pPr>
            <w:r>
              <w:rPr>
                <w:rFonts w:cs="Arial"/>
                <w:b/>
                <w:sz w:val="20"/>
                <w:szCs w:val="20"/>
              </w:rPr>
              <w:t xml:space="preserve">Partially </w:t>
            </w:r>
            <w:r>
              <w:rPr>
                <w:rFonts w:cs="Arial"/>
                <w:b/>
                <w:sz w:val="20"/>
                <w:szCs w:val="20"/>
              </w:rPr>
              <w:t>Attained Low Risk</w:t>
            </w:r>
          </w:p>
          <w:p w14:paraId="0263B324" w14:textId="77777777" w:rsidR="00460D43" w:rsidRDefault="005F6EA1">
            <w:pPr>
              <w:keepNext/>
              <w:spacing w:before="60" w:after="60"/>
              <w:jc w:val="center"/>
              <w:rPr>
                <w:rFonts w:cs="Arial"/>
                <w:b/>
                <w:sz w:val="20"/>
                <w:szCs w:val="20"/>
              </w:rPr>
            </w:pPr>
            <w:r>
              <w:rPr>
                <w:rFonts w:cs="Arial"/>
                <w:b/>
                <w:sz w:val="20"/>
                <w:szCs w:val="20"/>
              </w:rPr>
              <w:t>(PA Low)</w:t>
            </w:r>
          </w:p>
        </w:tc>
        <w:tc>
          <w:tcPr>
            <w:tcW w:w="1843" w:type="dxa"/>
            <w:vAlign w:val="center"/>
          </w:tcPr>
          <w:p w14:paraId="45DC227A" w14:textId="77777777" w:rsidR="00460D43" w:rsidRDefault="005F6EA1">
            <w:pPr>
              <w:keepNext/>
              <w:spacing w:before="60" w:after="60"/>
              <w:jc w:val="center"/>
              <w:rPr>
                <w:rFonts w:cs="Arial"/>
                <w:b/>
                <w:sz w:val="20"/>
                <w:szCs w:val="20"/>
              </w:rPr>
            </w:pPr>
            <w:r>
              <w:rPr>
                <w:rFonts w:cs="Arial"/>
                <w:b/>
                <w:sz w:val="20"/>
                <w:szCs w:val="20"/>
              </w:rPr>
              <w:t>Partially Attained Moderate Risk</w:t>
            </w:r>
          </w:p>
          <w:p w14:paraId="29237738" w14:textId="77777777" w:rsidR="00460D43" w:rsidRDefault="005F6EA1">
            <w:pPr>
              <w:keepNext/>
              <w:spacing w:before="60" w:after="60"/>
              <w:jc w:val="center"/>
              <w:rPr>
                <w:rFonts w:cs="Arial"/>
                <w:b/>
                <w:sz w:val="20"/>
                <w:szCs w:val="20"/>
              </w:rPr>
            </w:pPr>
            <w:r>
              <w:rPr>
                <w:rFonts w:cs="Arial"/>
                <w:b/>
                <w:sz w:val="20"/>
                <w:szCs w:val="20"/>
              </w:rPr>
              <w:t>(PA Moderate)</w:t>
            </w:r>
          </w:p>
        </w:tc>
        <w:tc>
          <w:tcPr>
            <w:tcW w:w="1843" w:type="dxa"/>
            <w:vAlign w:val="center"/>
          </w:tcPr>
          <w:p w14:paraId="50A1621B" w14:textId="77777777" w:rsidR="00460D43" w:rsidRDefault="005F6EA1">
            <w:pPr>
              <w:keepNext/>
              <w:spacing w:before="60" w:after="60"/>
              <w:jc w:val="center"/>
              <w:rPr>
                <w:rFonts w:cs="Arial"/>
                <w:b/>
                <w:sz w:val="20"/>
                <w:szCs w:val="20"/>
              </w:rPr>
            </w:pPr>
            <w:r>
              <w:rPr>
                <w:rFonts w:cs="Arial"/>
                <w:b/>
                <w:sz w:val="20"/>
                <w:szCs w:val="20"/>
              </w:rPr>
              <w:t>Partially Attained High Risk</w:t>
            </w:r>
          </w:p>
          <w:p w14:paraId="5A3D7994" w14:textId="77777777" w:rsidR="00460D43" w:rsidRDefault="005F6EA1">
            <w:pPr>
              <w:keepNext/>
              <w:spacing w:before="60" w:after="60"/>
              <w:jc w:val="center"/>
              <w:rPr>
                <w:rFonts w:cs="Arial"/>
                <w:b/>
                <w:sz w:val="20"/>
                <w:szCs w:val="20"/>
              </w:rPr>
            </w:pPr>
            <w:r>
              <w:rPr>
                <w:rFonts w:cs="Arial"/>
                <w:b/>
                <w:sz w:val="20"/>
                <w:szCs w:val="20"/>
              </w:rPr>
              <w:t>(PA High)</w:t>
            </w:r>
          </w:p>
        </w:tc>
        <w:tc>
          <w:tcPr>
            <w:tcW w:w="1843" w:type="dxa"/>
            <w:vAlign w:val="center"/>
          </w:tcPr>
          <w:p w14:paraId="036DFF75" w14:textId="77777777" w:rsidR="00460D43" w:rsidRDefault="005F6EA1">
            <w:pPr>
              <w:keepNext/>
              <w:spacing w:before="60" w:after="60"/>
              <w:jc w:val="center"/>
              <w:rPr>
                <w:rFonts w:cs="Arial"/>
                <w:b/>
                <w:sz w:val="20"/>
                <w:szCs w:val="20"/>
              </w:rPr>
            </w:pPr>
            <w:r>
              <w:rPr>
                <w:rFonts w:cs="Arial"/>
                <w:b/>
                <w:sz w:val="20"/>
                <w:szCs w:val="20"/>
              </w:rPr>
              <w:t>Partially Attained Critical Risk</w:t>
            </w:r>
          </w:p>
          <w:p w14:paraId="2DEDD311" w14:textId="77777777" w:rsidR="00460D43" w:rsidRDefault="005F6EA1">
            <w:pPr>
              <w:keepNext/>
              <w:spacing w:before="60" w:after="60"/>
              <w:jc w:val="center"/>
              <w:rPr>
                <w:rFonts w:cs="Arial"/>
                <w:b/>
                <w:sz w:val="20"/>
                <w:szCs w:val="20"/>
              </w:rPr>
            </w:pPr>
            <w:r>
              <w:rPr>
                <w:rFonts w:cs="Arial"/>
                <w:b/>
                <w:sz w:val="20"/>
                <w:szCs w:val="20"/>
              </w:rPr>
              <w:t>(PA Critical)</w:t>
            </w:r>
          </w:p>
        </w:tc>
      </w:tr>
      <w:tr w:rsidR="00FB6D2C" w14:paraId="76FFB8CE" w14:textId="77777777">
        <w:tc>
          <w:tcPr>
            <w:tcW w:w="1384" w:type="dxa"/>
            <w:vAlign w:val="center"/>
          </w:tcPr>
          <w:p w14:paraId="49C12A55" w14:textId="77777777" w:rsidR="00460D43" w:rsidRDefault="005F6EA1">
            <w:pPr>
              <w:keepNext/>
              <w:spacing w:before="60" w:after="60"/>
              <w:rPr>
                <w:rFonts w:cs="Arial"/>
                <w:b/>
                <w:sz w:val="20"/>
                <w:szCs w:val="20"/>
              </w:rPr>
            </w:pPr>
            <w:r>
              <w:rPr>
                <w:rFonts w:cs="Arial"/>
                <w:b/>
                <w:sz w:val="20"/>
                <w:szCs w:val="20"/>
              </w:rPr>
              <w:t>Subsection</w:t>
            </w:r>
          </w:p>
        </w:tc>
        <w:tc>
          <w:tcPr>
            <w:tcW w:w="1701" w:type="dxa"/>
            <w:vAlign w:val="center"/>
          </w:tcPr>
          <w:p w14:paraId="1281DE44" w14:textId="77777777" w:rsidR="00460D43" w:rsidRDefault="005F6EA1" w:rsidP="00C9228C">
            <w:pPr>
              <w:spacing w:before="60" w:after="60"/>
              <w:jc w:val="center"/>
              <w:rPr>
                <w:rFonts w:cs="Arial"/>
                <w:sz w:val="20"/>
                <w:szCs w:val="20"/>
                <w:lang w:eastAsia="en-NZ"/>
              </w:rPr>
            </w:pPr>
            <w:bookmarkStart w:id="18" w:name="TotalStdCI"/>
            <w:r>
              <w:rPr>
                <w:rFonts w:cs="Arial"/>
                <w:sz w:val="20"/>
                <w:szCs w:val="20"/>
                <w:lang w:eastAsia="en-NZ"/>
              </w:rPr>
              <w:t>0</w:t>
            </w:r>
            <w:bookmarkEnd w:id="18"/>
          </w:p>
        </w:tc>
        <w:tc>
          <w:tcPr>
            <w:tcW w:w="1843" w:type="dxa"/>
            <w:vAlign w:val="center"/>
          </w:tcPr>
          <w:p w14:paraId="1B3892F3" w14:textId="77777777" w:rsidR="00460D43" w:rsidRDefault="005F6EA1" w:rsidP="00A4268A">
            <w:pPr>
              <w:spacing w:before="60" w:after="60"/>
              <w:jc w:val="center"/>
              <w:rPr>
                <w:rFonts w:cs="Arial"/>
                <w:sz w:val="20"/>
                <w:szCs w:val="20"/>
                <w:lang w:eastAsia="en-NZ"/>
              </w:rPr>
            </w:pPr>
            <w:bookmarkStart w:id="19" w:name="TotalStdFA"/>
            <w:r>
              <w:rPr>
                <w:rFonts w:cs="Arial"/>
                <w:sz w:val="20"/>
                <w:szCs w:val="20"/>
                <w:lang w:eastAsia="en-NZ"/>
              </w:rPr>
              <w:t>13</w:t>
            </w:r>
            <w:bookmarkEnd w:id="19"/>
          </w:p>
        </w:tc>
        <w:tc>
          <w:tcPr>
            <w:tcW w:w="1843" w:type="dxa"/>
            <w:vAlign w:val="center"/>
          </w:tcPr>
          <w:p w14:paraId="646A2940" w14:textId="77777777" w:rsidR="00460D43" w:rsidRDefault="005F6EA1">
            <w:pPr>
              <w:spacing w:before="60" w:after="60"/>
              <w:jc w:val="center"/>
              <w:rPr>
                <w:rFonts w:cs="Arial"/>
                <w:sz w:val="20"/>
                <w:szCs w:val="20"/>
                <w:lang w:eastAsia="en-NZ"/>
              </w:rPr>
            </w:pPr>
            <w:bookmarkStart w:id="20" w:name="TotalStdPA_Negligible"/>
            <w:r>
              <w:rPr>
                <w:rFonts w:cs="Arial"/>
                <w:sz w:val="20"/>
                <w:szCs w:val="20"/>
                <w:lang w:eastAsia="en-NZ"/>
              </w:rPr>
              <w:t>0</w:t>
            </w:r>
            <w:bookmarkEnd w:id="20"/>
          </w:p>
        </w:tc>
        <w:tc>
          <w:tcPr>
            <w:tcW w:w="1842" w:type="dxa"/>
            <w:vAlign w:val="center"/>
          </w:tcPr>
          <w:p w14:paraId="57BD6633" w14:textId="77777777" w:rsidR="00460D43" w:rsidRDefault="005F6EA1" w:rsidP="00A4268A">
            <w:pPr>
              <w:spacing w:before="60" w:after="60"/>
              <w:jc w:val="center"/>
              <w:rPr>
                <w:rFonts w:cs="Arial"/>
                <w:sz w:val="20"/>
                <w:szCs w:val="20"/>
                <w:lang w:eastAsia="en-NZ"/>
              </w:rPr>
            </w:pPr>
            <w:bookmarkStart w:id="21" w:name="TotalStdPA_Low"/>
            <w:r>
              <w:rPr>
                <w:rFonts w:cs="Arial"/>
                <w:sz w:val="20"/>
                <w:szCs w:val="20"/>
                <w:lang w:eastAsia="en-NZ"/>
              </w:rPr>
              <w:t>0</w:t>
            </w:r>
            <w:bookmarkEnd w:id="21"/>
          </w:p>
        </w:tc>
        <w:tc>
          <w:tcPr>
            <w:tcW w:w="1843" w:type="dxa"/>
            <w:vAlign w:val="center"/>
          </w:tcPr>
          <w:p w14:paraId="1806863A" w14:textId="77777777" w:rsidR="00460D43" w:rsidRDefault="005F6EA1" w:rsidP="00A4268A">
            <w:pPr>
              <w:spacing w:before="60" w:after="60"/>
              <w:jc w:val="center"/>
              <w:rPr>
                <w:rFonts w:cs="Arial"/>
                <w:sz w:val="20"/>
                <w:szCs w:val="20"/>
                <w:lang w:eastAsia="en-NZ"/>
              </w:rPr>
            </w:pPr>
            <w:bookmarkStart w:id="22" w:name="TotalStdPA_Moderate"/>
            <w:r>
              <w:rPr>
                <w:rFonts w:cs="Arial"/>
                <w:sz w:val="20"/>
                <w:szCs w:val="20"/>
                <w:lang w:eastAsia="en-NZ"/>
              </w:rPr>
              <w:t>0</w:t>
            </w:r>
            <w:bookmarkEnd w:id="22"/>
          </w:p>
        </w:tc>
        <w:tc>
          <w:tcPr>
            <w:tcW w:w="1843" w:type="dxa"/>
            <w:vAlign w:val="center"/>
          </w:tcPr>
          <w:p w14:paraId="4D580E6D" w14:textId="77777777" w:rsidR="00460D43" w:rsidRDefault="005F6EA1">
            <w:pPr>
              <w:spacing w:before="60" w:after="60"/>
              <w:jc w:val="center"/>
              <w:rPr>
                <w:rFonts w:cs="Arial"/>
                <w:sz w:val="20"/>
                <w:szCs w:val="20"/>
                <w:lang w:eastAsia="en-NZ"/>
              </w:rPr>
            </w:pPr>
            <w:bookmarkStart w:id="23" w:name="TotalStdPA_High"/>
            <w:r>
              <w:rPr>
                <w:rFonts w:cs="Arial"/>
                <w:sz w:val="20"/>
                <w:szCs w:val="20"/>
                <w:lang w:eastAsia="en-NZ"/>
              </w:rPr>
              <w:t>0</w:t>
            </w:r>
            <w:bookmarkEnd w:id="23"/>
          </w:p>
        </w:tc>
        <w:tc>
          <w:tcPr>
            <w:tcW w:w="1843" w:type="dxa"/>
            <w:vAlign w:val="center"/>
          </w:tcPr>
          <w:p w14:paraId="462E3DA5" w14:textId="77777777" w:rsidR="00460D43" w:rsidRDefault="005F6EA1">
            <w:pPr>
              <w:spacing w:before="60" w:after="60"/>
              <w:jc w:val="center"/>
              <w:rPr>
                <w:rFonts w:cs="Arial"/>
                <w:sz w:val="20"/>
                <w:szCs w:val="20"/>
                <w:lang w:eastAsia="en-NZ"/>
              </w:rPr>
            </w:pPr>
            <w:bookmarkStart w:id="24" w:name="TotalStdPA_Critical"/>
            <w:r>
              <w:rPr>
                <w:rFonts w:cs="Arial"/>
                <w:sz w:val="20"/>
                <w:szCs w:val="20"/>
                <w:lang w:eastAsia="en-NZ"/>
              </w:rPr>
              <w:t>0</w:t>
            </w:r>
            <w:bookmarkEnd w:id="24"/>
          </w:p>
        </w:tc>
      </w:tr>
      <w:tr w:rsidR="00FB6D2C" w14:paraId="2F19A45B" w14:textId="77777777">
        <w:tc>
          <w:tcPr>
            <w:tcW w:w="1384" w:type="dxa"/>
            <w:vAlign w:val="center"/>
          </w:tcPr>
          <w:p w14:paraId="4B61BD2F" w14:textId="77777777" w:rsidR="00460D43" w:rsidRDefault="005F6EA1">
            <w:pPr>
              <w:keepNext/>
              <w:spacing w:before="60" w:after="60"/>
              <w:rPr>
                <w:rFonts w:cs="Arial"/>
                <w:b/>
                <w:sz w:val="20"/>
                <w:szCs w:val="20"/>
              </w:rPr>
            </w:pPr>
            <w:r>
              <w:rPr>
                <w:rFonts w:cs="Arial"/>
                <w:b/>
                <w:sz w:val="20"/>
                <w:szCs w:val="20"/>
              </w:rPr>
              <w:t>Criteria</w:t>
            </w:r>
          </w:p>
        </w:tc>
        <w:tc>
          <w:tcPr>
            <w:tcW w:w="1701" w:type="dxa"/>
            <w:vAlign w:val="center"/>
          </w:tcPr>
          <w:p w14:paraId="7FA381C5" w14:textId="77777777" w:rsidR="00460D43" w:rsidRDefault="005F6EA1">
            <w:pPr>
              <w:spacing w:before="60" w:after="60"/>
              <w:jc w:val="center"/>
              <w:rPr>
                <w:rFonts w:cs="Arial"/>
                <w:sz w:val="20"/>
                <w:szCs w:val="20"/>
                <w:lang w:eastAsia="en-NZ"/>
              </w:rPr>
            </w:pPr>
            <w:bookmarkStart w:id="25" w:name="TotalCritCI"/>
            <w:r>
              <w:rPr>
                <w:rFonts w:cs="Arial"/>
                <w:sz w:val="20"/>
                <w:szCs w:val="20"/>
                <w:lang w:eastAsia="en-NZ"/>
              </w:rPr>
              <w:t>0</w:t>
            </w:r>
            <w:bookmarkEnd w:id="25"/>
          </w:p>
        </w:tc>
        <w:tc>
          <w:tcPr>
            <w:tcW w:w="1843" w:type="dxa"/>
            <w:vAlign w:val="center"/>
          </w:tcPr>
          <w:p w14:paraId="3EB670A1" w14:textId="77777777" w:rsidR="00460D43" w:rsidRDefault="005F6EA1" w:rsidP="00A4268A">
            <w:pPr>
              <w:spacing w:before="60" w:after="60"/>
              <w:jc w:val="center"/>
              <w:rPr>
                <w:rFonts w:cs="Arial"/>
                <w:sz w:val="20"/>
                <w:szCs w:val="20"/>
                <w:lang w:eastAsia="en-NZ"/>
              </w:rPr>
            </w:pPr>
            <w:bookmarkStart w:id="26" w:name="TotalCritFA"/>
            <w:r>
              <w:rPr>
                <w:rFonts w:cs="Arial"/>
                <w:sz w:val="20"/>
                <w:szCs w:val="20"/>
                <w:lang w:eastAsia="en-NZ"/>
              </w:rPr>
              <w:t>87</w:t>
            </w:r>
            <w:bookmarkEnd w:id="26"/>
          </w:p>
        </w:tc>
        <w:tc>
          <w:tcPr>
            <w:tcW w:w="1843" w:type="dxa"/>
            <w:vAlign w:val="center"/>
          </w:tcPr>
          <w:p w14:paraId="780BB94F" w14:textId="77777777" w:rsidR="00460D43" w:rsidRDefault="005F6EA1">
            <w:pPr>
              <w:spacing w:before="60" w:after="60"/>
              <w:jc w:val="center"/>
              <w:rPr>
                <w:rFonts w:cs="Arial"/>
                <w:sz w:val="20"/>
                <w:szCs w:val="20"/>
                <w:lang w:eastAsia="en-NZ"/>
              </w:rPr>
            </w:pPr>
            <w:bookmarkStart w:id="27" w:name="TotalCritPA_Negligible"/>
            <w:r>
              <w:rPr>
                <w:rFonts w:cs="Arial"/>
                <w:sz w:val="20"/>
                <w:szCs w:val="20"/>
                <w:lang w:eastAsia="en-NZ"/>
              </w:rPr>
              <w:t>0</w:t>
            </w:r>
            <w:bookmarkEnd w:id="27"/>
          </w:p>
        </w:tc>
        <w:tc>
          <w:tcPr>
            <w:tcW w:w="1842" w:type="dxa"/>
            <w:vAlign w:val="center"/>
          </w:tcPr>
          <w:p w14:paraId="74D11052" w14:textId="77777777" w:rsidR="00460D43" w:rsidRDefault="005F6EA1" w:rsidP="00A4268A">
            <w:pPr>
              <w:spacing w:before="60" w:after="60"/>
              <w:jc w:val="center"/>
              <w:rPr>
                <w:rFonts w:cs="Arial"/>
                <w:sz w:val="20"/>
                <w:szCs w:val="20"/>
                <w:lang w:eastAsia="en-NZ"/>
              </w:rPr>
            </w:pPr>
            <w:bookmarkStart w:id="28" w:name="TotalCritPA_Low"/>
            <w:r>
              <w:rPr>
                <w:rFonts w:cs="Arial"/>
                <w:sz w:val="20"/>
                <w:szCs w:val="20"/>
                <w:lang w:eastAsia="en-NZ"/>
              </w:rPr>
              <w:t>0</w:t>
            </w:r>
            <w:bookmarkEnd w:id="28"/>
          </w:p>
        </w:tc>
        <w:tc>
          <w:tcPr>
            <w:tcW w:w="1843" w:type="dxa"/>
            <w:vAlign w:val="center"/>
          </w:tcPr>
          <w:p w14:paraId="136C071D" w14:textId="77777777" w:rsidR="00460D43" w:rsidRDefault="005F6EA1" w:rsidP="00A4268A">
            <w:pPr>
              <w:spacing w:before="60" w:after="60"/>
              <w:jc w:val="center"/>
              <w:rPr>
                <w:rFonts w:cs="Arial"/>
                <w:sz w:val="20"/>
                <w:szCs w:val="20"/>
                <w:lang w:eastAsia="en-NZ"/>
              </w:rPr>
            </w:pPr>
            <w:bookmarkStart w:id="29" w:name="TotalCritPA_Moderate"/>
            <w:r>
              <w:rPr>
                <w:rFonts w:cs="Arial"/>
                <w:sz w:val="20"/>
                <w:szCs w:val="20"/>
                <w:lang w:eastAsia="en-NZ"/>
              </w:rPr>
              <w:t>0</w:t>
            </w:r>
            <w:bookmarkEnd w:id="29"/>
          </w:p>
        </w:tc>
        <w:tc>
          <w:tcPr>
            <w:tcW w:w="1843" w:type="dxa"/>
            <w:vAlign w:val="center"/>
          </w:tcPr>
          <w:p w14:paraId="3259979D" w14:textId="77777777" w:rsidR="00460D43" w:rsidRDefault="005F6EA1">
            <w:pPr>
              <w:spacing w:before="60" w:after="60"/>
              <w:jc w:val="center"/>
              <w:rPr>
                <w:rFonts w:cs="Arial"/>
                <w:sz w:val="20"/>
                <w:szCs w:val="20"/>
                <w:lang w:eastAsia="en-NZ"/>
              </w:rPr>
            </w:pPr>
            <w:bookmarkStart w:id="30" w:name="TotalCritPA_High"/>
            <w:r>
              <w:rPr>
                <w:rFonts w:cs="Arial"/>
                <w:sz w:val="20"/>
                <w:szCs w:val="20"/>
                <w:lang w:eastAsia="en-NZ"/>
              </w:rPr>
              <w:t>0</w:t>
            </w:r>
            <w:bookmarkEnd w:id="30"/>
          </w:p>
        </w:tc>
        <w:tc>
          <w:tcPr>
            <w:tcW w:w="1843" w:type="dxa"/>
            <w:vAlign w:val="center"/>
          </w:tcPr>
          <w:p w14:paraId="321A1EBA" w14:textId="77777777" w:rsidR="00460D43" w:rsidRDefault="005F6EA1">
            <w:pPr>
              <w:spacing w:before="60" w:after="60"/>
              <w:jc w:val="center"/>
              <w:rPr>
                <w:rFonts w:cs="Arial"/>
                <w:sz w:val="20"/>
                <w:szCs w:val="20"/>
                <w:lang w:eastAsia="en-NZ"/>
              </w:rPr>
            </w:pPr>
            <w:bookmarkStart w:id="31" w:name="TotalCritPA_Critical"/>
            <w:r>
              <w:rPr>
                <w:rFonts w:cs="Arial"/>
                <w:sz w:val="20"/>
                <w:szCs w:val="20"/>
                <w:lang w:eastAsia="en-NZ"/>
              </w:rPr>
              <w:t>0</w:t>
            </w:r>
            <w:bookmarkEnd w:id="31"/>
          </w:p>
        </w:tc>
      </w:tr>
    </w:tbl>
    <w:p w14:paraId="05C30849" w14:textId="77777777" w:rsidR="00460D43" w:rsidRDefault="005F6EA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B6D2C" w14:paraId="7D6FF006" w14:textId="77777777">
        <w:tc>
          <w:tcPr>
            <w:tcW w:w="1384" w:type="dxa"/>
            <w:vAlign w:val="center"/>
          </w:tcPr>
          <w:p w14:paraId="2621881A" w14:textId="77777777" w:rsidR="00460D43" w:rsidRDefault="005F6EA1">
            <w:pPr>
              <w:keepNext/>
              <w:spacing w:before="60" w:after="60"/>
              <w:rPr>
                <w:rFonts w:cs="Arial"/>
                <w:b/>
                <w:sz w:val="20"/>
                <w:szCs w:val="20"/>
              </w:rPr>
            </w:pPr>
            <w:r>
              <w:rPr>
                <w:rFonts w:cs="Arial"/>
                <w:b/>
                <w:sz w:val="20"/>
                <w:szCs w:val="20"/>
              </w:rPr>
              <w:t>Attainment Rating</w:t>
            </w:r>
          </w:p>
        </w:tc>
        <w:tc>
          <w:tcPr>
            <w:tcW w:w="1701" w:type="dxa"/>
            <w:vAlign w:val="center"/>
          </w:tcPr>
          <w:p w14:paraId="6F6F0E08" w14:textId="77777777" w:rsidR="00460D43" w:rsidRDefault="005F6EA1">
            <w:pPr>
              <w:keepNext/>
              <w:spacing w:before="60" w:after="60"/>
              <w:jc w:val="center"/>
              <w:rPr>
                <w:rFonts w:cs="Arial"/>
                <w:b/>
                <w:sz w:val="20"/>
                <w:szCs w:val="20"/>
              </w:rPr>
            </w:pPr>
            <w:r>
              <w:rPr>
                <w:rFonts w:cs="Arial"/>
                <w:b/>
                <w:sz w:val="20"/>
                <w:szCs w:val="20"/>
              </w:rPr>
              <w:t xml:space="preserve">Unattained </w:t>
            </w:r>
            <w:r>
              <w:rPr>
                <w:rFonts w:cs="Arial"/>
                <w:b/>
                <w:sz w:val="20"/>
                <w:szCs w:val="20"/>
              </w:rPr>
              <w:t>Negligible Risk</w:t>
            </w:r>
          </w:p>
          <w:p w14:paraId="127A38C7" w14:textId="77777777" w:rsidR="00460D43" w:rsidRDefault="005F6EA1">
            <w:pPr>
              <w:keepNext/>
              <w:spacing w:before="60" w:after="60"/>
              <w:jc w:val="center"/>
              <w:rPr>
                <w:rFonts w:cs="Arial"/>
                <w:b/>
                <w:sz w:val="20"/>
                <w:szCs w:val="20"/>
              </w:rPr>
            </w:pPr>
            <w:r>
              <w:rPr>
                <w:rFonts w:cs="Arial"/>
                <w:b/>
                <w:sz w:val="20"/>
                <w:szCs w:val="20"/>
              </w:rPr>
              <w:t>(UA Negligible)</w:t>
            </w:r>
          </w:p>
        </w:tc>
        <w:tc>
          <w:tcPr>
            <w:tcW w:w="1843" w:type="dxa"/>
            <w:vAlign w:val="center"/>
          </w:tcPr>
          <w:p w14:paraId="75E0E51C" w14:textId="77777777" w:rsidR="00460D43" w:rsidRDefault="005F6EA1">
            <w:pPr>
              <w:keepNext/>
              <w:spacing w:before="60" w:after="60"/>
              <w:jc w:val="center"/>
              <w:rPr>
                <w:rFonts w:cs="Arial"/>
                <w:b/>
                <w:sz w:val="20"/>
                <w:szCs w:val="20"/>
              </w:rPr>
            </w:pPr>
            <w:r>
              <w:rPr>
                <w:rFonts w:cs="Arial"/>
                <w:b/>
                <w:sz w:val="20"/>
                <w:szCs w:val="20"/>
              </w:rPr>
              <w:t>Unattained Low Risk</w:t>
            </w:r>
          </w:p>
          <w:p w14:paraId="4FC25390" w14:textId="77777777" w:rsidR="00460D43" w:rsidRDefault="005F6EA1">
            <w:pPr>
              <w:keepNext/>
              <w:spacing w:before="60" w:after="60"/>
              <w:jc w:val="center"/>
              <w:rPr>
                <w:rFonts w:cs="Arial"/>
                <w:b/>
                <w:sz w:val="20"/>
                <w:szCs w:val="20"/>
              </w:rPr>
            </w:pPr>
            <w:r>
              <w:rPr>
                <w:rFonts w:cs="Arial"/>
                <w:b/>
                <w:sz w:val="20"/>
                <w:szCs w:val="20"/>
              </w:rPr>
              <w:t>(UA Low)</w:t>
            </w:r>
          </w:p>
        </w:tc>
        <w:tc>
          <w:tcPr>
            <w:tcW w:w="1843" w:type="dxa"/>
            <w:vAlign w:val="center"/>
          </w:tcPr>
          <w:p w14:paraId="6D0CA6D5" w14:textId="77777777" w:rsidR="00460D43" w:rsidRDefault="005F6EA1">
            <w:pPr>
              <w:keepNext/>
              <w:spacing w:before="60" w:after="60"/>
              <w:jc w:val="center"/>
              <w:rPr>
                <w:rFonts w:cs="Arial"/>
                <w:b/>
                <w:sz w:val="20"/>
                <w:szCs w:val="20"/>
              </w:rPr>
            </w:pPr>
            <w:r>
              <w:rPr>
                <w:rFonts w:cs="Arial"/>
                <w:b/>
                <w:sz w:val="20"/>
                <w:szCs w:val="20"/>
              </w:rPr>
              <w:t>Unattained Moderate Risk</w:t>
            </w:r>
          </w:p>
          <w:p w14:paraId="19692C52" w14:textId="77777777" w:rsidR="00460D43" w:rsidRDefault="005F6EA1">
            <w:pPr>
              <w:keepNext/>
              <w:spacing w:before="60" w:after="60"/>
              <w:jc w:val="center"/>
              <w:rPr>
                <w:rFonts w:cs="Arial"/>
                <w:b/>
                <w:sz w:val="20"/>
                <w:szCs w:val="20"/>
              </w:rPr>
            </w:pPr>
            <w:r>
              <w:rPr>
                <w:rFonts w:cs="Arial"/>
                <w:b/>
                <w:sz w:val="20"/>
                <w:szCs w:val="20"/>
              </w:rPr>
              <w:t>(UA Moderate)</w:t>
            </w:r>
          </w:p>
        </w:tc>
        <w:tc>
          <w:tcPr>
            <w:tcW w:w="1842" w:type="dxa"/>
            <w:vAlign w:val="center"/>
          </w:tcPr>
          <w:p w14:paraId="72D611D7" w14:textId="77777777" w:rsidR="00460D43" w:rsidRDefault="005F6EA1">
            <w:pPr>
              <w:keepNext/>
              <w:spacing w:before="60" w:after="60"/>
              <w:jc w:val="center"/>
              <w:rPr>
                <w:rFonts w:cs="Arial"/>
                <w:b/>
                <w:sz w:val="20"/>
                <w:szCs w:val="20"/>
              </w:rPr>
            </w:pPr>
            <w:r>
              <w:rPr>
                <w:rFonts w:cs="Arial"/>
                <w:b/>
                <w:sz w:val="20"/>
                <w:szCs w:val="20"/>
              </w:rPr>
              <w:t>Unattained High Risk</w:t>
            </w:r>
          </w:p>
          <w:p w14:paraId="19774CF5" w14:textId="77777777" w:rsidR="00460D43" w:rsidRDefault="005F6EA1">
            <w:pPr>
              <w:keepNext/>
              <w:spacing w:before="60" w:after="60"/>
              <w:jc w:val="center"/>
              <w:rPr>
                <w:rFonts w:cs="Arial"/>
                <w:b/>
                <w:sz w:val="20"/>
                <w:szCs w:val="20"/>
              </w:rPr>
            </w:pPr>
            <w:r>
              <w:rPr>
                <w:rFonts w:cs="Arial"/>
                <w:b/>
                <w:sz w:val="20"/>
                <w:szCs w:val="20"/>
              </w:rPr>
              <w:t>(UA High)</w:t>
            </w:r>
          </w:p>
        </w:tc>
        <w:tc>
          <w:tcPr>
            <w:tcW w:w="1843" w:type="dxa"/>
            <w:vAlign w:val="center"/>
          </w:tcPr>
          <w:p w14:paraId="10D0238E" w14:textId="77777777" w:rsidR="00460D43" w:rsidRDefault="005F6EA1">
            <w:pPr>
              <w:keepNext/>
              <w:spacing w:before="60" w:after="60"/>
              <w:jc w:val="center"/>
              <w:rPr>
                <w:rFonts w:cs="Arial"/>
                <w:b/>
                <w:sz w:val="20"/>
                <w:szCs w:val="20"/>
              </w:rPr>
            </w:pPr>
            <w:r>
              <w:rPr>
                <w:rFonts w:cs="Arial"/>
                <w:b/>
                <w:sz w:val="20"/>
                <w:szCs w:val="20"/>
              </w:rPr>
              <w:t>Unattained Critical Risk</w:t>
            </w:r>
          </w:p>
          <w:p w14:paraId="1BF0BC2E" w14:textId="77777777" w:rsidR="00460D43" w:rsidRDefault="005F6EA1">
            <w:pPr>
              <w:keepNext/>
              <w:spacing w:before="60" w:after="60"/>
              <w:jc w:val="center"/>
              <w:rPr>
                <w:rFonts w:cs="Arial"/>
                <w:b/>
                <w:sz w:val="20"/>
                <w:szCs w:val="20"/>
              </w:rPr>
            </w:pPr>
            <w:r>
              <w:rPr>
                <w:rFonts w:cs="Arial"/>
                <w:b/>
                <w:sz w:val="20"/>
                <w:szCs w:val="20"/>
              </w:rPr>
              <w:t>(UA Critical)</w:t>
            </w:r>
          </w:p>
        </w:tc>
      </w:tr>
      <w:tr w:rsidR="00FB6D2C" w14:paraId="47356F32" w14:textId="77777777">
        <w:tc>
          <w:tcPr>
            <w:tcW w:w="1384" w:type="dxa"/>
            <w:vAlign w:val="center"/>
          </w:tcPr>
          <w:p w14:paraId="4A5802AD" w14:textId="77777777" w:rsidR="00460D43" w:rsidRDefault="005F6EA1">
            <w:pPr>
              <w:keepNext/>
              <w:spacing w:before="60" w:after="60"/>
              <w:rPr>
                <w:rFonts w:cs="Arial"/>
                <w:b/>
                <w:sz w:val="20"/>
                <w:szCs w:val="20"/>
              </w:rPr>
            </w:pPr>
            <w:r>
              <w:rPr>
                <w:rFonts w:cs="Arial"/>
                <w:b/>
                <w:sz w:val="20"/>
                <w:szCs w:val="20"/>
              </w:rPr>
              <w:t>Subsection</w:t>
            </w:r>
          </w:p>
        </w:tc>
        <w:tc>
          <w:tcPr>
            <w:tcW w:w="1701" w:type="dxa"/>
            <w:vAlign w:val="center"/>
          </w:tcPr>
          <w:p w14:paraId="2D6B814A" w14:textId="77777777" w:rsidR="00460D43" w:rsidRDefault="005F6EA1">
            <w:pPr>
              <w:spacing w:before="60" w:after="60"/>
              <w:jc w:val="center"/>
              <w:rPr>
                <w:rFonts w:cs="Arial"/>
                <w:sz w:val="20"/>
                <w:szCs w:val="20"/>
                <w:lang w:eastAsia="en-NZ"/>
              </w:rPr>
            </w:pPr>
            <w:bookmarkStart w:id="32" w:name="TotalStdUA_Negligible"/>
            <w:r>
              <w:rPr>
                <w:rFonts w:cs="Arial"/>
                <w:sz w:val="20"/>
                <w:szCs w:val="20"/>
                <w:lang w:eastAsia="en-NZ"/>
              </w:rPr>
              <w:t>0</w:t>
            </w:r>
            <w:bookmarkEnd w:id="32"/>
          </w:p>
        </w:tc>
        <w:tc>
          <w:tcPr>
            <w:tcW w:w="1843" w:type="dxa"/>
            <w:vAlign w:val="center"/>
          </w:tcPr>
          <w:p w14:paraId="104BB094" w14:textId="77777777" w:rsidR="00460D43" w:rsidRDefault="005F6EA1">
            <w:pPr>
              <w:spacing w:before="60" w:after="60"/>
              <w:jc w:val="center"/>
              <w:rPr>
                <w:rFonts w:cs="Arial"/>
                <w:sz w:val="20"/>
                <w:szCs w:val="20"/>
                <w:lang w:eastAsia="en-NZ"/>
              </w:rPr>
            </w:pPr>
            <w:bookmarkStart w:id="33" w:name="TotalStdUA_Low"/>
            <w:r>
              <w:rPr>
                <w:rFonts w:cs="Arial"/>
                <w:sz w:val="20"/>
                <w:szCs w:val="20"/>
                <w:lang w:eastAsia="en-NZ"/>
              </w:rPr>
              <w:t>0</w:t>
            </w:r>
            <w:bookmarkEnd w:id="33"/>
          </w:p>
        </w:tc>
        <w:tc>
          <w:tcPr>
            <w:tcW w:w="1843" w:type="dxa"/>
            <w:vAlign w:val="center"/>
          </w:tcPr>
          <w:p w14:paraId="42C1D630" w14:textId="77777777" w:rsidR="00460D43" w:rsidRDefault="005F6EA1">
            <w:pPr>
              <w:spacing w:before="60" w:after="60"/>
              <w:jc w:val="center"/>
              <w:rPr>
                <w:rFonts w:cs="Arial"/>
                <w:sz w:val="20"/>
                <w:szCs w:val="20"/>
                <w:lang w:eastAsia="en-NZ"/>
              </w:rPr>
            </w:pPr>
            <w:bookmarkStart w:id="34" w:name="TotalStdUA_Moderate"/>
            <w:r>
              <w:rPr>
                <w:rFonts w:cs="Arial"/>
                <w:sz w:val="20"/>
                <w:szCs w:val="20"/>
                <w:lang w:eastAsia="en-NZ"/>
              </w:rPr>
              <w:t>0</w:t>
            </w:r>
            <w:bookmarkEnd w:id="34"/>
          </w:p>
        </w:tc>
        <w:tc>
          <w:tcPr>
            <w:tcW w:w="1842" w:type="dxa"/>
            <w:vAlign w:val="center"/>
          </w:tcPr>
          <w:p w14:paraId="2142C0A9" w14:textId="77777777" w:rsidR="00460D43" w:rsidRDefault="005F6EA1">
            <w:pPr>
              <w:spacing w:before="60" w:after="60"/>
              <w:jc w:val="center"/>
              <w:rPr>
                <w:rFonts w:cs="Arial"/>
                <w:sz w:val="20"/>
                <w:szCs w:val="20"/>
                <w:lang w:eastAsia="en-NZ"/>
              </w:rPr>
            </w:pPr>
            <w:bookmarkStart w:id="35" w:name="TotalStdUA_High"/>
            <w:r>
              <w:rPr>
                <w:rFonts w:cs="Arial"/>
                <w:sz w:val="20"/>
                <w:szCs w:val="20"/>
                <w:lang w:eastAsia="en-NZ"/>
              </w:rPr>
              <w:t>0</w:t>
            </w:r>
            <w:bookmarkEnd w:id="35"/>
          </w:p>
        </w:tc>
        <w:tc>
          <w:tcPr>
            <w:tcW w:w="1843" w:type="dxa"/>
            <w:vAlign w:val="center"/>
          </w:tcPr>
          <w:p w14:paraId="18E5E957" w14:textId="77777777" w:rsidR="00460D43" w:rsidRDefault="005F6EA1">
            <w:pPr>
              <w:spacing w:before="60" w:after="60"/>
              <w:jc w:val="center"/>
              <w:rPr>
                <w:rFonts w:cs="Arial"/>
                <w:sz w:val="20"/>
                <w:szCs w:val="20"/>
                <w:lang w:eastAsia="en-NZ"/>
              </w:rPr>
            </w:pPr>
            <w:bookmarkStart w:id="36" w:name="TotalStdUA_Critical"/>
            <w:r>
              <w:rPr>
                <w:rFonts w:cs="Arial"/>
                <w:sz w:val="20"/>
                <w:szCs w:val="20"/>
                <w:lang w:eastAsia="en-NZ"/>
              </w:rPr>
              <w:t>0</w:t>
            </w:r>
            <w:bookmarkEnd w:id="36"/>
          </w:p>
        </w:tc>
      </w:tr>
      <w:tr w:rsidR="00FB6D2C" w14:paraId="653F0608" w14:textId="77777777">
        <w:tc>
          <w:tcPr>
            <w:tcW w:w="1384" w:type="dxa"/>
            <w:vAlign w:val="center"/>
          </w:tcPr>
          <w:p w14:paraId="67F79AAB" w14:textId="77777777" w:rsidR="00460D43" w:rsidRDefault="005F6EA1">
            <w:pPr>
              <w:spacing w:before="60" w:after="60"/>
              <w:rPr>
                <w:rFonts w:cs="Arial"/>
                <w:b/>
                <w:sz w:val="20"/>
                <w:szCs w:val="20"/>
              </w:rPr>
            </w:pPr>
            <w:r>
              <w:rPr>
                <w:rFonts w:cs="Arial"/>
                <w:b/>
                <w:sz w:val="20"/>
                <w:szCs w:val="20"/>
              </w:rPr>
              <w:t>Criteria</w:t>
            </w:r>
          </w:p>
        </w:tc>
        <w:tc>
          <w:tcPr>
            <w:tcW w:w="1701" w:type="dxa"/>
            <w:vAlign w:val="center"/>
          </w:tcPr>
          <w:p w14:paraId="20F5733B" w14:textId="77777777" w:rsidR="00460D43" w:rsidRDefault="005F6EA1">
            <w:pPr>
              <w:spacing w:before="60" w:after="60"/>
              <w:jc w:val="center"/>
              <w:rPr>
                <w:rFonts w:cs="Arial"/>
                <w:sz w:val="20"/>
                <w:szCs w:val="20"/>
                <w:lang w:eastAsia="en-NZ"/>
              </w:rPr>
            </w:pPr>
            <w:bookmarkStart w:id="37" w:name="TotalCritUA_Negligible"/>
            <w:r>
              <w:rPr>
                <w:rFonts w:cs="Arial"/>
                <w:sz w:val="20"/>
                <w:szCs w:val="20"/>
                <w:lang w:eastAsia="en-NZ"/>
              </w:rPr>
              <w:t>0</w:t>
            </w:r>
            <w:bookmarkEnd w:id="37"/>
          </w:p>
        </w:tc>
        <w:tc>
          <w:tcPr>
            <w:tcW w:w="1843" w:type="dxa"/>
            <w:vAlign w:val="center"/>
          </w:tcPr>
          <w:p w14:paraId="03526180" w14:textId="77777777" w:rsidR="00460D43" w:rsidRDefault="005F6EA1">
            <w:pPr>
              <w:spacing w:before="60" w:after="60"/>
              <w:jc w:val="center"/>
              <w:rPr>
                <w:rFonts w:cs="Arial"/>
                <w:sz w:val="20"/>
                <w:szCs w:val="20"/>
                <w:lang w:eastAsia="en-NZ"/>
              </w:rPr>
            </w:pPr>
            <w:bookmarkStart w:id="38" w:name="TotalCritUA_Low"/>
            <w:r>
              <w:rPr>
                <w:rFonts w:cs="Arial"/>
                <w:sz w:val="20"/>
                <w:szCs w:val="20"/>
                <w:lang w:eastAsia="en-NZ"/>
              </w:rPr>
              <w:t>0</w:t>
            </w:r>
            <w:bookmarkEnd w:id="38"/>
          </w:p>
        </w:tc>
        <w:tc>
          <w:tcPr>
            <w:tcW w:w="1843" w:type="dxa"/>
            <w:vAlign w:val="center"/>
          </w:tcPr>
          <w:p w14:paraId="0A730E6C" w14:textId="77777777" w:rsidR="00460D43" w:rsidRDefault="005F6EA1">
            <w:pPr>
              <w:spacing w:before="60" w:after="60"/>
              <w:jc w:val="center"/>
              <w:rPr>
                <w:rFonts w:cs="Arial"/>
                <w:sz w:val="20"/>
                <w:szCs w:val="20"/>
                <w:lang w:eastAsia="en-NZ"/>
              </w:rPr>
            </w:pPr>
            <w:bookmarkStart w:id="39" w:name="TotalCritUA_Moderate"/>
            <w:r>
              <w:rPr>
                <w:rFonts w:cs="Arial"/>
                <w:sz w:val="20"/>
                <w:szCs w:val="20"/>
                <w:lang w:eastAsia="en-NZ"/>
              </w:rPr>
              <w:t>0</w:t>
            </w:r>
            <w:bookmarkEnd w:id="39"/>
          </w:p>
        </w:tc>
        <w:tc>
          <w:tcPr>
            <w:tcW w:w="1842" w:type="dxa"/>
            <w:vAlign w:val="center"/>
          </w:tcPr>
          <w:p w14:paraId="7AFCEB12" w14:textId="77777777" w:rsidR="00460D43" w:rsidRDefault="005F6EA1">
            <w:pPr>
              <w:spacing w:before="60" w:after="60"/>
              <w:jc w:val="center"/>
              <w:rPr>
                <w:rFonts w:cs="Arial"/>
                <w:sz w:val="20"/>
                <w:szCs w:val="20"/>
                <w:lang w:eastAsia="en-NZ"/>
              </w:rPr>
            </w:pPr>
            <w:bookmarkStart w:id="40" w:name="TotalCritUA_High"/>
            <w:r>
              <w:rPr>
                <w:rFonts w:cs="Arial"/>
                <w:sz w:val="20"/>
                <w:szCs w:val="20"/>
                <w:lang w:eastAsia="en-NZ"/>
              </w:rPr>
              <w:t>0</w:t>
            </w:r>
            <w:bookmarkEnd w:id="40"/>
          </w:p>
        </w:tc>
        <w:tc>
          <w:tcPr>
            <w:tcW w:w="1843" w:type="dxa"/>
            <w:vAlign w:val="center"/>
          </w:tcPr>
          <w:p w14:paraId="53D31E52" w14:textId="77777777" w:rsidR="00460D43" w:rsidRDefault="005F6EA1">
            <w:pPr>
              <w:spacing w:before="60" w:after="60"/>
              <w:jc w:val="center"/>
              <w:rPr>
                <w:rFonts w:cs="Arial"/>
                <w:sz w:val="20"/>
                <w:szCs w:val="20"/>
                <w:lang w:eastAsia="en-NZ"/>
              </w:rPr>
            </w:pPr>
            <w:bookmarkStart w:id="41" w:name="TotalCritUA_Critical"/>
            <w:r>
              <w:rPr>
                <w:rFonts w:cs="Arial"/>
                <w:sz w:val="20"/>
                <w:szCs w:val="20"/>
                <w:lang w:eastAsia="en-NZ"/>
              </w:rPr>
              <w:t>0</w:t>
            </w:r>
            <w:bookmarkEnd w:id="41"/>
          </w:p>
        </w:tc>
      </w:tr>
    </w:tbl>
    <w:p w14:paraId="3DD73D5E" w14:textId="77777777" w:rsidR="00460D43" w:rsidRDefault="005F6EA1">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55A1E89" w14:textId="77777777" w:rsidR="00460D43" w:rsidRDefault="005F6EA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s</w:t>
      </w:r>
      <w:r>
        <w:rPr>
          <w:rFonts w:cs="Arial"/>
          <w:sz w:val="24"/>
          <w:szCs w:val="24"/>
          <w:lang w:eastAsia="en-NZ"/>
        </w:rPr>
        <w:t xml:space="preserve">ubsections </w:t>
      </w:r>
      <w:r>
        <w:rPr>
          <w:rFonts w:cs="Arial"/>
          <w:sz w:val="24"/>
          <w:szCs w:val="24"/>
          <w:lang w:eastAsia="en-NZ"/>
        </w:rPr>
        <w:t>are assessed at every audit.</w:t>
      </w:r>
    </w:p>
    <w:p w14:paraId="6D522A02" w14:textId="77777777" w:rsidR="00460D43" w:rsidRDefault="005F6EA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22906E" w14:textId="77777777" w:rsidR="00460D43" w:rsidRDefault="005F6EA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FB6D2C" w14:paraId="14A9E4AA" w14:textId="77777777">
        <w:tc>
          <w:tcPr>
            <w:tcW w:w="0" w:type="auto"/>
          </w:tcPr>
          <w:p w14:paraId="3D0B8F9F" w14:textId="77777777" w:rsidR="00EB7645" w:rsidRPr="00BE00C7" w:rsidRDefault="005F6EA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91A16C" w14:textId="77777777" w:rsidR="00EB7645" w:rsidRPr="00BE00C7" w:rsidRDefault="005F6EA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EAA433" w14:textId="77777777" w:rsidR="00EB7645" w:rsidRPr="00BE00C7" w:rsidRDefault="005F6EA1" w:rsidP="00BE00C7">
            <w:pPr>
              <w:pStyle w:val="OutcomeDescription"/>
              <w:spacing w:before="120" w:after="120"/>
              <w:rPr>
                <w:rFonts w:cs="Arial"/>
                <w:b/>
                <w:lang w:eastAsia="en-NZ"/>
              </w:rPr>
            </w:pPr>
            <w:r w:rsidRPr="00BE00C7">
              <w:rPr>
                <w:rFonts w:cs="Arial"/>
                <w:b/>
                <w:lang w:eastAsia="en-NZ"/>
              </w:rPr>
              <w:t>Audit Evidence</w:t>
            </w:r>
          </w:p>
        </w:tc>
      </w:tr>
      <w:tr w:rsidR="00FB6D2C" w14:paraId="3CF7B041" w14:textId="77777777">
        <w:tc>
          <w:tcPr>
            <w:tcW w:w="0" w:type="auto"/>
          </w:tcPr>
          <w:p w14:paraId="54B600B5"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2.1: Governance</w:t>
            </w:r>
          </w:p>
          <w:p w14:paraId="65460D5F"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w:t>
            </w:r>
            <w:r w:rsidRPr="00BE00C7">
              <w:rPr>
                <w:rFonts w:cs="Arial"/>
                <w:lang w:eastAsia="en-NZ"/>
              </w:rPr>
              <w:t>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w:t>
            </w:r>
            <w:r w:rsidRPr="00BE00C7">
              <w:rPr>
                <w:rFonts w:cs="Arial"/>
                <w:lang w:eastAsia="en-NZ"/>
              </w:rPr>
              <w: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B7BEBC0" w14:textId="77777777" w:rsidR="00EB7645" w:rsidRPr="00BE00C7" w:rsidRDefault="005F6EA1" w:rsidP="00BE00C7">
            <w:pPr>
              <w:pStyle w:val="OutcomeDescription"/>
              <w:spacing w:before="120" w:after="120"/>
              <w:rPr>
                <w:rFonts w:cs="Arial"/>
                <w:lang w:eastAsia="en-NZ"/>
              </w:rPr>
            </w:pPr>
          </w:p>
        </w:tc>
        <w:tc>
          <w:tcPr>
            <w:tcW w:w="0" w:type="auto"/>
          </w:tcPr>
          <w:p w14:paraId="6C0FF05A"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3A84911A" w14:textId="77777777" w:rsidR="00EB7645" w:rsidRPr="00BE00C7" w:rsidRDefault="005F6EA1" w:rsidP="00BE00C7">
            <w:pPr>
              <w:pStyle w:val="OutcomeDescription"/>
              <w:spacing w:before="120" w:after="120"/>
              <w:rPr>
                <w:rFonts w:cs="Arial"/>
                <w:lang w:eastAsia="en-NZ"/>
              </w:rPr>
            </w:pPr>
            <w:r w:rsidRPr="00BE00C7">
              <w:rPr>
                <w:rFonts w:cs="Arial"/>
                <w:lang w:eastAsia="en-NZ"/>
              </w:rPr>
              <w:t>Kemp Home and Hospital is part of the Wellingt</w:t>
            </w:r>
            <w:r w:rsidRPr="00BE00C7">
              <w:rPr>
                <w:rFonts w:cs="Arial"/>
                <w:lang w:eastAsia="en-NZ"/>
              </w:rPr>
              <w:t xml:space="preserve">on City Mission faith based not-for-profit organisation. The service provides rest home and hospital level of care for up to 61 residents. There are 21 rest home beds (including five dual-purpose beds) and two hospital wings with 40 beds. </w:t>
            </w:r>
          </w:p>
          <w:p w14:paraId="0ABF5536" w14:textId="77777777" w:rsidR="00EB7645" w:rsidRPr="00BE00C7" w:rsidRDefault="005F6EA1" w:rsidP="00BE00C7">
            <w:pPr>
              <w:pStyle w:val="OutcomeDescription"/>
              <w:spacing w:before="120" w:after="120"/>
              <w:rPr>
                <w:rFonts w:cs="Arial"/>
                <w:lang w:eastAsia="en-NZ"/>
              </w:rPr>
            </w:pPr>
            <w:r w:rsidRPr="00BE00C7">
              <w:rPr>
                <w:rFonts w:cs="Arial"/>
                <w:lang w:eastAsia="en-NZ"/>
              </w:rPr>
              <w:t>At the time of t</w:t>
            </w:r>
            <w:r w:rsidRPr="00BE00C7">
              <w:rPr>
                <w:rFonts w:cs="Arial"/>
                <w:lang w:eastAsia="en-NZ"/>
              </w:rPr>
              <w:t>he audit there were 55 residents in total: 16 rest home residents and 39 hospital residents, including 4 residents under the long-term support chronic health conditions (LTS-CHC) contract. All other residents were under the ARCC agreement.</w:t>
            </w:r>
          </w:p>
          <w:p w14:paraId="6934A606" w14:textId="77777777" w:rsidR="00EB7645" w:rsidRPr="00BE00C7" w:rsidRDefault="005F6EA1" w:rsidP="00BE00C7">
            <w:pPr>
              <w:pStyle w:val="OutcomeDescription"/>
              <w:spacing w:before="120" w:after="120"/>
              <w:rPr>
                <w:rFonts w:cs="Arial"/>
                <w:lang w:eastAsia="en-NZ"/>
              </w:rPr>
            </w:pPr>
            <w:r w:rsidRPr="00BE00C7">
              <w:rPr>
                <w:rFonts w:cs="Arial"/>
                <w:lang w:eastAsia="en-NZ"/>
              </w:rPr>
              <w:t>Mission Resident</w:t>
            </w:r>
            <w:r w:rsidRPr="00BE00C7">
              <w:rPr>
                <w:rFonts w:cs="Arial"/>
                <w:lang w:eastAsia="en-NZ"/>
              </w:rPr>
              <w:t>ial Care Limited is a registered company wholly owned by the Wellington City Mission (Anglican) Trust Board. The same board of trustees oversees both entities. A partial provisional audit has been conducted to establish readiness under the new governance s</w:t>
            </w:r>
            <w:r w:rsidRPr="00BE00C7">
              <w:rPr>
                <w:rFonts w:cs="Arial"/>
                <w:lang w:eastAsia="en-NZ"/>
              </w:rPr>
              <w:t>tructure. Proposed changes pertain solely to the name of the ownership. Mission Residential Care Limited will be dissolved, and Kemp Home and Hospital will operate directly under the Wellington City Mission. There will be no changes to the operations or ma</w:t>
            </w:r>
            <w:r w:rsidRPr="00BE00C7">
              <w:rPr>
                <w:rFonts w:cs="Arial"/>
                <w:lang w:eastAsia="en-NZ"/>
              </w:rPr>
              <w:t>nagement of the services provided by Kemp Home and Hospital. The anticipated time for this change is planned for 31 July 2024, with approval by HealthCERT.</w:t>
            </w:r>
          </w:p>
          <w:p w14:paraId="23D210DE" w14:textId="77777777" w:rsidR="00EB7645" w:rsidRPr="00BE00C7" w:rsidRDefault="005F6EA1" w:rsidP="00BE00C7">
            <w:pPr>
              <w:pStyle w:val="OutcomeDescription"/>
              <w:spacing w:before="120" w:after="120"/>
              <w:rPr>
                <w:rFonts w:cs="Arial"/>
                <w:lang w:eastAsia="en-NZ"/>
              </w:rPr>
            </w:pPr>
            <w:r w:rsidRPr="00BE00C7">
              <w:rPr>
                <w:rFonts w:cs="Arial"/>
                <w:lang w:eastAsia="en-NZ"/>
              </w:rPr>
              <w:t>The Director residential services is a RN with experience in aged care management and has been in th</w:t>
            </w:r>
            <w:r w:rsidRPr="00BE00C7">
              <w:rPr>
                <w:rFonts w:cs="Arial"/>
                <w:lang w:eastAsia="en-NZ"/>
              </w:rPr>
              <w:t>e role over 20 years. She reports to the Wellington City Missioner (CEO) and board. The Wellington City Missioner visits the facility fortnightly. The nurse manager has been with Kemp Home and Hospital for over 20 years. The nurse manager has day to day ov</w:t>
            </w:r>
            <w:r w:rsidRPr="00BE00C7">
              <w:rPr>
                <w:rFonts w:cs="Arial"/>
                <w:lang w:eastAsia="en-NZ"/>
              </w:rPr>
              <w:t xml:space="preserve">ersight of both clinical and non-clinical services. She is supported by a duty/team leader who is second in charge to the nurse manager and has been with Kemp Home and Hospital for 20 years. </w:t>
            </w:r>
          </w:p>
          <w:p w14:paraId="4CDDE293" w14:textId="77777777" w:rsidR="00EB7645" w:rsidRPr="00BE00C7" w:rsidRDefault="005F6EA1" w:rsidP="00BE00C7">
            <w:pPr>
              <w:pStyle w:val="OutcomeDescription"/>
              <w:spacing w:before="120" w:after="120"/>
              <w:rPr>
                <w:rFonts w:cs="Arial"/>
                <w:lang w:eastAsia="en-NZ"/>
              </w:rPr>
            </w:pPr>
            <w:r w:rsidRPr="00BE00C7">
              <w:rPr>
                <w:rFonts w:cs="Arial"/>
                <w:lang w:eastAsia="en-NZ"/>
              </w:rPr>
              <w:t>The 2024 business plan and goals identify the Wellington City Mi</w:t>
            </w:r>
            <w:r w:rsidRPr="00BE00C7">
              <w:rPr>
                <w:rFonts w:cs="Arial"/>
                <w:lang w:eastAsia="en-NZ"/>
              </w:rPr>
              <w:t>ssion philosophy of care. Goals and objectives for 2023 is reviewed and progress against identified goals were documented. There is established links with the local Ngāti Toa iwi. The nurse manager reported that they have strengthened their relationship wi</w:t>
            </w:r>
            <w:r w:rsidRPr="00BE00C7">
              <w:rPr>
                <w:rFonts w:cs="Arial"/>
                <w:lang w:eastAsia="en-NZ"/>
              </w:rPr>
              <w:t>th this marae, and several Māori staff members provide connections to various other iwi and Māori health organisations.</w:t>
            </w:r>
          </w:p>
          <w:p w14:paraId="7749F7A4" w14:textId="77777777" w:rsidR="00EB7645" w:rsidRPr="00BE00C7" w:rsidRDefault="005F6EA1" w:rsidP="00BE00C7">
            <w:pPr>
              <w:pStyle w:val="OutcomeDescription"/>
              <w:spacing w:before="120" w:after="120"/>
              <w:rPr>
                <w:rFonts w:cs="Arial"/>
                <w:lang w:eastAsia="en-NZ"/>
              </w:rPr>
            </w:pPr>
            <w:r w:rsidRPr="00BE00C7">
              <w:rPr>
                <w:rFonts w:cs="Arial"/>
                <w:lang w:eastAsia="en-NZ"/>
              </w:rPr>
              <w:t>The Wellington City Mission board and management have demonstrated expertise in Te Tiriti, health equity, and cultural safety as core co</w:t>
            </w:r>
            <w:r w:rsidRPr="00BE00C7">
              <w:rPr>
                <w:rFonts w:cs="Arial"/>
                <w:lang w:eastAsia="en-NZ"/>
              </w:rPr>
              <w:t>mpetencies through attending similar training as Kemp Home and Hospital staff. There is newly appointed Māori board member, along with a Kaitakawaenga role (Māori Liaison) to support the relationship with Mana Whenua, and to support city mission’s goals ar</w:t>
            </w:r>
            <w:r w:rsidRPr="00BE00C7">
              <w:rPr>
                <w:rFonts w:cs="Arial"/>
                <w:lang w:eastAsia="en-NZ"/>
              </w:rPr>
              <w:t>ound treaty of Waitangi and equitable service delivery. A review of board papers and discussions with the Director Residential-Services confirmed that the board actively works towards addressing barriers and achieving equity for Māori, as well as identifyi</w:t>
            </w:r>
            <w:r w:rsidRPr="00BE00C7">
              <w:rPr>
                <w:rFonts w:cs="Arial"/>
                <w:lang w:eastAsia="en-NZ"/>
              </w:rPr>
              <w:t>ng and removing barriers to ensure equitable service delivery for tāngata whaikaha.</w:t>
            </w:r>
          </w:p>
          <w:p w14:paraId="6BAE5167"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proposed governing body and clinical governance structure are appropriate for the size and complexity of the service, with both levels of trustees remaining unchanged.</w:t>
            </w:r>
          </w:p>
          <w:p w14:paraId="1975BBF4"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nurse manager has maintained at least eight hours annually of professional development related to managing residential aged care and receives clinical supervision from a Nurse Practitioner. </w:t>
            </w:r>
          </w:p>
          <w:p w14:paraId="54B849E5" w14:textId="77777777" w:rsidR="00EB7645" w:rsidRPr="00BE00C7" w:rsidRDefault="005F6EA1" w:rsidP="00BE00C7">
            <w:pPr>
              <w:pStyle w:val="OutcomeDescription"/>
              <w:spacing w:before="120" w:after="120"/>
              <w:rPr>
                <w:rFonts w:cs="Arial"/>
                <w:lang w:eastAsia="en-NZ"/>
              </w:rPr>
            </w:pPr>
          </w:p>
        </w:tc>
      </w:tr>
      <w:tr w:rsidR="00FB6D2C" w14:paraId="6C9CE374" w14:textId="77777777">
        <w:tc>
          <w:tcPr>
            <w:tcW w:w="0" w:type="auto"/>
          </w:tcPr>
          <w:p w14:paraId="05319432"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2.3: Service management</w:t>
            </w:r>
          </w:p>
          <w:p w14:paraId="5A0EE8D3"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people: Skilled, car</w:t>
            </w:r>
            <w:r w:rsidRPr="00BE00C7">
              <w:rPr>
                <w:rFonts w:cs="Arial"/>
                <w:lang w:eastAsia="en-NZ"/>
              </w:rPr>
              <w:t>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w:t>
            </w:r>
            <w:r w:rsidRPr="00BE00C7">
              <w:rPr>
                <w:rFonts w:cs="Arial"/>
                <w:lang w:eastAsia="en-NZ"/>
              </w:rPr>
              <w:t xml:space="preserve"> of health equity and quality improvement tools.</w:t>
            </w:r>
            <w:r w:rsidRPr="00BE00C7">
              <w:rPr>
                <w:rFonts w:cs="Arial"/>
                <w:lang w:eastAsia="en-NZ"/>
              </w:rPr>
              <w:br/>
              <w:t>As service providers: We ensure our day-to-day operation is managed to deliver effective person-centred and whānau-centred services.</w:t>
            </w:r>
          </w:p>
          <w:p w14:paraId="0906DC5E" w14:textId="77777777" w:rsidR="00EB7645" w:rsidRPr="00BE00C7" w:rsidRDefault="005F6EA1" w:rsidP="00BE00C7">
            <w:pPr>
              <w:pStyle w:val="OutcomeDescription"/>
              <w:spacing w:before="120" w:after="120"/>
              <w:rPr>
                <w:rFonts w:cs="Arial"/>
                <w:lang w:eastAsia="en-NZ"/>
              </w:rPr>
            </w:pPr>
          </w:p>
        </w:tc>
        <w:tc>
          <w:tcPr>
            <w:tcW w:w="0" w:type="auto"/>
          </w:tcPr>
          <w:p w14:paraId="6740C355"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3A929522"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no proposed changes to staffing, and the current structure w</w:t>
            </w:r>
            <w:r w:rsidRPr="00BE00C7">
              <w:rPr>
                <w:rFonts w:cs="Arial"/>
                <w:lang w:eastAsia="en-NZ"/>
              </w:rPr>
              <w:t>ill remain unchanged. There is a documented procedure for establishing staffing levels and skill mixes to ensure culturally and clinically safe care. The roster ensures adequate and suitable coverage to facilitate effective care delivery and support. At le</w:t>
            </w:r>
            <w:r w:rsidRPr="00BE00C7">
              <w:rPr>
                <w:rFonts w:cs="Arial"/>
                <w:lang w:eastAsia="en-NZ"/>
              </w:rPr>
              <w:t xml:space="preserve">ast one staff member on duty holds a current first aid certificate, and the facility maintains 24/7 registered nurse (RN) coverage. Management team consists of a nurse manager and team leader who both work 40 hours a week and share the on-call roster. The </w:t>
            </w:r>
            <w:r w:rsidRPr="00BE00C7">
              <w:rPr>
                <w:rFonts w:cs="Arial"/>
                <w:lang w:eastAsia="en-NZ"/>
              </w:rPr>
              <w:t>Director residential services provide daily support to the facility. They are supported by long serving RNs and caregiving staff. Currently there is no vacant position.</w:t>
            </w:r>
          </w:p>
          <w:p w14:paraId="246FF97E"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Kemp home and hospital employs eight registered nurses (RNs) and two enrolled </w:t>
            </w:r>
            <w:r w:rsidRPr="00BE00C7">
              <w:rPr>
                <w:rFonts w:cs="Arial"/>
                <w:lang w:eastAsia="en-NZ"/>
              </w:rPr>
              <w:t>nurses (Ens). There are two interRAI trained RNs. A diversional therapist and activities assistant manage the recreation programme five days per week. Housekeeping (cleaning and laundry) services are carried out by dedicated support staff seven days per we</w:t>
            </w:r>
            <w:r w:rsidRPr="00BE00C7">
              <w:rPr>
                <w:rFonts w:cs="Arial"/>
                <w:lang w:eastAsia="en-NZ"/>
              </w:rPr>
              <w:t>ek. Support staff also includes a receptionist, maintenance, and gardening staff.</w:t>
            </w:r>
          </w:p>
          <w:p w14:paraId="76C31CD4" w14:textId="77777777" w:rsidR="00EB7645" w:rsidRPr="00BE00C7" w:rsidRDefault="005F6EA1"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There are 22 caregivers employed at Kemp Home and Hospita</w:t>
            </w:r>
            <w:r w:rsidRPr="00BE00C7">
              <w:rPr>
                <w:rFonts w:cs="Arial"/>
                <w:lang w:eastAsia="en-NZ"/>
              </w:rPr>
              <w:t xml:space="preserve">l with two having achieved level four, fifteen have completed level three and five have completed level two NZQA qualification. </w:t>
            </w:r>
          </w:p>
          <w:p w14:paraId="3635EADA"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is an annual education and training schedule which covers all mandatory training, as well as a range of topics related to</w:t>
            </w:r>
            <w:r w:rsidRPr="00BE00C7">
              <w:rPr>
                <w:rFonts w:cs="Arial"/>
                <w:lang w:eastAsia="en-NZ"/>
              </w:rPr>
              <w:t xml:space="preserve"> caring for the older person. Staff training hours exceed eight hours annually and training records are maintained. The orientation programme ensures core competencies and compulsory knowledge/topics are addressed. All caregivers are required to complete a</w:t>
            </w:r>
            <w:r w:rsidRPr="00BE00C7">
              <w:rPr>
                <w:rFonts w:cs="Arial"/>
                <w:lang w:eastAsia="en-NZ"/>
              </w:rPr>
              <w:t>nnual competencies for restraint, hand hygiene, correct use of personal protective equipment, medication administration (if medication competent), and moving and handling. A record of completion is maintained. Registered nurses are supported to maintain th</w:t>
            </w:r>
            <w:r w:rsidRPr="00BE00C7">
              <w:rPr>
                <w:rFonts w:cs="Arial"/>
                <w:lang w:eastAsia="en-NZ"/>
              </w:rPr>
              <w:t xml:space="preserve">eir professional competency. </w:t>
            </w:r>
          </w:p>
          <w:p w14:paraId="4D7F6E28"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service has embedded cultural values and competencies in their training programmes, including cultural safety, Te Tiriti o Waitangi, te reo Māori, and tikanga practices. Staff participate in online learning opportunities, and learning through policies </w:t>
            </w:r>
            <w:r w:rsidRPr="00BE00C7">
              <w:rPr>
                <w:rFonts w:cs="Arial"/>
                <w:lang w:eastAsia="en-NZ"/>
              </w:rPr>
              <w:t xml:space="preserve">and care plan interventions that provide them with up-to-date information on Māori health outcomes and disparities, and health equity. </w:t>
            </w:r>
          </w:p>
          <w:p w14:paraId="2CB1E0E1"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policies and procedures in place to support staff wellness and staff interviewed reported feeling well support</w:t>
            </w:r>
            <w:r w:rsidRPr="00BE00C7">
              <w:rPr>
                <w:rFonts w:cs="Arial"/>
                <w:lang w:eastAsia="en-NZ"/>
              </w:rPr>
              <w:t>ed and safe in the workplace.</w:t>
            </w:r>
          </w:p>
          <w:p w14:paraId="3F0CE43E" w14:textId="77777777" w:rsidR="00EB7645" w:rsidRPr="00BE00C7" w:rsidRDefault="005F6EA1" w:rsidP="00BE00C7">
            <w:pPr>
              <w:pStyle w:val="OutcomeDescription"/>
              <w:spacing w:before="120" w:after="120"/>
              <w:rPr>
                <w:rFonts w:cs="Arial"/>
                <w:lang w:eastAsia="en-NZ"/>
              </w:rPr>
            </w:pPr>
          </w:p>
        </w:tc>
      </w:tr>
      <w:tr w:rsidR="00FB6D2C" w14:paraId="308DD560" w14:textId="77777777">
        <w:tc>
          <w:tcPr>
            <w:tcW w:w="0" w:type="auto"/>
          </w:tcPr>
          <w:p w14:paraId="59CEDD8A"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2.4: Health care and support workers</w:t>
            </w:r>
          </w:p>
          <w:p w14:paraId="7015CF78"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w:t>
            </w:r>
            <w:r w:rsidRPr="00BE00C7">
              <w:rPr>
                <w:rFonts w:cs="Arial"/>
                <w:lang w:eastAsia="en-NZ"/>
              </w:rPr>
              <w:t>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w:t>
            </w:r>
            <w:r w:rsidRPr="00BE00C7">
              <w:rPr>
                <w:rFonts w:cs="Arial"/>
                <w:lang w:eastAsia="en-NZ"/>
              </w:rPr>
              <w:t xml:space="preserve"> support workers who are skilled and qualified to provide clinically and culturally safe, respectful, quality care and services.</w:t>
            </w:r>
          </w:p>
          <w:p w14:paraId="0FC534B8" w14:textId="77777777" w:rsidR="00EB7645" w:rsidRPr="00BE00C7" w:rsidRDefault="005F6EA1" w:rsidP="00BE00C7">
            <w:pPr>
              <w:pStyle w:val="OutcomeDescription"/>
              <w:spacing w:before="120" w:after="120"/>
              <w:rPr>
                <w:rFonts w:cs="Arial"/>
                <w:lang w:eastAsia="en-NZ"/>
              </w:rPr>
            </w:pPr>
          </w:p>
        </w:tc>
        <w:tc>
          <w:tcPr>
            <w:tcW w:w="0" w:type="auto"/>
          </w:tcPr>
          <w:p w14:paraId="1B842FB8"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39275426"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w:t>
            </w:r>
            <w:r w:rsidRPr="00BE00C7">
              <w:rPr>
                <w:rFonts w:cs="Arial"/>
                <w:lang w:eastAsia="en-NZ"/>
              </w:rPr>
              <w:t>ent. Eight staff files were selected for review which evidenced recruitment processes are being implemented and includes reference checking, qualifications, employment contract, job descriptions and police record checking. A register of practising certific</w:t>
            </w:r>
            <w:r w:rsidRPr="00BE00C7">
              <w:rPr>
                <w:rFonts w:cs="Arial"/>
                <w:lang w:eastAsia="en-NZ"/>
              </w:rPr>
              <w:t xml:space="preserve">ates is maintained for all health professionals. </w:t>
            </w:r>
          </w:p>
          <w:p w14:paraId="34D41963"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with a more experienced staff member when first </w:t>
            </w:r>
            <w:r w:rsidRPr="00BE00C7">
              <w:rPr>
                <w:rFonts w:cs="Arial"/>
                <w:lang w:eastAsia="en-NZ"/>
              </w:rPr>
              <w:t>employed. Competencies are completed at orientation and then as part of the ongoing education plan. The service demonstrates that the orientation programme supports RNs and caregivers to provide a culturally safe environment to Māori. Staff performance app</w:t>
            </w:r>
            <w:r w:rsidRPr="00BE00C7">
              <w:rPr>
                <w:rFonts w:cs="Arial"/>
                <w:lang w:eastAsia="en-NZ"/>
              </w:rPr>
              <w:t xml:space="preserve">raisals were completed annually. </w:t>
            </w:r>
          </w:p>
          <w:p w14:paraId="47DEADCD" w14:textId="77777777" w:rsidR="00EB7645" w:rsidRPr="00BE00C7" w:rsidRDefault="005F6EA1" w:rsidP="00BE00C7">
            <w:pPr>
              <w:pStyle w:val="OutcomeDescription"/>
              <w:spacing w:before="120" w:after="120"/>
              <w:rPr>
                <w:rFonts w:cs="Arial"/>
                <w:lang w:eastAsia="en-NZ"/>
              </w:rPr>
            </w:pPr>
            <w:r w:rsidRPr="00BE00C7">
              <w:rPr>
                <w:rFonts w:cs="Arial"/>
                <w:lang w:eastAsia="en-NZ"/>
              </w:rPr>
              <w:t>Staff files were kept secure and confidential. Staff ethnicity data is collected, recorded, and used in accordance with Health Information Standards Organisation requirements. There are currently Māori and Pasifika staff w</w:t>
            </w:r>
            <w:r w:rsidRPr="00BE00C7">
              <w:rPr>
                <w:rFonts w:cs="Arial"/>
                <w:lang w:eastAsia="en-NZ"/>
              </w:rPr>
              <w:t>orking in the service.</w:t>
            </w:r>
          </w:p>
          <w:p w14:paraId="44BE6C36" w14:textId="77777777" w:rsidR="00EB7645" w:rsidRPr="00BE00C7" w:rsidRDefault="005F6EA1" w:rsidP="00BE00C7">
            <w:pPr>
              <w:pStyle w:val="OutcomeDescription"/>
              <w:spacing w:before="120" w:after="120"/>
              <w:rPr>
                <w:rFonts w:cs="Arial"/>
                <w:lang w:eastAsia="en-NZ"/>
              </w:rPr>
            </w:pPr>
            <w:r w:rsidRPr="00BE00C7">
              <w:rPr>
                <w:rFonts w:cs="Arial"/>
                <w:lang w:eastAsia="en-NZ"/>
              </w:rPr>
              <w:t>The team leader and RNs interviewed gave example of debrief opportunities following incidents or adverse events. Staff are also informed through meetings.</w:t>
            </w:r>
          </w:p>
          <w:p w14:paraId="584A2C2E" w14:textId="77777777" w:rsidR="00EB7645" w:rsidRPr="00BE00C7" w:rsidRDefault="005F6EA1" w:rsidP="00BE00C7">
            <w:pPr>
              <w:pStyle w:val="OutcomeDescription"/>
              <w:spacing w:before="120" w:after="120"/>
              <w:rPr>
                <w:rFonts w:cs="Arial"/>
                <w:lang w:eastAsia="en-NZ"/>
              </w:rPr>
            </w:pPr>
          </w:p>
        </w:tc>
      </w:tr>
      <w:tr w:rsidR="00FB6D2C" w14:paraId="6D6AB8AB" w14:textId="77777777">
        <w:tc>
          <w:tcPr>
            <w:tcW w:w="0" w:type="auto"/>
          </w:tcPr>
          <w:p w14:paraId="4C3F9698"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3.2: My pathway to wellbeing</w:t>
            </w:r>
          </w:p>
          <w:p w14:paraId="3E813370"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people: I work together with my </w:t>
            </w:r>
            <w:r w:rsidRPr="00BE00C7">
              <w:rPr>
                <w:rFonts w:cs="Arial"/>
                <w:lang w:eastAsia="en-NZ"/>
              </w:rPr>
              <w:t>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w:t>
            </w:r>
            <w:r w:rsidRPr="00BE00C7">
              <w:rPr>
                <w:rFonts w:cs="Arial"/>
                <w:lang w:eastAsia="en-NZ"/>
              </w:rPr>
              <w:t>e providers: We work in partnership with people and whānau to support wellbeing.</w:t>
            </w:r>
          </w:p>
          <w:p w14:paraId="7D9F30F1" w14:textId="77777777" w:rsidR="00EB7645" w:rsidRPr="00BE00C7" w:rsidRDefault="005F6EA1" w:rsidP="00BE00C7">
            <w:pPr>
              <w:pStyle w:val="OutcomeDescription"/>
              <w:spacing w:before="120" w:after="120"/>
              <w:rPr>
                <w:rFonts w:cs="Arial"/>
                <w:lang w:eastAsia="en-NZ"/>
              </w:rPr>
            </w:pPr>
          </w:p>
        </w:tc>
        <w:tc>
          <w:tcPr>
            <w:tcW w:w="0" w:type="auto"/>
          </w:tcPr>
          <w:p w14:paraId="5F2584E9"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3D68C61F" w14:textId="77777777" w:rsidR="00EB7645" w:rsidRPr="00BE00C7" w:rsidRDefault="005F6EA1" w:rsidP="00BE00C7">
            <w:pPr>
              <w:pStyle w:val="OutcomeDescription"/>
              <w:spacing w:before="120" w:after="120"/>
              <w:rPr>
                <w:rFonts w:cs="Arial"/>
                <w:lang w:eastAsia="en-NZ"/>
              </w:rPr>
            </w:pPr>
            <w:r w:rsidRPr="00BE00C7">
              <w:rPr>
                <w:rFonts w:cs="Arial"/>
                <w:lang w:eastAsia="en-NZ"/>
              </w:rPr>
              <w:t>The team leader and registered nurses are responsible for developing resident care plans. Assessment tools, including cultural assessments, nursing assessments, and interRAI assessments, were completed to identify key risk areas. Informed consent is obtain</w:t>
            </w:r>
            <w:r w:rsidRPr="00BE00C7">
              <w:rPr>
                <w:rFonts w:cs="Arial"/>
                <w:lang w:eastAsia="en-NZ"/>
              </w:rPr>
              <w:t xml:space="preserve">ed prior to assessments and residents and family/whānau participated in assessment and care planning process. Assessments included peoples lived experiences. </w:t>
            </w:r>
          </w:p>
          <w:p w14:paraId="7785672E" w14:textId="77777777" w:rsidR="00EB7645" w:rsidRPr="00BE00C7" w:rsidRDefault="005F6EA1" w:rsidP="00BE00C7">
            <w:pPr>
              <w:pStyle w:val="OutcomeDescription"/>
              <w:spacing w:before="120" w:after="120"/>
              <w:rPr>
                <w:rFonts w:cs="Arial"/>
                <w:lang w:eastAsia="en-NZ"/>
              </w:rPr>
            </w:pPr>
            <w:r w:rsidRPr="00BE00C7">
              <w:rPr>
                <w:rFonts w:cs="Arial"/>
                <w:lang w:eastAsia="en-NZ"/>
              </w:rPr>
              <w:t>Review of five resident files indicated that care plans included details of residents' health con</w:t>
            </w:r>
            <w:r w:rsidRPr="00BE00C7">
              <w:rPr>
                <w:rFonts w:cs="Arial"/>
                <w:lang w:eastAsia="en-NZ"/>
              </w:rPr>
              <w:t>ditions and current treatments. Care plan interventions were comprehensive and included risk management strategies. The sampled group comprised residents with diverse backgrounds, including those with wounds, previous pressure injuries (now healed) and ins</w:t>
            </w:r>
            <w:r w:rsidRPr="00BE00C7">
              <w:rPr>
                <w:rFonts w:cs="Arial"/>
                <w:lang w:eastAsia="en-NZ"/>
              </w:rPr>
              <w:t>ulin-dependent diabetes.</w:t>
            </w:r>
          </w:p>
          <w:p w14:paraId="53D43A55" w14:textId="77777777" w:rsidR="00EB7645" w:rsidRPr="00BE00C7" w:rsidRDefault="005F6EA1" w:rsidP="00BE00C7">
            <w:pPr>
              <w:pStyle w:val="OutcomeDescription"/>
              <w:spacing w:before="120" w:after="120"/>
              <w:rPr>
                <w:rFonts w:cs="Arial"/>
                <w:lang w:eastAsia="en-NZ"/>
              </w:rPr>
            </w:pPr>
            <w:r w:rsidRPr="00BE00C7">
              <w:rPr>
                <w:rFonts w:cs="Arial"/>
                <w:lang w:eastAsia="en-NZ"/>
              </w:rPr>
              <w:t>Each care plan in the sampled files was detailed and provided clear instructions for safe care provision by staff. For instance, the resident with a healed pressure injury had appropriate wound care documented, with specialist inpu</w:t>
            </w:r>
            <w:r w:rsidRPr="00BE00C7">
              <w:rPr>
                <w:rFonts w:cs="Arial"/>
                <w:lang w:eastAsia="en-NZ"/>
              </w:rPr>
              <w:t>t noted and now the wound is healed. Another resident's care plan included a comprehensive risk management strategy for managing hypo- and hyperglycaemia associated with diabetes. The resident's nutritional needs were well managed, and medication administr</w:t>
            </w:r>
            <w:r w:rsidRPr="00BE00C7">
              <w:rPr>
                <w:rFonts w:cs="Arial"/>
                <w:lang w:eastAsia="en-NZ"/>
              </w:rPr>
              <w:t xml:space="preserve">ation records showed correct administration of sliding scale medication administration. All care plans also addressed residents' spiritual and cultural needs, providing staff with a wide range of information to support these aspects. Review of one file of </w:t>
            </w:r>
            <w:r w:rsidRPr="00BE00C7">
              <w:rPr>
                <w:rFonts w:cs="Arial"/>
                <w:lang w:eastAsia="en-NZ"/>
              </w:rPr>
              <w:t>a Māori residents showed that the resident’s and whānau's own pae ora outcomes were included in their care plan.</w:t>
            </w:r>
          </w:p>
          <w:p w14:paraId="0FCEBB01"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Staff interviewed demonstrated knowledge about resident care plans and provided examples of how they meet individual resident needs. </w:t>
            </w:r>
          </w:p>
          <w:p w14:paraId="08E8CCF7"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In light </w:t>
            </w:r>
            <w:r w:rsidRPr="00BE00C7">
              <w:rPr>
                <w:rFonts w:cs="Arial"/>
                <w:lang w:eastAsia="en-NZ"/>
              </w:rPr>
              <w:t>of the above evidence, the auditor determined that the required corrective actions regarding care plan interventions (3.2.3) from the previous audit have been appropriately addressed.</w:t>
            </w:r>
          </w:p>
          <w:p w14:paraId="660BCAAA" w14:textId="77777777" w:rsidR="00EB7645" w:rsidRPr="00BE00C7" w:rsidRDefault="005F6EA1" w:rsidP="00BE00C7">
            <w:pPr>
              <w:pStyle w:val="OutcomeDescription"/>
              <w:spacing w:before="120" w:after="120"/>
              <w:rPr>
                <w:rFonts w:cs="Arial"/>
                <w:lang w:eastAsia="en-NZ"/>
              </w:rPr>
            </w:pPr>
          </w:p>
        </w:tc>
      </w:tr>
      <w:tr w:rsidR="00FB6D2C" w14:paraId="2C6E4E1E" w14:textId="77777777">
        <w:tc>
          <w:tcPr>
            <w:tcW w:w="0" w:type="auto"/>
          </w:tcPr>
          <w:p w14:paraId="323B5AF4"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3.4: My medication</w:t>
            </w:r>
          </w:p>
          <w:p w14:paraId="2A1D0C99"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people: I receive my medication and </w:t>
            </w:r>
            <w:r w:rsidRPr="00BE00C7">
              <w:rPr>
                <w:rFonts w:cs="Arial"/>
                <w:lang w:eastAsia="en-NZ"/>
              </w:rPr>
              <w:t>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w:t>
            </w:r>
            <w:r w:rsidRPr="00BE00C7">
              <w:rPr>
                <w:rFonts w:cs="Arial"/>
                <w:lang w:eastAsia="en-NZ"/>
              </w:rPr>
              <w:t>and timely manner that complies with current legislative requirements and safe practice guidelines.</w:t>
            </w:r>
          </w:p>
          <w:p w14:paraId="377907C6" w14:textId="77777777" w:rsidR="00EB7645" w:rsidRPr="00BE00C7" w:rsidRDefault="005F6EA1" w:rsidP="00BE00C7">
            <w:pPr>
              <w:pStyle w:val="OutcomeDescription"/>
              <w:spacing w:before="120" w:after="120"/>
              <w:rPr>
                <w:rFonts w:cs="Arial"/>
                <w:lang w:eastAsia="en-NZ"/>
              </w:rPr>
            </w:pPr>
          </w:p>
        </w:tc>
        <w:tc>
          <w:tcPr>
            <w:tcW w:w="0" w:type="auto"/>
          </w:tcPr>
          <w:p w14:paraId="392C07A1"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692D7704"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policies and procedures in place for safe medicine management that meet legislative requirements. All medications are stored safely. Registere</w:t>
            </w:r>
            <w:r w:rsidRPr="00BE00C7">
              <w:rPr>
                <w:rFonts w:cs="Arial"/>
                <w:lang w:eastAsia="en-NZ"/>
              </w:rPr>
              <w:t>d nurses, enrolled nurses and senior caregivers administer medication and complete annual medication competencies and education. Registered nurses complete syringe driver training through the local hospice. Medications are supplied to the service from a co</w:t>
            </w:r>
            <w:r w:rsidRPr="00BE00C7">
              <w:rPr>
                <w:rFonts w:cs="Arial"/>
                <w:lang w:eastAsia="en-NZ"/>
              </w:rPr>
              <w:t xml:space="preserve">ntracted pharmacy and both regular and ‘as required’ medications are checked on delivery by an RN against the medication chart and any discrepancies are fed back to the supplying pharmacy. </w:t>
            </w:r>
          </w:p>
          <w:p w14:paraId="103BB1E4"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policies and procedures in place for resident who self-a</w:t>
            </w:r>
            <w:r w:rsidRPr="00BE00C7">
              <w:rPr>
                <w:rFonts w:cs="Arial"/>
                <w:lang w:eastAsia="en-NZ"/>
              </w:rPr>
              <w:t xml:space="preserve">dminister their medications. There was one resident who self-medicating at the time of the audit. There was a medical review showing the resident’s competency to self-administer their medication and this was reviewed by the general practitioner (GP) three </w:t>
            </w:r>
            <w:r w:rsidRPr="00BE00C7">
              <w:rPr>
                <w:rFonts w:cs="Arial"/>
                <w:lang w:eastAsia="en-NZ"/>
              </w:rPr>
              <w:t xml:space="preserve">monthly. Medications were kept safe in the resident’s room and medication management monitored by the RNs. The medication fridge and medication room temperatures are monitored daily, and the temperatures were within acceptable ranges. </w:t>
            </w:r>
          </w:p>
          <w:p w14:paraId="5D243EB5" w14:textId="77777777" w:rsidR="00EB7645" w:rsidRPr="00BE00C7" w:rsidRDefault="005F6EA1" w:rsidP="00BE00C7">
            <w:pPr>
              <w:pStyle w:val="OutcomeDescription"/>
              <w:spacing w:before="120" w:after="120"/>
              <w:rPr>
                <w:rFonts w:cs="Arial"/>
                <w:lang w:eastAsia="en-NZ"/>
              </w:rPr>
            </w:pPr>
            <w:r w:rsidRPr="00BE00C7">
              <w:rPr>
                <w:rFonts w:cs="Arial"/>
                <w:lang w:eastAsia="en-NZ"/>
              </w:rPr>
              <w:t>The service uses pap</w:t>
            </w:r>
            <w:r w:rsidRPr="00BE00C7">
              <w:rPr>
                <w:rFonts w:cs="Arial"/>
                <w:lang w:eastAsia="en-NZ"/>
              </w:rPr>
              <w:t>er-based medication charts and signing records. Ten medication charts were reviewed and met prescribing requirements. All medication charts had photographs, allergies documented and had been reviewed at least three-monthly by the GP. Records demonstrated t</w:t>
            </w:r>
            <w:r w:rsidRPr="00BE00C7">
              <w:rPr>
                <w:rFonts w:cs="Arial"/>
                <w:lang w:eastAsia="en-NZ"/>
              </w:rPr>
              <w:t>hat regular medications were administered as prescribed. A resident with diabetes, who required insulin administration on a sliding scale was a part of the sampled medication chart. A review of the medication administration records, and blood sugar monitor</w:t>
            </w:r>
            <w:r w:rsidRPr="00BE00C7">
              <w:rPr>
                <w:rFonts w:cs="Arial"/>
                <w:lang w:eastAsia="en-NZ"/>
              </w:rPr>
              <w:t>ing records confirmed that all procedures were carried out appropriately and as prescribed.</w:t>
            </w:r>
          </w:p>
          <w:p w14:paraId="52869F83" w14:textId="77777777" w:rsidR="00EB7645" w:rsidRPr="00BE00C7" w:rsidRDefault="005F6EA1" w:rsidP="00BE00C7">
            <w:pPr>
              <w:pStyle w:val="OutcomeDescription"/>
              <w:spacing w:before="120" w:after="120"/>
              <w:rPr>
                <w:rFonts w:cs="Arial"/>
                <w:lang w:eastAsia="en-NZ"/>
              </w:rPr>
            </w:pPr>
            <w:r w:rsidRPr="00BE00C7">
              <w:rPr>
                <w:rFonts w:cs="Arial"/>
                <w:lang w:eastAsia="en-NZ"/>
              </w:rPr>
              <w:t>The effectiveness of ‘as required’ medications were recorded in the progress notes. Eye drops and creams in the trollies had dates on them of when they were opened.</w:t>
            </w:r>
            <w:r w:rsidRPr="00BE00C7">
              <w:rPr>
                <w:rFonts w:cs="Arial"/>
                <w:lang w:eastAsia="en-NZ"/>
              </w:rPr>
              <w:t xml:space="preserve"> No vaccines are stored at the facility.</w:t>
            </w:r>
          </w:p>
          <w:p w14:paraId="11A244CD" w14:textId="77777777" w:rsidR="00EB7645" w:rsidRPr="00BE00C7" w:rsidRDefault="005F6EA1" w:rsidP="00BE00C7">
            <w:pPr>
              <w:pStyle w:val="OutcomeDescription"/>
              <w:spacing w:before="120" w:after="120"/>
              <w:rPr>
                <w:rFonts w:cs="Arial"/>
                <w:lang w:eastAsia="en-NZ"/>
              </w:rPr>
            </w:pPr>
            <w:r w:rsidRPr="00BE00C7">
              <w:rPr>
                <w:rFonts w:cs="Arial"/>
                <w:lang w:eastAsia="en-NZ"/>
              </w:rPr>
              <w:t>Discussions with the team leader and resident file reviews confirm that there is documented evidence in the progress notes that residents and family/whānau are updated around medication changes, including the reason</w:t>
            </w:r>
            <w:r w:rsidRPr="00BE00C7">
              <w:rPr>
                <w:rFonts w:cs="Arial"/>
                <w:lang w:eastAsia="en-NZ"/>
              </w:rPr>
              <w:t xml:space="preserve"> for changing medications and side effects. The RNs and management described working in partnership with all residents, their family/whanau and they were updated following medication changes and medication reviews. </w:t>
            </w:r>
          </w:p>
          <w:p w14:paraId="193628A5" w14:textId="77777777" w:rsidR="00EB7645" w:rsidRPr="00BE00C7" w:rsidRDefault="005F6EA1" w:rsidP="00BE00C7">
            <w:pPr>
              <w:pStyle w:val="OutcomeDescription"/>
              <w:spacing w:before="120" w:after="120"/>
              <w:rPr>
                <w:rFonts w:cs="Arial"/>
                <w:lang w:eastAsia="en-NZ"/>
              </w:rPr>
            </w:pPr>
            <w:r w:rsidRPr="00BE00C7">
              <w:rPr>
                <w:rFonts w:cs="Arial"/>
                <w:lang w:eastAsia="en-NZ"/>
              </w:rPr>
              <w:t>Over-the-counter medication and suppleme</w:t>
            </w:r>
            <w:r w:rsidRPr="00BE00C7">
              <w:rPr>
                <w:rFonts w:cs="Arial"/>
                <w:lang w:eastAsia="en-NZ"/>
              </w:rPr>
              <w:t xml:space="preserve">nts are considered by the prescriber as part of the person’s medication and these medications were reviewed and prescribed by the GP. </w:t>
            </w:r>
          </w:p>
          <w:p w14:paraId="4DC1EFF2" w14:textId="77777777" w:rsidR="00EB7645" w:rsidRPr="00BE00C7" w:rsidRDefault="005F6EA1" w:rsidP="00BE00C7">
            <w:pPr>
              <w:pStyle w:val="OutcomeDescription"/>
              <w:spacing w:before="120" w:after="120"/>
              <w:rPr>
                <w:rFonts w:cs="Arial"/>
                <w:lang w:eastAsia="en-NZ"/>
              </w:rPr>
            </w:pPr>
            <w:r w:rsidRPr="00BE00C7">
              <w:rPr>
                <w:rFonts w:cs="Arial"/>
                <w:lang w:eastAsia="en-NZ"/>
              </w:rPr>
              <w:t>Interviews with RNs and the team leader, review of a Māori resident's file, and sampling of resident drug charts confirme</w:t>
            </w:r>
            <w:r w:rsidRPr="00BE00C7">
              <w:rPr>
                <w:rFonts w:cs="Arial"/>
                <w:lang w:eastAsia="en-NZ"/>
              </w:rPr>
              <w:t>d that Māori residents and their whānau are supported in understanding their medications. Culturally appropriate support and advice are available to prioritize timely treatment plans, aiming for improved health outcomes.</w:t>
            </w:r>
          </w:p>
          <w:p w14:paraId="241F04FC" w14:textId="77777777" w:rsidR="00EB7645" w:rsidRPr="00BE00C7" w:rsidRDefault="005F6EA1" w:rsidP="00BE00C7">
            <w:pPr>
              <w:pStyle w:val="OutcomeDescription"/>
              <w:spacing w:before="120" w:after="120"/>
              <w:rPr>
                <w:rFonts w:cs="Arial"/>
                <w:lang w:eastAsia="en-NZ"/>
              </w:rPr>
            </w:pPr>
            <w:r w:rsidRPr="00BE00C7">
              <w:rPr>
                <w:rFonts w:cs="Arial"/>
                <w:lang w:eastAsia="en-NZ"/>
              </w:rPr>
              <w:t>The facility uses standing order fo</w:t>
            </w:r>
            <w:r w:rsidRPr="00BE00C7">
              <w:rPr>
                <w:rFonts w:cs="Arial"/>
                <w:lang w:eastAsia="en-NZ"/>
              </w:rPr>
              <w:t>r three medications which were reviewed and updated by the GP. Staff have attended training around medication management and pain management as part of their annual scheduled training programme. Medication audits are completed as per schedule.</w:t>
            </w:r>
          </w:p>
          <w:p w14:paraId="550F0ADE"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A </w:t>
            </w:r>
            <w:r w:rsidRPr="00BE00C7">
              <w:rPr>
                <w:rFonts w:cs="Arial"/>
                <w:lang w:eastAsia="en-NZ"/>
              </w:rPr>
              <w:t>shortfall from the previous audit around controlled drug stock take (3.4.1) has been addressed. Controlled medications are stored safely, and weekly stock take for all controlled drugs were undertaken. There is an evidence of stock take completed by the ph</w:t>
            </w:r>
            <w:r w:rsidRPr="00BE00C7">
              <w:rPr>
                <w:rFonts w:cs="Arial"/>
                <w:lang w:eastAsia="en-NZ"/>
              </w:rPr>
              <w:t>armacist.</w:t>
            </w:r>
          </w:p>
          <w:p w14:paraId="3D20BFE3" w14:textId="77777777" w:rsidR="00EB7645" w:rsidRPr="00BE00C7" w:rsidRDefault="005F6EA1" w:rsidP="00BE00C7">
            <w:pPr>
              <w:pStyle w:val="OutcomeDescription"/>
              <w:spacing w:before="120" w:after="120"/>
              <w:rPr>
                <w:rFonts w:cs="Arial"/>
                <w:lang w:eastAsia="en-NZ"/>
              </w:rPr>
            </w:pPr>
          </w:p>
        </w:tc>
      </w:tr>
      <w:tr w:rsidR="00FB6D2C" w14:paraId="3A6A3EE1" w14:textId="77777777">
        <w:tc>
          <w:tcPr>
            <w:tcW w:w="0" w:type="auto"/>
          </w:tcPr>
          <w:p w14:paraId="1EB7A8E5"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3.5: Nutrition to support wellbeing</w:t>
            </w:r>
          </w:p>
          <w:p w14:paraId="06D7246C"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w:t>
            </w:r>
            <w:r w:rsidRPr="00BE00C7">
              <w:rPr>
                <w:rFonts w:cs="Arial"/>
                <w:lang w:eastAsia="en-NZ"/>
              </w:rPr>
              <w:t>ccess to traditional foods.</w:t>
            </w:r>
            <w:r w:rsidRPr="00BE00C7">
              <w:rPr>
                <w:rFonts w:cs="Arial"/>
                <w:lang w:eastAsia="en-NZ"/>
              </w:rPr>
              <w:br/>
              <w:t>As service providers: We ensure people’s nutrition and hydration needs are met to promote and maintain their health and wellbeing.</w:t>
            </w:r>
          </w:p>
          <w:p w14:paraId="069D04CD" w14:textId="77777777" w:rsidR="00EB7645" w:rsidRPr="00BE00C7" w:rsidRDefault="005F6EA1" w:rsidP="00BE00C7">
            <w:pPr>
              <w:pStyle w:val="OutcomeDescription"/>
              <w:spacing w:before="120" w:after="120"/>
              <w:rPr>
                <w:rFonts w:cs="Arial"/>
                <w:lang w:eastAsia="en-NZ"/>
              </w:rPr>
            </w:pPr>
          </w:p>
        </w:tc>
        <w:tc>
          <w:tcPr>
            <w:tcW w:w="0" w:type="auto"/>
          </w:tcPr>
          <w:p w14:paraId="50CDDD7A"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04B66339" w14:textId="77777777" w:rsidR="00EB7645" w:rsidRPr="00BE00C7" w:rsidRDefault="005F6EA1" w:rsidP="00BE00C7">
            <w:pPr>
              <w:pStyle w:val="OutcomeDescription"/>
              <w:spacing w:before="120" w:after="120"/>
              <w:rPr>
                <w:rFonts w:cs="Arial"/>
                <w:lang w:eastAsia="en-NZ"/>
              </w:rPr>
            </w:pPr>
            <w:r w:rsidRPr="00BE00C7">
              <w:rPr>
                <w:rFonts w:cs="Arial"/>
                <w:lang w:eastAsia="en-NZ"/>
              </w:rPr>
              <w:t>All meals are prepared and cooked on site. A current food certificate was sited and expires 3</w:t>
            </w:r>
            <w:r w:rsidRPr="00BE00C7">
              <w:rPr>
                <w:rFonts w:cs="Arial"/>
                <w:lang w:eastAsia="en-NZ"/>
              </w:rPr>
              <w:t>1 August 2024. The kitchen was observed to be clean, well-organized, well equipped. There is a four weekly rotating menu which is scheduled for review in November 2024.</w:t>
            </w:r>
          </w:p>
          <w:p w14:paraId="64092346" w14:textId="77777777" w:rsidR="00EB7645" w:rsidRPr="00BE00C7" w:rsidRDefault="005F6EA1" w:rsidP="00BE00C7">
            <w:pPr>
              <w:pStyle w:val="OutcomeDescription"/>
              <w:spacing w:before="120" w:after="120"/>
              <w:rPr>
                <w:rFonts w:cs="Arial"/>
                <w:lang w:eastAsia="en-NZ"/>
              </w:rPr>
            </w:pPr>
            <w:r w:rsidRPr="00BE00C7">
              <w:rPr>
                <w:rFonts w:cs="Arial"/>
                <w:lang w:eastAsia="en-NZ"/>
              </w:rPr>
              <w:t>A full-time cook/household supervisor employed by the service who is supported by a par</w:t>
            </w:r>
            <w:r w:rsidRPr="00BE00C7">
              <w:rPr>
                <w:rFonts w:cs="Arial"/>
                <w:lang w:eastAsia="en-NZ"/>
              </w:rPr>
              <w:t>t time cook and kitchen hands. The menu provides variety, with likes and dislikes catered for. A resident dietary profile is developed for each resident on admission, and this is provided to the kitchen staff by the RNs. The kitchen can meet the needs of r</w:t>
            </w:r>
            <w:r w:rsidRPr="00BE00C7">
              <w:rPr>
                <w:rFonts w:cs="Arial"/>
                <w:lang w:eastAsia="en-NZ"/>
              </w:rPr>
              <w:t xml:space="preserve">esidents who require special diets. Lip plates and other modified utensils are available as required. Supplements are provided to residents with identified weight loss issues. </w:t>
            </w:r>
          </w:p>
          <w:p w14:paraId="4D9B1CA8"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two dining rooms. The first dining room is next to the kitchen and me</w:t>
            </w:r>
            <w:r w:rsidRPr="00BE00C7">
              <w:rPr>
                <w:rFonts w:cs="Arial"/>
                <w:lang w:eastAsia="en-NZ"/>
              </w:rPr>
              <w:t xml:space="preserve">als are served directly to residents. The second dining rooms has a small kitchenette and food delivered there in hot boxes. Residents who require assistance dine in this small dining room. Residents may also choose to have meals in their rooms. </w:t>
            </w:r>
          </w:p>
          <w:p w14:paraId="52A725E8" w14:textId="77777777" w:rsidR="00EB7645" w:rsidRPr="00BE00C7" w:rsidRDefault="005F6EA1" w:rsidP="00BE00C7">
            <w:pPr>
              <w:pStyle w:val="OutcomeDescription"/>
              <w:spacing w:before="120" w:after="120"/>
              <w:rPr>
                <w:rFonts w:cs="Arial"/>
                <w:lang w:eastAsia="en-NZ"/>
              </w:rPr>
            </w:pPr>
            <w:r w:rsidRPr="00BE00C7">
              <w:rPr>
                <w:rFonts w:cs="Arial"/>
                <w:lang w:eastAsia="en-NZ"/>
              </w:rPr>
              <w:t>Cook/hous</w:t>
            </w:r>
            <w:r w:rsidRPr="00BE00C7">
              <w:rPr>
                <w:rFonts w:cs="Arial"/>
                <w:lang w:eastAsia="en-NZ"/>
              </w:rPr>
              <w:t>ehold supervisor and kitchen staff are trained in safe food handling and chemical safety. Staff were observed to be wearing correct personal protective clothing. Cleaning schedules are maintained. End-cooked and serving temperatures are taken on each meal.</w:t>
            </w:r>
            <w:r w:rsidRPr="00BE00C7">
              <w:rPr>
                <w:rFonts w:cs="Arial"/>
                <w:lang w:eastAsia="en-NZ"/>
              </w:rPr>
              <w:t xml:space="preserve"> Chiller and freezer temperatures had been recorded, along with temperatures of frozen goods on arrival. Cleaning schedule is implemented. All foods were date labelled in the pantry, chiller and freezer. </w:t>
            </w:r>
          </w:p>
          <w:p w14:paraId="71661D0E" w14:textId="77777777" w:rsidR="00EB7645" w:rsidRPr="00BE00C7" w:rsidRDefault="005F6EA1" w:rsidP="00BE00C7">
            <w:pPr>
              <w:pStyle w:val="OutcomeDescription"/>
              <w:spacing w:before="120" w:after="120"/>
              <w:rPr>
                <w:rFonts w:cs="Arial"/>
                <w:lang w:eastAsia="en-NZ"/>
              </w:rPr>
            </w:pPr>
            <w:r w:rsidRPr="00BE00C7">
              <w:rPr>
                <w:rFonts w:cs="Arial"/>
                <w:lang w:eastAsia="en-NZ"/>
              </w:rPr>
              <w:t>The cook/ household supervisor is knowledgeable abo</w:t>
            </w:r>
            <w:r w:rsidRPr="00BE00C7">
              <w:rPr>
                <w:rFonts w:cs="Arial"/>
                <w:lang w:eastAsia="en-NZ"/>
              </w:rPr>
              <w:t>ut Māori cultural practices, including tapu and noa principles, and can prepare culturally appropriate meals for Māori residents. During the interview, the cook/ household supervisor provided examples of Māori meals served at Kemp Home.</w:t>
            </w:r>
          </w:p>
          <w:p w14:paraId="757591E0" w14:textId="77777777" w:rsidR="00EB7645" w:rsidRPr="00BE00C7" w:rsidRDefault="005F6EA1" w:rsidP="00BE00C7">
            <w:pPr>
              <w:pStyle w:val="OutcomeDescription"/>
              <w:spacing w:before="120" w:after="120"/>
              <w:rPr>
                <w:rFonts w:cs="Arial"/>
                <w:lang w:eastAsia="en-NZ"/>
              </w:rPr>
            </w:pPr>
          </w:p>
        </w:tc>
      </w:tr>
      <w:tr w:rsidR="00FB6D2C" w14:paraId="0B47A619" w14:textId="77777777">
        <w:tc>
          <w:tcPr>
            <w:tcW w:w="0" w:type="auto"/>
          </w:tcPr>
          <w:p w14:paraId="18FB04FF"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4.1: T</w:t>
            </w:r>
            <w:r w:rsidRPr="00BE00C7">
              <w:rPr>
                <w:rFonts w:cs="Arial"/>
                <w:lang w:eastAsia="en-NZ"/>
              </w:rPr>
              <w:t>he facility</w:t>
            </w:r>
          </w:p>
          <w:p w14:paraId="70FB7A82"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w:t>
            </w:r>
            <w:r w:rsidRPr="00BE00C7">
              <w:rPr>
                <w:rFonts w:cs="Arial"/>
                <w:lang w:eastAsia="en-NZ"/>
              </w:rPr>
              <w: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w:t>
            </w:r>
            <w:r w:rsidRPr="00BE00C7">
              <w:rPr>
                <w:rFonts w:cs="Arial"/>
                <w:lang w:eastAsia="en-NZ"/>
              </w:rPr>
              <w:t>vironment optimises people’s sense of belonging, independence, interaction, and function.</w:t>
            </w:r>
          </w:p>
          <w:p w14:paraId="7A97BF30" w14:textId="77777777" w:rsidR="00EB7645" w:rsidRPr="00BE00C7" w:rsidRDefault="005F6EA1" w:rsidP="00BE00C7">
            <w:pPr>
              <w:pStyle w:val="OutcomeDescription"/>
              <w:spacing w:before="120" w:after="120"/>
              <w:rPr>
                <w:rFonts w:cs="Arial"/>
                <w:lang w:eastAsia="en-NZ"/>
              </w:rPr>
            </w:pPr>
          </w:p>
        </w:tc>
        <w:tc>
          <w:tcPr>
            <w:tcW w:w="0" w:type="auto"/>
          </w:tcPr>
          <w:p w14:paraId="2A8E9F48"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3C8156F6"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5 October 2024. The buildings, plant, and equipment are fit for purpose and comply with legislation </w:t>
            </w:r>
            <w:r w:rsidRPr="00BE00C7">
              <w:rPr>
                <w:rFonts w:cs="Arial"/>
                <w:lang w:eastAsia="en-NZ"/>
              </w:rPr>
              <w:t>relevant to the health and disability services being provided. A process is in place to identify deficits and manage remediation. The annual maintenance plan is implemented and includes electrical testing and tagging, resident equipment checks, call bell c</w:t>
            </w:r>
            <w:r w:rsidRPr="00BE00C7">
              <w:rPr>
                <w:rFonts w:cs="Arial"/>
                <w:lang w:eastAsia="en-NZ"/>
              </w:rPr>
              <w:t>hecks, calibration of medical equipment, and monthly testing of hot water temperatures.</w:t>
            </w:r>
          </w:p>
          <w:p w14:paraId="48F1F1FC"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environment is comfortable and accessible, promoting independence and safe mobility. Personalised equipment is available for residents with disabilities to meet </w:t>
            </w:r>
            <w:r w:rsidRPr="00BE00C7">
              <w:rPr>
                <w:rFonts w:cs="Arial"/>
                <w:lang w:eastAsia="en-NZ"/>
              </w:rPr>
              <w:t>their needs. Spaces within the facility are culturally inclusive, suit the needs of the resident groups, and have lounge facilities and separate dining areas. Lounge areas are used for resident activities, and there are separate activity rooms and addition</w:t>
            </w:r>
            <w:r w:rsidRPr="00BE00C7">
              <w:rPr>
                <w:rFonts w:cs="Arial"/>
                <w:lang w:eastAsia="en-NZ"/>
              </w:rPr>
              <w:t>al areas for residents to engage in individual hobbies such as puzzles.</w:t>
            </w:r>
          </w:p>
          <w:p w14:paraId="04DD297E"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Rooms can be personalised according to the resident’s preference. Corridors are wide enough for the safe use of mobility aids and have handrails in place. Residents were </w:t>
            </w:r>
            <w:r w:rsidRPr="00BE00C7">
              <w:rPr>
                <w:rFonts w:cs="Arial"/>
                <w:lang w:eastAsia="en-NZ"/>
              </w:rPr>
              <w:t>observed moving freely around the areas with mobility aids during the audit.</w:t>
            </w:r>
          </w:p>
          <w:p w14:paraId="338D6B31"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separate facilities for staff and accessible facilities for visitors. Al</w:t>
            </w:r>
            <w:r w:rsidRPr="00BE00C7">
              <w:rPr>
                <w:rFonts w:cs="Arial"/>
                <w:lang w:eastAsia="en-NZ"/>
              </w:rPr>
              <w:t>l residents' rooms have external windows providing natural light, and appropriate ventilation and heating are provided.</w:t>
            </w:r>
          </w:p>
          <w:p w14:paraId="5355F4EA"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no plans for building projects or further refurbishments; however, if such projects arise, the facility is open to the inclusi</w:t>
            </w:r>
            <w:r w:rsidRPr="00BE00C7">
              <w:rPr>
                <w:rFonts w:cs="Arial"/>
                <w:lang w:eastAsia="en-NZ"/>
              </w:rPr>
              <w:t xml:space="preserve">on of local Māori providers to ensure aspirations and Māori identity are included. External areas are well-maintained. </w:t>
            </w:r>
          </w:p>
          <w:p w14:paraId="23A1A51A" w14:textId="77777777" w:rsidR="00EB7645" w:rsidRPr="00BE00C7" w:rsidRDefault="005F6EA1" w:rsidP="00BE00C7">
            <w:pPr>
              <w:pStyle w:val="OutcomeDescription"/>
              <w:spacing w:before="120" w:after="120"/>
              <w:rPr>
                <w:rFonts w:cs="Arial"/>
                <w:lang w:eastAsia="en-NZ"/>
              </w:rPr>
            </w:pPr>
          </w:p>
        </w:tc>
      </w:tr>
      <w:tr w:rsidR="00FB6D2C" w14:paraId="5B644CDA" w14:textId="77777777">
        <w:tc>
          <w:tcPr>
            <w:tcW w:w="0" w:type="auto"/>
          </w:tcPr>
          <w:p w14:paraId="56BBC3C7"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4.2: Security of people and workforce</w:t>
            </w:r>
          </w:p>
          <w:p w14:paraId="7C529A0F"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will ensure I </w:t>
            </w:r>
            <w:r w:rsidRPr="00BE00C7">
              <w:rPr>
                <w:rFonts w:cs="Arial"/>
                <w:lang w:eastAsia="en-NZ"/>
              </w:rPr>
              <w:t>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7ED1974" w14:textId="77777777" w:rsidR="00EB7645" w:rsidRPr="00BE00C7" w:rsidRDefault="005F6EA1" w:rsidP="00BE00C7">
            <w:pPr>
              <w:pStyle w:val="OutcomeDescription"/>
              <w:spacing w:before="120" w:after="120"/>
              <w:rPr>
                <w:rFonts w:cs="Arial"/>
                <w:lang w:eastAsia="en-NZ"/>
              </w:rPr>
            </w:pPr>
          </w:p>
        </w:tc>
        <w:tc>
          <w:tcPr>
            <w:tcW w:w="0" w:type="auto"/>
          </w:tcPr>
          <w:p w14:paraId="2DF62F1D" w14:textId="77777777" w:rsidR="00EB7645" w:rsidRPr="00BE00C7" w:rsidRDefault="005F6EA1" w:rsidP="00BE00C7">
            <w:pPr>
              <w:pStyle w:val="OutcomeDescription"/>
              <w:spacing w:before="120" w:after="120"/>
              <w:rPr>
                <w:rFonts w:cs="Arial"/>
                <w:lang w:eastAsia="en-NZ"/>
              </w:rPr>
            </w:pPr>
            <w:r w:rsidRPr="00BE00C7">
              <w:rPr>
                <w:rFonts w:cs="Arial"/>
                <w:lang w:eastAsia="en-NZ"/>
              </w:rPr>
              <w:t>F</w:t>
            </w:r>
            <w:r w:rsidRPr="00BE00C7">
              <w:rPr>
                <w:rFonts w:cs="Arial"/>
                <w:lang w:eastAsia="en-NZ"/>
              </w:rPr>
              <w:t>A</w:t>
            </w:r>
          </w:p>
        </w:tc>
        <w:tc>
          <w:tcPr>
            <w:tcW w:w="0" w:type="auto"/>
          </w:tcPr>
          <w:p w14:paraId="587A394F" w14:textId="77777777" w:rsidR="00EB7645" w:rsidRPr="00BE00C7" w:rsidRDefault="005F6EA1" w:rsidP="00BE00C7">
            <w:pPr>
              <w:pStyle w:val="OutcomeDescription"/>
              <w:spacing w:before="120" w:after="120"/>
              <w:rPr>
                <w:rFonts w:cs="Arial"/>
                <w:lang w:eastAsia="en-NZ"/>
              </w:rPr>
            </w:pPr>
            <w:r w:rsidRPr="00BE00C7">
              <w:rPr>
                <w:rFonts w:cs="Arial"/>
                <w:lang w:eastAsia="en-NZ"/>
              </w:rPr>
              <w:t>The facility has an approved fire evacuation plan, with fire drills conducted every six months. Disaster and civil defence plans and policies guide the facility in disaster preparation and outline the procedures to be followed. Staff have been trained an</w:t>
            </w:r>
            <w:r w:rsidRPr="00BE00C7">
              <w:rPr>
                <w:rFonts w:cs="Arial"/>
                <w:lang w:eastAsia="en-NZ"/>
              </w:rPr>
              <w:t>d know what to do in an emergency. There are sufficient supplies readily available, including 23,000 litres of water. A generator is available for use in the event of a power outage. Call bells are in place to alert staff to residents requiring assistance,</w:t>
            </w:r>
            <w:r w:rsidRPr="00BE00C7">
              <w:rPr>
                <w:rFonts w:cs="Arial"/>
                <w:lang w:eastAsia="en-NZ"/>
              </w:rPr>
              <w:t xml:space="preserve"> and appropriate security arrangements are maintained. An established process ensures that all people using the services are informed about emergency and security arrangements. A staff member with current first aid certification is always on duty. Addition</w:t>
            </w:r>
            <w:r w:rsidRPr="00BE00C7">
              <w:rPr>
                <w:rFonts w:cs="Arial"/>
                <w:lang w:eastAsia="en-NZ"/>
              </w:rPr>
              <w:t>ally, all visitors and contractors are required to sign in upon entry to the facility.</w:t>
            </w:r>
          </w:p>
          <w:p w14:paraId="63F57A5E" w14:textId="77777777" w:rsidR="00EB7645" w:rsidRPr="00BE00C7" w:rsidRDefault="005F6EA1" w:rsidP="00BE00C7">
            <w:pPr>
              <w:pStyle w:val="OutcomeDescription"/>
              <w:spacing w:before="120" w:after="120"/>
              <w:rPr>
                <w:rFonts w:cs="Arial"/>
                <w:lang w:eastAsia="en-NZ"/>
              </w:rPr>
            </w:pPr>
          </w:p>
        </w:tc>
      </w:tr>
      <w:tr w:rsidR="00FB6D2C" w14:paraId="40B2EC7F" w14:textId="77777777">
        <w:tc>
          <w:tcPr>
            <w:tcW w:w="0" w:type="auto"/>
          </w:tcPr>
          <w:p w14:paraId="31E525D5"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5.1: Governance</w:t>
            </w:r>
          </w:p>
          <w:p w14:paraId="3EE91FAA"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w:t>
            </w:r>
            <w:r w:rsidRPr="00BE00C7">
              <w:rPr>
                <w:rFonts w:cs="Arial"/>
                <w:lang w:eastAsia="en-NZ"/>
              </w:rPr>
              <w:t>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w:t>
            </w:r>
            <w:r w:rsidRPr="00BE00C7">
              <w:rPr>
                <w:rFonts w:cs="Arial"/>
                <w:lang w:eastAsia="en-NZ"/>
              </w:rPr>
              <w:t>onal IP and AMS programmes and respond to relevant issues of national and regional concern.</w:t>
            </w:r>
          </w:p>
          <w:p w14:paraId="10709AF2" w14:textId="77777777" w:rsidR="00EB7645" w:rsidRPr="00BE00C7" w:rsidRDefault="005F6EA1" w:rsidP="00BE00C7">
            <w:pPr>
              <w:pStyle w:val="OutcomeDescription"/>
              <w:spacing w:before="120" w:after="120"/>
              <w:rPr>
                <w:rFonts w:cs="Arial"/>
                <w:lang w:eastAsia="en-NZ"/>
              </w:rPr>
            </w:pPr>
          </w:p>
        </w:tc>
        <w:tc>
          <w:tcPr>
            <w:tcW w:w="0" w:type="auto"/>
          </w:tcPr>
          <w:p w14:paraId="4AF4F5C1"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3284BDAA" w14:textId="77777777" w:rsidR="00EB7645" w:rsidRPr="00BE00C7" w:rsidRDefault="005F6EA1" w:rsidP="00BE00C7">
            <w:pPr>
              <w:pStyle w:val="OutcomeDescription"/>
              <w:spacing w:before="120" w:after="120"/>
              <w:rPr>
                <w:rFonts w:cs="Arial"/>
                <w:lang w:eastAsia="en-NZ"/>
              </w:rPr>
            </w:pPr>
            <w:r w:rsidRPr="00BE00C7">
              <w:rPr>
                <w:rFonts w:cs="Arial"/>
                <w:lang w:eastAsia="en-NZ"/>
              </w:rPr>
              <w:t>Kemp Home and Hospital has an infection prevention (IP) and antimicrobial stewardship (AMS) programmes which is appropriate for the size and complexity of the s</w:t>
            </w:r>
            <w:r w:rsidRPr="00BE00C7">
              <w:rPr>
                <w:rFonts w:cs="Arial"/>
                <w:lang w:eastAsia="en-NZ"/>
              </w:rPr>
              <w:t xml:space="preserve">ervice. </w:t>
            </w:r>
          </w:p>
          <w:p w14:paraId="296CE05A"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programme has been approved by the governing body and linked to the quality and risk management programme. Annual review of 2023 business plan includes a review of the IP programme. The programme is guided by a comprehensive and current infect</w:t>
            </w:r>
            <w:r w:rsidRPr="00BE00C7">
              <w:rPr>
                <w:rFonts w:cs="Arial"/>
                <w:lang w:eastAsia="en-NZ"/>
              </w:rPr>
              <w:t>ion control manual, with input from an external IP advisor if needed.</w:t>
            </w:r>
          </w:p>
          <w:p w14:paraId="50E79C02" w14:textId="77777777" w:rsidR="00EB7645" w:rsidRPr="00BE00C7" w:rsidRDefault="005F6EA1" w:rsidP="00BE00C7">
            <w:pPr>
              <w:pStyle w:val="OutcomeDescription"/>
              <w:spacing w:before="120" w:after="120"/>
              <w:rPr>
                <w:rFonts w:cs="Arial"/>
                <w:lang w:eastAsia="en-NZ"/>
              </w:rPr>
            </w:pPr>
            <w:r w:rsidRPr="00BE00C7">
              <w:rPr>
                <w:rFonts w:cs="Arial"/>
                <w:lang w:eastAsia="en-NZ"/>
              </w:rPr>
              <w:t>Expertise and advice are sought as required. Special support can be accessed through Health NZ- Capital, Coast and Hutt Valley infection prevention team, the medical laboratory microbiol</w:t>
            </w:r>
            <w:r w:rsidRPr="00BE00C7">
              <w:rPr>
                <w:rFonts w:cs="Arial"/>
                <w:lang w:eastAsia="en-NZ"/>
              </w:rPr>
              <w:t>ogist and the attending GP.</w:t>
            </w:r>
          </w:p>
          <w:p w14:paraId="6058E539"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An infection control component is included in the quality and staff meetings. The incident reporting system documents the pathway for the reporting of issues and significant infection events to the nurse manager and the general </w:t>
            </w:r>
            <w:r w:rsidRPr="00BE00C7">
              <w:rPr>
                <w:rFonts w:cs="Arial"/>
                <w:lang w:eastAsia="en-NZ"/>
              </w:rPr>
              <w:t>manager (residential services).</w:t>
            </w:r>
          </w:p>
          <w:p w14:paraId="4D5E9625" w14:textId="77777777" w:rsidR="00EB7645" w:rsidRPr="00BE00C7" w:rsidRDefault="005F6EA1" w:rsidP="00BE00C7">
            <w:pPr>
              <w:pStyle w:val="OutcomeDescription"/>
              <w:spacing w:before="120" w:after="120"/>
              <w:rPr>
                <w:rFonts w:cs="Arial"/>
                <w:lang w:eastAsia="en-NZ"/>
              </w:rPr>
            </w:pPr>
          </w:p>
        </w:tc>
      </w:tr>
      <w:tr w:rsidR="00FB6D2C" w14:paraId="61BE0D3D" w14:textId="77777777">
        <w:tc>
          <w:tcPr>
            <w:tcW w:w="0" w:type="auto"/>
          </w:tcPr>
          <w:p w14:paraId="2B27A2EC"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AA208F5"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w:t>
            </w:r>
            <w:r w:rsidRPr="00BE00C7">
              <w:rPr>
                <w:rFonts w:cs="Arial"/>
                <w:lang w:eastAsia="en-NZ"/>
              </w:rPr>
              <w:t>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w:t>
            </w:r>
            <w:r w:rsidRPr="00BE00C7">
              <w:rPr>
                <w:rFonts w:cs="Arial"/>
                <w:lang w:eastAsia="en-NZ"/>
              </w:rPr>
              <w:t xml:space="preserve"> the needs, size, and scope of our services.</w:t>
            </w:r>
          </w:p>
          <w:p w14:paraId="253E74F3" w14:textId="77777777" w:rsidR="00EB7645" w:rsidRPr="00BE00C7" w:rsidRDefault="005F6EA1" w:rsidP="00BE00C7">
            <w:pPr>
              <w:pStyle w:val="OutcomeDescription"/>
              <w:spacing w:before="120" w:after="120"/>
              <w:rPr>
                <w:rFonts w:cs="Arial"/>
                <w:lang w:eastAsia="en-NZ"/>
              </w:rPr>
            </w:pPr>
          </w:p>
        </w:tc>
        <w:tc>
          <w:tcPr>
            <w:tcW w:w="0" w:type="auto"/>
          </w:tcPr>
          <w:p w14:paraId="68194EDD"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2DF36428" w14:textId="77777777" w:rsidR="00EB7645" w:rsidRPr="00BE00C7" w:rsidRDefault="005F6EA1" w:rsidP="00BE00C7">
            <w:pPr>
              <w:pStyle w:val="OutcomeDescription"/>
              <w:spacing w:before="120" w:after="120"/>
              <w:rPr>
                <w:rFonts w:cs="Arial"/>
                <w:lang w:eastAsia="en-NZ"/>
              </w:rPr>
            </w:pPr>
            <w:r w:rsidRPr="00BE00C7">
              <w:rPr>
                <w:rFonts w:cs="Arial"/>
                <w:lang w:eastAsia="en-NZ"/>
              </w:rPr>
              <w:t>The team leader along with support of a RN is the designated infection control nurse and all staff through the quality meeting acting as the infection control team. The team leader has completed external edu</w:t>
            </w:r>
            <w:r w:rsidRPr="00BE00C7">
              <w:rPr>
                <w:rFonts w:cs="Arial"/>
                <w:lang w:eastAsia="en-NZ"/>
              </w:rPr>
              <w:t xml:space="preserve">cation on IP and management. </w:t>
            </w:r>
          </w:p>
          <w:p w14:paraId="6D560D46" w14:textId="77777777" w:rsidR="00EB7645" w:rsidRPr="00BE00C7" w:rsidRDefault="005F6EA1"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w:t>
            </w:r>
            <w:r w:rsidRPr="00BE00C7">
              <w:rPr>
                <w:rFonts w:cs="Arial"/>
                <w:lang w:eastAsia="en-NZ"/>
              </w:rPr>
              <w:t xml:space="preserve">truction/refurbishment, training, and education of staff. The infection control programme is reviewed annually. </w:t>
            </w:r>
          </w:p>
          <w:p w14:paraId="19481FDB" w14:textId="77777777" w:rsidR="00EB7645" w:rsidRPr="00BE00C7" w:rsidRDefault="005F6EA1" w:rsidP="00BE00C7">
            <w:pPr>
              <w:pStyle w:val="OutcomeDescription"/>
              <w:spacing w:before="120" w:after="120"/>
              <w:rPr>
                <w:rFonts w:cs="Arial"/>
                <w:lang w:eastAsia="en-NZ"/>
              </w:rPr>
            </w:pPr>
            <w:r w:rsidRPr="00BE00C7">
              <w:rPr>
                <w:rFonts w:cs="Arial"/>
                <w:lang w:eastAsia="en-NZ"/>
              </w:rPr>
              <w:t>The team leader has input in the procurement of good quality consumables and personal protective equipment. Sufficient infection prevention res</w:t>
            </w:r>
            <w:r w:rsidRPr="00BE00C7">
              <w:rPr>
                <w:rFonts w:cs="Arial"/>
                <w:lang w:eastAsia="en-NZ"/>
              </w:rPr>
              <w:t>ources, including personal protective equipment, were sighted and these are regularly checked against expiry dates. There is a dedicated room to store outbreak management supplies. The infection prevention policies encompass the expertise of infection cont</w:t>
            </w:r>
            <w:r w:rsidRPr="00BE00C7">
              <w:rPr>
                <w:rFonts w:cs="Arial"/>
                <w:lang w:eastAsia="en-NZ"/>
              </w:rPr>
              <w:t xml:space="preserve">rol specialists in the planning and execution of new buildings or renovations. </w:t>
            </w:r>
          </w:p>
          <w:p w14:paraId="7EFADDE9"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Single-use medical devices are not reused. The team leader and the nurse manager stated tha</w:t>
            </w:r>
            <w:r w:rsidRPr="00BE00C7">
              <w:rPr>
                <w:rFonts w:cs="Arial"/>
                <w:lang w:eastAsia="en-NZ"/>
              </w:rPr>
              <w:t xml:space="preserve">t all shared and reusable equipment is appropriately disinfected between use. </w:t>
            </w:r>
          </w:p>
          <w:p w14:paraId="79202D2D" w14:textId="77777777" w:rsidR="00EB7645" w:rsidRPr="00BE00C7" w:rsidRDefault="005F6EA1"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Staff have completed infection control and outbreak management training a</w:t>
            </w:r>
            <w:r w:rsidRPr="00BE00C7">
              <w:rPr>
                <w:rFonts w:cs="Arial"/>
                <w:lang w:eastAsia="en-NZ"/>
              </w:rPr>
              <w:t>nd associated competencies such as handwashing and personal protective equipment. Family/whānau are kept informed and updated as required. Visitors are asked not to visit if unwell. Resident education occurs as part of the daily cares.</w:t>
            </w:r>
          </w:p>
          <w:p w14:paraId="62720929" w14:textId="77777777" w:rsidR="00EB7645" w:rsidRPr="00BE00C7" w:rsidRDefault="005F6EA1" w:rsidP="00BE00C7">
            <w:pPr>
              <w:pStyle w:val="OutcomeDescription"/>
              <w:spacing w:before="120" w:after="120"/>
              <w:rPr>
                <w:rFonts w:cs="Arial"/>
                <w:lang w:eastAsia="en-NZ"/>
              </w:rPr>
            </w:pPr>
            <w:r w:rsidRPr="00BE00C7">
              <w:rPr>
                <w:rFonts w:cs="Arial"/>
                <w:lang w:eastAsia="en-NZ"/>
              </w:rPr>
              <w:t>Appropriate infectio</w:t>
            </w:r>
            <w:r w:rsidRPr="00BE00C7">
              <w:rPr>
                <w:rFonts w:cs="Arial"/>
                <w:lang w:eastAsia="en-NZ"/>
              </w:rPr>
              <w:t>n prevention practices were observed by staff during the audit. Hand washing and sanitized antibacterial dispensers were readily available around the facility.</w:t>
            </w:r>
          </w:p>
          <w:p w14:paraId="4BD666CD" w14:textId="77777777" w:rsidR="00EB7645" w:rsidRPr="00BE00C7" w:rsidRDefault="005F6EA1" w:rsidP="00BE00C7">
            <w:pPr>
              <w:pStyle w:val="OutcomeDescription"/>
              <w:spacing w:before="120" w:after="120"/>
              <w:rPr>
                <w:rFonts w:cs="Arial"/>
                <w:lang w:eastAsia="en-NZ"/>
              </w:rPr>
            </w:pPr>
            <w:r w:rsidRPr="00BE00C7">
              <w:rPr>
                <w:rFonts w:cs="Arial"/>
                <w:lang w:eastAsia="en-NZ"/>
              </w:rPr>
              <w:t>The service has an infection control manual and a pandemic plan including Covid 19, which provid</w:t>
            </w:r>
            <w:r w:rsidRPr="00BE00C7">
              <w:rPr>
                <w:rFonts w:cs="Arial"/>
                <w:lang w:eastAsia="en-NZ"/>
              </w:rPr>
              <w:t>es guidelines and communication pathways in the event of an outbreak.</w:t>
            </w:r>
          </w:p>
          <w:p w14:paraId="7B329871" w14:textId="77777777" w:rsidR="00EB7645" w:rsidRPr="00BE00C7" w:rsidRDefault="005F6EA1" w:rsidP="00BE00C7">
            <w:pPr>
              <w:pStyle w:val="OutcomeDescription"/>
              <w:spacing w:before="120" w:after="120"/>
              <w:rPr>
                <w:rFonts w:cs="Arial"/>
                <w:lang w:eastAsia="en-NZ"/>
              </w:rPr>
            </w:pPr>
            <w:r w:rsidRPr="00BE00C7">
              <w:rPr>
                <w:rFonts w:cs="Arial"/>
                <w:lang w:eastAsia="en-NZ"/>
              </w:rPr>
              <w:t>The service incorporates te reo information around infection control for Māori residents and staff. There are a number of staff speaks te reo Māori to support residents around IP trainin</w:t>
            </w:r>
            <w:r w:rsidRPr="00BE00C7">
              <w:rPr>
                <w:rFonts w:cs="Arial"/>
                <w:lang w:eastAsia="en-NZ"/>
              </w:rPr>
              <w:t>g. The service demonstrates and continues to access guidance around culturally safe practices, acknowledging the spirit of Te Tiriti o Waitangi via established external links. The management and staff interviewed described implementing culturally safe prac</w:t>
            </w:r>
            <w:r w:rsidRPr="00BE00C7">
              <w:rPr>
                <w:rFonts w:cs="Arial"/>
                <w:lang w:eastAsia="en-NZ"/>
              </w:rPr>
              <w:t>tices in relation to IP.</w:t>
            </w:r>
          </w:p>
          <w:p w14:paraId="5F0F1C50" w14:textId="77777777" w:rsidR="00EB7645" w:rsidRPr="00BE00C7" w:rsidRDefault="005F6EA1" w:rsidP="00BE00C7">
            <w:pPr>
              <w:pStyle w:val="OutcomeDescription"/>
              <w:spacing w:before="120" w:after="120"/>
              <w:rPr>
                <w:rFonts w:cs="Arial"/>
                <w:lang w:eastAsia="en-NZ"/>
              </w:rPr>
            </w:pPr>
          </w:p>
        </w:tc>
      </w:tr>
      <w:tr w:rsidR="00FB6D2C" w14:paraId="70F78B25" w14:textId="77777777">
        <w:tc>
          <w:tcPr>
            <w:tcW w:w="0" w:type="auto"/>
          </w:tcPr>
          <w:p w14:paraId="530ED7BE"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B777427"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w:t>
            </w:r>
            <w:r w:rsidRPr="00BE00C7">
              <w:rPr>
                <w:rFonts w:cs="Arial"/>
                <w:lang w:eastAsia="en-NZ"/>
              </w:rPr>
              <w:t>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0AFFE18" w14:textId="77777777" w:rsidR="00EB7645" w:rsidRPr="00BE00C7" w:rsidRDefault="005F6EA1" w:rsidP="00BE00C7">
            <w:pPr>
              <w:pStyle w:val="OutcomeDescription"/>
              <w:spacing w:before="120" w:after="120"/>
              <w:rPr>
                <w:rFonts w:cs="Arial"/>
                <w:lang w:eastAsia="en-NZ"/>
              </w:rPr>
            </w:pPr>
          </w:p>
        </w:tc>
        <w:tc>
          <w:tcPr>
            <w:tcW w:w="0" w:type="auto"/>
          </w:tcPr>
          <w:p w14:paraId="6AB3B75B"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0B8E19B2" w14:textId="77777777" w:rsidR="00EB7645" w:rsidRPr="00BE00C7" w:rsidRDefault="005F6EA1"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service has antimicrobial stewardship policy and monitors compliance on antibiotic and antimicrobial use through evaluation and monitoring of medication prescribing charts and medical reviews. The policy is appropriate for the size, scope, and complexity o</w:t>
            </w:r>
            <w:r w:rsidRPr="00BE00C7">
              <w:rPr>
                <w:rFonts w:cs="Arial"/>
                <w:lang w:eastAsia="en-NZ"/>
              </w:rPr>
              <w:t>f the resident cohort. Infection rates are monitored monthly and reported to the staff and quality meetings and bimonthly to the board. Prophylactic use of antibiotics is considered case by case by the GP and currently one resident was using prophylactic a</w:t>
            </w:r>
            <w:r w:rsidRPr="00BE00C7">
              <w:rPr>
                <w:rFonts w:cs="Arial"/>
                <w:lang w:eastAsia="en-NZ"/>
              </w:rPr>
              <w:t>ntibiotics. The general practitioner and the team leader provide oversight on antimicrobial use within the facility.</w:t>
            </w:r>
          </w:p>
          <w:p w14:paraId="657C69E6" w14:textId="77777777" w:rsidR="00EB7645" w:rsidRPr="00BE00C7" w:rsidRDefault="005F6EA1" w:rsidP="00BE00C7">
            <w:pPr>
              <w:pStyle w:val="OutcomeDescription"/>
              <w:spacing w:before="120" w:after="120"/>
              <w:rPr>
                <w:rFonts w:cs="Arial"/>
                <w:lang w:eastAsia="en-NZ"/>
              </w:rPr>
            </w:pPr>
          </w:p>
        </w:tc>
      </w:tr>
      <w:tr w:rsidR="00FB6D2C" w14:paraId="0147D840" w14:textId="77777777">
        <w:tc>
          <w:tcPr>
            <w:tcW w:w="0" w:type="auto"/>
          </w:tcPr>
          <w:p w14:paraId="63A20E8A"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B14A6F6" w14:textId="77777777" w:rsidR="00EB7645" w:rsidRPr="00BE00C7" w:rsidRDefault="005F6EA1" w:rsidP="00BE00C7">
            <w:pPr>
              <w:pStyle w:val="OutcomeDescription"/>
              <w:spacing w:before="120" w:after="120"/>
              <w:rPr>
                <w:rFonts w:cs="Arial"/>
                <w:lang w:eastAsia="en-NZ"/>
              </w:rPr>
            </w:pPr>
            <w:r w:rsidRPr="00BE00C7">
              <w:rPr>
                <w:rFonts w:cs="Arial"/>
                <w:lang w:eastAsia="en-NZ"/>
              </w:rPr>
              <w:t>The people: My health and progress are monitored as part of the su</w:t>
            </w:r>
            <w:r w:rsidRPr="00BE00C7">
              <w:rPr>
                <w:rFonts w:cs="Arial"/>
                <w:lang w:eastAsia="en-NZ"/>
              </w:rPr>
              <w:t>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w:t>
            </w:r>
            <w:r w:rsidRPr="00BE00C7">
              <w:rPr>
                <w:rFonts w:cs="Arial"/>
                <w:lang w:eastAsia="en-NZ"/>
              </w:rPr>
              <w:t xml:space="preserve"> objectives, priorities, and methods specified in the infection prevention programme, and with an equity focus.</w:t>
            </w:r>
          </w:p>
          <w:p w14:paraId="42561B9C" w14:textId="77777777" w:rsidR="00EB7645" w:rsidRPr="00BE00C7" w:rsidRDefault="005F6EA1" w:rsidP="00BE00C7">
            <w:pPr>
              <w:pStyle w:val="OutcomeDescription"/>
              <w:spacing w:before="120" w:after="120"/>
              <w:rPr>
                <w:rFonts w:cs="Arial"/>
                <w:lang w:eastAsia="en-NZ"/>
              </w:rPr>
            </w:pPr>
          </w:p>
        </w:tc>
        <w:tc>
          <w:tcPr>
            <w:tcW w:w="0" w:type="auto"/>
          </w:tcPr>
          <w:p w14:paraId="7C6E0D41"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24FF71CC" w14:textId="77777777" w:rsidR="00EB7645" w:rsidRPr="00BE00C7" w:rsidRDefault="005F6EA1"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organisation’s infection control polic</w:t>
            </w:r>
            <w:r w:rsidRPr="00BE00C7">
              <w:rPr>
                <w:rFonts w:cs="Arial"/>
                <w:lang w:eastAsia="en-NZ"/>
              </w:rPr>
              <w:t>y manual. Monthly infection data is collected for all infections based on signs, symptoms, and definition of infection. This data is monitored and analysed for trends, monthly and annually. Infection control surveillance is discussed at quality and staff m</w:t>
            </w:r>
            <w:r w:rsidRPr="00BE00C7">
              <w:rPr>
                <w:rFonts w:cs="Arial"/>
                <w:lang w:eastAsia="en-NZ"/>
              </w:rPr>
              <w:t>eetings, and updates as required during handovers. Meeting minutes and data are available for staff. Action plans where required for any infection rates of concern, are documented, and implemented. Internal infection control audits are completed with corre</w:t>
            </w:r>
            <w:r w:rsidRPr="00BE00C7">
              <w:rPr>
                <w:rFonts w:cs="Arial"/>
                <w:lang w:eastAsia="en-NZ"/>
              </w:rPr>
              <w:t>ctive actions for areas of improvement addressed as required. The service incorporates ethnicity data into surveillance methods and data captured around infections on the infection forms.</w:t>
            </w:r>
          </w:p>
          <w:p w14:paraId="76BD6A42" w14:textId="77777777" w:rsidR="00EB7645" w:rsidRPr="00BE00C7" w:rsidRDefault="005F6EA1" w:rsidP="00BE00C7">
            <w:pPr>
              <w:pStyle w:val="OutcomeDescription"/>
              <w:spacing w:before="120" w:after="120"/>
              <w:rPr>
                <w:rFonts w:cs="Arial"/>
                <w:lang w:eastAsia="en-NZ"/>
              </w:rPr>
            </w:pPr>
            <w:r w:rsidRPr="00BE00C7">
              <w:rPr>
                <w:rFonts w:cs="Arial"/>
                <w:lang w:eastAsia="en-NZ"/>
              </w:rPr>
              <w:t>In 2024, there was one Covid-19 related outbreak. The facility follo</w:t>
            </w:r>
            <w:r w:rsidRPr="00BE00C7">
              <w:rPr>
                <w:rFonts w:cs="Arial"/>
                <w:lang w:eastAsia="en-NZ"/>
              </w:rPr>
              <w:t xml:space="preserve">wed its pandemic plan, which includes clear communication pathways and outlines the responsibilities of staff and management. After the outbreak, an extensive review was conducted, including communication with staff, residents, and families. Family/whānau </w:t>
            </w:r>
            <w:r w:rsidRPr="00BE00C7">
              <w:rPr>
                <w:rFonts w:cs="Arial"/>
                <w:lang w:eastAsia="en-NZ"/>
              </w:rPr>
              <w:t>contact details were updated, and staff received training on outbreak management, which was also discussed during handovers and meetings. The team leader described the improvements made around clear communication pathways.</w:t>
            </w:r>
          </w:p>
          <w:p w14:paraId="5BA26D4C" w14:textId="77777777" w:rsidR="00EB7645" w:rsidRPr="00BE00C7" w:rsidRDefault="005F6EA1" w:rsidP="00BE00C7">
            <w:pPr>
              <w:pStyle w:val="OutcomeDescription"/>
              <w:spacing w:before="120" w:after="120"/>
              <w:rPr>
                <w:rFonts w:cs="Arial"/>
                <w:lang w:eastAsia="en-NZ"/>
              </w:rPr>
            </w:pPr>
          </w:p>
        </w:tc>
      </w:tr>
      <w:tr w:rsidR="00FB6D2C" w14:paraId="58C07025" w14:textId="77777777">
        <w:tc>
          <w:tcPr>
            <w:tcW w:w="0" w:type="auto"/>
          </w:tcPr>
          <w:p w14:paraId="3C3FC859" w14:textId="77777777" w:rsidR="00EB7645" w:rsidRPr="00BE00C7" w:rsidRDefault="005F6EA1" w:rsidP="00BE00C7">
            <w:pPr>
              <w:pStyle w:val="OutcomeDescription"/>
              <w:spacing w:before="120" w:after="120"/>
              <w:rPr>
                <w:rFonts w:cs="Arial"/>
                <w:lang w:eastAsia="en-NZ"/>
              </w:rPr>
            </w:pPr>
            <w:r w:rsidRPr="00BE00C7">
              <w:rPr>
                <w:rFonts w:cs="Arial"/>
                <w:lang w:eastAsia="en-NZ"/>
              </w:rPr>
              <w:t>Subsection 5.5: Environment</w:t>
            </w:r>
          </w:p>
          <w:p w14:paraId="75F5C18A" w14:textId="77777777" w:rsidR="00EB7645" w:rsidRPr="00BE00C7" w:rsidRDefault="005F6EA1"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w:t>
            </w:r>
            <w:r w:rsidRPr="00BE00C7">
              <w:rPr>
                <w:rFonts w:cs="Arial"/>
                <w:lang w:eastAsia="en-NZ"/>
              </w:rPr>
              <w:t>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w:t>
            </w:r>
            <w:r w:rsidRPr="00BE00C7">
              <w:rPr>
                <w:rFonts w:cs="Arial"/>
                <w:lang w:eastAsia="en-NZ"/>
              </w:rPr>
              <w:t>ialresistant organisms.</w:t>
            </w:r>
          </w:p>
          <w:p w14:paraId="700ED42D" w14:textId="77777777" w:rsidR="00EB7645" w:rsidRPr="00BE00C7" w:rsidRDefault="005F6EA1" w:rsidP="00BE00C7">
            <w:pPr>
              <w:pStyle w:val="OutcomeDescription"/>
              <w:spacing w:before="120" w:after="120"/>
              <w:rPr>
                <w:rFonts w:cs="Arial"/>
                <w:lang w:eastAsia="en-NZ"/>
              </w:rPr>
            </w:pPr>
          </w:p>
        </w:tc>
        <w:tc>
          <w:tcPr>
            <w:tcW w:w="0" w:type="auto"/>
          </w:tcPr>
          <w:p w14:paraId="03EEA4BC" w14:textId="77777777" w:rsidR="00EB7645" w:rsidRPr="00BE00C7" w:rsidRDefault="005F6EA1" w:rsidP="00BE00C7">
            <w:pPr>
              <w:pStyle w:val="OutcomeDescription"/>
              <w:spacing w:before="120" w:after="120"/>
              <w:rPr>
                <w:rFonts w:cs="Arial"/>
                <w:lang w:eastAsia="en-NZ"/>
              </w:rPr>
            </w:pPr>
            <w:r w:rsidRPr="00BE00C7">
              <w:rPr>
                <w:rFonts w:cs="Arial"/>
                <w:lang w:eastAsia="en-NZ"/>
              </w:rPr>
              <w:t>FA</w:t>
            </w:r>
          </w:p>
        </w:tc>
        <w:tc>
          <w:tcPr>
            <w:tcW w:w="0" w:type="auto"/>
          </w:tcPr>
          <w:p w14:paraId="75326070"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policies regarding chemical safety, hazardous waste and other waste disposal. All chemicals were clearly labelled with manufacturer’s labels and stored in locked areas. Cleaning chemicals are kept on the cleaning troll</w:t>
            </w:r>
            <w:r w:rsidRPr="00BE00C7">
              <w:rPr>
                <w:rFonts w:cs="Arial"/>
                <w:lang w:eastAsia="en-NZ"/>
              </w:rPr>
              <w:t>ey and are kept in a locked cupboard when not in use. Safety data sheets and product sheets are available and current. Sharps containers are available. Gloves, aprons, and masks are available for staff, and they were observed to be wearing these as they ca</w:t>
            </w:r>
            <w:r w:rsidRPr="00BE00C7">
              <w:rPr>
                <w:rFonts w:cs="Arial"/>
                <w:lang w:eastAsia="en-NZ"/>
              </w:rPr>
              <w:t xml:space="preserve">rried out their duties on the day of audit. Sluice rooms were equipped with personal protection supplies. </w:t>
            </w:r>
          </w:p>
          <w:p w14:paraId="28AAA5F8" w14:textId="77777777" w:rsidR="00EB7645" w:rsidRPr="00BE00C7" w:rsidRDefault="005F6EA1" w:rsidP="00BE00C7">
            <w:pPr>
              <w:pStyle w:val="OutcomeDescription"/>
              <w:spacing w:before="120" w:after="120"/>
              <w:rPr>
                <w:rFonts w:cs="Arial"/>
                <w:lang w:eastAsia="en-NZ"/>
              </w:rPr>
            </w:pPr>
            <w:r w:rsidRPr="00BE00C7">
              <w:rPr>
                <w:rFonts w:cs="Arial"/>
                <w:lang w:eastAsia="en-NZ"/>
              </w:rPr>
              <w:t>There are policies and procedures to provide guidelines regarding the safe and efficient use of laundry services. All laundry is done on site. There is dedicated laundry staff seven days a week. The cleaning and laundry processes are monitored, and regular</w:t>
            </w:r>
            <w:r w:rsidRPr="00BE00C7">
              <w:rPr>
                <w:rFonts w:cs="Arial"/>
                <w:lang w:eastAsia="en-NZ"/>
              </w:rPr>
              <w:t xml:space="preserve"> reviews and internal audits are undertaken. Where improvements can be made these are implemented. During the tour of the facility, it was observed that the linen cupboards were well stocked, and linen sighted evidenced to be in good condition. </w:t>
            </w:r>
          </w:p>
          <w:p w14:paraId="35ADE98B" w14:textId="77777777" w:rsidR="00EB7645" w:rsidRPr="00BE00C7" w:rsidRDefault="005F6EA1" w:rsidP="00BE00C7">
            <w:pPr>
              <w:pStyle w:val="OutcomeDescription"/>
              <w:spacing w:before="120" w:after="120"/>
              <w:rPr>
                <w:rFonts w:cs="Arial"/>
                <w:lang w:eastAsia="en-NZ"/>
              </w:rPr>
            </w:pPr>
            <w:r w:rsidRPr="00BE00C7">
              <w:rPr>
                <w:rFonts w:cs="Arial"/>
                <w:lang w:eastAsia="en-NZ"/>
              </w:rPr>
              <w:t>The cleane</w:t>
            </w:r>
            <w:r w:rsidRPr="00BE00C7">
              <w:rPr>
                <w:rFonts w:cs="Arial"/>
                <w:lang w:eastAsia="en-NZ"/>
              </w:rPr>
              <w:t>rs and laundry staff have attended training appropriate for their roles. The team leader and nurse manager oversee environmental safety and chemical supplier assists them in monitoring the effectiveness of the chemicals.</w:t>
            </w:r>
          </w:p>
          <w:p w14:paraId="6BE55A27" w14:textId="77777777" w:rsidR="00EB7645" w:rsidRPr="00BE00C7" w:rsidRDefault="005F6EA1" w:rsidP="00BE00C7">
            <w:pPr>
              <w:pStyle w:val="OutcomeDescription"/>
              <w:spacing w:before="120" w:after="120"/>
              <w:rPr>
                <w:rFonts w:cs="Arial"/>
                <w:lang w:eastAsia="en-NZ"/>
              </w:rPr>
            </w:pPr>
          </w:p>
        </w:tc>
      </w:tr>
    </w:tbl>
    <w:p w14:paraId="699B1D85" w14:textId="77777777" w:rsidR="00EB7645" w:rsidRPr="00BE00C7" w:rsidRDefault="005F6EA1" w:rsidP="00BE00C7">
      <w:pPr>
        <w:pStyle w:val="OutcomeDescription"/>
        <w:spacing w:before="120" w:after="120"/>
        <w:rPr>
          <w:rFonts w:cs="Arial"/>
          <w:lang w:eastAsia="en-NZ"/>
        </w:rPr>
      </w:pPr>
      <w:bookmarkStart w:id="42" w:name="AuditSummaryAttainment"/>
      <w:bookmarkEnd w:id="42"/>
    </w:p>
    <w:p w14:paraId="7EC86E99" w14:textId="77777777" w:rsidR="00460D43" w:rsidRDefault="005F6EA1">
      <w:pPr>
        <w:pStyle w:val="Heading1"/>
        <w:rPr>
          <w:rFonts w:cs="Arial"/>
        </w:rPr>
      </w:pPr>
      <w:r>
        <w:rPr>
          <w:rFonts w:cs="Arial"/>
        </w:rPr>
        <w:t xml:space="preserve">Specific results for </w:t>
      </w:r>
      <w:r>
        <w:rPr>
          <w:rFonts w:cs="Arial"/>
        </w:rPr>
        <w:t>criterion where corrective actions are required</w:t>
      </w:r>
    </w:p>
    <w:p w14:paraId="6A47EA60" w14:textId="77777777" w:rsidR="00460D43" w:rsidRDefault="005F6EA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w:t>
      </w:r>
      <w:r>
        <w:rPr>
          <w:rFonts w:cs="Arial"/>
          <w:sz w:val="24"/>
          <w:lang w:eastAsia="en-NZ"/>
        </w:rPr>
        <w:t>e corrective actions have been recorded.</w:t>
      </w:r>
    </w:p>
    <w:p w14:paraId="63F75C62" w14:textId="77777777" w:rsidR="00460D43" w:rsidRDefault="005F6EA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w:t>
      </w:r>
      <w:r w:rsidRPr="00FB778F">
        <w:rPr>
          <w:rFonts w:cs="Arial"/>
          <w:sz w:val="24"/>
          <w:lang w:eastAsia="en-NZ"/>
        </w:rPr>
        <w:t xml:space="preserve">pporting Māori in their aspirations, whatever they are (that is, recognising mana motuhake) relates to subsection 1.1: Pae ora healthy futures in Section 1 Our rights. </w:t>
      </w:r>
    </w:p>
    <w:p w14:paraId="23A010F1" w14:textId="77777777" w:rsidR="00460D43" w:rsidRDefault="005F6EA1">
      <w:pPr>
        <w:pStyle w:val="OutcomeDescription"/>
        <w:spacing w:before="240"/>
        <w:rPr>
          <w:rFonts w:cs="Arial"/>
          <w:sz w:val="24"/>
          <w:lang w:eastAsia="en-NZ"/>
        </w:rPr>
      </w:pPr>
      <w:r>
        <w:rPr>
          <w:rFonts w:cs="Arial"/>
          <w:sz w:val="24"/>
          <w:lang w:eastAsia="en-NZ"/>
        </w:rPr>
        <w:t>If there is a message “no data to display” instead of a table, then no corrective actio</w:t>
      </w:r>
      <w:r>
        <w:rPr>
          <w:rFonts w:cs="Arial"/>
          <w:sz w:val="24"/>
          <w:lang w:eastAsia="en-NZ"/>
        </w:rPr>
        <w:t>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B6D2C" w14:paraId="51E17D78" w14:textId="77777777">
        <w:tc>
          <w:tcPr>
            <w:tcW w:w="0" w:type="auto"/>
          </w:tcPr>
          <w:p w14:paraId="4EB6B242" w14:textId="77777777" w:rsidR="00EB7645" w:rsidRPr="00BE00C7" w:rsidRDefault="005F6EA1" w:rsidP="00BE00C7">
            <w:pPr>
              <w:pStyle w:val="OutcomeDescription"/>
              <w:spacing w:before="120" w:after="120"/>
              <w:rPr>
                <w:rFonts w:cs="Arial"/>
                <w:lang w:eastAsia="en-NZ"/>
              </w:rPr>
            </w:pPr>
            <w:r w:rsidRPr="00BE00C7">
              <w:rPr>
                <w:rFonts w:cs="Arial"/>
                <w:lang w:eastAsia="en-NZ"/>
              </w:rPr>
              <w:t>No data to display</w:t>
            </w:r>
          </w:p>
        </w:tc>
      </w:tr>
    </w:tbl>
    <w:p w14:paraId="52974939" w14:textId="77777777" w:rsidR="00EB7645" w:rsidRPr="00BE00C7" w:rsidRDefault="005F6EA1" w:rsidP="00BE00C7">
      <w:pPr>
        <w:pStyle w:val="OutcomeDescription"/>
        <w:spacing w:before="120" w:after="120"/>
        <w:rPr>
          <w:rFonts w:cs="Arial"/>
          <w:lang w:eastAsia="en-NZ"/>
        </w:rPr>
      </w:pPr>
      <w:bookmarkStart w:id="43" w:name="AuditSummaryCAMCriterion"/>
      <w:bookmarkEnd w:id="43"/>
    </w:p>
    <w:p w14:paraId="10E0E760" w14:textId="77777777" w:rsidR="00460D43" w:rsidRDefault="005F6EA1">
      <w:pPr>
        <w:pStyle w:val="Heading1"/>
        <w:rPr>
          <w:rFonts w:cs="Arial"/>
        </w:rPr>
      </w:pPr>
      <w:r>
        <w:rPr>
          <w:rFonts w:cs="Arial"/>
        </w:rPr>
        <w:t>Specific results for criterion where a continuous improvement has been recorded</w:t>
      </w:r>
    </w:p>
    <w:p w14:paraId="1F191549" w14:textId="77777777" w:rsidR="00460D43" w:rsidRDefault="005F6EA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w:t>
      </w:r>
      <w:r>
        <w:rPr>
          <w:rFonts w:cs="Arial"/>
          <w:sz w:val="24"/>
          <w:lang w:eastAsia="en-NZ"/>
        </w:rPr>
        <w:t xml:space="preserve"> improvement.  A continuous improvement means that the provider can demonstrate achievement beyond the level required for full attainment.  The following table contains the criterion where the provider has been rated as having made corrective actions have </w:t>
      </w:r>
      <w:r>
        <w:rPr>
          <w:rFonts w:cs="Arial"/>
          <w:sz w:val="24"/>
          <w:lang w:eastAsia="en-NZ"/>
        </w:rPr>
        <w:t>been recorded.</w:t>
      </w:r>
    </w:p>
    <w:p w14:paraId="205248F8" w14:textId="77777777" w:rsidR="00460D43" w:rsidRDefault="005F6EA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FC61575" w14:textId="77777777" w:rsidR="00460D43" w:rsidRDefault="005F6EA1">
      <w:pPr>
        <w:pStyle w:val="OutcomeDescription"/>
        <w:spacing w:before="240"/>
        <w:rPr>
          <w:rFonts w:cs="Arial"/>
          <w:sz w:val="24"/>
          <w:lang w:eastAsia="en-NZ"/>
        </w:rPr>
      </w:pPr>
      <w:r>
        <w:rPr>
          <w:rFonts w:cs="Arial"/>
          <w:sz w:val="24"/>
          <w:lang w:eastAsia="en-NZ"/>
        </w:rPr>
        <w:t xml:space="preserve">If, instead of a table, these is a message “no </w:t>
      </w:r>
      <w:r>
        <w:rPr>
          <w:rFonts w:cs="Arial"/>
          <w:sz w:val="24"/>
          <w:lang w:eastAsia="en-NZ"/>
        </w:rPr>
        <w:t>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B6D2C" w14:paraId="3EA96754" w14:textId="77777777">
        <w:tc>
          <w:tcPr>
            <w:tcW w:w="0" w:type="auto"/>
          </w:tcPr>
          <w:p w14:paraId="3D31E84B" w14:textId="77777777" w:rsidR="00EB7645" w:rsidRPr="00BE00C7" w:rsidRDefault="005F6EA1" w:rsidP="00BE00C7">
            <w:pPr>
              <w:pStyle w:val="OutcomeDescription"/>
              <w:spacing w:before="120" w:after="120"/>
              <w:rPr>
                <w:rFonts w:cs="Arial"/>
                <w:lang w:eastAsia="en-NZ"/>
              </w:rPr>
            </w:pPr>
            <w:r w:rsidRPr="00BE00C7">
              <w:rPr>
                <w:rFonts w:cs="Arial"/>
                <w:lang w:eastAsia="en-NZ"/>
              </w:rPr>
              <w:t>No data to display</w:t>
            </w:r>
          </w:p>
        </w:tc>
      </w:tr>
    </w:tbl>
    <w:p w14:paraId="03EDD271" w14:textId="77777777" w:rsidR="00EB7645" w:rsidRPr="00BE00C7" w:rsidRDefault="005F6EA1" w:rsidP="00BE00C7">
      <w:pPr>
        <w:pStyle w:val="OutcomeDescription"/>
        <w:spacing w:before="120" w:after="120"/>
        <w:rPr>
          <w:rFonts w:cs="Arial"/>
          <w:lang w:eastAsia="en-NZ"/>
        </w:rPr>
      </w:pPr>
      <w:bookmarkStart w:id="44" w:name="AuditSummaryCAMImprovment"/>
      <w:bookmarkEnd w:id="44"/>
    </w:p>
    <w:p w14:paraId="55AEF31F" w14:textId="77777777" w:rsidR="008F3634" w:rsidRDefault="005F6EA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11C1" w14:textId="77777777" w:rsidR="00000000" w:rsidRDefault="005F6EA1">
      <w:r>
        <w:separator/>
      </w:r>
    </w:p>
  </w:endnote>
  <w:endnote w:type="continuationSeparator" w:id="0">
    <w:p w14:paraId="0C2AAEB7" w14:textId="77777777" w:rsidR="00000000" w:rsidRDefault="005F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5F5B" w14:textId="77777777" w:rsidR="000B00BC" w:rsidRDefault="005F6EA1">
    <w:pPr>
      <w:pStyle w:val="Footer"/>
    </w:pPr>
  </w:p>
  <w:p w14:paraId="4F141148" w14:textId="77777777" w:rsidR="005A4A55" w:rsidRDefault="005F6EA1"/>
  <w:p w14:paraId="4FE7CE39" w14:textId="77777777" w:rsidR="005A4A55" w:rsidRDefault="005F6EA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A23" w14:textId="77777777" w:rsidR="000B00BC" w:rsidRPr="000B00BC" w:rsidRDefault="005F6EA1" w:rsidP="000B00BC">
    <w:pPr>
      <w:pStyle w:val="Footer"/>
      <w:tabs>
        <w:tab w:val="clear" w:pos="4513"/>
        <w:tab w:val="clear" w:pos="9026"/>
        <w:tab w:val="center" w:pos="7088"/>
        <w:tab w:val="right" w:pos="13892"/>
      </w:tabs>
      <w:rPr>
        <w:rFonts w:cs="Arial"/>
        <w:sz w:val="16"/>
        <w:szCs w:val="20"/>
      </w:rPr>
    </w:pPr>
    <w:bookmarkStart w:id="45" w:name="PRMS_RIName1"/>
    <w:r>
      <w:rPr>
        <w:rFonts w:cs="Arial"/>
        <w:sz w:val="16"/>
        <w:szCs w:val="20"/>
      </w:rPr>
      <w:t>The Wellington City Mission (Anglican) Trust Board - Kemp Home and Hospital</w:t>
    </w:r>
    <w:bookmarkEnd w:id="45"/>
    <w:r>
      <w:rPr>
        <w:rFonts w:cs="Arial"/>
        <w:sz w:val="16"/>
        <w:szCs w:val="20"/>
      </w:rPr>
      <w:tab/>
    </w:r>
    <w:r>
      <w:rPr>
        <w:rFonts w:cs="Arial"/>
        <w:sz w:val="16"/>
        <w:szCs w:val="20"/>
      </w:rPr>
      <w:t xml:space="preserve">Date of Audit: </w:t>
    </w:r>
    <w:bookmarkStart w:id="46" w:name="AuditStartDate1"/>
    <w:r>
      <w:rPr>
        <w:rFonts w:cs="Arial"/>
        <w:sz w:val="16"/>
        <w:szCs w:val="20"/>
      </w:rPr>
      <w:t>12 July 2024</w:t>
    </w:r>
    <w:bookmarkEnd w:id="46"/>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D20F114" w14:textId="77777777" w:rsidR="005A4A55" w:rsidRDefault="005F6E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052B" w14:textId="77777777" w:rsidR="000B00BC" w:rsidRDefault="005F6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BD56" w14:textId="77777777" w:rsidR="00000000" w:rsidRDefault="005F6EA1">
      <w:r>
        <w:separator/>
      </w:r>
    </w:p>
  </w:footnote>
  <w:footnote w:type="continuationSeparator" w:id="0">
    <w:p w14:paraId="14E1E415" w14:textId="77777777" w:rsidR="00000000" w:rsidRDefault="005F6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446E" w14:textId="77777777" w:rsidR="000B00BC" w:rsidRDefault="005F6EA1">
    <w:pPr>
      <w:pStyle w:val="Header"/>
    </w:pPr>
  </w:p>
  <w:p w14:paraId="76B50BBF" w14:textId="77777777" w:rsidR="005A4A55" w:rsidRDefault="005F6E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58FD" w14:textId="77777777" w:rsidR="000B00BC" w:rsidRDefault="005F6EA1">
    <w:pPr>
      <w:pStyle w:val="Header"/>
    </w:pPr>
  </w:p>
  <w:p w14:paraId="1D15B9E1" w14:textId="77777777" w:rsidR="005A4A55" w:rsidRDefault="005F6E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098A" w14:textId="77777777" w:rsidR="000B00BC" w:rsidRDefault="005F6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90459F2">
      <w:start w:val="1"/>
      <w:numFmt w:val="decimal"/>
      <w:lvlText w:val="%1."/>
      <w:lvlJc w:val="left"/>
      <w:pPr>
        <w:ind w:left="360" w:hanging="360"/>
      </w:pPr>
    </w:lvl>
    <w:lvl w:ilvl="1" w:tplc="30C6837C" w:tentative="1">
      <w:start w:val="1"/>
      <w:numFmt w:val="lowerLetter"/>
      <w:lvlText w:val="%2."/>
      <w:lvlJc w:val="left"/>
      <w:pPr>
        <w:ind w:left="1080" w:hanging="360"/>
      </w:pPr>
    </w:lvl>
    <w:lvl w:ilvl="2" w:tplc="B824ACF2" w:tentative="1">
      <w:start w:val="1"/>
      <w:numFmt w:val="lowerRoman"/>
      <w:lvlText w:val="%3."/>
      <w:lvlJc w:val="right"/>
      <w:pPr>
        <w:ind w:left="1800" w:hanging="180"/>
      </w:pPr>
    </w:lvl>
    <w:lvl w:ilvl="3" w:tplc="45403A1A" w:tentative="1">
      <w:start w:val="1"/>
      <w:numFmt w:val="decimal"/>
      <w:lvlText w:val="%4."/>
      <w:lvlJc w:val="left"/>
      <w:pPr>
        <w:ind w:left="2520" w:hanging="360"/>
      </w:pPr>
    </w:lvl>
    <w:lvl w:ilvl="4" w:tplc="7A98958E" w:tentative="1">
      <w:start w:val="1"/>
      <w:numFmt w:val="lowerLetter"/>
      <w:lvlText w:val="%5."/>
      <w:lvlJc w:val="left"/>
      <w:pPr>
        <w:ind w:left="3240" w:hanging="360"/>
      </w:pPr>
    </w:lvl>
    <w:lvl w:ilvl="5" w:tplc="1312DCD2" w:tentative="1">
      <w:start w:val="1"/>
      <w:numFmt w:val="lowerRoman"/>
      <w:lvlText w:val="%6."/>
      <w:lvlJc w:val="right"/>
      <w:pPr>
        <w:ind w:left="3960" w:hanging="180"/>
      </w:pPr>
    </w:lvl>
    <w:lvl w:ilvl="6" w:tplc="F3B04E30" w:tentative="1">
      <w:start w:val="1"/>
      <w:numFmt w:val="decimal"/>
      <w:lvlText w:val="%7."/>
      <w:lvlJc w:val="left"/>
      <w:pPr>
        <w:ind w:left="4680" w:hanging="360"/>
      </w:pPr>
    </w:lvl>
    <w:lvl w:ilvl="7" w:tplc="F29253FE" w:tentative="1">
      <w:start w:val="1"/>
      <w:numFmt w:val="lowerLetter"/>
      <w:lvlText w:val="%8."/>
      <w:lvlJc w:val="left"/>
      <w:pPr>
        <w:ind w:left="5400" w:hanging="360"/>
      </w:pPr>
    </w:lvl>
    <w:lvl w:ilvl="8" w:tplc="8F58A91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358BEDE">
      <w:start w:val="1"/>
      <w:numFmt w:val="bullet"/>
      <w:lvlText w:val=""/>
      <w:lvlJc w:val="left"/>
      <w:pPr>
        <w:ind w:left="720" w:hanging="360"/>
      </w:pPr>
      <w:rPr>
        <w:rFonts w:ascii="Symbol" w:hAnsi="Symbol" w:hint="default"/>
      </w:rPr>
    </w:lvl>
    <w:lvl w:ilvl="1" w:tplc="C7BACBD6" w:tentative="1">
      <w:start w:val="1"/>
      <w:numFmt w:val="bullet"/>
      <w:lvlText w:val="o"/>
      <w:lvlJc w:val="left"/>
      <w:pPr>
        <w:ind w:left="1440" w:hanging="360"/>
      </w:pPr>
      <w:rPr>
        <w:rFonts w:ascii="Courier New" w:hAnsi="Courier New" w:cs="Courier New" w:hint="default"/>
      </w:rPr>
    </w:lvl>
    <w:lvl w:ilvl="2" w:tplc="7C92786C" w:tentative="1">
      <w:start w:val="1"/>
      <w:numFmt w:val="bullet"/>
      <w:lvlText w:val=""/>
      <w:lvlJc w:val="left"/>
      <w:pPr>
        <w:ind w:left="2160" w:hanging="360"/>
      </w:pPr>
      <w:rPr>
        <w:rFonts w:ascii="Wingdings" w:hAnsi="Wingdings" w:hint="default"/>
      </w:rPr>
    </w:lvl>
    <w:lvl w:ilvl="3" w:tplc="6A5813DC" w:tentative="1">
      <w:start w:val="1"/>
      <w:numFmt w:val="bullet"/>
      <w:lvlText w:val=""/>
      <w:lvlJc w:val="left"/>
      <w:pPr>
        <w:ind w:left="2880" w:hanging="360"/>
      </w:pPr>
      <w:rPr>
        <w:rFonts w:ascii="Symbol" w:hAnsi="Symbol" w:hint="default"/>
      </w:rPr>
    </w:lvl>
    <w:lvl w:ilvl="4" w:tplc="2D32593C" w:tentative="1">
      <w:start w:val="1"/>
      <w:numFmt w:val="bullet"/>
      <w:lvlText w:val="o"/>
      <w:lvlJc w:val="left"/>
      <w:pPr>
        <w:ind w:left="3600" w:hanging="360"/>
      </w:pPr>
      <w:rPr>
        <w:rFonts w:ascii="Courier New" w:hAnsi="Courier New" w:cs="Courier New" w:hint="default"/>
      </w:rPr>
    </w:lvl>
    <w:lvl w:ilvl="5" w:tplc="CFCEACC2" w:tentative="1">
      <w:start w:val="1"/>
      <w:numFmt w:val="bullet"/>
      <w:lvlText w:val=""/>
      <w:lvlJc w:val="left"/>
      <w:pPr>
        <w:ind w:left="4320" w:hanging="360"/>
      </w:pPr>
      <w:rPr>
        <w:rFonts w:ascii="Wingdings" w:hAnsi="Wingdings" w:hint="default"/>
      </w:rPr>
    </w:lvl>
    <w:lvl w:ilvl="6" w:tplc="2182BBF6" w:tentative="1">
      <w:start w:val="1"/>
      <w:numFmt w:val="bullet"/>
      <w:lvlText w:val=""/>
      <w:lvlJc w:val="left"/>
      <w:pPr>
        <w:ind w:left="5040" w:hanging="360"/>
      </w:pPr>
      <w:rPr>
        <w:rFonts w:ascii="Symbol" w:hAnsi="Symbol" w:hint="default"/>
      </w:rPr>
    </w:lvl>
    <w:lvl w:ilvl="7" w:tplc="69682F0C" w:tentative="1">
      <w:start w:val="1"/>
      <w:numFmt w:val="bullet"/>
      <w:lvlText w:val="o"/>
      <w:lvlJc w:val="left"/>
      <w:pPr>
        <w:ind w:left="5760" w:hanging="360"/>
      </w:pPr>
      <w:rPr>
        <w:rFonts w:ascii="Courier New" w:hAnsi="Courier New" w:cs="Courier New" w:hint="default"/>
      </w:rPr>
    </w:lvl>
    <w:lvl w:ilvl="8" w:tplc="622E1608" w:tentative="1">
      <w:start w:val="1"/>
      <w:numFmt w:val="bullet"/>
      <w:lvlText w:val=""/>
      <w:lvlJc w:val="left"/>
      <w:pPr>
        <w:ind w:left="6480" w:hanging="360"/>
      </w:pPr>
      <w:rPr>
        <w:rFonts w:ascii="Wingdings" w:hAnsi="Wingdings" w:hint="default"/>
      </w:rPr>
    </w:lvl>
  </w:abstractNum>
  <w:num w:numId="1" w16cid:durableId="1832788883">
    <w:abstractNumId w:val="1"/>
  </w:num>
  <w:num w:numId="2" w16cid:durableId="11082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2C"/>
    <w:rsid w:val="005F6EA1"/>
    <w:rsid w:val="00FB6D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D840"/>
  <w15:docId w15:val="{CCA0813C-1424-4F50-9A77-4178BE59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6205</Words>
  <Characters>35373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2024-08-07T19:29:00Z</dcterms:created>
  <dcterms:modified xsi:type="dcterms:W3CDTF">2024-08-07T19:29:00Z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