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920D" w14:textId="77777777" w:rsidR="00460D43" w:rsidRDefault="00BB1D04">
      <w:pPr>
        <w:pStyle w:val="Heading1"/>
        <w:rPr>
          <w:rFonts w:cs="Arial"/>
        </w:rPr>
      </w:pPr>
      <w:bookmarkStart w:id="0" w:name="PRMS_RIName"/>
      <w:r>
        <w:rPr>
          <w:rFonts w:cs="Arial"/>
        </w:rPr>
        <w:t>Heritage Lifecare (BPA) Limited - Maxwell Care Home</w:t>
      </w:r>
      <w:bookmarkEnd w:id="0"/>
    </w:p>
    <w:p w14:paraId="6ADBD85C" w14:textId="77777777" w:rsidR="00460D43" w:rsidRDefault="00BB1D04">
      <w:pPr>
        <w:pStyle w:val="Heading2"/>
        <w:spacing w:after="0"/>
        <w:rPr>
          <w:rFonts w:cs="Arial"/>
        </w:rPr>
      </w:pPr>
      <w:r>
        <w:rPr>
          <w:rFonts w:cs="Arial"/>
        </w:rPr>
        <w:t>Introduction</w:t>
      </w:r>
    </w:p>
    <w:p w14:paraId="0F0820E2" w14:textId="77777777" w:rsidR="00460D43" w:rsidRDefault="00BB1D0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5E24176" w14:textId="77777777" w:rsidR="00460D43" w:rsidRDefault="00BB1D0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3F63106" w14:textId="77777777" w:rsidR="00460D43" w:rsidRDefault="00BB1D04">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6C36EE5" w14:textId="77777777" w:rsidR="00460D43" w:rsidRDefault="00BB1D0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2823E79" w14:textId="77777777" w:rsidR="00460D43" w:rsidRDefault="00BB1D04">
      <w:pPr>
        <w:spacing w:before="240" w:after="240"/>
        <w:rPr>
          <w:rFonts w:cs="Arial"/>
          <w:lang w:eastAsia="en-NZ"/>
        </w:rPr>
      </w:pPr>
      <w:r>
        <w:rPr>
          <w:rFonts w:cs="Arial"/>
          <w:lang w:eastAsia="en-NZ"/>
        </w:rPr>
        <w:t>The specifics of this audit included:</w:t>
      </w:r>
    </w:p>
    <w:p w14:paraId="09A3AEC2" w14:textId="77777777" w:rsidR="009D18F5" w:rsidRPr="009D18F5" w:rsidRDefault="00BB1D04" w:rsidP="009D18F5">
      <w:pPr>
        <w:pBdr>
          <w:top w:val="single" w:sz="4" w:space="1" w:color="auto"/>
          <w:left w:val="single" w:sz="4" w:space="4" w:color="auto"/>
          <w:bottom w:val="single" w:sz="4" w:space="1" w:color="auto"/>
          <w:right w:val="single" w:sz="4" w:space="4" w:color="auto"/>
        </w:pBdr>
        <w:rPr>
          <w:rFonts w:cs="Arial"/>
        </w:rPr>
      </w:pPr>
    </w:p>
    <w:p w14:paraId="6773F342" w14:textId="77777777" w:rsidR="005A5115" w:rsidRPr="009418D4" w:rsidRDefault="00BB1D0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66482050" w14:textId="77777777" w:rsidR="005A5115" w:rsidRPr="009418D4" w:rsidRDefault="00BB1D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Maxwell Care Home</w:t>
      </w:r>
      <w:bookmarkEnd w:id="5"/>
    </w:p>
    <w:p w14:paraId="780C8822" w14:textId="77777777" w:rsidR="005A5115" w:rsidRPr="009418D4" w:rsidRDefault="00BB1D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3CF6FD9" w14:textId="77777777" w:rsidR="005A5115" w:rsidRPr="009418D4" w:rsidRDefault="00BB1D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March 2024</w:t>
      </w:r>
      <w:bookmarkEnd w:id="7"/>
      <w:r w:rsidRPr="009418D4">
        <w:rPr>
          <w:rFonts w:cs="Arial"/>
        </w:rPr>
        <w:tab/>
      </w:r>
      <w:r w:rsidRPr="009418D4">
        <w:rPr>
          <w:rFonts w:cs="Arial"/>
        </w:rPr>
        <w:t xml:space="preserve">End date: </w:t>
      </w:r>
      <w:bookmarkStart w:id="8" w:name="AuditEndDate"/>
      <w:r>
        <w:rPr>
          <w:rFonts w:cs="Arial"/>
        </w:rPr>
        <w:t>12 March 2024</w:t>
      </w:r>
      <w:bookmarkEnd w:id="8"/>
    </w:p>
    <w:p w14:paraId="1802961A" w14:textId="77777777" w:rsidR="005A5115" w:rsidRPr="009418D4" w:rsidRDefault="00BB1D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64514C0" w14:textId="77777777" w:rsidR="00BF1FE3" w:rsidRPr="009418D4" w:rsidRDefault="00BB1D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14:paraId="1339D129" w14:textId="77777777" w:rsidR="009D18F5" w:rsidRDefault="00BB1D04" w:rsidP="009D18F5">
      <w:pPr>
        <w:pBdr>
          <w:top w:val="single" w:sz="4" w:space="1" w:color="auto"/>
          <w:left w:val="single" w:sz="4" w:space="4" w:color="auto"/>
          <w:bottom w:val="single" w:sz="4" w:space="1" w:color="auto"/>
          <w:right w:val="single" w:sz="4" w:space="4" w:color="auto"/>
        </w:pBdr>
        <w:rPr>
          <w:rFonts w:cs="Arial"/>
          <w:lang w:eastAsia="en-NZ"/>
        </w:rPr>
      </w:pPr>
    </w:p>
    <w:p w14:paraId="2C19C958" w14:textId="77777777" w:rsidR="00460D43" w:rsidRDefault="00BB1D04">
      <w:pPr>
        <w:pStyle w:val="Heading1"/>
        <w:rPr>
          <w:rFonts w:cs="Arial"/>
        </w:rPr>
      </w:pPr>
      <w:r>
        <w:rPr>
          <w:rFonts w:cs="Arial"/>
        </w:rPr>
        <w:lastRenderedPageBreak/>
        <w:t>Executive summary of the audit</w:t>
      </w:r>
    </w:p>
    <w:p w14:paraId="744DF854" w14:textId="77777777" w:rsidR="00460D43" w:rsidRDefault="00BB1D04">
      <w:pPr>
        <w:pStyle w:val="Heading2"/>
        <w:rPr>
          <w:rFonts w:cs="Arial"/>
        </w:rPr>
      </w:pPr>
      <w:r>
        <w:rPr>
          <w:rFonts w:cs="Arial"/>
        </w:rPr>
        <w:t>Introduction</w:t>
      </w:r>
    </w:p>
    <w:p w14:paraId="6E3C93AB" w14:textId="77777777" w:rsidR="00460D43" w:rsidRDefault="00BB1D04">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4F9E95B" w14:textId="77777777" w:rsidR="00FB778F" w:rsidRDefault="00BB1D0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27A00A2" w14:textId="77777777" w:rsidR="00FB778F" w:rsidRDefault="00BB1D0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D76FFA6" w14:textId="77777777" w:rsidR="00FB778F" w:rsidRDefault="00BB1D0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93A5102" w14:textId="77777777" w:rsidR="00FB778F" w:rsidRDefault="00BB1D0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D427B10" w14:textId="77777777" w:rsidR="00FB778F" w:rsidRDefault="00BB1D0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A77FDA4" w14:textId="77777777" w:rsidR="00FB778F" w:rsidRDefault="00BB1D0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4A348C" w14:textId="77777777" w:rsidR="00460D43" w:rsidRDefault="00BB1D0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1CED300" w14:textId="77777777" w:rsidR="00460D43" w:rsidRDefault="00BB1D0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F1FE3" w14:paraId="44D0685A" w14:textId="77777777">
        <w:trPr>
          <w:cantSplit/>
          <w:tblHeader/>
        </w:trPr>
        <w:tc>
          <w:tcPr>
            <w:tcW w:w="1260" w:type="dxa"/>
            <w:tcBorders>
              <w:bottom w:val="single" w:sz="4" w:space="0" w:color="000000"/>
            </w:tcBorders>
            <w:vAlign w:val="center"/>
          </w:tcPr>
          <w:p w14:paraId="66816F4E" w14:textId="77777777" w:rsidR="00460D43" w:rsidRDefault="00BB1D0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E97E80B" w14:textId="77777777" w:rsidR="00460D43" w:rsidRDefault="00BB1D0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4ADA644" w14:textId="77777777" w:rsidR="00460D43" w:rsidRDefault="00BB1D04">
            <w:pPr>
              <w:spacing w:before="60" w:after="60"/>
              <w:rPr>
                <w:rFonts w:eastAsia="Calibri"/>
                <w:b/>
                <w:szCs w:val="24"/>
              </w:rPr>
            </w:pPr>
            <w:r>
              <w:rPr>
                <w:rFonts w:eastAsia="Calibri"/>
                <w:b/>
                <w:szCs w:val="24"/>
              </w:rPr>
              <w:t>Definition</w:t>
            </w:r>
          </w:p>
        </w:tc>
      </w:tr>
      <w:tr w:rsidR="00BF1FE3" w14:paraId="7E16A870" w14:textId="77777777">
        <w:trPr>
          <w:cantSplit/>
          <w:trHeight w:val="964"/>
        </w:trPr>
        <w:tc>
          <w:tcPr>
            <w:tcW w:w="1260" w:type="dxa"/>
            <w:tcBorders>
              <w:bottom w:val="single" w:sz="4" w:space="0" w:color="000000"/>
            </w:tcBorders>
            <w:shd w:val="clear" w:color="0066FF" w:fill="0000FF"/>
            <w:vAlign w:val="center"/>
          </w:tcPr>
          <w:p w14:paraId="0A402309" w14:textId="77777777" w:rsidR="00460D43" w:rsidRDefault="00BB1D04">
            <w:pPr>
              <w:spacing w:before="60" w:after="60"/>
              <w:rPr>
                <w:rFonts w:eastAsia="Calibri"/>
                <w:szCs w:val="24"/>
              </w:rPr>
            </w:pPr>
          </w:p>
        </w:tc>
        <w:tc>
          <w:tcPr>
            <w:tcW w:w="7095" w:type="dxa"/>
            <w:tcBorders>
              <w:bottom w:val="single" w:sz="4" w:space="0" w:color="000000"/>
            </w:tcBorders>
            <w:shd w:val="clear" w:color="auto" w:fill="auto"/>
            <w:vAlign w:val="center"/>
          </w:tcPr>
          <w:p w14:paraId="598CB7AE" w14:textId="77777777" w:rsidR="00460D43" w:rsidRDefault="00BB1D0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66F7CE2" w14:textId="77777777" w:rsidR="00460D43" w:rsidRDefault="00BB1D0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F1FE3" w14:paraId="3611E712" w14:textId="77777777">
        <w:trPr>
          <w:cantSplit/>
          <w:trHeight w:val="964"/>
        </w:trPr>
        <w:tc>
          <w:tcPr>
            <w:tcW w:w="1260" w:type="dxa"/>
            <w:shd w:val="clear" w:color="33CC33" w:fill="00FF00"/>
            <w:vAlign w:val="center"/>
          </w:tcPr>
          <w:p w14:paraId="4648D5AF" w14:textId="77777777" w:rsidR="00460D43" w:rsidRDefault="00BB1D04">
            <w:pPr>
              <w:spacing w:before="60" w:after="60"/>
              <w:rPr>
                <w:rFonts w:eastAsia="Calibri"/>
                <w:szCs w:val="24"/>
              </w:rPr>
            </w:pPr>
          </w:p>
        </w:tc>
        <w:tc>
          <w:tcPr>
            <w:tcW w:w="7095" w:type="dxa"/>
            <w:shd w:val="clear" w:color="auto" w:fill="auto"/>
            <w:vAlign w:val="center"/>
          </w:tcPr>
          <w:p w14:paraId="733A844C" w14:textId="77777777" w:rsidR="00460D43" w:rsidRDefault="00BB1D0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6F23CC4" w14:textId="77777777" w:rsidR="00460D43" w:rsidRDefault="00BB1D04">
            <w:pPr>
              <w:spacing w:before="60" w:after="60"/>
              <w:ind w:left="50"/>
              <w:rPr>
                <w:rFonts w:eastAsia="Calibri"/>
                <w:szCs w:val="24"/>
              </w:rPr>
            </w:pPr>
            <w:r w:rsidRPr="00FB778F">
              <w:rPr>
                <w:rFonts w:eastAsia="Calibri"/>
                <w:szCs w:val="24"/>
              </w:rPr>
              <w:t>Subsections applicable to this service fully attained</w:t>
            </w:r>
          </w:p>
        </w:tc>
      </w:tr>
      <w:tr w:rsidR="00BF1FE3" w14:paraId="58A15614" w14:textId="77777777">
        <w:trPr>
          <w:cantSplit/>
          <w:trHeight w:val="964"/>
        </w:trPr>
        <w:tc>
          <w:tcPr>
            <w:tcW w:w="1260" w:type="dxa"/>
            <w:tcBorders>
              <w:bottom w:val="single" w:sz="4" w:space="0" w:color="000000"/>
            </w:tcBorders>
            <w:shd w:val="clear" w:color="auto" w:fill="FFFF00"/>
            <w:vAlign w:val="center"/>
          </w:tcPr>
          <w:p w14:paraId="67DA7C65" w14:textId="77777777" w:rsidR="00460D43" w:rsidRDefault="00BB1D04">
            <w:pPr>
              <w:spacing w:before="60" w:after="60"/>
              <w:rPr>
                <w:rFonts w:eastAsia="Calibri"/>
                <w:szCs w:val="24"/>
              </w:rPr>
            </w:pPr>
          </w:p>
        </w:tc>
        <w:tc>
          <w:tcPr>
            <w:tcW w:w="7095" w:type="dxa"/>
            <w:shd w:val="clear" w:color="auto" w:fill="auto"/>
            <w:vAlign w:val="center"/>
          </w:tcPr>
          <w:p w14:paraId="43E32D3F" w14:textId="77777777" w:rsidR="00460D43" w:rsidRDefault="00BB1D0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D4B9BB4" w14:textId="77777777" w:rsidR="00460D43" w:rsidRDefault="00BB1D0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F1FE3" w14:paraId="2B99796A" w14:textId="77777777">
        <w:trPr>
          <w:cantSplit/>
          <w:trHeight w:val="964"/>
        </w:trPr>
        <w:tc>
          <w:tcPr>
            <w:tcW w:w="1260" w:type="dxa"/>
            <w:tcBorders>
              <w:bottom w:val="single" w:sz="4" w:space="0" w:color="000000"/>
            </w:tcBorders>
            <w:shd w:val="clear" w:color="auto" w:fill="FFC800"/>
            <w:vAlign w:val="center"/>
          </w:tcPr>
          <w:p w14:paraId="407029B0" w14:textId="77777777" w:rsidR="00460D43" w:rsidRDefault="00BB1D04">
            <w:pPr>
              <w:spacing w:before="60" w:after="60"/>
              <w:rPr>
                <w:rFonts w:eastAsia="Calibri"/>
                <w:szCs w:val="24"/>
              </w:rPr>
            </w:pPr>
          </w:p>
        </w:tc>
        <w:tc>
          <w:tcPr>
            <w:tcW w:w="7095" w:type="dxa"/>
            <w:tcBorders>
              <w:bottom w:val="single" w:sz="4" w:space="0" w:color="000000"/>
            </w:tcBorders>
            <w:shd w:val="clear" w:color="auto" w:fill="auto"/>
            <w:vAlign w:val="center"/>
          </w:tcPr>
          <w:p w14:paraId="29FC1869" w14:textId="77777777" w:rsidR="00460D43" w:rsidRDefault="00BB1D0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74134F5" w14:textId="77777777" w:rsidR="00460D43" w:rsidRDefault="00BB1D0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F1FE3" w14:paraId="51F2EC8D" w14:textId="77777777">
        <w:trPr>
          <w:cantSplit/>
          <w:trHeight w:val="964"/>
        </w:trPr>
        <w:tc>
          <w:tcPr>
            <w:tcW w:w="1260" w:type="dxa"/>
            <w:shd w:val="clear" w:color="auto" w:fill="FF0000"/>
            <w:vAlign w:val="center"/>
          </w:tcPr>
          <w:p w14:paraId="39D3AC41" w14:textId="77777777" w:rsidR="00460D43" w:rsidRDefault="00BB1D04">
            <w:pPr>
              <w:spacing w:before="60" w:after="60"/>
              <w:rPr>
                <w:rFonts w:eastAsia="Calibri"/>
                <w:szCs w:val="24"/>
              </w:rPr>
            </w:pPr>
          </w:p>
        </w:tc>
        <w:tc>
          <w:tcPr>
            <w:tcW w:w="7095" w:type="dxa"/>
            <w:shd w:val="clear" w:color="auto" w:fill="auto"/>
            <w:vAlign w:val="center"/>
          </w:tcPr>
          <w:p w14:paraId="0883FDCD" w14:textId="77777777" w:rsidR="00460D43" w:rsidRDefault="00BB1D0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AAC6030" w14:textId="77777777" w:rsidR="00460D43" w:rsidRDefault="00BB1D0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F69B244" w14:textId="77777777" w:rsidR="00460D43" w:rsidRDefault="00BB1D04">
      <w:pPr>
        <w:pStyle w:val="Heading2"/>
        <w:spacing w:after="0"/>
        <w:rPr>
          <w:rFonts w:cs="Arial"/>
        </w:rPr>
      </w:pPr>
      <w:r>
        <w:rPr>
          <w:rFonts w:cs="Arial"/>
        </w:rPr>
        <w:t>General overview of the audit</w:t>
      </w:r>
    </w:p>
    <w:p w14:paraId="44E8BAC3" w14:textId="77777777" w:rsidR="00E536CC" w:rsidRDefault="00BB1D04">
      <w:pPr>
        <w:spacing w:before="240" w:line="276" w:lineRule="auto"/>
        <w:rPr>
          <w:rFonts w:eastAsia="Calibri"/>
        </w:rPr>
      </w:pPr>
      <w:bookmarkStart w:id="13" w:name="GeneralOverview"/>
      <w:r w:rsidRPr="00A4268A">
        <w:rPr>
          <w:rFonts w:eastAsia="Calibri"/>
        </w:rPr>
        <w:t xml:space="preserve">Heritage Lifecare Limited (HLL) owns and operates Maxwell Lifecare, which is one of two HLL providers in Blenheim.  Maxwell Lifecare provides rest home and hospital services for up to 25 residents.  </w:t>
      </w:r>
    </w:p>
    <w:p w14:paraId="2F519F96" w14:textId="77777777" w:rsidR="00BF1FE3" w:rsidRPr="00A4268A" w:rsidRDefault="00BB1D04">
      <w:pPr>
        <w:spacing w:before="240" w:line="276" w:lineRule="auto"/>
        <w:rPr>
          <w:rFonts w:eastAsia="Calibri"/>
        </w:rPr>
      </w:pPr>
      <w:r w:rsidRPr="00A4268A">
        <w:rPr>
          <w:rFonts w:eastAsia="Calibri"/>
        </w:rPr>
        <w:t xml:space="preserve">This audit was conducted against the Ngā Paerewa Health </w:t>
      </w:r>
      <w:r w:rsidRPr="00A4268A">
        <w:rPr>
          <w:rFonts w:eastAsia="Calibri"/>
        </w:rPr>
        <w:t>and Disability Services Standard NZS 8134:2021 and the contracts held with Te Whatu Ora – Health New Zealand Nelson Marlborough (Te Whatu Ora Nelson Marlborough). The process included review of policies and procedures, residents’ and staff files, observati</w:t>
      </w:r>
      <w:r w:rsidRPr="00A4268A">
        <w:rPr>
          <w:rFonts w:eastAsia="Calibri"/>
        </w:rPr>
        <w:t>ons, and interviews with residents, whānau, regional manager, managers, staff, and a telephone interview with a nurse practitioner.</w:t>
      </w:r>
    </w:p>
    <w:p w14:paraId="696401AD" w14:textId="77777777" w:rsidR="00BF1FE3" w:rsidRPr="00A4268A" w:rsidRDefault="00BB1D04">
      <w:pPr>
        <w:spacing w:before="240" w:line="276" w:lineRule="auto"/>
        <w:rPr>
          <w:rFonts w:eastAsia="Calibri"/>
        </w:rPr>
      </w:pPr>
      <w:r w:rsidRPr="00A4268A">
        <w:rPr>
          <w:rFonts w:eastAsia="Calibri"/>
        </w:rPr>
        <w:t>Strengths of the service include the staff and management's commitment to their residents, and it was seen that the managers</w:t>
      </w:r>
      <w:r w:rsidRPr="00A4268A">
        <w:rPr>
          <w:rFonts w:eastAsia="Calibri"/>
        </w:rPr>
        <w:t xml:space="preserve"> overseeing the services were well organised.  The area for improvement from the last audit related to lack of documented long-term care plans was seen as being met and there were no areas for improvement identified at this audit.  </w:t>
      </w:r>
    </w:p>
    <w:bookmarkEnd w:id="13"/>
    <w:p w14:paraId="3CA12EED" w14:textId="77777777" w:rsidR="00BF1FE3" w:rsidRPr="00A4268A" w:rsidRDefault="00BF1FE3">
      <w:pPr>
        <w:spacing w:before="240" w:line="276" w:lineRule="auto"/>
        <w:rPr>
          <w:rFonts w:eastAsia="Calibri"/>
        </w:rPr>
      </w:pPr>
    </w:p>
    <w:p w14:paraId="0E921537" w14:textId="77777777" w:rsidR="00460D43" w:rsidRDefault="00BB1D0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w:t>
      </w:r>
      <w:r w:rsidRPr="00FB778F">
        <w:rPr>
          <w:rFonts w:cs="Arial"/>
        </w:rPr>
        <w:t>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1FE3" w14:paraId="6D27329A" w14:textId="77777777" w:rsidTr="00A4268A">
        <w:trPr>
          <w:cantSplit/>
        </w:trPr>
        <w:tc>
          <w:tcPr>
            <w:tcW w:w="10206" w:type="dxa"/>
            <w:vAlign w:val="center"/>
          </w:tcPr>
          <w:p w14:paraId="15448DAA" w14:textId="77777777" w:rsidR="00FB778F" w:rsidRPr="00FB778F" w:rsidRDefault="00BB1D04"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respectful of people’s rights, facilitates informed </w:t>
            </w:r>
            <w:r w:rsidRPr="00FB778F">
              <w:rPr>
                <w:rFonts w:eastAsia="Calibri"/>
              </w:rPr>
              <w:t>choice, minimises harm,</w:t>
            </w:r>
          </w:p>
          <w:p w14:paraId="01FB6C75" w14:textId="77777777" w:rsidR="00460D43" w:rsidRPr="00621629" w:rsidRDefault="00BB1D0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57C72BD" w14:textId="77777777" w:rsidR="00460D43" w:rsidRPr="00621629" w:rsidRDefault="00BB1D0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24A72E9" w14:textId="77777777" w:rsidR="00460D43" w:rsidRPr="00621629" w:rsidRDefault="00BB1D04" w:rsidP="008F3634">
            <w:pPr>
              <w:spacing w:before="60" w:after="60" w:line="276" w:lineRule="auto"/>
              <w:rPr>
                <w:rFonts w:eastAsia="Calibri"/>
              </w:rPr>
            </w:pPr>
            <w:bookmarkStart w:id="15" w:name="IndicatorDescription1_1"/>
            <w:bookmarkEnd w:id="15"/>
            <w:r>
              <w:t>Subsections applicable to this service fully attained.</w:t>
            </w:r>
          </w:p>
        </w:tc>
      </w:tr>
    </w:tbl>
    <w:p w14:paraId="13CD359C" w14:textId="77777777" w:rsidR="00460D43" w:rsidRDefault="00BB1D04">
      <w:pPr>
        <w:spacing w:before="240" w:line="276" w:lineRule="auto"/>
        <w:rPr>
          <w:rFonts w:eastAsia="Calibri"/>
        </w:rPr>
      </w:pPr>
      <w:bookmarkStart w:id="16" w:name="ConsumerRights"/>
      <w:r w:rsidRPr="00A4268A">
        <w:rPr>
          <w:rFonts w:eastAsia="Calibri"/>
        </w:rPr>
        <w:t xml:space="preserve">Heritage Lifecare Ltd works collaboratively to support and encourage a Māori and Pacific peoples’ world view of health in service delivery within their facilities and this was observed at Maxwell Lifecare.   </w:t>
      </w:r>
    </w:p>
    <w:p w14:paraId="428E584B" w14:textId="77777777" w:rsidR="00BF1FE3" w:rsidRPr="00A4268A" w:rsidRDefault="00BB1D04">
      <w:pPr>
        <w:spacing w:before="240" w:line="276" w:lineRule="auto"/>
        <w:rPr>
          <w:rFonts w:eastAsia="Calibri"/>
        </w:rPr>
      </w:pPr>
      <w:r w:rsidRPr="00A4268A">
        <w:rPr>
          <w:rFonts w:eastAsia="Calibri"/>
        </w:rPr>
        <w:t>Maxwell Lifecare provided an environment that s</w:t>
      </w:r>
      <w:r w:rsidRPr="00A4268A">
        <w:rPr>
          <w:rFonts w:eastAsia="Calibri"/>
        </w:rPr>
        <w:t xml:space="preserve">upported residents’ rights and culturally safe care. Staff demonstrated an understanding of residents' rights and obligations. There were health plans that encapsulated care specifically directed at Māori, Pasifika, and other ethnicities. </w:t>
      </w:r>
    </w:p>
    <w:p w14:paraId="69DE1F0B" w14:textId="77777777" w:rsidR="00BF1FE3" w:rsidRPr="00A4268A" w:rsidRDefault="00BB1D04">
      <w:pPr>
        <w:spacing w:before="240" w:line="276" w:lineRule="auto"/>
        <w:rPr>
          <w:rFonts w:eastAsia="Calibri"/>
        </w:rPr>
      </w:pPr>
      <w:r w:rsidRPr="00A4268A">
        <w:rPr>
          <w:rFonts w:eastAsia="Calibri"/>
        </w:rPr>
        <w:t>Maxwell Lifecare</w:t>
      </w:r>
      <w:r w:rsidRPr="00A4268A">
        <w:rPr>
          <w:rFonts w:eastAsia="Calibri"/>
        </w:rPr>
        <w:t xml:space="preserve"> worked collaboratively with internal and external Māori supports to encourage a Māori worldview of health in service delivery. Māori were provided with equitable and effective services based on Te Tiriti o Waitangi and the principles of mana motuhake (sel</w:t>
      </w:r>
      <w:r w:rsidRPr="00A4268A">
        <w:rPr>
          <w:rFonts w:eastAsia="Calibri"/>
        </w:rPr>
        <w:t>f-determination), and this was confirmed by Māori whānau, and staff interviewed. Systems and processes were in place to enable Pasifika people to be provided with services that recognised their worldviews and were culturally safe.</w:t>
      </w:r>
    </w:p>
    <w:p w14:paraId="0959D51F" w14:textId="77777777" w:rsidR="00BF1FE3" w:rsidRPr="00A4268A" w:rsidRDefault="00BB1D04">
      <w:pPr>
        <w:spacing w:before="240" w:line="276" w:lineRule="auto"/>
        <w:rPr>
          <w:rFonts w:eastAsia="Calibri"/>
        </w:rPr>
      </w:pPr>
      <w:r w:rsidRPr="00A4268A">
        <w:rPr>
          <w:rFonts w:eastAsia="Calibri"/>
        </w:rPr>
        <w:t>Residents and their whāna</w:t>
      </w:r>
      <w:r w:rsidRPr="00A4268A">
        <w:rPr>
          <w:rFonts w:eastAsia="Calibri"/>
        </w:rPr>
        <w:t>u are informed of their rights according to the Code of Health and Disability Services Consumers’ Rights (the Code) and these were upheld. Personal identity, independence, privacy, and dignity are respected and supported. Staff have participated in Te Tiri</w:t>
      </w:r>
      <w:r w:rsidRPr="00A4268A">
        <w:rPr>
          <w:rFonts w:eastAsia="Calibri"/>
        </w:rPr>
        <w:t>ti o Waitangi training which was reflected in day-to-day service delivery. Residents were safe from abuse.</w:t>
      </w:r>
    </w:p>
    <w:p w14:paraId="5651BDDC" w14:textId="77777777" w:rsidR="00BF1FE3" w:rsidRPr="00A4268A" w:rsidRDefault="00BB1D04">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w:t>
      </w:r>
      <w:r w:rsidRPr="00A4268A">
        <w:rPr>
          <w:rFonts w:eastAsia="Calibri"/>
        </w:rPr>
        <w:t>ment. Open communication was practised. Interpreter services are provided as needed. Whānau and legal representatives are involved in decision-making that complies with the law. Advance directives were followed wherever possible.</w:t>
      </w:r>
    </w:p>
    <w:p w14:paraId="18ED7239" w14:textId="77777777" w:rsidR="00BF1FE3" w:rsidRPr="00A4268A" w:rsidRDefault="00BB1D04">
      <w:pPr>
        <w:spacing w:before="240" w:line="276" w:lineRule="auto"/>
        <w:rPr>
          <w:rFonts w:eastAsia="Calibri"/>
        </w:rPr>
      </w:pPr>
      <w:r w:rsidRPr="00A4268A">
        <w:rPr>
          <w:rFonts w:eastAsia="Calibri"/>
        </w:rPr>
        <w:lastRenderedPageBreak/>
        <w:t>Few complaints have been r</w:t>
      </w:r>
      <w:r w:rsidRPr="00A4268A">
        <w:rPr>
          <w:rFonts w:eastAsia="Calibri"/>
        </w:rPr>
        <w:t>eceived and these were solved promptly and effectively in collaboration with all parties involved. There are processes in place to ensure that the complaints process works equitably for Māori.</w:t>
      </w:r>
    </w:p>
    <w:bookmarkEnd w:id="16"/>
    <w:p w14:paraId="6843AB41" w14:textId="77777777" w:rsidR="00BF1FE3" w:rsidRPr="00A4268A" w:rsidRDefault="00BF1FE3">
      <w:pPr>
        <w:spacing w:before="240" w:line="276" w:lineRule="auto"/>
        <w:rPr>
          <w:rFonts w:eastAsia="Calibri"/>
        </w:rPr>
      </w:pPr>
    </w:p>
    <w:p w14:paraId="070DBF73" w14:textId="77777777" w:rsidR="00460D43" w:rsidRDefault="00BB1D0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1FE3" w14:paraId="6AD3E3AE" w14:textId="77777777" w:rsidTr="00A4268A">
        <w:trPr>
          <w:cantSplit/>
        </w:trPr>
        <w:tc>
          <w:tcPr>
            <w:tcW w:w="10206" w:type="dxa"/>
            <w:vAlign w:val="center"/>
          </w:tcPr>
          <w:p w14:paraId="3576424B" w14:textId="77777777" w:rsidR="00460D43" w:rsidRPr="00621629" w:rsidRDefault="00BB1D0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4DA14D6" w14:textId="77777777" w:rsidR="00460D43" w:rsidRPr="00621629" w:rsidRDefault="00BB1D0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5E0433" w14:textId="77777777" w:rsidR="00460D43" w:rsidRPr="00621629" w:rsidRDefault="00BB1D04" w:rsidP="00621629">
            <w:pPr>
              <w:spacing w:before="60" w:after="60" w:line="276" w:lineRule="auto"/>
              <w:rPr>
                <w:rFonts w:eastAsia="Calibri"/>
              </w:rPr>
            </w:pPr>
            <w:bookmarkStart w:id="18" w:name="IndicatorDescription1_2"/>
            <w:bookmarkEnd w:id="18"/>
            <w:r>
              <w:t>Subsections applicable to this service fully attained.</w:t>
            </w:r>
          </w:p>
        </w:tc>
      </w:tr>
    </w:tbl>
    <w:p w14:paraId="5DD26B2B" w14:textId="77777777" w:rsidR="00460D43" w:rsidRDefault="00BB1D04">
      <w:pPr>
        <w:spacing w:before="240" w:line="276" w:lineRule="auto"/>
        <w:rPr>
          <w:rFonts w:eastAsia="Calibri"/>
        </w:rPr>
      </w:pPr>
      <w:bookmarkStart w:id="19" w:name="OrganisationalManagement"/>
      <w:r w:rsidRPr="00A4268A">
        <w:rPr>
          <w:rFonts w:eastAsia="Calibri"/>
        </w:rPr>
        <w:t xml:space="preserve">Maxwell Lifecare is governed by Heritage Lifecare Limited </w:t>
      </w:r>
      <w:r w:rsidRPr="00A4268A">
        <w:rPr>
          <w:rFonts w:eastAsia="Calibri"/>
        </w:rPr>
        <w:t>(HLL). There are processes for Maxwell Lifecare to report up to senior managers and on to the board to allow for monitoring of the organisation’s performance and ensure ongoing compliance. The governing body assumes accountability for delivering a high-qua</w:t>
      </w:r>
      <w:r w:rsidRPr="00A4268A">
        <w:rPr>
          <w:rFonts w:eastAsia="Calibri"/>
        </w:rPr>
        <w:t>lity service that is inclusive of, and sensitive to, the cultural needs of Māori. All directors are suitably experienced and qualified in governance and have completed education in cultural awareness, Te Tiriti o Waitangi and health equity.</w:t>
      </w:r>
    </w:p>
    <w:p w14:paraId="6C662C42" w14:textId="77777777" w:rsidR="00BF1FE3" w:rsidRPr="00A4268A" w:rsidRDefault="00BB1D04">
      <w:pPr>
        <w:spacing w:before="240" w:line="276" w:lineRule="auto"/>
        <w:rPr>
          <w:rFonts w:eastAsia="Calibri"/>
        </w:rPr>
      </w:pPr>
      <w:r w:rsidRPr="00A4268A">
        <w:rPr>
          <w:rFonts w:eastAsia="Calibri"/>
        </w:rPr>
        <w:t>Planning ensure</w:t>
      </w:r>
      <w:r w:rsidRPr="00A4268A">
        <w:rPr>
          <w:rFonts w:eastAsia="Calibri"/>
        </w:rPr>
        <w:t>s the purpose, values, direction, scope and goals for the organisation are defined. Service performance is monitored and reviewed at planned intervals.</w:t>
      </w:r>
    </w:p>
    <w:p w14:paraId="26BCBF70" w14:textId="77777777" w:rsidR="00BF1FE3" w:rsidRPr="00A4268A" w:rsidRDefault="00BB1D04">
      <w:pPr>
        <w:spacing w:before="240" w:line="276" w:lineRule="auto"/>
        <w:rPr>
          <w:rFonts w:eastAsia="Calibri"/>
        </w:rPr>
      </w:pPr>
      <w:r w:rsidRPr="00A4268A">
        <w:rPr>
          <w:rFonts w:eastAsia="Calibri"/>
        </w:rPr>
        <w:t>The quality and risk management systems are focused on improving service delivery and care. Residents an</w:t>
      </w:r>
      <w:r w:rsidRPr="00A4268A">
        <w:rPr>
          <w:rFonts w:eastAsia="Calibri"/>
        </w:rPr>
        <w:t>d whānau provide regular feedback and staff are involved in quality activities. An integrated approach includes collection and analysis of quality improvement data, identifying trends that leads to improvements. Actual and potential risks were identified a</w:t>
      </w:r>
      <w:r w:rsidRPr="00A4268A">
        <w:rPr>
          <w:rFonts w:eastAsia="Calibri"/>
        </w:rPr>
        <w:t xml:space="preserve">nd mitigated. </w:t>
      </w:r>
    </w:p>
    <w:p w14:paraId="3208EF0D" w14:textId="77777777" w:rsidR="00BF1FE3" w:rsidRPr="00A4268A" w:rsidRDefault="00BB1D04">
      <w:pPr>
        <w:spacing w:before="240" w:line="276" w:lineRule="auto"/>
        <w:rPr>
          <w:rFonts w:eastAsia="Calibri"/>
        </w:rPr>
      </w:pPr>
      <w:r w:rsidRPr="00A4268A">
        <w:rPr>
          <w:rFonts w:eastAsia="Calibri"/>
        </w:rPr>
        <w:t>Adverse events were documented with corrective actions implemented. The service complied with statutory and regulatory reporting obligations.</w:t>
      </w:r>
    </w:p>
    <w:p w14:paraId="1BC78484" w14:textId="77777777" w:rsidR="00BF1FE3" w:rsidRPr="00A4268A" w:rsidRDefault="00BB1D04">
      <w:pPr>
        <w:spacing w:before="240" w:line="276" w:lineRule="auto"/>
        <w:rPr>
          <w:rFonts w:eastAsia="Calibri"/>
        </w:rPr>
      </w:pPr>
      <w:r w:rsidRPr="00A4268A">
        <w:rPr>
          <w:rFonts w:eastAsia="Calibri"/>
        </w:rPr>
        <w:t>Staff are appointed, orientated, and managed using current good practice. Staff were suitably skill</w:t>
      </w:r>
      <w:r w:rsidRPr="00A4268A">
        <w:rPr>
          <w:rFonts w:eastAsia="Calibri"/>
        </w:rPr>
        <w:t xml:space="preserve">ed and experienced. </w:t>
      </w:r>
    </w:p>
    <w:p w14:paraId="503377AC" w14:textId="77777777" w:rsidR="00BF1FE3" w:rsidRPr="00A4268A" w:rsidRDefault="00BB1D04">
      <w:pPr>
        <w:spacing w:before="240" w:line="276" w:lineRule="auto"/>
        <w:rPr>
          <w:rFonts w:eastAsia="Calibri"/>
        </w:rPr>
      </w:pPr>
      <w:r w:rsidRPr="00A4268A">
        <w:rPr>
          <w:rFonts w:eastAsia="Calibri"/>
        </w:rPr>
        <w:t>Staffing levels were sufficient to provide clinically and culturally appropriate care. A systematic approach to identify and deliver ongoing learning supports safe and equitable service delivery. Staff performance was monitored.</w:t>
      </w:r>
    </w:p>
    <w:bookmarkEnd w:id="19"/>
    <w:p w14:paraId="6182D268" w14:textId="77777777" w:rsidR="00BF1FE3" w:rsidRPr="00A4268A" w:rsidRDefault="00BF1FE3">
      <w:pPr>
        <w:spacing w:before="240" w:line="276" w:lineRule="auto"/>
        <w:rPr>
          <w:rFonts w:eastAsia="Calibri"/>
        </w:rPr>
      </w:pPr>
    </w:p>
    <w:p w14:paraId="72CEC036" w14:textId="77777777" w:rsidR="00460D43" w:rsidRDefault="00BB1D04" w:rsidP="000E6E02">
      <w:pPr>
        <w:pStyle w:val="Heading2"/>
        <w:spacing w:before="0"/>
        <w:rPr>
          <w:rFonts w:cs="Arial"/>
        </w:rPr>
      </w:pPr>
      <w:r w:rsidRPr="00FB778F">
        <w:rPr>
          <w:rFonts w:cs="Arial"/>
        </w:rPr>
        <w:t>Ngā h</w:t>
      </w:r>
      <w:r w:rsidRPr="00FB778F">
        <w:rPr>
          <w:rFonts w:cs="Arial"/>
        </w:rPr>
        <w:t>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1FE3" w14:paraId="16FFBA44" w14:textId="77777777" w:rsidTr="00A4268A">
        <w:trPr>
          <w:cantSplit/>
        </w:trPr>
        <w:tc>
          <w:tcPr>
            <w:tcW w:w="10206" w:type="dxa"/>
            <w:vAlign w:val="center"/>
          </w:tcPr>
          <w:p w14:paraId="00B0CF0F" w14:textId="77777777" w:rsidR="00460D43" w:rsidRPr="00621629" w:rsidRDefault="00BB1D0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A04143F" w14:textId="77777777" w:rsidR="00460D43" w:rsidRPr="00621629" w:rsidRDefault="00BB1D0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989654B" w14:textId="77777777" w:rsidR="00460D43" w:rsidRPr="00621629" w:rsidRDefault="00BB1D04"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6B996D86" w14:textId="77777777" w:rsidR="00E536CC" w:rsidRPr="005E14A4" w:rsidRDefault="00BB1D04"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was adopted. Relevant information was provided to the potential resident and their whānau. </w:t>
      </w:r>
    </w:p>
    <w:p w14:paraId="780B9351" w14:textId="77777777" w:rsidR="00BF1FE3" w:rsidRPr="00A4268A" w:rsidRDefault="00BB1D04" w:rsidP="00621629">
      <w:pPr>
        <w:spacing w:before="240" w:line="276" w:lineRule="auto"/>
        <w:rPr>
          <w:rFonts w:eastAsia="Calibri"/>
        </w:rPr>
      </w:pPr>
      <w:r w:rsidRPr="00A4268A">
        <w:rPr>
          <w:rFonts w:eastAsia="Calibri"/>
        </w:rPr>
        <w:t>The service works in partnership with the residents and their whānau to assess, plan a</w:t>
      </w:r>
      <w:r w:rsidRPr="00A4268A">
        <w:rPr>
          <w:rFonts w:eastAsia="Calibri"/>
        </w:rPr>
        <w:t>nd evaluate care. Care plans were individualised, based on comprehensive information, and accommodated any new problems that arise. Files reviewed demonstrated that care met the needs of residents and whānau and was evaluated on a regular and timely basis.</w:t>
      </w:r>
      <w:r w:rsidRPr="00A4268A">
        <w:rPr>
          <w:rFonts w:eastAsia="Calibri"/>
        </w:rPr>
        <w:t xml:space="preserve"> </w:t>
      </w:r>
    </w:p>
    <w:p w14:paraId="6F1F86BB" w14:textId="77777777" w:rsidR="00BF1FE3" w:rsidRPr="00A4268A" w:rsidRDefault="00BB1D04" w:rsidP="00621629">
      <w:pPr>
        <w:spacing w:before="240" w:line="276" w:lineRule="auto"/>
        <w:rPr>
          <w:rFonts w:eastAsia="Calibri"/>
        </w:rPr>
      </w:pPr>
      <w:r w:rsidRPr="00A4268A">
        <w:rPr>
          <w:rFonts w:eastAsia="Calibri"/>
        </w:rPr>
        <w:t>Residents, including younger persons with a disability, are supported to maintain and develop their interests and participate in meaningful community and social activities suitable to their age and stage of life.</w:t>
      </w:r>
    </w:p>
    <w:p w14:paraId="27809AF6" w14:textId="77777777" w:rsidR="00BF1FE3" w:rsidRPr="00A4268A" w:rsidRDefault="00BB1D04" w:rsidP="00621629">
      <w:pPr>
        <w:spacing w:before="240" w:line="276" w:lineRule="auto"/>
        <w:rPr>
          <w:rFonts w:eastAsia="Calibri"/>
        </w:rPr>
      </w:pPr>
      <w:r w:rsidRPr="00A4268A">
        <w:rPr>
          <w:rFonts w:eastAsia="Calibri"/>
        </w:rPr>
        <w:t>Medicines were safely managed and adminis</w:t>
      </w:r>
      <w:r w:rsidRPr="00A4268A">
        <w:rPr>
          <w:rFonts w:eastAsia="Calibri"/>
        </w:rPr>
        <w:t xml:space="preserve">tered by staff who were competent to do so. </w:t>
      </w:r>
    </w:p>
    <w:p w14:paraId="0BC59FEB" w14:textId="77777777" w:rsidR="00BF1FE3" w:rsidRPr="00A4268A" w:rsidRDefault="00BB1D04" w:rsidP="00621629">
      <w:pPr>
        <w:spacing w:before="240" w:line="276" w:lineRule="auto"/>
        <w:rPr>
          <w:rFonts w:eastAsia="Calibri"/>
        </w:rPr>
      </w:pPr>
      <w:r w:rsidRPr="00A4268A">
        <w:rPr>
          <w:rFonts w:eastAsia="Calibri"/>
        </w:rPr>
        <w:t xml:space="preserve">The food service met the nutritional needs of the residents, with special cultural needs catered for. Food was safely managed. </w:t>
      </w:r>
    </w:p>
    <w:p w14:paraId="3794B7F7" w14:textId="77777777" w:rsidR="00BF1FE3" w:rsidRPr="00A4268A" w:rsidRDefault="00BB1D04" w:rsidP="00621629">
      <w:pPr>
        <w:spacing w:before="240" w:line="276" w:lineRule="auto"/>
        <w:rPr>
          <w:rFonts w:eastAsia="Calibri"/>
        </w:rPr>
      </w:pPr>
      <w:r w:rsidRPr="00A4268A">
        <w:rPr>
          <w:rFonts w:eastAsia="Calibri"/>
        </w:rPr>
        <w:t>Residents were referred or transferred to other health services as required.</w:t>
      </w:r>
    </w:p>
    <w:bookmarkEnd w:id="22"/>
    <w:p w14:paraId="5F623E0B" w14:textId="77777777" w:rsidR="00BF1FE3" w:rsidRPr="00A4268A" w:rsidRDefault="00BF1FE3" w:rsidP="00621629">
      <w:pPr>
        <w:spacing w:before="240" w:line="276" w:lineRule="auto"/>
        <w:rPr>
          <w:rFonts w:eastAsia="Calibri"/>
        </w:rPr>
      </w:pPr>
    </w:p>
    <w:p w14:paraId="56F3187E" w14:textId="77777777" w:rsidR="00460D43" w:rsidRDefault="00BB1D04" w:rsidP="000E6E02">
      <w:pPr>
        <w:pStyle w:val="Heading2"/>
        <w:spacing w:before="0"/>
        <w:rPr>
          <w:rFonts w:cs="Arial"/>
        </w:rPr>
      </w:pPr>
      <w:r w:rsidRPr="00FB778F">
        <w:rPr>
          <w:rFonts w:cs="Arial"/>
        </w:rPr>
        <w:t>Te ar</w:t>
      </w:r>
      <w:r w:rsidRPr="00FB778F">
        <w:rPr>
          <w:rFonts w:cs="Arial"/>
        </w:rPr>
        <w:t>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1FE3" w14:paraId="0C46A74B" w14:textId="77777777" w:rsidTr="00A4268A">
        <w:trPr>
          <w:cantSplit/>
        </w:trPr>
        <w:tc>
          <w:tcPr>
            <w:tcW w:w="10206" w:type="dxa"/>
            <w:vAlign w:val="center"/>
          </w:tcPr>
          <w:p w14:paraId="46FF7436" w14:textId="77777777" w:rsidR="00460D43" w:rsidRPr="00621629" w:rsidRDefault="00BB1D0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w:t>
            </w:r>
            <w:r w:rsidRPr="00FB778F">
              <w:rPr>
                <w:rFonts w:eastAsia="Calibri"/>
              </w:rPr>
              <w:t>ices that facilitates independence and meets the needs of people with disabilities.</w:t>
            </w:r>
          </w:p>
        </w:tc>
        <w:tc>
          <w:tcPr>
            <w:tcW w:w="1276" w:type="dxa"/>
            <w:shd w:val="clear" w:color="auto" w:fill="00FF00"/>
            <w:vAlign w:val="center"/>
          </w:tcPr>
          <w:p w14:paraId="511A1EAC" w14:textId="77777777" w:rsidR="00460D43" w:rsidRPr="00621629" w:rsidRDefault="00BB1D0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2178B44" w14:textId="77777777" w:rsidR="00460D43" w:rsidRPr="00621629" w:rsidRDefault="00BB1D04" w:rsidP="00621629">
            <w:pPr>
              <w:spacing w:before="60" w:after="60" w:line="276" w:lineRule="auto"/>
              <w:rPr>
                <w:rFonts w:eastAsia="Calibri"/>
              </w:rPr>
            </w:pPr>
            <w:bookmarkStart w:id="24" w:name="IndicatorDescription1_4"/>
            <w:bookmarkEnd w:id="24"/>
            <w:r>
              <w:t>Subsections applicable to this service fully attained.</w:t>
            </w:r>
          </w:p>
        </w:tc>
      </w:tr>
    </w:tbl>
    <w:p w14:paraId="0D8C97D4" w14:textId="77777777" w:rsidR="00460D43" w:rsidRDefault="00BB1D04">
      <w:pPr>
        <w:spacing w:before="240" w:line="276" w:lineRule="auto"/>
        <w:rPr>
          <w:rFonts w:eastAsia="Calibri"/>
        </w:rPr>
      </w:pPr>
      <w:bookmarkStart w:id="25" w:name="SafeAndAppropriateEnvironment"/>
      <w:r w:rsidRPr="00A4268A">
        <w:rPr>
          <w:rFonts w:eastAsia="Calibri"/>
        </w:rPr>
        <w:lastRenderedPageBreak/>
        <w:t xml:space="preserve">The facility meets the needs of residents and was clean and being maintained. There was a current building </w:t>
      </w:r>
      <w:r w:rsidRPr="00A4268A">
        <w:rPr>
          <w:rFonts w:eastAsia="Calibri"/>
        </w:rPr>
        <w:t>warrant of fitness. Electrical and biomedical equipment have been checked and tested as required.</w:t>
      </w:r>
    </w:p>
    <w:bookmarkEnd w:id="25"/>
    <w:p w14:paraId="65A9609A" w14:textId="77777777" w:rsidR="00BF1FE3" w:rsidRPr="00A4268A" w:rsidRDefault="00BF1FE3">
      <w:pPr>
        <w:spacing w:before="240" w:line="276" w:lineRule="auto"/>
        <w:rPr>
          <w:rFonts w:eastAsia="Calibri"/>
        </w:rPr>
      </w:pPr>
    </w:p>
    <w:p w14:paraId="2DEBE3D1" w14:textId="77777777" w:rsidR="00460D43" w:rsidRDefault="00BB1D0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1FE3" w14:paraId="0FFA8549" w14:textId="77777777" w:rsidTr="00A4268A">
        <w:trPr>
          <w:cantSplit/>
        </w:trPr>
        <w:tc>
          <w:tcPr>
            <w:tcW w:w="10206" w:type="dxa"/>
            <w:vAlign w:val="center"/>
          </w:tcPr>
          <w:p w14:paraId="4D8F83AB" w14:textId="77777777" w:rsidR="00460D43" w:rsidRPr="00621629" w:rsidRDefault="00BB1D0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w:t>
            </w:r>
            <w:r w:rsidRPr="00FB778F">
              <w:rPr>
                <w:rFonts w:eastAsia="Calibri"/>
              </w:rPr>
              <w:t>ere Health and disability service providers’ infection prevention (IP) and antimicrobial stewardship (AMS) strategies define a clear vision and purpose, with quality of care, welfare, and safety at the centre. The IP and AMS programmes are up to date and i</w:t>
            </w:r>
            <w:r w:rsidRPr="00FB778F">
              <w:rPr>
                <w:rFonts w:eastAsia="Calibri"/>
              </w:rPr>
              <w:t>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5BB208C" w14:textId="77777777" w:rsidR="00460D43" w:rsidRPr="00621629" w:rsidRDefault="00BB1D0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6DC6424" w14:textId="77777777" w:rsidR="00460D43" w:rsidRPr="00621629" w:rsidRDefault="00BB1D04" w:rsidP="00621629">
            <w:pPr>
              <w:spacing w:before="60" w:after="60" w:line="276" w:lineRule="auto"/>
              <w:rPr>
                <w:rFonts w:eastAsia="Calibri"/>
              </w:rPr>
            </w:pPr>
            <w:bookmarkStart w:id="27" w:name="IndicatorDescription2"/>
            <w:bookmarkEnd w:id="27"/>
            <w:r>
              <w:t>Subsections applicable to this service fully attained.</w:t>
            </w:r>
          </w:p>
        </w:tc>
      </w:tr>
    </w:tbl>
    <w:p w14:paraId="18D7EA95" w14:textId="77777777" w:rsidR="00460D43" w:rsidRDefault="00BB1D04">
      <w:pPr>
        <w:spacing w:before="240" w:line="276" w:lineRule="auto"/>
        <w:rPr>
          <w:rFonts w:eastAsia="Calibri"/>
        </w:rPr>
      </w:pPr>
      <w:bookmarkStart w:id="28" w:name="RestraintMinimisationAndSafePractice"/>
      <w:r w:rsidRPr="00A4268A">
        <w:rPr>
          <w:rFonts w:eastAsia="Calibri"/>
        </w:rPr>
        <w:t>T</w:t>
      </w:r>
      <w:r w:rsidRPr="00A4268A">
        <w:rPr>
          <w:rFonts w:eastAsia="Calibri"/>
        </w:rPr>
        <w:t xml:space="preserve">he governing body oversees the implementation of the infection prevention and control programme, which is linked to the quality management system. An experienced and trained infection control national coordinator leads the programme. Annual reviews of the </w:t>
      </w:r>
      <w:r w:rsidRPr="00A4268A">
        <w:rPr>
          <w:rFonts w:eastAsia="Calibri"/>
        </w:rPr>
        <w:t>programme were reported to the board, as were any significant infection events.</w:t>
      </w:r>
    </w:p>
    <w:p w14:paraId="2E4F1E49" w14:textId="77777777" w:rsidR="00BF1FE3" w:rsidRPr="00A4268A" w:rsidRDefault="00BB1D04">
      <w:pPr>
        <w:spacing w:before="240" w:line="276" w:lineRule="auto"/>
        <w:rPr>
          <w:rFonts w:eastAsia="Calibri"/>
        </w:rPr>
      </w:pPr>
      <w:r w:rsidRPr="00A4268A">
        <w:rPr>
          <w:rFonts w:eastAsia="Calibri"/>
        </w:rPr>
        <w:t xml:space="preserve">Staff education occurs and staff demonstrated good principles and practice around infection control. </w:t>
      </w:r>
    </w:p>
    <w:p w14:paraId="2C49AD4A" w14:textId="77777777" w:rsidR="00BF1FE3" w:rsidRPr="00A4268A" w:rsidRDefault="00BB1D04">
      <w:pPr>
        <w:spacing w:before="240" w:line="276" w:lineRule="auto"/>
        <w:rPr>
          <w:rFonts w:eastAsia="Calibri"/>
        </w:rPr>
      </w:pPr>
      <w:r w:rsidRPr="00A4268A">
        <w:rPr>
          <w:rFonts w:eastAsia="Calibri"/>
        </w:rPr>
        <w:t>Infection surveillance was undertaken with follow-up action taken as requi</w:t>
      </w:r>
      <w:r w:rsidRPr="00A4268A">
        <w:rPr>
          <w:rFonts w:eastAsia="Calibri"/>
        </w:rPr>
        <w:t>red.</w:t>
      </w:r>
    </w:p>
    <w:bookmarkEnd w:id="28"/>
    <w:p w14:paraId="2189B066" w14:textId="77777777" w:rsidR="00BF1FE3" w:rsidRPr="00A4268A" w:rsidRDefault="00BF1FE3">
      <w:pPr>
        <w:spacing w:before="240" w:line="276" w:lineRule="auto"/>
        <w:rPr>
          <w:rFonts w:eastAsia="Calibri"/>
        </w:rPr>
      </w:pPr>
    </w:p>
    <w:p w14:paraId="3A40FB97" w14:textId="77777777" w:rsidR="00460D43" w:rsidRDefault="00BB1D0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F1FE3" w14:paraId="17C93AE6" w14:textId="77777777" w:rsidTr="00A4268A">
        <w:trPr>
          <w:cantSplit/>
        </w:trPr>
        <w:tc>
          <w:tcPr>
            <w:tcW w:w="10206" w:type="dxa"/>
            <w:vAlign w:val="center"/>
          </w:tcPr>
          <w:p w14:paraId="6A00B515" w14:textId="77777777" w:rsidR="00460D43" w:rsidRPr="00621629" w:rsidRDefault="00BB1D0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82FCFAE" w14:textId="77777777" w:rsidR="00460D43" w:rsidRPr="00621629" w:rsidRDefault="00BB1D0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3F1304" w14:textId="77777777" w:rsidR="00460D43" w:rsidRPr="00621629" w:rsidRDefault="00BB1D04" w:rsidP="00621629">
            <w:pPr>
              <w:spacing w:before="60" w:after="60" w:line="276" w:lineRule="auto"/>
              <w:rPr>
                <w:rFonts w:eastAsia="Calibri"/>
              </w:rPr>
            </w:pPr>
            <w:bookmarkStart w:id="30" w:name="IndicatorDescription3"/>
            <w:bookmarkEnd w:id="30"/>
            <w:r>
              <w:t xml:space="preserve">Subsections applicable to this </w:t>
            </w:r>
            <w:r>
              <w:t>service fully attained.</w:t>
            </w:r>
          </w:p>
        </w:tc>
      </w:tr>
    </w:tbl>
    <w:p w14:paraId="1DE5571C" w14:textId="77777777" w:rsidR="00460D43" w:rsidRDefault="00BB1D04">
      <w:pPr>
        <w:spacing w:before="240" w:line="276" w:lineRule="auto"/>
        <w:rPr>
          <w:rFonts w:eastAsia="Calibri"/>
        </w:rPr>
      </w:pPr>
      <w:bookmarkStart w:id="31" w:name="InfectionPreventionAndControl"/>
      <w:r w:rsidRPr="00A4268A">
        <w:rPr>
          <w:rFonts w:eastAsia="Calibri"/>
        </w:rPr>
        <w:lastRenderedPageBreak/>
        <w:t>Heritage Lifecare Ltd has a philosophy of having a restraint-free environment for all its facilities.  Maxwell Lifecare is a restraint-free environment and has been for many years.  This is supported by the governing body and polic</w:t>
      </w:r>
      <w:r w:rsidRPr="00A4268A">
        <w:rPr>
          <w:rFonts w:eastAsia="Calibri"/>
        </w:rPr>
        <w:t xml:space="preserve">ies and procedures. The clinical services manager oversees the care and staff interviewed were aware of the restraint-free environment.  </w:t>
      </w:r>
    </w:p>
    <w:bookmarkEnd w:id="31"/>
    <w:p w14:paraId="024B8094" w14:textId="77777777" w:rsidR="00BF1FE3" w:rsidRPr="00A4268A" w:rsidRDefault="00BF1FE3">
      <w:pPr>
        <w:spacing w:before="240" w:line="276" w:lineRule="auto"/>
        <w:rPr>
          <w:rFonts w:eastAsia="Calibri"/>
        </w:rPr>
      </w:pPr>
    </w:p>
    <w:p w14:paraId="2590521C" w14:textId="77777777" w:rsidR="00460D43" w:rsidRDefault="00BB1D04" w:rsidP="000E6E02">
      <w:pPr>
        <w:pStyle w:val="Heading2"/>
        <w:spacing w:before="0"/>
        <w:rPr>
          <w:rFonts w:cs="Arial"/>
        </w:rPr>
      </w:pPr>
      <w:r>
        <w:rPr>
          <w:rFonts w:cs="Arial"/>
        </w:rPr>
        <w:t>Summary of attainment</w:t>
      </w:r>
    </w:p>
    <w:p w14:paraId="2CAAB353" w14:textId="77777777" w:rsidR="00460D43" w:rsidRDefault="00BB1D0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w:t>
      </w:r>
      <w:r>
        <w:rPr>
          <w:rFonts w:eastAsia="Calibri"/>
        </w:rPr>
        <w: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F1FE3" w14:paraId="46AAD914" w14:textId="77777777">
        <w:tc>
          <w:tcPr>
            <w:tcW w:w="1384" w:type="dxa"/>
            <w:vAlign w:val="center"/>
          </w:tcPr>
          <w:p w14:paraId="2BAE35A5" w14:textId="77777777" w:rsidR="00460D43" w:rsidRDefault="00BB1D04">
            <w:pPr>
              <w:keepNext/>
              <w:spacing w:before="60" w:after="60"/>
              <w:rPr>
                <w:rFonts w:cs="Arial"/>
                <w:b/>
                <w:sz w:val="20"/>
                <w:szCs w:val="20"/>
              </w:rPr>
            </w:pPr>
            <w:r>
              <w:rPr>
                <w:rFonts w:cs="Arial"/>
                <w:b/>
                <w:sz w:val="20"/>
                <w:szCs w:val="20"/>
              </w:rPr>
              <w:t>Attainment Rating</w:t>
            </w:r>
          </w:p>
        </w:tc>
        <w:tc>
          <w:tcPr>
            <w:tcW w:w="1701" w:type="dxa"/>
            <w:vAlign w:val="center"/>
          </w:tcPr>
          <w:p w14:paraId="554CC126" w14:textId="77777777" w:rsidR="00460D43" w:rsidRDefault="00BB1D04">
            <w:pPr>
              <w:keepNext/>
              <w:spacing w:before="60" w:after="60"/>
              <w:jc w:val="center"/>
              <w:rPr>
                <w:rFonts w:cs="Arial"/>
                <w:b/>
                <w:sz w:val="20"/>
                <w:szCs w:val="20"/>
              </w:rPr>
            </w:pPr>
            <w:r>
              <w:rPr>
                <w:rFonts w:cs="Arial"/>
                <w:b/>
                <w:sz w:val="20"/>
                <w:szCs w:val="20"/>
              </w:rPr>
              <w:t>Continuous Improvement</w:t>
            </w:r>
          </w:p>
          <w:p w14:paraId="7C9AB035" w14:textId="77777777" w:rsidR="00460D43" w:rsidRDefault="00BB1D04">
            <w:pPr>
              <w:keepNext/>
              <w:spacing w:before="60" w:after="60"/>
              <w:jc w:val="center"/>
              <w:rPr>
                <w:rFonts w:cs="Arial"/>
                <w:b/>
                <w:sz w:val="20"/>
                <w:szCs w:val="20"/>
              </w:rPr>
            </w:pPr>
            <w:r>
              <w:rPr>
                <w:rFonts w:cs="Arial"/>
                <w:b/>
                <w:sz w:val="20"/>
                <w:szCs w:val="20"/>
              </w:rPr>
              <w:t>(CI)</w:t>
            </w:r>
          </w:p>
        </w:tc>
        <w:tc>
          <w:tcPr>
            <w:tcW w:w="1843" w:type="dxa"/>
            <w:vAlign w:val="center"/>
          </w:tcPr>
          <w:p w14:paraId="5566E68D" w14:textId="77777777" w:rsidR="00460D43" w:rsidRDefault="00BB1D04">
            <w:pPr>
              <w:keepNext/>
              <w:spacing w:before="60" w:after="60"/>
              <w:jc w:val="center"/>
              <w:rPr>
                <w:rFonts w:cs="Arial"/>
                <w:b/>
                <w:sz w:val="20"/>
                <w:szCs w:val="20"/>
              </w:rPr>
            </w:pPr>
            <w:r>
              <w:rPr>
                <w:rFonts w:cs="Arial"/>
                <w:b/>
                <w:sz w:val="20"/>
                <w:szCs w:val="20"/>
              </w:rPr>
              <w:t>Fully Attained</w:t>
            </w:r>
          </w:p>
          <w:p w14:paraId="67A78E74" w14:textId="77777777" w:rsidR="00460D43" w:rsidRDefault="00BB1D04">
            <w:pPr>
              <w:keepNext/>
              <w:spacing w:before="60" w:after="60"/>
              <w:jc w:val="center"/>
              <w:rPr>
                <w:rFonts w:cs="Arial"/>
                <w:b/>
                <w:sz w:val="20"/>
                <w:szCs w:val="20"/>
              </w:rPr>
            </w:pPr>
            <w:r>
              <w:rPr>
                <w:rFonts w:cs="Arial"/>
                <w:b/>
                <w:sz w:val="20"/>
                <w:szCs w:val="20"/>
              </w:rPr>
              <w:t>(FA)</w:t>
            </w:r>
          </w:p>
        </w:tc>
        <w:tc>
          <w:tcPr>
            <w:tcW w:w="1843" w:type="dxa"/>
            <w:vAlign w:val="center"/>
          </w:tcPr>
          <w:p w14:paraId="2210F32D" w14:textId="77777777" w:rsidR="00460D43" w:rsidRDefault="00BB1D04">
            <w:pPr>
              <w:keepNext/>
              <w:spacing w:before="60" w:after="60"/>
              <w:jc w:val="center"/>
              <w:rPr>
                <w:rFonts w:cs="Arial"/>
                <w:b/>
                <w:sz w:val="20"/>
                <w:szCs w:val="20"/>
              </w:rPr>
            </w:pPr>
            <w:r>
              <w:rPr>
                <w:rFonts w:cs="Arial"/>
                <w:b/>
                <w:sz w:val="20"/>
                <w:szCs w:val="20"/>
              </w:rPr>
              <w:t>Partially Attained Negligible Risk</w:t>
            </w:r>
          </w:p>
          <w:p w14:paraId="7F4DC28F" w14:textId="77777777" w:rsidR="00460D43" w:rsidRDefault="00BB1D04">
            <w:pPr>
              <w:keepNext/>
              <w:spacing w:before="60" w:after="60"/>
              <w:jc w:val="center"/>
              <w:rPr>
                <w:rFonts w:cs="Arial"/>
                <w:b/>
                <w:sz w:val="20"/>
                <w:szCs w:val="20"/>
              </w:rPr>
            </w:pPr>
            <w:r>
              <w:rPr>
                <w:rFonts w:cs="Arial"/>
                <w:b/>
                <w:sz w:val="20"/>
                <w:szCs w:val="20"/>
              </w:rPr>
              <w:t>(PA Negligible)</w:t>
            </w:r>
          </w:p>
        </w:tc>
        <w:tc>
          <w:tcPr>
            <w:tcW w:w="1842" w:type="dxa"/>
            <w:vAlign w:val="center"/>
          </w:tcPr>
          <w:p w14:paraId="652DF783" w14:textId="77777777" w:rsidR="00460D43" w:rsidRDefault="00BB1D04">
            <w:pPr>
              <w:keepNext/>
              <w:spacing w:before="60" w:after="60"/>
              <w:jc w:val="center"/>
              <w:rPr>
                <w:rFonts w:cs="Arial"/>
                <w:b/>
                <w:sz w:val="20"/>
                <w:szCs w:val="20"/>
              </w:rPr>
            </w:pPr>
            <w:r>
              <w:rPr>
                <w:rFonts w:cs="Arial"/>
                <w:b/>
                <w:sz w:val="20"/>
                <w:szCs w:val="20"/>
              </w:rPr>
              <w:t>Partially Attained Low Risk</w:t>
            </w:r>
          </w:p>
          <w:p w14:paraId="2F7D3754" w14:textId="77777777" w:rsidR="00460D43" w:rsidRDefault="00BB1D04">
            <w:pPr>
              <w:keepNext/>
              <w:spacing w:before="60" w:after="60"/>
              <w:jc w:val="center"/>
              <w:rPr>
                <w:rFonts w:cs="Arial"/>
                <w:b/>
                <w:sz w:val="20"/>
                <w:szCs w:val="20"/>
              </w:rPr>
            </w:pPr>
            <w:r>
              <w:rPr>
                <w:rFonts w:cs="Arial"/>
                <w:b/>
                <w:sz w:val="20"/>
                <w:szCs w:val="20"/>
              </w:rPr>
              <w:t>(PA Low)</w:t>
            </w:r>
          </w:p>
        </w:tc>
        <w:tc>
          <w:tcPr>
            <w:tcW w:w="1843" w:type="dxa"/>
            <w:vAlign w:val="center"/>
          </w:tcPr>
          <w:p w14:paraId="71C06A14" w14:textId="77777777" w:rsidR="00460D43" w:rsidRDefault="00BB1D04">
            <w:pPr>
              <w:keepNext/>
              <w:spacing w:before="60" w:after="60"/>
              <w:jc w:val="center"/>
              <w:rPr>
                <w:rFonts w:cs="Arial"/>
                <w:b/>
                <w:sz w:val="20"/>
                <w:szCs w:val="20"/>
              </w:rPr>
            </w:pPr>
            <w:r>
              <w:rPr>
                <w:rFonts w:cs="Arial"/>
                <w:b/>
                <w:sz w:val="20"/>
                <w:szCs w:val="20"/>
              </w:rPr>
              <w:t>Partially Attained Moderate Risk</w:t>
            </w:r>
          </w:p>
          <w:p w14:paraId="7DB275ED" w14:textId="77777777" w:rsidR="00460D43" w:rsidRDefault="00BB1D04">
            <w:pPr>
              <w:keepNext/>
              <w:spacing w:before="60" w:after="60"/>
              <w:jc w:val="center"/>
              <w:rPr>
                <w:rFonts w:cs="Arial"/>
                <w:b/>
                <w:sz w:val="20"/>
                <w:szCs w:val="20"/>
              </w:rPr>
            </w:pPr>
            <w:r>
              <w:rPr>
                <w:rFonts w:cs="Arial"/>
                <w:b/>
                <w:sz w:val="20"/>
                <w:szCs w:val="20"/>
              </w:rPr>
              <w:t>(PA Moderate)</w:t>
            </w:r>
          </w:p>
        </w:tc>
        <w:tc>
          <w:tcPr>
            <w:tcW w:w="1843" w:type="dxa"/>
            <w:vAlign w:val="center"/>
          </w:tcPr>
          <w:p w14:paraId="4262FE42" w14:textId="77777777" w:rsidR="00460D43" w:rsidRDefault="00BB1D04">
            <w:pPr>
              <w:keepNext/>
              <w:spacing w:before="60" w:after="60"/>
              <w:jc w:val="center"/>
              <w:rPr>
                <w:rFonts w:cs="Arial"/>
                <w:b/>
                <w:sz w:val="20"/>
                <w:szCs w:val="20"/>
              </w:rPr>
            </w:pPr>
            <w:r>
              <w:rPr>
                <w:rFonts w:cs="Arial"/>
                <w:b/>
                <w:sz w:val="20"/>
                <w:szCs w:val="20"/>
              </w:rPr>
              <w:t>Partially Attained High Risk</w:t>
            </w:r>
          </w:p>
          <w:p w14:paraId="6AC0F8E0" w14:textId="77777777" w:rsidR="00460D43" w:rsidRDefault="00BB1D04">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08188D7C" w14:textId="77777777" w:rsidR="00460D43" w:rsidRDefault="00BB1D04">
            <w:pPr>
              <w:keepNext/>
              <w:spacing w:before="60" w:after="60"/>
              <w:jc w:val="center"/>
              <w:rPr>
                <w:rFonts w:cs="Arial"/>
                <w:b/>
                <w:sz w:val="20"/>
                <w:szCs w:val="20"/>
              </w:rPr>
            </w:pPr>
            <w:r>
              <w:rPr>
                <w:rFonts w:cs="Arial"/>
                <w:b/>
                <w:sz w:val="20"/>
                <w:szCs w:val="20"/>
              </w:rPr>
              <w:t>Partially Attained Critical Risk</w:t>
            </w:r>
          </w:p>
          <w:p w14:paraId="30F874F0" w14:textId="77777777" w:rsidR="00460D43" w:rsidRDefault="00BB1D04">
            <w:pPr>
              <w:keepNext/>
              <w:spacing w:before="60" w:after="60"/>
              <w:jc w:val="center"/>
              <w:rPr>
                <w:rFonts w:cs="Arial"/>
                <w:b/>
                <w:sz w:val="20"/>
                <w:szCs w:val="20"/>
              </w:rPr>
            </w:pPr>
            <w:r>
              <w:rPr>
                <w:rFonts w:cs="Arial"/>
                <w:b/>
                <w:sz w:val="20"/>
                <w:szCs w:val="20"/>
              </w:rPr>
              <w:t>(PA Critical)</w:t>
            </w:r>
          </w:p>
        </w:tc>
      </w:tr>
      <w:tr w:rsidR="00BF1FE3" w14:paraId="4D6033C4" w14:textId="77777777">
        <w:tc>
          <w:tcPr>
            <w:tcW w:w="1384" w:type="dxa"/>
            <w:vAlign w:val="center"/>
          </w:tcPr>
          <w:p w14:paraId="2356AF75" w14:textId="77777777" w:rsidR="00460D43" w:rsidRDefault="00BB1D04">
            <w:pPr>
              <w:keepNext/>
              <w:spacing w:before="60" w:after="60"/>
              <w:rPr>
                <w:rFonts w:cs="Arial"/>
                <w:b/>
                <w:sz w:val="20"/>
                <w:szCs w:val="20"/>
              </w:rPr>
            </w:pPr>
            <w:r>
              <w:rPr>
                <w:rFonts w:cs="Arial"/>
                <w:b/>
                <w:sz w:val="20"/>
                <w:szCs w:val="20"/>
              </w:rPr>
              <w:t>Subsection</w:t>
            </w:r>
          </w:p>
        </w:tc>
        <w:tc>
          <w:tcPr>
            <w:tcW w:w="1701" w:type="dxa"/>
            <w:vAlign w:val="center"/>
          </w:tcPr>
          <w:p w14:paraId="4F95D127" w14:textId="77777777" w:rsidR="00460D43" w:rsidRDefault="00BB1D0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185A11B" w14:textId="77777777" w:rsidR="00460D43" w:rsidRDefault="00BB1D04"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E825DC7" w14:textId="77777777" w:rsidR="00460D43" w:rsidRDefault="00BB1D0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A547462" w14:textId="77777777" w:rsidR="00460D43" w:rsidRDefault="00BB1D0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501AC52" w14:textId="77777777" w:rsidR="00460D43" w:rsidRDefault="00BB1D0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C3C7BAA" w14:textId="77777777" w:rsidR="00460D43" w:rsidRDefault="00BB1D0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60F33D" w14:textId="77777777" w:rsidR="00460D43" w:rsidRDefault="00BB1D0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F1FE3" w14:paraId="03819302" w14:textId="77777777">
        <w:tc>
          <w:tcPr>
            <w:tcW w:w="1384" w:type="dxa"/>
            <w:vAlign w:val="center"/>
          </w:tcPr>
          <w:p w14:paraId="7EAEC06A" w14:textId="77777777" w:rsidR="00460D43" w:rsidRDefault="00BB1D04">
            <w:pPr>
              <w:keepNext/>
              <w:spacing w:before="60" w:after="60"/>
              <w:rPr>
                <w:rFonts w:cs="Arial"/>
                <w:b/>
                <w:sz w:val="20"/>
                <w:szCs w:val="20"/>
              </w:rPr>
            </w:pPr>
            <w:r>
              <w:rPr>
                <w:rFonts w:cs="Arial"/>
                <w:b/>
                <w:sz w:val="20"/>
                <w:szCs w:val="20"/>
              </w:rPr>
              <w:t>Criteria</w:t>
            </w:r>
          </w:p>
        </w:tc>
        <w:tc>
          <w:tcPr>
            <w:tcW w:w="1701" w:type="dxa"/>
            <w:vAlign w:val="center"/>
          </w:tcPr>
          <w:p w14:paraId="11189706" w14:textId="77777777" w:rsidR="00460D43" w:rsidRDefault="00BB1D0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7668609" w14:textId="77777777" w:rsidR="00460D43" w:rsidRDefault="00BB1D04"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33104B3" w14:textId="77777777" w:rsidR="00460D43" w:rsidRDefault="00BB1D0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A8E238F" w14:textId="77777777" w:rsidR="00460D43" w:rsidRDefault="00BB1D0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F731AA" w14:textId="77777777" w:rsidR="00460D43" w:rsidRDefault="00BB1D0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392564" w14:textId="77777777" w:rsidR="00460D43" w:rsidRDefault="00BB1D0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5C56FA" w14:textId="77777777" w:rsidR="00460D43" w:rsidRDefault="00BB1D0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CF17391" w14:textId="77777777" w:rsidR="00460D43" w:rsidRDefault="00BB1D0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F1FE3" w14:paraId="52BECF0A" w14:textId="77777777">
        <w:tc>
          <w:tcPr>
            <w:tcW w:w="1384" w:type="dxa"/>
            <w:vAlign w:val="center"/>
          </w:tcPr>
          <w:p w14:paraId="75EB5239" w14:textId="77777777" w:rsidR="00460D43" w:rsidRDefault="00BB1D04">
            <w:pPr>
              <w:keepNext/>
              <w:spacing w:before="60" w:after="60"/>
              <w:rPr>
                <w:rFonts w:cs="Arial"/>
                <w:b/>
                <w:sz w:val="20"/>
                <w:szCs w:val="20"/>
              </w:rPr>
            </w:pPr>
            <w:r>
              <w:rPr>
                <w:rFonts w:cs="Arial"/>
                <w:b/>
                <w:sz w:val="20"/>
                <w:szCs w:val="20"/>
              </w:rPr>
              <w:t>Attainment Rating</w:t>
            </w:r>
          </w:p>
        </w:tc>
        <w:tc>
          <w:tcPr>
            <w:tcW w:w="1701" w:type="dxa"/>
            <w:vAlign w:val="center"/>
          </w:tcPr>
          <w:p w14:paraId="5FBE38A9" w14:textId="77777777" w:rsidR="00460D43" w:rsidRDefault="00BB1D04">
            <w:pPr>
              <w:keepNext/>
              <w:spacing w:before="60" w:after="60"/>
              <w:jc w:val="center"/>
              <w:rPr>
                <w:rFonts w:cs="Arial"/>
                <w:b/>
                <w:sz w:val="20"/>
                <w:szCs w:val="20"/>
              </w:rPr>
            </w:pPr>
            <w:r>
              <w:rPr>
                <w:rFonts w:cs="Arial"/>
                <w:b/>
                <w:sz w:val="20"/>
                <w:szCs w:val="20"/>
              </w:rPr>
              <w:t>Unattained Negligible Risk</w:t>
            </w:r>
          </w:p>
          <w:p w14:paraId="1F909139" w14:textId="77777777" w:rsidR="00460D43" w:rsidRDefault="00BB1D04">
            <w:pPr>
              <w:keepNext/>
              <w:spacing w:before="60" w:after="60"/>
              <w:jc w:val="center"/>
              <w:rPr>
                <w:rFonts w:cs="Arial"/>
                <w:b/>
                <w:sz w:val="20"/>
                <w:szCs w:val="20"/>
              </w:rPr>
            </w:pPr>
            <w:r>
              <w:rPr>
                <w:rFonts w:cs="Arial"/>
                <w:b/>
                <w:sz w:val="20"/>
                <w:szCs w:val="20"/>
              </w:rPr>
              <w:t>(UA Negligible)</w:t>
            </w:r>
          </w:p>
        </w:tc>
        <w:tc>
          <w:tcPr>
            <w:tcW w:w="1843" w:type="dxa"/>
            <w:vAlign w:val="center"/>
          </w:tcPr>
          <w:p w14:paraId="08200BC8" w14:textId="77777777" w:rsidR="00460D43" w:rsidRDefault="00BB1D04">
            <w:pPr>
              <w:keepNext/>
              <w:spacing w:before="60" w:after="60"/>
              <w:jc w:val="center"/>
              <w:rPr>
                <w:rFonts w:cs="Arial"/>
                <w:b/>
                <w:sz w:val="20"/>
                <w:szCs w:val="20"/>
              </w:rPr>
            </w:pPr>
            <w:r>
              <w:rPr>
                <w:rFonts w:cs="Arial"/>
                <w:b/>
                <w:sz w:val="20"/>
                <w:szCs w:val="20"/>
              </w:rPr>
              <w:t>Unattained Low Risk</w:t>
            </w:r>
          </w:p>
          <w:p w14:paraId="5070A37D" w14:textId="77777777" w:rsidR="00460D43" w:rsidRDefault="00BB1D04">
            <w:pPr>
              <w:keepNext/>
              <w:spacing w:before="60" w:after="60"/>
              <w:jc w:val="center"/>
              <w:rPr>
                <w:rFonts w:cs="Arial"/>
                <w:b/>
                <w:sz w:val="20"/>
                <w:szCs w:val="20"/>
              </w:rPr>
            </w:pPr>
            <w:r>
              <w:rPr>
                <w:rFonts w:cs="Arial"/>
                <w:b/>
                <w:sz w:val="20"/>
                <w:szCs w:val="20"/>
              </w:rPr>
              <w:t>(UA Low)</w:t>
            </w:r>
          </w:p>
        </w:tc>
        <w:tc>
          <w:tcPr>
            <w:tcW w:w="1843" w:type="dxa"/>
            <w:vAlign w:val="center"/>
          </w:tcPr>
          <w:p w14:paraId="0C3CD638" w14:textId="77777777" w:rsidR="00460D43" w:rsidRDefault="00BB1D04">
            <w:pPr>
              <w:keepNext/>
              <w:spacing w:before="60" w:after="60"/>
              <w:jc w:val="center"/>
              <w:rPr>
                <w:rFonts w:cs="Arial"/>
                <w:b/>
                <w:sz w:val="20"/>
                <w:szCs w:val="20"/>
              </w:rPr>
            </w:pPr>
            <w:r>
              <w:rPr>
                <w:rFonts w:cs="Arial"/>
                <w:b/>
                <w:sz w:val="20"/>
                <w:szCs w:val="20"/>
              </w:rPr>
              <w:t>Unattained Moderate Risk</w:t>
            </w:r>
          </w:p>
          <w:p w14:paraId="14F2D3B9" w14:textId="77777777" w:rsidR="00460D43" w:rsidRDefault="00BB1D04">
            <w:pPr>
              <w:keepNext/>
              <w:spacing w:before="60" w:after="60"/>
              <w:jc w:val="center"/>
              <w:rPr>
                <w:rFonts w:cs="Arial"/>
                <w:b/>
                <w:sz w:val="20"/>
                <w:szCs w:val="20"/>
              </w:rPr>
            </w:pPr>
            <w:r>
              <w:rPr>
                <w:rFonts w:cs="Arial"/>
                <w:b/>
                <w:sz w:val="20"/>
                <w:szCs w:val="20"/>
              </w:rPr>
              <w:t>(UA Moderate)</w:t>
            </w:r>
          </w:p>
        </w:tc>
        <w:tc>
          <w:tcPr>
            <w:tcW w:w="1842" w:type="dxa"/>
            <w:vAlign w:val="center"/>
          </w:tcPr>
          <w:p w14:paraId="42B12E95" w14:textId="77777777" w:rsidR="00460D43" w:rsidRDefault="00BB1D04">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2254E3D2" w14:textId="77777777" w:rsidR="00460D43" w:rsidRDefault="00BB1D04">
            <w:pPr>
              <w:keepNext/>
              <w:spacing w:before="60" w:after="60"/>
              <w:jc w:val="center"/>
              <w:rPr>
                <w:rFonts w:cs="Arial"/>
                <w:b/>
                <w:sz w:val="20"/>
                <w:szCs w:val="20"/>
              </w:rPr>
            </w:pPr>
            <w:r>
              <w:rPr>
                <w:rFonts w:cs="Arial"/>
                <w:b/>
                <w:sz w:val="20"/>
                <w:szCs w:val="20"/>
              </w:rPr>
              <w:t>(UA High)</w:t>
            </w:r>
          </w:p>
        </w:tc>
        <w:tc>
          <w:tcPr>
            <w:tcW w:w="1843" w:type="dxa"/>
            <w:vAlign w:val="center"/>
          </w:tcPr>
          <w:p w14:paraId="2DB4B307" w14:textId="77777777" w:rsidR="00460D43" w:rsidRDefault="00BB1D04">
            <w:pPr>
              <w:keepNext/>
              <w:spacing w:before="60" w:after="60"/>
              <w:jc w:val="center"/>
              <w:rPr>
                <w:rFonts w:cs="Arial"/>
                <w:b/>
                <w:sz w:val="20"/>
                <w:szCs w:val="20"/>
              </w:rPr>
            </w:pPr>
            <w:r>
              <w:rPr>
                <w:rFonts w:cs="Arial"/>
                <w:b/>
                <w:sz w:val="20"/>
                <w:szCs w:val="20"/>
              </w:rPr>
              <w:t>Unattained Critical Risk</w:t>
            </w:r>
          </w:p>
          <w:p w14:paraId="0844CED1" w14:textId="77777777" w:rsidR="00460D43" w:rsidRDefault="00BB1D04">
            <w:pPr>
              <w:keepNext/>
              <w:spacing w:before="60" w:after="60"/>
              <w:jc w:val="center"/>
              <w:rPr>
                <w:rFonts w:cs="Arial"/>
                <w:b/>
                <w:sz w:val="20"/>
                <w:szCs w:val="20"/>
              </w:rPr>
            </w:pPr>
            <w:r>
              <w:rPr>
                <w:rFonts w:cs="Arial"/>
                <w:b/>
                <w:sz w:val="20"/>
                <w:szCs w:val="20"/>
              </w:rPr>
              <w:t>(UA Critical)</w:t>
            </w:r>
          </w:p>
        </w:tc>
      </w:tr>
      <w:tr w:rsidR="00BF1FE3" w14:paraId="5AB5616A" w14:textId="77777777">
        <w:tc>
          <w:tcPr>
            <w:tcW w:w="1384" w:type="dxa"/>
            <w:vAlign w:val="center"/>
          </w:tcPr>
          <w:p w14:paraId="7D19856D" w14:textId="77777777" w:rsidR="00460D43" w:rsidRDefault="00BB1D04">
            <w:pPr>
              <w:keepNext/>
              <w:spacing w:before="60" w:after="60"/>
              <w:rPr>
                <w:rFonts w:cs="Arial"/>
                <w:b/>
                <w:sz w:val="20"/>
                <w:szCs w:val="20"/>
              </w:rPr>
            </w:pPr>
            <w:r>
              <w:rPr>
                <w:rFonts w:cs="Arial"/>
                <w:b/>
                <w:sz w:val="20"/>
                <w:szCs w:val="20"/>
              </w:rPr>
              <w:t>Subsection</w:t>
            </w:r>
          </w:p>
        </w:tc>
        <w:tc>
          <w:tcPr>
            <w:tcW w:w="1701" w:type="dxa"/>
            <w:vAlign w:val="center"/>
          </w:tcPr>
          <w:p w14:paraId="57209BC9" w14:textId="77777777" w:rsidR="00460D43" w:rsidRDefault="00BB1D0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9054B28" w14:textId="77777777" w:rsidR="00460D43" w:rsidRDefault="00BB1D0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B210EE6" w14:textId="77777777" w:rsidR="00460D43" w:rsidRDefault="00BB1D0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E4597CC" w14:textId="77777777" w:rsidR="00460D43" w:rsidRDefault="00BB1D0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EDD4BE6" w14:textId="77777777" w:rsidR="00460D43" w:rsidRDefault="00BB1D0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F1FE3" w14:paraId="67C158A4" w14:textId="77777777">
        <w:tc>
          <w:tcPr>
            <w:tcW w:w="1384" w:type="dxa"/>
            <w:vAlign w:val="center"/>
          </w:tcPr>
          <w:p w14:paraId="7B66F572" w14:textId="77777777" w:rsidR="00460D43" w:rsidRDefault="00BB1D04">
            <w:pPr>
              <w:spacing w:before="60" w:after="60"/>
              <w:rPr>
                <w:rFonts w:cs="Arial"/>
                <w:b/>
                <w:sz w:val="20"/>
                <w:szCs w:val="20"/>
              </w:rPr>
            </w:pPr>
            <w:r>
              <w:rPr>
                <w:rFonts w:cs="Arial"/>
                <w:b/>
                <w:sz w:val="20"/>
                <w:szCs w:val="20"/>
              </w:rPr>
              <w:t>Criteria</w:t>
            </w:r>
          </w:p>
        </w:tc>
        <w:tc>
          <w:tcPr>
            <w:tcW w:w="1701" w:type="dxa"/>
            <w:vAlign w:val="center"/>
          </w:tcPr>
          <w:p w14:paraId="37E323BB" w14:textId="77777777" w:rsidR="00460D43" w:rsidRDefault="00BB1D0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FDE8697" w14:textId="77777777" w:rsidR="00460D43" w:rsidRDefault="00BB1D0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6DE1789" w14:textId="77777777" w:rsidR="00460D43" w:rsidRDefault="00BB1D0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39C3F5" w14:textId="77777777" w:rsidR="00460D43" w:rsidRDefault="00BB1D0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01F31AC" w14:textId="77777777" w:rsidR="00460D43" w:rsidRDefault="00BB1D0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F728A04" w14:textId="77777777" w:rsidR="00460D43" w:rsidRDefault="00BB1D0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825BC54" w14:textId="77777777" w:rsidR="00460D43" w:rsidRDefault="00BB1D0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AB6CC8B" w14:textId="77777777" w:rsidR="00460D43" w:rsidRDefault="00BB1D0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1D1A4CC" w14:textId="77777777" w:rsidR="00460D43" w:rsidRDefault="00BB1D0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65"/>
        <w:gridCol w:w="7107"/>
      </w:tblGrid>
      <w:tr w:rsidR="00BF1FE3" w14:paraId="31FDB40C" w14:textId="77777777">
        <w:tc>
          <w:tcPr>
            <w:tcW w:w="0" w:type="auto"/>
          </w:tcPr>
          <w:p w14:paraId="02ABF7B6" w14:textId="77777777" w:rsidR="00EB7645" w:rsidRPr="00BE00C7" w:rsidRDefault="00BB1D0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A4AAD2D" w14:textId="77777777" w:rsidR="00EB7645" w:rsidRPr="00BE00C7" w:rsidRDefault="00BB1D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E269B2" w14:textId="77777777" w:rsidR="00EB7645" w:rsidRPr="00BE00C7" w:rsidRDefault="00BB1D04" w:rsidP="00BE00C7">
            <w:pPr>
              <w:pStyle w:val="OutcomeDescription"/>
              <w:spacing w:before="120" w:after="120"/>
              <w:rPr>
                <w:rFonts w:cs="Arial"/>
                <w:b/>
                <w:lang w:eastAsia="en-NZ"/>
              </w:rPr>
            </w:pPr>
            <w:r w:rsidRPr="00BE00C7">
              <w:rPr>
                <w:rFonts w:cs="Arial"/>
                <w:b/>
                <w:lang w:eastAsia="en-NZ"/>
              </w:rPr>
              <w:t>Audit Evidence</w:t>
            </w:r>
          </w:p>
        </w:tc>
      </w:tr>
      <w:tr w:rsidR="00BF1FE3" w14:paraId="1C1436DF" w14:textId="77777777">
        <w:tc>
          <w:tcPr>
            <w:tcW w:w="0" w:type="auto"/>
          </w:tcPr>
          <w:p w14:paraId="6CF0F6CA"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1.1: Pae ora healthy futures</w:t>
            </w:r>
          </w:p>
          <w:p w14:paraId="733899B1" w14:textId="77777777" w:rsidR="00EB7645" w:rsidRPr="00BE00C7" w:rsidRDefault="00BB1D0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D6D144F" w14:textId="77777777" w:rsidR="00EB7645" w:rsidRPr="00BE00C7" w:rsidRDefault="00BB1D04" w:rsidP="00BE00C7">
            <w:pPr>
              <w:pStyle w:val="OutcomeDescription"/>
              <w:spacing w:before="120" w:after="120"/>
              <w:rPr>
                <w:rFonts w:cs="Arial"/>
                <w:lang w:eastAsia="en-NZ"/>
              </w:rPr>
            </w:pPr>
          </w:p>
        </w:tc>
        <w:tc>
          <w:tcPr>
            <w:tcW w:w="0" w:type="auto"/>
          </w:tcPr>
          <w:p w14:paraId="3CB10207"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6DA78C86" w14:textId="77777777" w:rsidR="00EB7645" w:rsidRPr="00BE00C7" w:rsidRDefault="00BB1D04" w:rsidP="00BE00C7">
            <w:pPr>
              <w:pStyle w:val="OutcomeDescription"/>
              <w:spacing w:before="120" w:after="120"/>
              <w:rPr>
                <w:rFonts w:cs="Arial"/>
                <w:lang w:eastAsia="en-NZ"/>
              </w:rPr>
            </w:pPr>
            <w:r w:rsidRPr="00BE00C7">
              <w:rPr>
                <w:rFonts w:cs="Arial"/>
                <w:lang w:eastAsia="en-NZ"/>
              </w:rPr>
              <w:t>Heritage Lifecare Limited (HLL) had a Māori health p</w:t>
            </w:r>
            <w:r w:rsidRPr="00BE00C7">
              <w:rPr>
                <w:rFonts w:cs="Arial"/>
                <w:lang w:eastAsia="en-NZ"/>
              </w:rPr>
              <w:t>lan that guides care delivery for Māori using Te Whare Tapa Whā model, and by ensuring mana motuhake (self-determination) is respected. The plan has been developed with input from cultural advisers and can be used for residents who identify as Māori.  Heri</w:t>
            </w:r>
            <w:r w:rsidRPr="00BE00C7">
              <w:rPr>
                <w:rFonts w:cs="Arial"/>
                <w:lang w:eastAsia="en-NZ"/>
              </w:rPr>
              <w:t>tage Lifecare Ltd Māori Network Komiti, a group of Māori employees, assists the organisation in relation to its response to the Ngā Paerewa Health and Disability Services Standard NZS 8134:2021, and its Te Tiriti o Waitangi obligations.</w:t>
            </w:r>
          </w:p>
          <w:p w14:paraId="4FC6E38B" w14:textId="77777777" w:rsidR="00EB7645" w:rsidRPr="00BE00C7" w:rsidRDefault="00BB1D04" w:rsidP="00BE00C7">
            <w:pPr>
              <w:pStyle w:val="OutcomeDescription"/>
              <w:spacing w:before="120" w:after="120"/>
              <w:rPr>
                <w:rFonts w:cs="Arial"/>
                <w:lang w:eastAsia="en-NZ"/>
              </w:rPr>
            </w:pPr>
          </w:p>
        </w:tc>
      </w:tr>
      <w:tr w:rsidR="00BF1FE3" w14:paraId="43532C68" w14:textId="77777777">
        <w:tc>
          <w:tcPr>
            <w:tcW w:w="0" w:type="auto"/>
          </w:tcPr>
          <w:p w14:paraId="4E89C7A7"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1.2: O</w:t>
            </w:r>
            <w:r w:rsidRPr="00BE00C7">
              <w:rPr>
                <w:rFonts w:cs="Arial"/>
                <w:lang w:eastAsia="en-NZ"/>
              </w:rPr>
              <w:t>la manuia of Pacific peoples in Aotearoa</w:t>
            </w:r>
          </w:p>
          <w:p w14:paraId="16BD25D1"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w:t>
            </w:r>
            <w:r w:rsidRPr="00BE00C7">
              <w:rPr>
                <w:rFonts w:cs="Arial"/>
                <w:lang w:eastAsia="en-NZ"/>
              </w:rPr>
              <w:t>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16075B9" w14:textId="77777777" w:rsidR="00EB7645" w:rsidRPr="00BE00C7" w:rsidRDefault="00BB1D04" w:rsidP="00BE00C7">
            <w:pPr>
              <w:pStyle w:val="OutcomeDescription"/>
              <w:spacing w:before="120" w:after="120"/>
              <w:rPr>
                <w:rFonts w:cs="Arial"/>
                <w:lang w:eastAsia="en-NZ"/>
              </w:rPr>
            </w:pPr>
          </w:p>
        </w:tc>
        <w:tc>
          <w:tcPr>
            <w:tcW w:w="0" w:type="auto"/>
          </w:tcPr>
          <w:p w14:paraId="1C914042"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5AD5CF" w14:textId="77777777" w:rsidR="00EB7645" w:rsidRPr="00BE00C7" w:rsidRDefault="00BB1D04" w:rsidP="00BE00C7">
            <w:pPr>
              <w:pStyle w:val="OutcomeDescription"/>
              <w:spacing w:before="120" w:after="120"/>
              <w:rPr>
                <w:rFonts w:cs="Arial"/>
                <w:lang w:eastAsia="en-NZ"/>
              </w:rPr>
            </w:pPr>
            <w:r w:rsidRPr="00BE00C7">
              <w:rPr>
                <w:rFonts w:cs="Arial"/>
                <w:lang w:eastAsia="en-NZ"/>
              </w:rPr>
              <w:t>Heritage Lifecare Ltd</w:t>
            </w:r>
            <w:r w:rsidRPr="00BE00C7">
              <w:rPr>
                <w:rFonts w:cs="Arial"/>
                <w:lang w:eastAsia="en-NZ"/>
              </w:rPr>
              <w:t xml:space="preserve"> understood the equity issues faced by Pacific peoples and is able to access guidance from people within the organisation around appropriate care and service for Pasifika.  Two members of the executive team identify as Pasifika and assist the board to meet</w:t>
            </w:r>
            <w:r w:rsidRPr="00BE00C7">
              <w:rPr>
                <w:rFonts w:cs="Arial"/>
                <w:lang w:eastAsia="en-NZ"/>
              </w:rPr>
              <w:t xml:space="preserve"> their Ngā Paerewa obligations to Pacific peoples.</w:t>
            </w:r>
          </w:p>
          <w:p w14:paraId="36C911A9" w14:textId="77777777" w:rsidR="00EB7645" w:rsidRPr="00BE00C7" w:rsidRDefault="00BB1D04" w:rsidP="00BE00C7">
            <w:pPr>
              <w:pStyle w:val="OutcomeDescription"/>
              <w:spacing w:before="120" w:after="120"/>
              <w:rPr>
                <w:rFonts w:cs="Arial"/>
                <w:lang w:eastAsia="en-NZ"/>
              </w:rPr>
            </w:pPr>
            <w:r w:rsidRPr="00BE00C7">
              <w:rPr>
                <w:rFonts w:cs="Arial"/>
                <w:lang w:eastAsia="en-NZ"/>
              </w:rPr>
              <w:t>A Pacific health plan is in place which utilises the Fonofale model of care documenting care requirements for Pacific peoples to ensure culturally appropriate services. The plan has been developed with inp</w:t>
            </w:r>
            <w:r w:rsidRPr="00BE00C7">
              <w:rPr>
                <w:rFonts w:cs="Arial"/>
                <w:lang w:eastAsia="en-NZ"/>
              </w:rPr>
              <w:t>ut from cultural advisers.</w:t>
            </w:r>
          </w:p>
          <w:p w14:paraId="5AB7415B" w14:textId="77777777" w:rsidR="00EB7645" w:rsidRPr="00BE00C7" w:rsidRDefault="00BB1D04" w:rsidP="00BE00C7">
            <w:pPr>
              <w:pStyle w:val="OutcomeDescription"/>
              <w:spacing w:before="120" w:after="120"/>
              <w:rPr>
                <w:rFonts w:cs="Arial"/>
                <w:lang w:eastAsia="en-NZ"/>
              </w:rPr>
            </w:pPr>
          </w:p>
        </w:tc>
      </w:tr>
      <w:tr w:rsidR="00BF1FE3" w14:paraId="3D86D368" w14:textId="77777777">
        <w:tc>
          <w:tcPr>
            <w:tcW w:w="0" w:type="auto"/>
          </w:tcPr>
          <w:p w14:paraId="68DB5E48"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2BCDB74"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w:t>
            </w:r>
            <w:r w:rsidRPr="00BE00C7">
              <w:rPr>
                <w:rFonts w:cs="Arial"/>
                <w:lang w:eastAsia="en-NZ"/>
              </w:rPr>
              <w:t>vice providers: We provide services and support to people in a way that upholds their rights and complies with legal requirements.</w:t>
            </w:r>
          </w:p>
          <w:p w14:paraId="623BCF2D" w14:textId="77777777" w:rsidR="00EB7645" w:rsidRPr="00BE00C7" w:rsidRDefault="00BB1D04" w:rsidP="00BE00C7">
            <w:pPr>
              <w:pStyle w:val="OutcomeDescription"/>
              <w:spacing w:before="120" w:after="120"/>
              <w:rPr>
                <w:rFonts w:cs="Arial"/>
                <w:lang w:eastAsia="en-NZ"/>
              </w:rPr>
            </w:pPr>
          </w:p>
        </w:tc>
        <w:tc>
          <w:tcPr>
            <w:tcW w:w="0" w:type="auto"/>
          </w:tcPr>
          <w:p w14:paraId="2B87C99D"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134E64D4"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The Code of Health and Disability Service Consumers’ Rights (the Code) was available and displayed in English and te reo Māori throughout the facility, as was a range of signage in te reo Māori. A copy of the Code is given to all residents on admission. </w:t>
            </w:r>
          </w:p>
          <w:p w14:paraId="417ED5DC" w14:textId="77777777" w:rsidR="00EB7645" w:rsidRPr="00BE00C7" w:rsidRDefault="00BB1D04"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taff interviewed understood the requirements of the Code of Health and Disability Services Consumers’ Rights (the Code) and were observed supporting residents in accordance with their wishes. </w:t>
            </w:r>
          </w:p>
          <w:p w14:paraId="39DF1F48" w14:textId="77777777" w:rsidR="00EB7645" w:rsidRPr="00BE00C7" w:rsidRDefault="00BB1D04" w:rsidP="00BE00C7">
            <w:pPr>
              <w:pStyle w:val="OutcomeDescription"/>
              <w:spacing w:before="120" w:after="120"/>
              <w:rPr>
                <w:rFonts w:cs="Arial"/>
                <w:lang w:eastAsia="en-NZ"/>
              </w:rPr>
            </w:pPr>
            <w:r w:rsidRPr="00BE00C7">
              <w:rPr>
                <w:rFonts w:cs="Arial"/>
                <w:lang w:eastAsia="en-NZ"/>
              </w:rPr>
              <w:t>Residents and whānau interviewed reported being made aware of t</w:t>
            </w:r>
            <w:r w:rsidRPr="00BE00C7">
              <w:rPr>
                <w:rFonts w:cs="Arial"/>
                <w:lang w:eastAsia="en-NZ"/>
              </w:rPr>
              <w:t>he Code and the Nationwide Health and Disability Advocacy Service (Advocacy Service) and were provided with opportunities to discuss and clarify their rights.</w:t>
            </w:r>
          </w:p>
          <w:p w14:paraId="3FBFD623" w14:textId="77777777" w:rsidR="00EB7645" w:rsidRPr="00BE00C7" w:rsidRDefault="00BB1D04" w:rsidP="00BE00C7">
            <w:pPr>
              <w:pStyle w:val="OutcomeDescription"/>
              <w:spacing w:before="120" w:after="120"/>
              <w:rPr>
                <w:rFonts w:cs="Arial"/>
                <w:lang w:eastAsia="en-NZ"/>
              </w:rPr>
            </w:pPr>
          </w:p>
        </w:tc>
      </w:tr>
      <w:tr w:rsidR="00BF1FE3" w14:paraId="70F77F82" w14:textId="77777777">
        <w:tc>
          <w:tcPr>
            <w:tcW w:w="0" w:type="auto"/>
          </w:tcPr>
          <w:p w14:paraId="78691CB0"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1.5: I am protected from abuse</w:t>
            </w:r>
          </w:p>
          <w:p w14:paraId="737E78F5"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5F333EE" w14:textId="77777777" w:rsidR="00EB7645" w:rsidRPr="00BE00C7" w:rsidRDefault="00BB1D04" w:rsidP="00BE00C7">
            <w:pPr>
              <w:pStyle w:val="OutcomeDescription"/>
              <w:spacing w:before="120" w:after="120"/>
              <w:rPr>
                <w:rFonts w:cs="Arial"/>
                <w:lang w:eastAsia="en-NZ"/>
              </w:rPr>
            </w:pPr>
          </w:p>
        </w:tc>
        <w:tc>
          <w:tcPr>
            <w:tcW w:w="0" w:type="auto"/>
          </w:tcPr>
          <w:p w14:paraId="6E1C2513"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48C72E28" w14:textId="77777777" w:rsidR="00EB7645" w:rsidRPr="00BE00C7" w:rsidRDefault="00BB1D04" w:rsidP="00BE00C7">
            <w:pPr>
              <w:pStyle w:val="OutcomeDescription"/>
              <w:spacing w:before="120" w:after="120"/>
              <w:rPr>
                <w:rFonts w:cs="Arial"/>
                <w:lang w:eastAsia="en-NZ"/>
              </w:rPr>
            </w:pPr>
            <w:r w:rsidRPr="00BE00C7">
              <w:rPr>
                <w:rFonts w:cs="Arial"/>
                <w:lang w:eastAsia="en-NZ"/>
              </w:rPr>
              <w:t>Staff understood the H</w:t>
            </w:r>
            <w:r w:rsidRPr="00BE00C7">
              <w:rPr>
                <w:rFonts w:cs="Arial"/>
                <w:lang w:eastAsia="en-NZ"/>
              </w:rPr>
              <w:t>eritage Lifecare Limited policy on abuse and neglect, including what to do should there be any signs. Staff training had occurred. There were no examples of discrimination, coercion, and/or harassment identified during the audit through staff, resident and</w:t>
            </w:r>
            <w:r w:rsidRPr="00BE00C7">
              <w:rPr>
                <w:rFonts w:cs="Arial"/>
                <w:lang w:eastAsia="en-NZ"/>
              </w:rPr>
              <w:t xml:space="preserve"> whānau interviews, or in documentation reviewed. </w:t>
            </w:r>
          </w:p>
          <w:p w14:paraId="1C428FDF"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Residents reported that their property was respected. </w:t>
            </w:r>
          </w:p>
          <w:p w14:paraId="40962199" w14:textId="77777777" w:rsidR="00EB7645" w:rsidRPr="00BE00C7" w:rsidRDefault="00BB1D04" w:rsidP="00BE00C7">
            <w:pPr>
              <w:pStyle w:val="OutcomeDescription"/>
              <w:spacing w:before="120" w:after="120"/>
              <w:rPr>
                <w:rFonts w:cs="Arial"/>
                <w:lang w:eastAsia="en-NZ"/>
              </w:rPr>
            </w:pPr>
            <w:r w:rsidRPr="00BE00C7">
              <w:rPr>
                <w:rFonts w:cs="Arial"/>
                <w:lang w:eastAsia="en-NZ"/>
              </w:rPr>
              <w:t>Professional boundaries are guided by a Code of Conduct and were maintained by staff.</w:t>
            </w:r>
          </w:p>
          <w:p w14:paraId="5A93BE47" w14:textId="77777777" w:rsidR="00EB7645" w:rsidRPr="00BE00C7" w:rsidRDefault="00BB1D04" w:rsidP="00BE00C7">
            <w:pPr>
              <w:pStyle w:val="OutcomeDescription"/>
              <w:spacing w:before="120" w:after="120"/>
              <w:rPr>
                <w:rFonts w:cs="Arial"/>
                <w:lang w:eastAsia="en-NZ"/>
              </w:rPr>
            </w:pPr>
          </w:p>
        </w:tc>
      </w:tr>
      <w:tr w:rsidR="00BF1FE3" w14:paraId="683B0F70" w14:textId="77777777">
        <w:tc>
          <w:tcPr>
            <w:tcW w:w="0" w:type="auto"/>
          </w:tcPr>
          <w:p w14:paraId="61E396A2"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1.7: I am informed and able to make choices</w:t>
            </w:r>
          </w:p>
          <w:p w14:paraId="7316C128"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w:t>
            </w:r>
            <w:r w:rsidRPr="00BE00C7">
              <w:rPr>
                <w:rFonts w:cs="Arial"/>
                <w:lang w:eastAsia="en-NZ"/>
              </w:rPr>
              <w:t>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w:t>
            </w:r>
            <w:r w:rsidRPr="00BE00C7">
              <w:rPr>
                <w:rFonts w:cs="Arial"/>
                <w:lang w:eastAsia="en-NZ"/>
              </w:rPr>
              <w:t>gal representatives with the information necessary to make informed decisions in accordance with their rights and their ability to exercise independence, choice, and control.</w:t>
            </w:r>
          </w:p>
          <w:p w14:paraId="4AFD027B" w14:textId="77777777" w:rsidR="00EB7645" w:rsidRPr="00BE00C7" w:rsidRDefault="00BB1D04" w:rsidP="00BE00C7">
            <w:pPr>
              <w:pStyle w:val="OutcomeDescription"/>
              <w:spacing w:before="120" w:after="120"/>
              <w:rPr>
                <w:rFonts w:cs="Arial"/>
                <w:lang w:eastAsia="en-NZ"/>
              </w:rPr>
            </w:pPr>
          </w:p>
        </w:tc>
        <w:tc>
          <w:tcPr>
            <w:tcW w:w="0" w:type="auto"/>
          </w:tcPr>
          <w:p w14:paraId="675518B3"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A17A12" w14:textId="77777777" w:rsidR="00EB7645" w:rsidRPr="00BE00C7" w:rsidRDefault="00BB1D04" w:rsidP="00BE00C7">
            <w:pPr>
              <w:pStyle w:val="OutcomeDescription"/>
              <w:spacing w:before="120" w:after="120"/>
              <w:rPr>
                <w:rFonts w:cs="Arial"/>
                <w:lang w:eastAsia="en-NZ"/>
              </w:rPr>
            </w:pPr>
            <w:r w:rsidRPr="00BE00C7">
              <w:rPr>
                <w:rFonts w:cs="Arial"/>
                <w:lang w:eastAsia="en-NZ"/>
              </w:rPr>
              <w:t>Residents and/or their legal representative are provided with the information</w:t>
            </w:r>
            <w:r w:rsidRPr="00BE00C7">
              <w:rPr>
                <w:rFonts w:cs="Arial"/>
                <w:lang w:eastAsia="en-NZ"/>
              </w:rPr>
              <w:t xml:space="preserve"> necessary to make informed decisions. They felt empowered to actively participate in decision-making. With the consent of the resident, whānau were included in decision-making. </w:t>
            </w:r>
          </w:p>
          <w:p w14:paraId="3BD4E5B9"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w:t>
            </w:r>
            <w:r w:rsidRPr="00BE00C7">
              <w:rPr>
                <w:rFonts w:cs="Arial"/>
                <w:lang w:eastAsia="en-NZ"/>
              </w:rPr>
              <w:t xml:space="preserve">informed consent, supported by policies in accordance with the Code and in line with tikanga guidelines. </w:t>
            </w:r>
          </w:p>
          <w:p w14:paraId="717DB43C"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 xml:space="preserve">Advance care planning, establishing and documenting enduring power of attorney requirements, and processes for residents/patients unable to </w:t>
            </w:r>
            <w:r w:rsidRPr="00BE00C7">
              <w:rPr>
                <w:rFonts w:cs="Arial"/>
                <w:lang w:eastAsia="en-NZ"/>
              </w:rPr>
              <w:t>consent were documented, as relevant, in the resident’s record.</w:t>
            </w:r>
          </w:p>
          <w:p w14:paraId="7E784D51" w14:textId="77777777" w:rsidR="00EB7645" w:rsidRPr="00BE00C7" w:rsidRDefault="00BB1D04" w:rsidP="00BE00C7">
            <w:pPr>
              <w:pStyle w:val="OutcomeDescription"/>
              <w:spacing w:before="120" w:after="120"/>
              <w:rPr>
                <w:rFonts w:cs="Arial"/>
                <w:lang w:eastAsia="en-NZ"/>
              </w:rPr>
            </w:pPr>
          </w:p>
        </w:tc>
      </w:tr>
      <w:tr w:rsidR="00BF1FE3" w14:paraId="2006F0E0" w14:textId="77777777">
        <w:tc>
          <w:tcPr>
            <w:tcW w:w="0" w:type="auto"/>
          </w:tcPr>
          <w:p w14:paraId="3CCC34FF"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119F767"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w:t>
            </w:r>
            <w:r w:rsidRPr="00BE00C7">
              <w:rPr>
                <w:rFonts w:cs="Arial"/>
                <w:lang w:eastAsia="en-NZ"/>
              </w:rPr>
              <w:t>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w:t>
            </w:r>
            <w:r w:rsidRPr="00BE00C7">
              <w:rPr>
                <w:rFonts w:cs="Arial"/>
                <w:lang w:eastAsia="en-NZ"/>
              </w:rPr>
              <w:t>aints in a manner that leads to quality improvement.</w:t>
            </w:r>
          </w:p>
          <w:p w14:paraId="5C34D8F2" w14:textId="77777777" w:rsidR="00EB7645" w:rsidRPr="00BE00C7" w:rsidRDefault="00BB1D04" w:rsidP="00BE00C7">
            <w:pPr>
              <w:pStyle w:val="OutcomeDescription"/>
              <w:spacing w:before="120" w:after="120"/>
              <w:rPr>
                <w:rFonts w:cs="Arial"/>
                <w:lang w:eastAsia="en-NZ"/>
              </w:rPr>
            </w:pPr>
          </w:p>
        </w:tc>
        <w:tc>
          <w:tcPr>
            <w:tcW w:w="0" w:type="auto"/>
          </w:tcPr>
          <w:p w14:paraId="7273B466"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5BDC955A" w14:textId="77777777" w:rsidR="00EB7645" w:rsidRPr="00BE00C7" w:rsidRDefault="00BB1D04" w:rsidP="00BE00C7">
            <w:pPr>
              <w:pStyle w:val="OutcomeDescription"/>
              <w:spacing w:before="120" w:after="120"/>
              <w:rPr>
                <w:rFonts w:cs="Arial"/>
                <w:lang w:eastAsia="en-NZ"/>
              </w:rPr>
            </w:pPr>
            <w:r w:rsidRPr="00BE00C7">
              <w:rPr>
                <w:rFonts w:cs="Arial"/>
                <w:lang w:eastAsia="en-NZ"/>
              </w:rPr>
              <w:t>A fair, transparent, and equitable system was in place to receive and resolve complaints that led to improvements. This met the requirements of the Code. Residents and whānau are informed of the proc</w:t>
            </w:r>
            <w:r w:rsidRPr="00BE00C7">
              <w:rPr>
                <w:rFonts w:cs="Arial"/>
                <w:lang w:eastAsia="en-NZ"/>
              </w:rPr>
              <w:t>ess as part of admission documentation.  There were forms and a box available at the reception desk.  Staff stated they would support residents and whānau who wished to make a complaint.  Residents and whānau interviewed reported that they understood their</w:t>
            </w:r>
            <w:r w:rsidRPr="00BE00C7">
              <w:rPr>
                <w:rFonts w:cs="Arial"/>
                <w:lang w:eastAsia="en-NZ"/>
              </w:rPr>
              <w:t xml:space="preserve"> right to make a complaint and knew how to do so. </w:t>
            </w:r>
          </w:p>
          <w:p w14:paraId="385A97E7" w14:textId="77777777" w:rsidR="00EB7645" w:rsidRPr="00BE00C7" w:rsidRDefault="00BB1D04" w:rsidP="00BE00C7">
            <w:pPr>
              <w:pStyle w:val="OutcomeDescription"/>
              <w:spacing w:before="120" w:after="120"/>
              <w:rPr>
                <w:rFonts w:cs="Arial"/>
                <w:lang w:eastAsia="en-NZ"/>
              </w:rPr>
            </w:pPr>
            <w:r w:rsidRPr="00BE00C7">
              <w:rPr>
                <w:rFonts w:cs="Arial"/>
                <w:lang w:eastAsia="en-NZ"/>
              </w:rPr>
              <w:t>The facility manager advised of the process to receive and manage complaints which includes equitable access for Māori.  There were seven complaints received in 2023 and two year-to-date.  These were recor</w:t>
            </w:r>
            <w:r w:rsidRPr="00BE00C7">
              <w:rPr>
                <w:rFonts w:cs="Arial"/>
                <w:lang w:eastAsia="en-NZ"/>
              </w:rPr>
              <w:t>ded on the electronic register and a file related to each contains the documentation related to investigation and communication.   Review of a sample of complaints showed that the process met the requirements of the Code, and the complainant was made aware</w:t>
            </w:r>
            <w:r w:rsidRPr="00BE00C7">
              <w:rPr>
                <w:rFonts w:cs="Arial"/>
                <w:lang w:eastAsia="en-NZ"/>
              </w:rPr>
              <w:t xml:space="preserve"> of the outcome of the complaint.</w:t>
            </w:r>
          </w:p>
          <w:p w14:paraId="06825C94" w14:textId="77777777" w:rsidR="00EB7645" w:rsidRPr="00BE00C7" w:rsidRDefault="00BB1D04" w:rsidP="00BE00C7">
            <w:pPr>
              <w:pStyle w:val="OutcomeDescription"/>
              <w:spacing w:before="120" w:after="120"/>
              <w:rPr>
                <w:rFonts w:cs="Arial"/>
                <w:lang w:eastAsia="en-NZ"/>
              </w:rPr>
            </w:pPr>
            <w:r w:rsidRPr="00BE00C7">
              <w:rPr>
                <w:rFonts w:cs="Arial"/>
                <w:lang w:eastAsia="en-NZ"/>
              </w:rPr>
              <w:t>There were no Health and Disability Commissioner or coroner complaints since the last audit.</w:t>
            </w:r>
          </w:p>
          <w:p w14:paraId="52263D35" w14:textId="77777777" w:rsidR="00EB7645" w:rsidRPr="00BE00C7" w:rsidRDefault="00BB1D04" w:rsidP="00BE00C7">
            <w:pPr>
              <w:pStyle w:val="OutcomeDescription"/>
              <w:spacing w:before="120" w:after="120"/>
              <w:rPr>
                <w:rFonts w:cs="Arial"/>
                <w:lang w:eastAsia="en-NZ"/>
              </w:rPr>
            </w:pPr>
          </w:p>
        </w:tc>
      </w:tr>
      <w:tr w:rsidR="00BF1FE3" w14:paraId="301B3FBC" w14:textId="77777777">
        <w:tc>
          <w:tcPr>
            <w:tcW w:w="0" w:type="auto"/>
          </w:tcPr>
          <w:p w14:paraId="455373F4"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2.1: Governance</w:t>
            </w:r>
          </w:p>
          <w:p w14:paraId="2D94226C"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w:t>
            </w:r>
            <w:r w:rsidRPr="00BE00C7">
              <w:rPr>
                <w:rFonts w:cs="Arial"/>
                <w:lang w:eastAsia="en-NZ"/>
              </w:rPr>
              <w: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w:t>
            </w:r>
            <w:r w:rsidRPr="00BE00C7">
              <w:rPr>
                <w:rFonts w:cs="Arial"/>
                <w:lang w:eastAsia="en-NZ"/>
              </w:rPr>
              <w:t xml:space="preserve">ce providers: Our governance body is accountable for delivering a highquality service that is responsive, </w:t>
            </w:r>
            <w:r w:rsidRPr="00BE00C7">
              <w:rPr>
                <w:rFonts w:cs="Arial"/>
                <w:lang w:eastAsia="en-NZ"/>
              </w:rPr>
              <w:lastRenderedPageBreak/>
              <w:t>inclusive, and sensitive to the cultural diversity of communities we serve.</w:t>
            </w:r>
          </w:p>
          <w:p w14:paraId="26F9475A" w14:textId="77777777" w:rsidR="00EB7645" w:rsidRPr="00BE00C7" w:rsidRDefault="00BB1D04" w:rsidP="00BE00C7">
            <w:pPr>
              <w:pStyle w:val="OutcomeDescription"/>
              <w:spacing w:before="120" w:after="120"/>
              <w:rPr>
                <w:rFonts w:cs="Arial"/>
                <w:lang w:eastAsia="en-NZ"/>
              </w:rPr>
            </w:pPr>
          </w:p>
        </w:tc>
        <w:tc>
          <w:tcPr>
            <w:tcW w:w="0" w:type="auto"/>
          </w:tcPr>
          <w:p w14:paraId="4433116D"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30523E" w14:textId="77777777" w:rsidR="00EB7645" w:rsidRPr="00BE00C7" w:rsidRDefault="00BB1D04" w:rsidP="00BE00C7">
            <w:pPr>
              <w:pStyle w:val="OutcomeDescription"/>
              <w:spacing w:before="120" w:after="120"/>
              <w:rPr>
                <w:rFonts w:cs="Arial"/>
                <w:lang w:eastAsia="en-NZ"/>
              </w:rPr>
            </w:pPr>
            <w:r w:rsidRPr="00BE00C7">
              <w:rPr>
                <w:rFonts w:cs="Arial"/>
                <w:lang w:eastAsia="en-NZ"/>
              </w:rPr>
              <w:t>The governing body assumes accountability for delivering a high-qualit</w:t>
            </w:r>
            <w:r w:rsidRPr="00BE00C7">
              <w:rPr>
                <w:rFonts w:cs="Arial"/>
                <w:lang w:eastAsia="en-NZ"/>
              </w:rPr>
              <w:t>y service through supporting meaningful inclusion of Māori and Pasifika in governance groups, honouring Te Tiriti o Waitangi and being focused on improving outcomes for Māori, Pasifika, and tāngata whaikaha. Ethnicity data is collected to support equitable</w:t>
            </w:r>
            <w:r w:rsidRPr="00BE00C7">
              <w:rPr>
                <w:rFonts w:cs="Arial"/>
                <w:lang w:eastAsia="en-NZ"/>
              </w:rPr>
              <w:t xml:space="preserve"> service delivery.</w:t>
            </w:r>
          </w:p>
          <w:p w14:paraId="36D017F3" w14:textId="77777777" w:rsidR="00EB7645" w:rsidRPr="00BE00C7" w:rsidRDefault="00BB1D04" w:rsidP="00BE00C7">
            <w:pPr>
              <w:pStyle w:val="OutcomeDescription"/>
              <w:spacing w:before="120" w:after="120"/>
              <w:rPr>
                <w:rFonts w:cs="Arial"/>
                <w:lang w:eastAsia="en-NZ"/>
              </w:rPr>
            </w:pPr>
            <w:r w:rsidRPr="00BE00C7">
              <w:rPr>
                <w:rFonts w:cs="Arial"/>
                <w:lang w:eastAsia="en-NZ"/>
              </w:rPr>
              <w:t>Heritage Lifecare Ltd has a strategic plan in place which outlines the organisation’s structure, purpose, values, scope, direction, performance, and goals. Maxwell Healthcare has an annual business plan which follows the HLL template and</w:t>
            </w:r>
            <w:r w:rsidRPr="00BE00C7">
              <w:rPr>
                <w:rFonts w:cs="Arial"/>
                <w:lang w:eastAsia="en-NZ"/>
              </w:rPr>
              <w:t xml:space="preserve"> is reported on regularly and at the end of each year.   Governance and the senior leadership team, which forms the clinical </w:t>
            </w:r>
            <w:r w:rsidRPr="00BE00C7">
              <w:rPr>
                <w:rFonts w:cs="Arial"/>
                <w:lang w:eastAsia="en-NZ"/>
              </w:rPr>
              <w:lastRenderedPageBreak/>
              <w:t>governance structure are committed to quality and risk via policy, processes and through their key performance indicator monthly re</w:t>
            </w:r>
            <w:r w:rsidRPr="00BE00C7">
              <w:rPr>
                <w:rFonts w:cs="Arial"/>
                <w:lang w:eastAsia="en-NZ"/>
              </w:rPr>
              <w:t xml:space="preserve">porting structure.  Internal data collection (e.g., adverse events, infections, audits, and complaints) is aggregated and corrective action (at facility and organisation level as applicable) actioned. </w:t>
            </w:r>
          </w:p>
          <w:p w14:paraId="68338FD4" w14:textId="77777777" w:rsidR="00EB7645" w:rsidRPr="00BE00C7" w:rsidRDefault="00BB1D04" w:rsidP="00BE00C7">
            <w:pPr>
              <w:pStyle w:val="OutcomeDescription"/>
              <w:spacing w:before="120" w:after="120"/>
              <w:rPr>
                <w:rFonts w:cs="Arial"/>
                <w:lang w:eastAsia="en-NZ"/>
              </w:rPr>
            </w:pPr>
            <w:r w:rsidRPr="00BE00C7">
              <w:rPr>
                <w:rFonts w:cs="Arial"/>
                <w:lang w:eastAsia="en-NZ"/>
              </w:rPr>
              <w:t>Maxwell Lifecare holds contracts with Te Whatu Ora Nel</w:t>
            </w:r>
            <w:r w:rsidRPr="00BE00C7">
              <w:rPr>
                <w:rFonts w:cs="Arial"/>
                <w:lang w:eastAsia="en-NZ"/>
              </w:rPr>
              <w:t>son Marlborough to provide residential rest home, hospital and respite care services under the age-related residential care agreement (ARRC) for up to 25 residents. It also has a contract with Whaikaha for younger persons with disability (YPD).  On the day</w:t>
            </w:r>
            <w:r w:rsidRPr="00BE00C7">
              <w:rPr>
                <w:rFonts w:cs="Arial"/>
                <w:lang w:eastAsia="en-NZ"/>
              </w:rPr>
              <w:t xml:space="preserve"> of audit, all residents were receiving hospital level care, including five residents under the Whaikaha contract.  </w:t>
            </w:r>
          </w:p>
          <w:p w14:paraId="1D21ADF5" w14:textId="77777777" w:rsidR="00EB7645" w:rsidRPr="00BE00C7" w:rsidRDefault="00BB1D04" w:rsidP="00BE00C7">
            <w:pPr>
              <w:pStyle w:val="OutcomeDescription"/>
              <w:spacing w:before="120" w:after="120"/>
              <w:rPr>
                <w:rFonts w:cs="Arial"/>
                <w:lang w:eastAsia="en-NZ"/>
              </w:rPr>
            </w:pPr>
          </w:p>
        </w:tc>
      </w:tr>
      <w:tr w:rsidR="00BF1FE3" w14:paraId="2594FD1D" w14:textId="77777777">
        <w:tc>
          <w:tcPr>
            <w:tcW w:w="0" w:type="auto"/>
          </w:tcPr>
          <w:p w14:paraId="2068DDD3"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212A8EA"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w:t>
            </w:r>
            <w:r w:rsidRPr="00BE00C7">
              <w:rPr>
                <w:rFonts w:cs="Arial"/>
                <w:lang w:eastAsia="en-NZ"/>
              </w:rPr>
              <w:t>ve and organisation-wide governance systems in place relating to continuous quality improvement that take a risk-based approach, and these systems meet the needs of people using the services and our health care and support workers.</w:t>
            </w:r>
          </w:p>
          <w:p w14:paraId="50E6FADD" w14:textId="77777777" w:rsidR="00EB7645" w:rsidRPr="00BE00C7" w:rsidRDefault="00BB1D04" w:rsidP="00BE00C7">
            <w:pPr>
              <w:pStyle w:val="OutcomeDescription"/>
              <w:spacing w:before="120" w:after="120"/>
              <w:rPr>
                <w:rFonts w:cs="Arial"/>
                <w:lang w:eastAsia="en-NZ"/>
              </w:rPr>
            </w:pPr>
          </w:p>
        </w:tc>
        <w:tc>
          <w:tcPr>
            <w:tcW w:w="0" w:type="auto"/>
          </w:tcPr>
          <w:p w14:paraId="4832D2D1"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60CE704B" w14:textId="77777777" w:rsidR="00EB7645" w:rsidRPr="00BE00C7" w:rsidRDefault="00BB1D04" w:rsidP="00BE00C7">
            <w:pPr>
              <w:pStyle w:val="OutcomeDescription"/>
              <w:spacing w:before="120" w:after="120"/>
              <w:rPr>
                <w:rFonts w:cs="Arial"/>
                <w:lang w:eastAsia="en-NZ"/>
              </w:rPr>
            </w:pPr>
            <w:r w:rsidRPr="00BE00C7">
              <w:rPr>
                <w:rFonts w:cs="Arial"/>
                <w:lang w:eastAsia="en-NZ"/>
              </w:rPr>
              <w:t>Maxwell Lifecare fol</w:t>
            </w:r>
            <w:r w:rsidRPr="00BE00C7">
              <w:rPr>
                <w:rFonts w:cs="Arial"/>
                <w:lang w:eastAsia="en-NZ"/>
              </w:rPr>
              <w:t>lows the HLL planned quality and risk system that reflects the principles of continuous quality improvement. This includes the management of incidents/accidents/hazards (including the monitoring of clinical incidents such as falls, pressure injuries, infec</w:t>
            </w:r>
            <w:r w:rsidRPr="00BE00C7">
              <w:rPr>
                <w:rFonts w:cs="Arial"/>
                <w:lang w:eastAsia="en-NZ"/>
              </w:rPr>
              <w:t>tions, wounds, and medication errors), complaints, audit activities, satisfaction surveys and policies and procedures. Relevant corrective actions are developed and implemented to address any shortfalls. The facility manager records quality improvement ini</w:t>
            </w:r>
            <w:r w:rsidRPr="00BE00C7">
              <w:rPr>
                <w:rFonts w:cs="Arial"/>
                <w:lang w:eastAsia="en-NZ"/>
              </w:rPr>
              <w:t xml:space="preserve">tiatives, three of which were currently being worked on and have yet to be fully evaluated. </w:t>
            </w:r>
          </w:p>
          <w:p w14:paraId="6AB6DB50" w14:textId="77777777" w:rsidR="00EB7645" w:rsidRPr="00BE00C7" w:rsidRDefault="00BB1D04" w:rsidP="00BE00C7">
            <w:pPr>
              <w:pStyle w:val="OutcomeDescription"/>
              <w:spacing w:before="120" w:after="120"/>
              <w:rPr>
                <w:rFonts w:cs="Arial"/>
                <w:lang w:eastAsia="en-NZ"/>
              </w:rPr>
            </w:pPr>
            <w:r w:rsidRPr="00BE00C7">
              <w:rPr>
                <w:rFonts w:cs="Arial"/>
                <w:lang w:eastAsia="en-NZ"/>
              </w:rPr>
              <w:t>Progress against key performance indicators is reported on monthly and quality data is communicated and discussed at staff meetings and this was confirmed by staff</w:t>
            </w:r>
            <w:r w:rsidRPr="00BE00C7">
              <w:rPr>
                <w:rFonts w:cs="Arial"/>
                <w:lang w:eastAsia="en-NZ"/>
              </w:rPr>
              <w:t xml:space="preserve"> at interview. Trends were graphed and displayed on notice boards in the staff room and satisfaction surveys in the main corridor. </w:t>
            </w:r>
          </w:p>
          <w:p w14:paraId="040885C0" w14:textId="77777777" w:rsidR="00EB7645" w:rsidRPr="00BE00C7" w:rsidRDefault="00BB1D04" w:rsidP="00BE00C7">
            <w:pPr>
              <w:pStyle w:val="OutcomeDescription"/>
              <w:spacing w:before="120" w:after="120"/>
              <w:rPr>
                <w:rFonts w:cs="Arial"/>
                <w:lang w:eastAsia="en-NZ"/>
              </w:rPr>
            </w:pPr>
            <w:r w:rsidRPr="00BE00C7">
              <w:rPr>
                <w:rFonts w:cs="Arial"/>
                <w:lang w:eastAsia="en-NZ"/>
              </w:rPr>
              <w:t>Heritage Lifecare Ltd organisational risk registers identify risks, mitigation strategies and reviews.  Risks include health</w:t>
            </w:r>
            <w:r w:rsidRPr="00BE00C7">
              <w:rPr>
                <w:rFonts w:cs="Arial"/>
                <w:lang w:eastAsia="en-NZ"/>
              </w:rPr>
              <w:t xml:space="preserve"> and safety risks.  Maxwell Lifecare has facility-specific risk and health and safety registers, which follow HLL templates.  The facility manager adds to these when new risks are identified. </w:t>
            </w:r>
          </w:p>
          <w:p w14:paraId="55FFC9A0"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Heritage Lifecare Ltd has adverse event processes in line with </w:t>
            </w:r>
            <w:r w:rsidRPr="00BE00C7">
              <w:rPr>
                <w:rFonts w:cs="Arial"/>
                <w:lang w:eastAsia="en-NZ"/>
              </w:rPr>
              <w:t>the National Adverse Events Reporting Policy.  Staff report on patient and staff incidents, presently using a paper-based system which is being transferred to the electronic patient management system in the next few months.  The monthly reporting on patien</w:t>
            </w:r>
            <w:r w:rsidRPr="00BE00C7">
              <w:rPr>
                <w:rFonts w:cs="Arial"/>
                <w:lang w:eastAsia="en-NZ"/>
              </w:rPr>
              <w:t xml:space="preserve">t incidents showed that these were being monitored and </w:t>
            </w:r>
            <w:r w:rsidRPr="00BE00C7">
              <w:rPr>
                <w:rFonts w:cs="Arial"/>
                <w:lang w:eastAsia="en-NZ"/>
              </w:rPr>
              <w:lastRenderedPageBreak/>
              <w:t>investigated with corrective actions, where required, followed up in a timely manner.</w:t>
            </w:r>
          </w:p>
          <w:p w14:paraId="50E6E5C7" w14:textId="77777777" w:rsidR="00EB7645" w:rsidRPr="00BE00C7" w:rsidRDefault="00BB1D04" w:rsidP="00BE00C7">
            <w:pPr>
              <w:pStyle w:val="OutcomeDescription"/>
              <w:spacing w:before="120" w:after="120"/>
              <w:rPr>
                <w:rFonts w:cs="Arial"/>
                <w:lang w:eastAsia="en-NZ"/>
              </w:rPr>
            </w:pPr>
            <w:r w:rsidRPr="00BE00C7">
              <w:rPr>
                <w:rFonts w:cs="Arial"/>
                <w:lang w:eastAsia="en-NZ"/>
              </w:rPr>
              <w:t>The facility manager and CSM understood and have complied with essential notification reporting requirements. Few h</w:t>
            </w:r>
            <w:r w:rsidRPr="00BE00C7">
              <w:rPr>
                <w:rFonts w:cs="Arial"/>
                <w:lang w:eastAsia="en-NZ"/>
              </w:rPr>
              <w:t>ave been completed, the first being in October 2023 relating to an unstageable pressure injury.</w:t>
            </w:r>
          </w:p>
          <w:p w14:paraId="4509D74A" w14:textId="77777777" w:rsidR="00EB7645" w:rsidRPr="00BE00C7" w:rsidRDefault="00BB1D04" w:rsidP="00BE00C7">
            <w:pPr>
              <w:pStyle w:val="OutcomeDescription"/>
              <w:spacing w:before="120" w:after="120"/>
              <w:rPr>
                <w:rFonts w:cs="Arial"/>
                <w:lang w:eastAsia="en-NZ"/>
              </w:rPr>
            </w:pPr>
          </w:p>
        </w:tc>
      </w:tr>
      <w:tr w:rsidR="00BF1FE3" w14:paraId="3321254E" w14:textId="77777777">
        <w:tc>
          <w:tcPr>
            <w:tcW w:w="0" w:type="auto"/>
          </w:tcPr>
          <w:p w14:paraId="5FBF0319"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DE6AD73"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w:t>
            </w:r>
            <w:r w:rsidRPr="00BE00C7">
              <w:rPr>
                <w:rFonts w:cs="Arial"/>
                <w:lang w:eastAsia="en-NZ"/>
              </w:rPr>
              <w:t>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w:t>
            </w:r>
            <w:r w:rsidRPr="00BE00C7">
              <w:rPr>
                <w:rFonts w:cs="Arial"/>
                <w:lang w:eastAsia="en-NZ"/>
              </w:rPr>
              <w:t>ration is managed to deliver effective person-centred and whānau-centred services.</w:t>
            </w:r>
          </w:p>
          <w:p w14:paraId="5598E6AC" w14:textId="77777777" w:rsidR="00EB7645" w:rsidRPr="00BE00C7" w:rsidRDefault="00BB1D04" w:rsidP="00BE00C7">
            <w:pPr>
              <w:pStyle w:val="OutcomeDescription"/>
              <w:spacing w:before="120" w:after="120"/>
              <w:rPr>
                <w:rFonts w:cs="Arial"/>
                <w:lang w:eastAsia="en-NZ"/>
              </w:rPr>
            </w:pPr>
          </w:p>
        </w:tc>
        <w:tc>
          <w:tcPr>
            <w:tcW w:w="0" w:type="auto"/>
          </w:tcPr>
          <w:p w14:paraId="65D642C7"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67CCB484"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w:t>
            </w:r>
            <w:r w:rsidRPr="00BE00C7">
              <w:rPr>
                <w:rFonts w:cs="Arial"/>
                <w:lang w:eastAsia="en-NZ"/>
              </w:rPr>
              <w:t xml:space="preserve">a week (24/7). </w:t>
            </w:r>
          </w:p>
          <w:p w14:paraId="33361F32" w14:textId="77777777" w:rsidR="00EB7645" w:rsidRPr="00BE00C7" w:rsidRDefault="00BB1D04" w:rsidP="00BE00C7">
            <w:pPr>
              <w:pStyle w:val="OutcomeDescription"/>
              <w:spacing w:before="120" w:after="120"/>
              <w:rPr>
                <w:rFonts w:cs="Arial"/>
                <w:lang w:eastAsia="en-NZ"/>
              </w:rPr>
            </w:pPr>
            <w:r w:rsidRPr="00BE00C7">
              <w:rPr>
                <w:rFonts w:cs="Arial"/>
                <w:lang w:eastAsia="en-NZ"/>
              </w:rPr>
              <w:t>The facility adjusts staffing levels to meet the changing needs of residents. The facility manager reported no current vacancies and having sufficient staff to complete the ongoing roster.  Care staff reported there were adequate staff to c</w:t>
            </w:r>
            <w:r w:rsidRPr="00BE00C7">
              <w:rPr>
                <w:rFonts w:cs="Arial"/>
                <w:lang w:eastAsia="en-NZ"/>
              </w:rPr>
              <w:t>omplete the work allocated to them. Residents and whānau interviewed supported this.</w:t>
            </w:r>
          </w:p>
          <w:p w14:paraId="3E578294" w14:textId="77777777" w:rsidR="00EB7645" w:rsidRPr="00BE00C7" w:rsidRDefault="00BB1D04" w:rsidP="00BE00C7">
            <w:pPr>
              <w:pStyle w:val="OutcomeDescription"/>
              <w:spacing w:before="120" w:after="120"/>
              <w:rPr>
                <w:rFonts w:cs="Arial"/>
                <w:lang w:eastAsia="en-NZ"/>
              </w:rPr>
            </w:pPr>
            <w:r w:rsidRPr="00BE00C7">
              <w:rPr>
                <w:rFonts w:cs="Arial"/>
                <w:lang w:eastAsia="en-NZ"/>
              </w:rPr>
              <w:t>Heritage Lifecare Ltd orientation and annual education programme meets the requirements of the contract for services and the needs of the resident group.  The facility manager provided evidence of staff undertaking the required competencies and ongoing tra</w:t>
            </w:r>
            <w:r w:rsidRPr="00BE00C7">
              <w:rPr>
                <w:rFonts w:cs="Arial"/>
                <w:lang w:eastAsia="en-NZ"/>
              </w:rPr>
              <w:t>ining.  Maxwell Healthcare carers have access to a New Zealand Qualification Authority (NZQA) education programme and of the 14-care staff, 11 have NZQA level four, two have NZQA level three and one is on NZQA level two.  Staff confirmed they have access t</w:t>
            </w:r>
            <w:r w:rsidRPr="00BE00C7">
              <w:rPr>
                <w:rFonts w:cs="Arial"/>
                <w:lang w:eastAsia="en-NZ"/>
              </w:rPr>
              <w:t xml:space="preserve">o monthly education and are supported to attend ongoing training.  </w:t>
            </w:r>
          </w:p>
          <w:p w14:paraId="3E393132" w14:textId="77777777" w:rsidR="00EB7645" w:rsidRPr="00BE00C7" w:rsidRDefault="00BB1D04" w:rsidP="00BE00C7">
            <w:pPr>
              <w:pStyle w:val="OutcomeDescription"/>
              <w:spacing w:before="120" w:after="120"/>
              <w:rPr>
                <w:rFonts w:cs="Arial"/>
                <w:lang w:eastAsia="en-NZ"/>
              </w:rPr>
            </w:pPr>
          </w:p>
        </w:tc>
      </w:tr>
      <w:tr w:rsidR="00BF1FE3" w14:paraId="73803010" w14:textId="77777777">
        <w:tc>
          <w:tcPr>
            <w:tcW w:w="0" w:type="auto"/>
          </w:tcPr>
          <w:p w14:paraId="19A0E885"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2.4: Health care and support workers</w:t>
            </w:r>
          </w:p>
          <w:p w14:paraId="4D04FF39"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w:t>
            </w:r>
            <w:r w:rsidRPr="00BE00C7">
              <w:rPr>
                <w:rFonts w:cs="Arial"/>
                <w:lang w:eastAsia="en-NZ"/>
              </w:rPr>
              <w:t xml:space="preserve">e providers: We have sufficient health care and </w:t>
            </w:r>
            <w:r w:rsidRPr="00BE00C7">
              <w:rPr>
                <w:rFonts w:cs="Arial"/>
                <w:lang w:eastAsia="en-NZ"/>
              </w:rPr>
              <w:lastRenderedPageBreak/>
              <w:t>support workers who are skilled and qualified to provide clinically and culturally safe, respectful, quality care and services.</w:t>
            </w:r>
          </w:p>
          <w:p w14:paraId="53BFFD6E" w14:textId="77777777" w:rsidR="00EB7645" w:rsidRPr="00BE00C7" w:rsidRDefault="00BB1D04" w:rsidP="00BE00C7">
            <w:pPr>
              <w:pStyle w:val="OutcomeDescription"/>
              <w:spacing w:before="120" w:after="120"/>
              <w:rPr>
                <w:rFonts w:cs="Arial"/>
                <w:lang w:eastAsia="en-NZ"/>
              </w:rPr>
            </w:pPr>
          </w:p>
        </w:tc>
        <w:tc>
          <w:tcPr>
            <w:tcW w:w="0" w:type="auto"/>
          </w:tcPr>
          <w:p w14:paraId="076A48FE"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7EFE8F" w14:textId="77777777" w:rsidR="00EB7645" w:rsidRPr="00BE00C7" w:rsidRDefault="00BB1D04" w:rsidP="00BE00C7">
            <w:pPr>
              <w:pStyle w:val="OutcomeDescription"/>
              <w:spacing w:before="120" w:after="120"/>
              <w:rPr>
                <w:rFonts w:cs="Arial"/>
                <w:lang w:eastAsia="en-NZ"/>
              </w:rPr>
            </w:pPr>
            <w:r w:rsidRPr="00BE00C7">
              <w:rPr>
                <w:rFonts w:cs="Arial"/>
                <w:lang w:eastAsia="en-NZ"/>
              </w:rPr>
              <w:t>Qualifications are validated as part of the recruitment process and prior to</w:t>
            </w:r>
            <w:r w:rsidRPr="00BE00C7">
              <w:rPr>
                <w:rFonts w:cs="Arial"/>
                <w:lang w:eastAsia="en-NZ"/>
              </w:rPr>
              <w:t xml:space="preserve"> employment. A register of health professionals’ annual practising certificates (APCs) was maintained for RNs, ENs and associated health contractors (e.g., five general practitioners (GPs), two nurse practitioners (NPs), a physiotherapist, two podiatrists,</w:t>
            </w:r>
            <w:r w:rsidRPr="00BE00C7">
              <w:rPr>
                <w:rFonts w:cs="Arial"/>
                <w:lang w:eastAsia="en-NZ"/>
              </w:rPr>
              <w:t xml:space="preserve"> four pharmacists, and two dietitians).</w:t>
            </w:r>
          </w:p>
          <w:p w14:paraId="09F875F7" w14:textId="77777777" w:rsidR="00EB7645" w:rsidRPr="00BE00C7" w:rsidRDefault="00BB1D04" w:rsidP="00BE00C7">
            <w:pPr>
              <w:pStyle w:val="OutcomeDescription"/>
              <w:spacing w:before="120" w:after="120"/>
              <w:rPr>
                <w:rFonts w:cs="Arial"/>
                <w:lang w:eastAsia="en-NZ"/>
              </w:rPr>
            </w:pPr>
            <w:r w:rsidRPr="00BE00C7">
              <w:rPr>
                <w:rFonts w:cs="Arial"/>
                <w:lang w:eastAsia="en-NZ"/>
              </w:rPr>
              <w:t>Heritage Lifecare Ltd induction and orientation processes were being undertaken for all new staff and this was evident in the staff files reviewed and confirmed by staff interviewed, who stated they felt well support</w:t>
            </w:r>
            <w:r w:rsidRPr="00BE00C7">
              <w:rPr>
                <w:rFonts w:cs="Arial"/>
                <w:lang w:eastAsia="en-NZ"/>
              </w:rPr>
              <w:t xml:space="preserve">ed through this process and ongoing.  A buddy is identified to support these new </w:t>
            </w:r>
            <w:r w:rsidRPr="00BE00C7">
              <w:rPr>
                <w:rFonts w:cs="Arial"/>
                <w:lang w:eastAsia="en-NZ"/>
              </w:rPr>
              <w:lastRenderedPageBreak/>
              <w:t xml:space="preserve">staff members.  The workbooks provided for orientation cover the essential components of service provision and cover core competencies.  </w:t>
            </w:r>
          </w:p>
          <w:p w14:paraId="1BD2392F" w14:textId="77777777" w:rsidR="00EB7645" w:rsidRPr="00BE00C7" w:rsidRDefault="00BB1D04" w:rsidP="00BE00C7">
            <w:pPr>
              <w:pStyle w:val="OutcomeDescription"/>
              <w:spacing w:before="120" w:after="120"/>
              <w:rPr>
                <w:rFonts w:cs="Arial"/>
                <w:lang w:eastAsia="en-NZ"/>
              </w:rPr>
            </w:pPr>
            <w:r w:rsidRPr="00BE00C7">
              <w:rPr>
                <w:rFonts w:cs="Arial"/>
                <w:lang w:eastAsia="en-NZ"/>
              </w:rPr>
              <w:t>Staff performance is reviewed at thre</w:t>
            </w:r>
            <w:r w:rsidRPr="00BE00C7">
              <w:rPr>
                <w:rFonts w:cs="Arial"/>
                <w:lang w:eastAsia="en-NZ"/>
              </w:rPr>
              <w:t xml:space="preserve">e months of employment and annually, this was confirmed through documentation sighted and interviews with staff.  </w:t>
            </w:r>
          </w:p>
          <w:p w14:paraId="6AE8793E" w14:textId="77777777" w:rsidR="00EB7645" w:rsidRPr="00BE00C7" w:rsidRDefault="00BB1D04" w:rsidP="00BE00C7">
            <w:pPr>
              <w:pStyle w:val="OutcomeDescription"/>
              <w:spacing w:before="120" w:after="120"/>
              <w:rPr>
                <w:rFonts w:cs="Arial"/>
                <w:lang w:eastAsia="en-NZ"/>
              </w:rPr>
            </w:pPr>
          </w:p>
        </w:tc>
      </w:tr>
      <w:tr w:rsidR="00BF1FE3" w14:paraId="41115C8B" w14:textId="77777777">
        <w:tc>
          <w:tcPr>
            <w:tcW w:w="0" w:type="auto"/>
          </w:tcPr>
          <w:p w14:paraId="17C0CF6D"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AE23494"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w:t>
            </w:r>
            <w:r w:rsidRPr="00BE00C7">
              <w:rPr>
                <w:rFonts w:cs="Arial"/>
                <w:lang w:eastAsia="en-NZ"/>
              </w:rPr>
              <w:t>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w:t>
            </w:r>
            <w:r w:rsidRPr="00BE00C7">
              <w:rPr>
                <w:rFonts w:cs="Arial"/>
                <w:lang w:eastAsia="en-NZ"/>
              </w:rPr>
              <w:t>upport wellbeing.</w:t>
            </w:r>
          </w:p>
          <w:p w14:paraId="33080382" w14:textId="77777777" w:rsidR="00EB7645" w:rsidRPr="00BE00C7" w:rsidRDefault="00BB1D04" w:rsidP="00BE00C7">
            <w:pPr>
              <w:pStyle w:val="OutcomeDescription"/>
              <w:spacing w:before="120" w:after="120"/>
              <w:rPr>
                <w:rFonts w:cs="Arial"/>
                <w:lang w:eastAsia="en-NZ"/>
              </w:rPr>
            </w:pPr>
          </w:p>
        </w:tc>
        <w:tc>
          <w:tcPr>
            <w:tcW w:w="0" w:type="auto"/>
          </w:tcPr>
          <w:p w14:paraId="557B61B9"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7960EBB1" w14:textId="77777777" w:rsidR="00EB7645" w:rsidRPr="00BE00C7" w:rsidRDefault="00BB1D04" w:rsidP="00BE00C7">
            <w:pPr>
              <w:pStyle w:val="OutcomeDescription"/>
              <w:spacing w:before="120" w:after="120"/>
              <w:rPr>
                <w:rFonts w:cs="Arial"/>
                <w:lang w:eastAsia="en-NZ"/>
              </w:rPr>
            </w:pPr>
            <w:r w:rsidRPr="00BE00C7">
              <w:rPr>
                <w:rFonts w:cs="Arial"/>
                <w:lang w:eastAsia="en-NZ"/>
              </w:rPr>
              <w:t>The multidisciplinary teamwork in partnership with the resident and whānau to support wellbeing.  A care plan, based on the HLL model of care, is developed by a registered nurse following a comprehensive assessment, including consider</w:t>
            </w:r>
            <w:r w:rsidRPr="00BE00C7">
              <w:rPr>
                <w:rFonts w:cs="Arial"/>
                <w:lang w:eastAsia="en-NZ"/>
              </w:rPr>
              <w:t xml:space="preserve">ation of the person’s lived experience, cultural needs, values and beliefs, and considers wider service integration, where required.  Early warning signs and risks, with a focus on prevention or escalation for appropriate interventions, were recorded. </w:t>
            </w:r>
          </w:p>
          <w:p w14:paraId="163EDE50" w14:textId="77777777" w:rsidR="00EB7645" w:rsidRPr="00BE00C7" w:rsidRDefault="00BB1D04" w:rsidP="00BE00C7">
            <w:pPr>
              <w:pStyle w:val="OutcomeDescription"/>
              <w:spacing w:before="120" w:after="120"/>
              <w:rPr>
                <w:rFonts w:cs="Arial"/>
                <w:lang w:eastAsia="en-NZ"/>
              </w:rPr>
            </w:pPr>
            <w:r w:rsidRPr="00BE00C7">
              <w:rPr>
                <w:rFonts w:cs="Arial"/>
                <w:lang w:eastAsia="en-NZ"/>
              </w:rPr>
              <w:t>Ass</w:t>
            </w:r>
            <w:r w:rsidRPr="00BE00C7">
              <w:rPr>
                <w:rFonts w:cs="Arial"/>
                <w:lang w:eastAsia="en-NZ"/>
              </w:rPr>
              <w:t>essment is based on a range of clinical assessments and includes resident and whānau input. Timeframes for the initial assessment, medical or nurse practitioner assessment, initial care plan, long-term care plan and review timeframes met contractual requir</w:t>
            </w:r>
            <w:r w:rsidRPr="00BE00C7">
              <w:rPr>
                <w:rFonts w:cs="Arial"/>
                <w:lang w:eastAsia="en-NZ"/>
              </w:rPr>
              <w:t>ements and the corrective action raised at the last audit is now closed.</w:t>
            </w:r>
          </w:p>
          <w:p w14:paraId="04E36407"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Staff understood and support Māori and whānau to identify their own pae ora outcomes in their care plan. A Māori health plan based on Te Whare Tapa Whā is used for Māori residents to </w:t>
            </w:r>
            <w:r w:rsidRPr="00BE00C7">
              <w:rPr>
                <w:rFonts w:cs="Arial"/>
                <w:lang w:eastAsia="en-NZ"/>
              </w:rPr>
              <w:t xml:space="preserve">ensure their cultural needs are met.  </w:t>
            </w:r>
          </w:p>
          <w:p w14:paraId="22812687" w14:textId="77777777" w:rsidR="00EB7645" w:rsidRPr="00BE00C7" w:rsidRDefault="00BB1D04"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Short-te</w:t>
            </w:r>
            <w:r w:rsidRPr="00BE00C7">
              <w:rPr>
                <w:rFonts w:cs="Arial"/>
                <w:lang w:eastAsia="en-NZ"/>
              </w:rPr>
              <w:t xml:space="preserve">rm care plans document short-term needs. Where progress was different to that expected, changes were made to the care plan in collaboration with the resident and/or whānau.  Residents and whānau confirmed active involvement in the process. </w:t>
            </w:r>
          </w:p>
          <w:p w14:paraId="4FAFD58B" w14:textId="77777777" w:rsidR="00EB7645" w:rsidRPr="00BE00C7" w:rsidRDefault="00BB1D04" w:rsidP="00BE00C7">
            <w:pPr>
              <w:pStyle w:val="OutcomeDescription"/>
              <w:spacing w:before="120" w:after="120"/>
              <w:rPr>
                <w:rFonts w:cs="Arial"/>
                <w:lang w:eastAsia="en-NZ"/>
              </w:rPr>
            </w:pPr>
            <w:r w:rsidRPr="00BE00C7">
              <w:rPr>
                <w:rFonts w:cs="Arial"/>
                <w:lang w:eastAsia="en-NZ"/>
              </w:rPr>
              <w:t>Sufficient equi</w:t>
            </w:r>
            <w:r w:rsidRPr="00BE00C7">
              <w:rPr>
                <w:rFonts w:cs="Arial"/>
                <w:lang w:eastAsia="en-NZ"/>
              </w:rPr>
              <w:t>pment was available and was suitable to meet the needs of residents at Maxwell Lifecare, including pressure relieving equipment and equipment to support mobility.</w:t>
            </w:r>
          </w:p>
          <w:p w14:paraId="27A020CC" w14:textId="77777777" w:rsidR="00EB7645" w:rsidRPr="00BE00C7" w:rsidRDefault="00BB1D04" w:rsidP="00BE00C7">
            <w:pPr>
              <w:pStyle w:val="OutcomeDescription"/>
              <w:spacing w:before="120" w:after="120"/>
              <w:rPr>
                <w:rFonts w:cs="Arial"/>
                <w:lang w:eastAsia="en-NZ"/>
              </w:rPr>
            </w:pPr>
            <w:r w:rsidRPr="00BE00C7">
              <w:rPr>
                <w:rFonts w:cs="Arial"/>
                <w:lang w:eastAsia="en-NZ"/>
              </w:rPr>
              <w:t>This was verified by sampling residents’ records, observations and from interviews with clini</w:t>
            </w:r>
            <w:r w:rsidRPr="00BE00C7">
              <w:rPr>
                <w:rFonts w:cs="Arial"/>
                <w:lang w:eastAsia="en-NZ"/>
              </w:rPr>
              <w:t>cal staff, residents and whānau.</w:t>
            </w:r>
          </w:p>
          <w:p w14:paraId="4516E9C8"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 xml:space="preserve">Residents, including those with disabilities, were given choices and control over their care. Tāngata whaikaha can independently access information.  </w:t>
            </w:r>
          </w:p>
          <w:p w14:paraId="1B1375ED" w14:textId="77777777" w:rsidR="00EB7645" w:rsidRPr="00BE00C7" w:rsidRDefault="00BB1D04" w:rsidP="00BE00C7">
            <w:pPr>
              <w:pStyle w:val="OutcomeDescription"/>
              <w:spacing w:before="120" w:after="120"/>
              <w:rPr>
                <w:rFonts w:cs="Arial"/>
                <w:lang w:eastAsia="en-NZ"/>
              </w:rPr>
            </w:pPr>
            <w:r w:rsidRPr="00BE00C7">
              <w:rPr>
                <w:rFonts w:cs="Arial"/>
                <w:lang w:eastAsia="en-NZ"/>
              </w:rPr>
              <w:t>Residents were supported to maintain their independence and care plans described how this is supported. T</w:t>
            </w:r>
            <w:r w:rsidRPr="00BE00C7">
              <w:rPr>
                <w:rFonts w:cs="Arial"/>
                <w:lang w:eastAsia="en-NZ"/>
              </w:rPr>
              <w:t>he nurse practitioner confirmed care was of an acceptable standard and they were called appropriately when needed.</w:t>
            </w:r>
          </w:p>
          <w:p w14:paraId="1C7B4BA3" w14:textId="77777777" w:rsidR="00EB7645" w:rsidRPr="00BE00C7" w:rsidRDefault="00BB1D04" w:rsidP="00BB1D04">
            <w:pPr>
              <w:pStyle w:val="OutcomeDescription"/>
              <w:spacing w:before="120" w:after="120"/>
              <w:rPr>
                <w:rFonts w:cs="Arial"/>
                <w:lang w:eastAsia="en-NZ"/>
              </w:rPr>
            </w:pPr>
          </w:p>
        </w:tc>
      </w:tr>
      <w:tr w:rsidR="00BF1FE3" w14:paraId="2FC583B0" w14:textId="77777777">
        <w:tc>
          <w:tcPr>
            <w:tcW w:w="0" w:type="auto"/>
          </w:tcPr>
          <w:p w14:paraId="52182067"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Subsection 3.4: My medication</w:t>
            </w:r>
          </w:p>
          <w:p w14:paraId="029FFC71"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w:t>
            </w:r>
            <w:r w:rsidRPr="00BE00C7">
              <w:rPr>
                <w:rFonts w:cs="Arial"/>
                <w:lang w:eastAsia="en-NZ"/>
              </w:rPr>
              <w:t>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w:t>
            </w:r>
            <w:r w:rsidRPr="00BE00C7">
              <w:rPr>
                <w:rFonts w:cs="Arial"/>
                <w:lang w:eastAsia="en-NZ"/>
              </w:rPr>
              <w:t>ative requirements and safe practice guidelines.</w:t>
            </w:r>
          </w:p>
          <w:p w14:paraId="4EA4398A" w14:textId="77777777" w:rsidR="00EB7645" w:rsidRPr="00BE00C7" w:rsidRDefault="00BB1D04" w:rsidP="00BE00C7">
            <w:pPr>
              <w:pStyle w:val="OutcomeDescription"/>
              <w:spacing w:before="120" w:after="120"/>
              <w:rPr>
                <w:rFonts w:cs="Arial"/>
                <w:lang w:eastAsia="en-NZ"/>
              </w:rPr>
            </w:pPr>
          </w:p>
        </w:tc>
        <w:tc>
          <w:tcPr>
            <w:tcW w:w="0" w:type="auto"/>
          </w:tcPr>
          <w:p w14:paraId="0D404FB6"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773EA4CC"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w:t>
            </w:r>
            <w:r w:rsidRPr="00BE00C7">
              <w:rPr>
                <w:rFonts w:cs="Arial"/>
                <w:lang w:eastAsia="en-NZ"/>
              </w:rPr>
              <w:t xml:space="preserve">of audit. All staff who administer medicines were competent to perform the function they manage. </w:t>
            </w:r>
          </w:p>
          <w:p w14:paraId="39452257"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All medications sighted were within current use-by dates. </w:t>
            </w:r>
          </w:p>
          <w:p w14:paraId="2C4343BD"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Medicines were stored safely, </w:t>
            </w:r>
            <w:r w:rsidRPr="00BE00C7">
              <w:rPr>
                <w:rFonts w:cs="Arial"/>
                <w:lang w:eastAsia="en-NZ"/>
              </w:rPr>
              <w:t xml:space="preserve">including controlled drugs. The required stock checks had been completed. Medicines stored were within the recommended temperature range. </w:t>
            </w:r>
          </w:p>
          <w:p w14:paraId="2B8A8539" w14:textId="77777777" w:rsidR="00EB7645" w:rsidRPr="00BE00C7" w:rsidRDefault="00BB1D04" w:rsidP="00BE00C7">
            <w:pPr>
              <w:pStyle w:val="OutcomeDescription"/>
              <w:spacing w:before="120" w:after="120"/>
              <w:rPr>
                <w:rFonts w:cs="Arial"/>
                <w:lang w:eastAsia="en-NZ"/>
              </w:rPr>
            </w:pPr>
            <w:r w:rsidRPr="00BE00C7">
              <w:rPr>
                <w:rFonts w:cs="Arial"/>
                <w:lang w:eastAsia="en-NZ"/>
              </w:rPr>
              <w:t>Prescribing practices met requirements. Medication reconciliation occurs. Medicine-related allergies or sensitivities</w:t>
            </w:r>
            <w:r w:rsidRPr="00BE00C7">
              <w:rPr>
                <w:rFonts w:cs="Arial"/>
                <w:lang w:eastAsia="en-NZ"/>
              </w:rPr>
              <w:t xml:space="preserve"> were recorded, and any adverse events responded to appropriately. Over-the-counter medication and supplements were considered by the prescriber. The required three-monthly general practitioner reviews were consistently recorded on the medicine chart. Stan</w:t>
            </w:r>
            <w:r w:rsidRPr="00BE00C7">
              <w:rPr>
                <w:rFonts w:cs="Arial"/>
                <w:lang w:eastAsia="en-NZ"/>
              </w:rPr>
              <w:t>ding orders are not used.</w:t>
            </w:r>
          </w:p>
          <w:p w14:paraId="7C25B432"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Self-administration of medication was facilitated and managed safely. </w:t>
            </w:r>
          </w:p>
          <w:p w14:paraId="4D7ECFDC" w14:textId="77777777" w:rsidR="00EB7645" w:rsidRPr="00BE00C7" w:rsidRDefault="00BB1D04" w:rsidP="00BE00C7">
            <w:pPr>
              <w:pStyle w:val="OutcomeDescription"/>
              <w:spacing w:before="120" w:after="120"/>
              <w:rPr>
                <w:rFonts w:cs="Arial"/>
                <w:lang w:eastAsia="en-NZ"/>
              </w:rPr>
            </w:pPr>
            <w:r w:rsidRPr="00BE00C7">
              <w:rPr>
                <w:rFonts w:cs="Arial"/>
                <w:lang w:eastAsia="en-NZ"/>
              </w:rPr>
              <w:t>Residents, including Māori residents and their whānau, are supported to understand their medications.</w:t>
            </w:r>
          </w:p>
          <w:p w14:paraId="14F901C4" w14:textId="77777777" w:rsidR="00EB7645" w:rsidRPr="00BE00C7" w:rsidRDefault="00BB1D04" w:rsidP="00BE00C7">
            <w:pPr>
              <w:pStyle w:val="OutcomeDescription"/>
              <w:spacing w:before="120" w:after="120"/>
              <w:rPr>
                <w:rFonts w:cs="Arial"/>
                <w:lang w:eastAsia="en-NZ"/>
              </w:rPr>
            </w:pPr>
          </w:p>
        </w:tc>
      </w:tr>
      <w:tr w:rsidR="00BF1FE3" w14:paraId="0D659137" w14:textId="77777777">
        <w:tc>
          <w:tcPr>
            <w:tcW w:w="0" w:type="auto"/>
          </w:tcPr>
          <w:p w14:paraId="4759B55A"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3.5: Nutrition to support wellbeing</w:t>
            </w:r>
          </w:p>
          <w:p w14:paraId="578F234C"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w:t>
            </w:r>
            <w:r w:rsidRPr="00BE00C7">
              <w:rPr>
                <w:rFonts w:cs="Arial"/>
                <w:lang w:eastAsia="en-NZ"/>
              </w:rPr>
              <w:t>ple’s nutrition and hydration needs are met to promote and maintain their health and wellbeing.</w:t>
            </w:r>
          </w:p>
          <w:p w14:paraId="294A0024" w14:textId="77777777" w:rsidR="00EB7645" w:rsidRPr="00BE00C7" w:rsidRDefault="00BB1D04" w:rsidP="00BE00C7">
            <w:pPr>
              <w:pStyle w:val="OutcomeDescription"/>
              <w:spacing w:before="120" w:after="120"/>
              <w:rPr>
                <w:rFonts w:cs="Arial"/>
                <w:lang w:eastAsia="en-NZ"/>
              </w:rPr>
            </w:pPr>
          </w:p>
        </w:tc>
        <w:tc>
          <w:tcPr>
            <w:tcW w:w="0" w:type="auto"/>
          </w:tcPr>
          <w:p w14:paraId="16F41D47"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13E91D" w14:textId="77777777" w:rsidR="00EB7645" w:rsidRPr="00BE00C7" w:rsidRDefault="00BB1D04" w:rsidP="00BE00C7">
            <w:pPr>
              <w:pStyle w:val="OutcomeDescription"/>
              <w:spacing w:before="120" w:after="120"/>
              <w:rPr>
                <w:rFonts w:cs="Arial"/>
                <w:lang w:eastAsia="en-NZ"/>
              </w:rPr>
            </w:pPr>
            <w:r w:rsidRPr="00BE00C7">
              <w:rPr>
                <w:rFonts w:cs="Arial"/>
                <w:lang w:eastAsia="en-NZ"/>
              </w:rPr>
              <w:t>The food service is in line with recognised nutritional guidelines for people using the services. The food safety plan was current and the verification audi</w:t>
            </w:r>
            <w:r w:rsidRPr="00BE00C7">
              <w:rPr>
                <w:rFonts w:cs="Arial"/>
                <w:lang w:eastAsia="en-NZ"/>
              </w:rPr>
              <w:t>t in February 2024 had one recommendation which had been closed.  The summer menu had been reviewed by a qualified dietitian in October 2023, with no recommendations being made at that time. The regional manager stated the winter menu is being reviewed cur</w:t>
            </w:r>
            <w:r w:rsidRPr="00BE00C7">
              <w:rPr>
                <w:rFonts w:cs="Arial"/>
                <w:lang w:eastAsia="en-NZ"/>
              </w:rPr>
              <w:t>rently .</w:t>
            </w:r>
          </w:p>
          <w:p w14:paraId="4CE2B97A"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 xml:space="preserve">All aspects of food management comply with current legislation and guidelines. The service operates with an approved food safety plan and registration. </w:t>
            </w:r>
          </w:p>
          <w:p w14:paraId="30F26326" w14:textId="77777777" w:rsidR="00EB7645" w:rsidRPr="00BE00C7" w:rsidRDefault="00BB1D04" w:rsidP="00BE00C7">
            <w:pPr>
              <w:pStyle w:val="OutcomeDescription"/>
              <w:spacing w:before="120" w:after="120"/>
              <w:rPr>
                <w:rFonts w:cs="Arial"/>
                <w:lang w:eastAsia="en-NZ"/>
              </w:rPr>
            </w:pPr>
            <w:r w:rsidRPr="00BE00C7">
              <w:rPr>
                <w:rFonts w:cs="Arial"/>
                <w:lang w:eastAsia="en-NZ"/>
              </w:rPr>
              <w:t>Each resident had a nutritional assessment on admission to the facility. Personal food prefere</w:t>
            </w:r>
            <w:r w:rsidRPr="00BE00C7">
              <w:rPr>
                <w:rFonts w:cs="Arial"/>
                <w:lang w:eastAsia="en-NZ"/>
              </w:rPr>
              <w:t xml:space="preserve">nces, any special diets, and modified texture requirements were accommodated in the daily meal plan. Māori and their whānau had menu options that are culturally specific to te ao Māori. </w:t>
            </w:r>
          </w:p>
          <w:p w14:paraId="5DD27CDF" w14:textId="77777777" w:rsidR="00EB7645" w:rsidRPr="00BE00C7" w:rsidRDefault="00BB1D04" w:rsidP="00BE00C7">
            <w:pPr>
              <w:pStyle w:val="OutcomeDescription"/>
              <w:spacing w:before="120" w:after="120"/>
              <w:rPr>
                <w:rFonts w:cs="Arial"/>
                <w:lang w:eastAsia="en-NZ"/>
              </w:rPr>
            </w:pPr>
            <w:r w:rsidRPr="00BE00C7">
              <w:rPr>
                <w:rFonts w:cs="Arial"/>
                <w:lang w:eastAsia="en-NZ"/>
              </w:rPr>
              <w:t>Evidence of resident satisfaction with meals was verified by resident</w:t>
            </w:r>
            <w:r w:rsidRPr="00BE00C7">
              <w:rPr>
                <w:rFonts w:cs="Arial"/>
                <w:lang w:eastAsia="en-NZ"/>
              </w:rPr>
              <w:t>s and whānau interviews.</w:t>
            </w:r>
          </w:p>
          <w:p w14:paraId="6F0D6F92" w14:textId="77777777" w:rsidR="00EB7645" w:rsidRPr="00BE00C7" w:rsidRDefault="00BB1D04" w:rsidP="00BE00C7">
            <w:pPr>
              <w:pStyle w:val="OutcomeDescription"/>
              <w:spacing w:before="120" w:after="120"/>
              <w:rPr>
                <w:rFonts w:cs="Arial"/>
                <w:lang w:eastAsia="en-NZ"/>
              </w:rPr>
            </w:pPr>
            <w:r w:rsidRPr="00BE00C7">
              <w:rPr>
                <w:rFonts w:cs="Arial"/>
                <w:lang w:eastAsia="en-NZ"/>
              </w:rPr>
              <w:t>Residents were given sufficient time to eat their meals in an unhurried fashion and those requiring assistance had this provided with dignity.</w:t>
            </w:r>
          </w:p>
          <w:p w14:paraId="717E17D7" w14:textId="77777777" w:rsidR="00EB7645" w:rsidRPr="00BE00C7" w:rsidRDefault="00BB1D04" w:rsidP="00BE00C7">
            <w:pPr>
              <w:pStyle w:val="OutcomeDescription"/>
              <w:spacing w:before="120" w:after="120"/>
              <w:rPr>
                <w:rFonts w:cs="Arial"/>
                <w:lang w:eastAsia="en-NZ"/>
              </w:rPr>
            </w:pPr>
          </w:p>
        </w:tc>
      </w:tr>
      <w:tr w:rsidR="00BF1FE3" w14:paraId="5F987A31" w14:textId="77777777">
        <w:tc>
          <w:tcPr>
            <w:tcW w:w="0" w:type="auto"/>
          </w:tcPr>
          <w:p w14:paraId="0C809312"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B96D3D5"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w:t>
            </w:r>
            <w:r w:rsidRPr="00BE00C7">
              <w:rPr>
                <w:rFonts w:cs="Arial"/>
                <w:lang w:eastAsia="en-NZ"/>
              </w:rPr>
              <w:t>,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w:t>
            </w:r>
            <w:r w:rsidRPr="00BE00C7">
              <w:rPr>
                <w:rFonts w:cs="Arial"/>
                <w:lang w:eastAsia="en-NZ"/>
              </w:rPr>
              <w:t>pport.</w:t>
            </w:r>
          </w:p>
          <w:p w14:paraId="2449785C" w14:textId="77777777" w:rsidR="00EB7645" w:rsidRPr="00BE00C7" w:rsidRDefault="00BB1D04" w:rsidP="00BE00C7">
            <w:pPr>
              <w:pStyle w:val="OutcomeDescription"/>
              <w:spacing w:before="120" w:after="120"/>
              <w:rPr>
                <w:rFonts w:cs="Arial"/>
                <w:lang w:eastAsia="en-NZ"/>
              </w:rPr>
            </w:pPr>
          </w:p>
        </w:tc>
        <w:tc>
          <w:tcPr>
            <w:tcW w:w="0" w:type="auto"/>
          </w:tcPr>
          <w:p w14:paraId="319B1D11"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26B6DF22"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Transfer or discharge from the facility is planned and managed safely with coordination between services and in collaboration with the resident and whānau. Risks and current support needs were identified and managed. Options to access other </w:t>
            </w:r>
            <w:r w:rsidRPr="00BE00C7">
              <w:rPr>
                <w:rFonts w:cs="Arial"/>
                <w:lang w:eastAsia="en-NZ"/>
              </w:rPr>
              <w:t>health and disability services and social/cultural supports are discussed, where appropriate. Whānau reported being kept well informed during the transfer of their relative.</w:t>
            </w:r>
          </w:p>
          <w:p w14:paraId="509AD98B" w14:textId="77777777" w:rsidR="00EB7645" w:rsidRPr="00BE00C7" w:rsidRDefault="00BB1D04" w:rsidP="00BE00C7">
            <w:pPr>
              <w:pStyle w:val="OutcomeDescription"/>
              <w:spacing w:before="120" w:after="120"/>
              <w:rPr>
                <w:rFonts w:cs="Arial"/>
                <w:lang w:eastAsia="en-NZ"/>
              </w:rPr>
            </w:pPr>
          </w:p>
        </w:tc>
      </w:tr>
      <w:tr w:rsidR="00BF1FE3" w14:paraId="7ACCAD14" w14:textId="77777777">
        <w:tc>
          <w:tcPr>
            <w:tcW w:w="0" w:type="auto"/>
          </w:tcPr>
          <w:p w14:paraId="77949BB0" w14:textId="77777777" w:rsidR="00EB7645" w:rsidRPr="00BE00C7" w:rsidRDefault="00BB1D04" w:rsidP="00BE00C7">
            <w:pPr>
              <w:pStyle w:val="OutcomeDescription"/>
              <w:spacing w:before="120" w:after="120"/>
              <w:rPr>
                <w:rFonts w:cs="Arial"/>
                <w:lang w:eastAsia="en-NZ"/>
              </w:rPr>
            </w:pPr>
            <w:r w:rsidRPr="00BE00C7">
              <w:rPr>
                <w:rFonts w:cs="Arial"/>
                <w:lang w:eastAsia="en-NZ"/>
              </w:rPr>
              <w:t>Subsection 4.1: The facility</w:t>
            </w:r>
          </w:p>
          <w:p w14:paraId="1B25B2BD"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feel the environment is designed in a</w:t>
            </w:r>
            <w:r w:rsidRPr="00BE00C7">
              <w:rPr>
                <w:rFonts w:cs="Arial"/>
                <w:lang w:eastAsia="en-NZ"/>
              </w:rPr>
              <w:t xml:space="preserve">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w:t>
            </w:r>
            <w:r w:rsidRPr="00BE00C7">
              <w:rPr>
                <w:rFonts w:cs="Arial"/>
                <w:lang w:eastAsia="en-NZ"/>
              </w:rPr>
              <w:t xml:space="preserve">ers: Our physical environment is safe, well maintained, tidy, and comfortable and accessible, and </w:t>
            </w:r>
            <w:r w:rsidRPr="00BE00C7">
              <w:rPr>
                <w:rFonts w:cs="Arial"/>
                <w:lang w:eastAsia="en-NZ"/>
              </w:rPr>
              <w:lastRenderedPageBreak/>
              <w:t xml:space="preserve">the people we deliver services to can move independently and freely throughout. The physical environment optimises people’s sense of belonging, independence, </w:t>
            </w:r>
            <w:r w:rsidRPr="00BE00C7">
              <w:rPr>
                <w:rFonts w:cs="Arial"/>
                <w:lang w:eastAsia="en-NZ"/>
              </w:rPr>
              <w:t>interaction, and function.</w:t>
            </w:r>
          </w:p>
          <w:p w14:paraId="1046C39F" w14:textId="77777777" w:rsidR="00EB7645" w:rsidRPr="00BE00C7" w:rsidRDefault="00BB1D04" w:rsidP="00BE00C7">
            <w:pPr>
              <w:pStyle w:val="OutcomeDescription"/>
              <w:spacing w:before="120" w:after="120"/>
              <w:rPr>
                <w:rFonts w:cs="Arial"/>
                <w:lang w:eastAsia="en-NZ"/>
              </w:rPr>
            </w:pPr>
          </w:p>
        </w:tc>
        <w:tc>
          <w:tcPr>
            <w:tcW w:w="0" w:type="auto"/>
          </w:tcPr>
          <w:p w14:paraId="05CB5EC4"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FF3AED" w14:textId="77777777" w:rsidR="00EB7645" w:rsidRPr="00BE00C7" w:rsidRDefault="00BB1D04" w:rsidP="00BE00C7">
            <w:pPr>
              <w:pStyle w:val="OutcomeDescription"/>
              <w:spacing w:before="120" w:after="120"/>
              <w:rPr>
                <w:rFonts w:cs="Arial"/>
                <w:lang w:eastAsia="en-NZ"/>
              </w:rPr>
            </w:pPr>
            <w:r w:rsidRPr="00BE00C7">
              <w:rPr>
                <w:rFonts w:cs="Arial"/>
                <w:lang w:eastAsia="en-NZ"/>
              </w:rPr>
              <w:t>Appropriate systems were in place to ensure the residents’ physical environment and facilities (internal and external) were fit for their purpose and being maintained. The facility manager provided evidence of ongoing maintenance of equipment, including bi</w:t>
            </w:r>
            <w:r w:rsidRPr="00BE00C7">
              <w:rPr>
                <w:rFonts w:cs="Arial"/>
                <w:lang w:eastAsia="en-NZ"/>
              </w:rPr>
              <w:t xml:space="preserve">omedical, and were current.  This was confirmed by observation.  </w:t>
            </w:r>
          </w:p>
          <w:p w14:paraId="0B847902" w14:textId="77777777" w:rsidR="00EB7645" w:rsidRPr="00BE00C7" w:rsidRDefault="00BB1D04" w:rsidP="00BE00C7">
            <w:pPr>
              <w:pStyle w:val="OutcomeDescription"/>
              <w:spacing w:before="120" w:after="120"/>
              <w:rPr>
                <w:rFonts w:cs="Arial"/>
                <w:lang w:eastAsia="en-NZ"/>
              </w:rPr>
            </w:pPr>
            <w:r w:rsidRPr="00BE00C7">
              <w:rPr>
                <w:rFonts w:cs="Arial"/>
                <w:lang w:eastAsia="en-NZ"/>
              </w:rPr>
              <w:t>The building had a current building warrant of fitness which expires on 23 July 2024.  No building changes have occurred since the last audit.  There were currently no plans for further buil</w:t>
            </w:r>
            <w:r w:rsidRPr="00BE00C7">
              <w:rPr>
                <w:rFonts w:cs="Arial"/>
                <w:lang w:eastAsia="en-NZ"/>
              </w:rPr>
              <w:t xml:space="preserve">ding projects requiring consultation. HLL </w:t>
            </w:r>
            <w:r w:rsidRPr="00BE00C7">
              <w:rPr>
                <w:rFonts w:cs="Arial"/>
                <w:lang w:eastAsia="en-NZ"/>
              </w:rPr>
              <w:lastRenderedPageBreak/>
              <w:t>directors were aware of the requirement to consult with Māori if this was envisaged.</w:t>
            </w:r>
          </w:p>
          <w:p w14:paraId="7422EC35" w14:textId="77777777" w:rsidR="00EB7645" w:rsidRPr="00BE00C7" w:rsidRDefault="00BB1D04" w:rsidP="00BE00C7">
            <w:pPr>
              <w:pStyle w:val="OutcomeDescription"/>
              <w:spacing w:before="120" w:after="120"/>
              <w:rPr>
                <w:rFonts w:cs="Arial"/>
                <w:lang w:eastAsia="en-NZ"/>
              </w:rPr>
            </w:pPr>
          </w:p>
        </w:tc>
      </w:tr>
      <w:tr w:rsidR="00BF1FE3" w14:paraId="41800CD5" w14:textId="77777777">
        <w:tc>
          <w:tcPr>
            <w:tcW w:w="0" w:type="auto"/>
          </w:tcPr>
          <w:p w14:paraId="1918D3FA"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888CD19"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trust my provider is committed to implement</w:t>
            </w:r>
            <w:r w:rsidRPr="00BE00C7">
              <w:rPr>
                <w:rFonts w:cs="Arial"/>
                <w:lang w:eastAsia="en-NZ"/>
              </w:rPr>
              <w: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w:t>
            </w:r>
            <w:r w:rsidRPr="00BE00C7">
              <w:rPr>
                <w:rFonts w:cs="Arial"/>
                <w:lang w:eastAsia="en-NZ"/>
              </w:rPr>
              <w:t>s: We develop and implement an infection prevention programme that is appropriate to the needs, size, and scope of our services.</w:t>
            </w:r>
          </w:p>
          <w:p w14:paraId="63312986" w14:textId="77777777" w:rsidR="00EB7645" w:rsidRPr="00BE00C7" w:rsidRDefault="00BB1D04" w:rsidP="00BE00C7">
            <w:pPr>
              <w:pStyle w:val="OutcomeDescription"/>
              <w:spacing w:before="120" w:after="120"/>
              <w:rPr>
                <w:rFonts w:cs="Arial"/>
                <w:lang w:eastAsia="en-NZ"/>
              </w:rPr>
            </w:pPr>
          </w:p>
        </w:tc>
        <w:tc>
          <w:tcPr>
            <w:tcW w:w="0" w:type="auto"/>
          </w:tcPr>
          <w:p w14:paraId="7012D3AA"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1D4F26BB" w14:textId="77777777" w:rsidR="00EB7645" w:rsidRPr="00BE00C7" w:rsidRDefault="00BB1D04" w:rsidP="00BE00C7">
            <w:pPr>
              <w:pStyle w:val="OutcomeDescription"/>
              <w:spacing w:before="120" w:after="120"/>
              <w:rPr>
                <w:rFonts w:cs="Arial"/>
                <w:lang w:eastAsia="en-NZ"/>
              </w:rPr>
            </w:pPr>
            <w:r w:rsidRPr="00BE00C7">
              <w:rPr>
                <w:rFonts w:cs="Arial"/>
                <w:lang w:eastAsia="en-NZ"/>
              </w:rPr>
              <w:t>The clinical services manager (CSM) who is a registered nurse is the infection prevention and control resource nurse and is</w:t>
            </w:r>
            <w:r w:rsidRPr="00BE00C7">
              <w:rPr>
                <w:rFonts w:cs="Arial"/>
                <w:lang w:eastAsia="en-NZ"/>
              </w:rPr>
              <w:t xml:space="preserve"> responsible for overseeing and implementing the infection prevention programme with reporting lines to senior management and to the Heritage Lifecare Ltd regional manager and national infection prevention lead. The CSM has appropriate skills, knowledge an</w:t>
            </w:r>
            <w:r w:rsidRPr="00BE00C7">
              <w:rPr>
                <w:rFonts w:cs="Arial"/>
                <w:lang w:eastAsia="en-NZ"/>
              </w:rPr>
              <w:t xml:space="preserve">d qualifications for the role and confirmed access to the necessary resources and support. </w:t>
            </w:r>
          </w:p>
          <w:p w14:paraId="008DA516" w14:textId="77777777" w:rsidR="00EB7645" w:rsidRPr="00BE00C7" w:rsidRDefault="00BB1D04"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An annual infection preven</w:t>
            </w:r>
            <w:r w:rsidRPr="00BE00C7">
              <w:rPr>
                <w:rFonts w:cs="Arial"/>
                <w:lang w:eastAsia="en-NZ"/>
              </w:rPr>
              <w:t xml:space="preserve">tion programme is in place and has been approved by the Heritage Lifecare Limited governing body. The programme is linked to the quality improvement programme and has been reviewed annually. Reporting to governance and feedback to staff has occurred. </w:t>
            </w:r>
          </w:p>
          <w:p w14:paraId="5502E59A" w14:textId="77777777" w:rsidR="00EB7645" w:rsidRPr="00BE00C7" w:rsidRDefault="00BB1D04"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 xml:space="preserve">f were familiar with policies through orientation and ongoing education and were observed to follow these correctly.  </w:t>
            </w:r>
          </w:p>
          <w:p w14:paraId="6B2F3004" w14:textId="77777777" w:rsidR="00EB7645" w:rsidRPr="00BE00C7" w:rsidRDefault="00BB1D04" w:rsidP="00BE00C7">
            <w:pPr>
              <w:pStyle w:val="OutcomeDescription"/>
              <w:spacing w:before="120" w:after="120"/>
              <w:rPr>
                <w:rFonts w:cs="Arial"/>
                <w:lang w:eastAsia="en-NZ"/>
              </w:rPr>
            </w:pPr>
            <w:r w:rsidRPr="00BE00C7">
              <w:rPr>
                <w:rFonts w:cs="Arial"/>
                <w:lang w:eastAsia="en-NZ"/>
              </w:rPr>
              <w:t>Residents and their whānau are educated about infection prevention in a manner that meets their needs.</w:t>
            </w:r>
          </w:p>
          <w:p w14:paraId="0C52046A" w14:textId="77777777" w:rsidR="00EB7645" w:rsidRPr="00BE00C7" w:rsidRDefault="00BB1D04" w:rsidP="00BE00C7">
            <w:pPr>
              <w:pStyle w:val="OutcomeDescription"/>
              <w:spacing w:before="120" w:after="120"/>
              <w:rPr>
                <w:rFonts w:cs="Arial"/>
                <w:lang w:eastAsia="en-NZ"/>
              </w:rPr>
            </w:pPr>
          </w:p>
        </w:tc>
      </w:tr>
      <w:tr w:rsidR="00BF1FE3" w14:paraId="4263C83A" w14:textId="77777777">
        <w:tc>
          <w:tcPr>
            <w:tcW w:w="0" w:type="auto"/>
          </w:tcPr>
          <w:p w14:paraId="6879154D"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Subsection 5.4: Surveillance of </w:t>
            </w:r>
            <w:r w:rsidRPr="00BE00C7">
              <w:rPr>
                <w:rFonts w:cs="Arial"/>
                <w:lang w:eastAsia="en-NZ"/>
              </w:rPr>
              <w:t>health care-associated infection (HAI)</w:t>
            </w:r>
          </w:p>
          <w:p w14:paraId="08332795"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w:t>
            </w:r>
            <w:r w:rsidRPr="00BE00C7">
              <w:rPr>
                <w:rFonts w:cs="Arial"/>
                <w:lang w:eastAsia="en-NZ"/>
              </w:rPr>
              <w:t xml:space="preserve">d multi-drug-resistant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 focus.</w:t>
            </w:r>
          </w:p>
          <w:p w14:paraId="2D82353B" w14:textId="77777777" w:rsidR="00EB7645" w:rsidRPr="00BE00C7" w:rsidRDefault="00BB1D04" w:rsidP="00BE00C7">
            <w:pPr>
              <w:pStyle w:val="OutcomeDescription"/>
              <w:spacing w:before="120" w:after="120"/>
              <w:rPr>
                <w:rFonts w:cs="Arial"/>
                <w:lang w:eastAsia="en-NZ"/>
              </w:rPr>
            </w:pPr>
          </w:p>
        </w:tc>
        <w:tc>
          <w:tcPr>
            <w:tcW w:w="0" w:type="auto"/>
          </w:tcPr>
          <w:p w14:paraId="7740D173"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B031C0" w14:textId="77777777" w:rsidR="00EB7645" w:rsidRPr="00BE00C7" w:rsidRDefault="00BB1D04" w:rsidP="00BE00C7">
            <w:pPr>
              <w:pStyle w:val="OutcomeDescription"/>
              <w:spacing w:before="120" w:after="120"/>
              <w:rPr>
                <w:rFonts w:cs="Arial"/>
                <w:lang w:eastAsia="en-NZ"/>
              </w:rPr>
            </w:pPr>
            <w:r w:rsidRPr="00BE00C7">
              <w:rPr>
                <w:rFonts w:cs="Arial"/>
                <w:lang w:eastAsia="en-NZ"/>
              </w:rPr>
              <w:t>Surveillance of health care-associa</w:t>
            </w:r>
            <w:r w:rsidRPr="00BE00C7">
              <w:rPr>
                <w:rFonts w:cs="Arial"/>
                <w:lang w:eastAsia="en-NZ"/>
              </w:rPr>
              <w:t>ted infections (HAIs) is appropriate to that recommended for the aged residential care services offered and is in line with risks and priorities defined in the infection control programme. Monthly surveillance data included ethnicity, and is collated and a</w:t>
            </w:r>
            <w:r w:rsidRPr="00BE00C7">
              <w:rPr>
                <w:rFonts w:cs="Arial"/>
                <w:lang w:eastAsia="en-NZ"/>
              </w:rPr>
              <w:t>nalysed to identify any trends, possible causative factors and required actions. Results of the surveillance programme are reported to governance and shared with staff.</w:t>
            </w:r>
          </w:p>
          <w:p w14:paraId="5E7147B9"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Communication between service providers, and residents experiencing a health </w:t>
            </w:r>
            <w:r w:rsidRPr="00BE00C7">
              <w:rPr>
                <w:rFonts w:cs="Arial"/>
                <w:lang w:eastAsia="en-NZ"/>
              </w:rPr>
              <w:t>care-associated infection (HAI) and/or their whānau was culturally safe.</w:t>
            </w:r>
          </w:p>
          <w:p w14:paraId="3AD96E28" w14:textId="77777777" w:rsidR="00EB7645" w:rsidRPr="00BE00C7" w:rsidRDefault="00BB1D04" w:rsidP="00BE00C7">
            <w:pPr>
              <w:pStyle w:val="OutcomeDescription"/>
              <w:spacing w:before="120" w:after="120"/>
              <w:rPr>
                <w:rFonts w:cs="Arial"/>
                <w:lang w:eastAsia="en-NZ"/>
              </w:rPr>
            </w:pPr>
          </w:p>
        </w:tc>
      </w:tr>
      <w:tr w:rsidR="00BF1FE3" w14:paraId="2B500228" w14:textId="77777777">
        <w:tc>
          <w:tcPr>
            <w:tcW w:w="0" w:type="auto"/>
          </w:tcPr>
          <w:p w14:paraId="09052ECB" w14:textId="77777777" w:rsidR="00EB7645" w:rsidRPr="00BE00C7" w:rsidRDefault="00BB1D0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6E0CD6E" w14:textId="77777777" w:rsidR="00EB7645" w:rsidRPr="00BE00C7" w:rsidRDefault="00BB1D0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r w:rsidRPr="00BE00C7">
              <w:rPr>
                <w:rFonts w:cs="Arial"/>
                <w:lang w:eastAsia="en-NZ"/>
              </w:rPr>
              <w:t>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935CAD5" w14:textId="77777777" w:rsidR="00EB7645" w:rsidRPr="00BE00C7" w:rsidRDefault="00BB1D04" w:rsidP="00BE00C7">
            <w:pPr>
              <w:pStyle w:val="OutcomeDescription"/>
              <w:spacing w:before="120" w:after="120"/>
              <w:rPr>
                <w:rFonts w:cs="Arial"/>
                <w:lang w:eastAsia="en-NZ"/>
              </w:rPr>
            </w:pPr>
          </w:p>
        </w:tc>
        <w:tc>
          <w:tcPr>
            <w:tcW w:w="0" w:type="auto"/>
          </w:tcPr>
          <w:p w14:paraId="3FB30700" w14:textId="77777777" w:rsidR="00EB7645" w:rsidRPr="00BE00C7" w:rsidRDefault="00BB1D04" w:rsidP="00BE00C7">
            <w:pPr>
              <w:pStyle w:val="OutcomeDescription"/>
              <w:spacing w:before="120" w:after="120"/>
              <w:rPr>
                <w:rFonts w:cs="Arial"/>
                <w:lang w:eastAsia="en-NZ"/>
              </w:rPr>
            </w:pPr>
            <w:r w:rsidRPr="00BE00C7">
              <w:rPr>
                <w:rFonts w:cs="Arial"/>
                <w:lang w:eastAsia="en-NZ"/>
              </w:rPr>
              <w:t>FA</w:t>
            </w:r>
          </w:p>
        </w:tc>
        <w:tc>
          <w:tcPr>
            <w:tcW w:w="0" w:type="auto"/>
          </w:tcPr>
          <w:p w14:paraId="522058A0" w14:textId="77777777" w:rsidR="00EB7645" w:rsidRPr="00BE00C7" w:rsidRDefault="00BB1D04" w:rsidP="00BE00C7">
            <w:pPr>
              <w:pStyle w:val="OutcomeDescription"/>
              <w:spacing w:before="120" w:after="120"/>
              <w:rPr>
                <w:rFonts w:cs="Arial"/>
                <w:lang w:eastAsia="en-NZ"/>
              </w:rPr>
            </w:pPr>
            <w:r w:rsidRPr="00BE00C7">
              <w:rPr>
                <w:rFonts w:cs="Arial"/>
                <w:lang w:eastAsia="en-NZ"/>
              </w:rPr>
              <w:t>He</w:t>
            </w:r>
            <w:r w:rsidRPr="00BE00C7">
              <w:rPr>
                <w:rFonts w:cs="Arial"/>
                <w:lang w:eastAsia="en-NZ"/>
              </w:rPr>
              <w:t>ritage Lifecare Ltd has a philosophy of having their facilities restraint-free environments.  Maxwell Healthcare has been restraint-free for many years with no records of restraint being undertaken.  There was no evidence of restraint being used.  Staff in</w:t>
            </w:r>
            <w:r w:rsidRPr="00BE00C7">
              <w:rPr>
                <w:rFonts w:cs="Arial"/>
                <w:lang w:eastAsia="en-NZ"/>
              </w:rPr>
              <w:t xml:space="preserve">terviewed were aware of the no-restraint environment and steps were taken to ensure the restraint-free environment was maintained, with residents being reassessed if the service felt the resident was unable to be managed in the facility.  </w:t>
            </w:r>
          </w:p>
          <w:p w14:paraId="3DF4D2DC"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Staff undertake </w:t>
            </w:r>
            <w:r w:rsidRPr="00BE00C7">
              <w:rPr>
                <w:rFonts w:cs="Arial"/>
                <w:lang w:eastAsia="en-NZ"/>
              </w:rPr>
              <w:t xml:space="preserve">training related to challenging behaviours and restraint-free environment.  </w:t>
            </w:r>
          </w:p>
          <w:p w14:paraId="744A0880" w14:textId="77777777" w:rsidR="00EB7645" w:rsidRPr="00BE00C7" w:rsidRDefault="00BB1D04" w:rsidP="00BE00C7">
            <w:pPr>
              <w:pStyle w:val="OutcomeDescription"/>
              <w:spacing w:before="120" w:after="120"/>
              <w:rPr>
                <w:rFonts w:cs="Arial"/>
                <w:lang w:eastAsia="en-NZ"/>
              </w:rPr>
            </w:pPr>
            <w:r w:rsidRPr="00BE00C7">
              <w:rPr>
                <w:rFonts w:cs="Arial"/>
                <w:lang w:eastAsia="en-NZ"/>
              </w:rPr>
              <w:t xml:space="preserve">Heritage Lifecare Ltd monitors restraint use within their facilities on a monthly basis.  </w:t>
            </w:r>
          </w:p>
          <w:p w14:paraId="57351ABF" w14:textId="77777777" w:rsidR="00EB7645" w:rsidRPr="00BE00C7" w:rsidRDefault="00BB1D04" w:rsidP="00BE00C7">
            <w:pPr>
              <w:pStyle w:val="OutcomeDescription"/>
              <w:spacing w:before="120" w:after="120"/>
              <w:rPr>
                <w:rFonts w:cs="Arial"/>
                <w:lang w:eastAsia="en-NZ"/>
              </w:rPr>
            </w:pPr>
          </w:p>
        </w:tc>
      </w:tr>
    </w:tbl>
    <w:p w14:paraId="376F7A2B" w14:textId="77777777" w:rsidR="00EB7645" w:rsidRPr="00BE00C7" w:rsidRDefault="00BB1D04" w:rsidP="00BE00C7">
      <w:pPr>
        <w:pStyle w:val="OutcomeDescription"/>
        <w:spacing w:before="120" w:after="120"/>
        <w:rPr>
          <w:rFonts w:cs="Arial"/>
          <w:lang w:eastAsia="en-NZ"/>
        </w:rPr>
      </w:pPr>
      <w:bookmarkStart w:id="56" w:name="AuditSummaryAttainment"/>
      <w:bookmarkEnd w:id="56"/>
    </w:p>
    <w:p w14:paraId="4AAEA1F5" w14:textId="77777777" w:rsidR="00460D43" w:rsidRDefault="00BB1D04">
      <w:pPr>
        <w:pStyle w:val="Heading1"/>
        <w:rPr>
          <w:rFonts w:cs="Arial"/>
        </w:rPr>
      </w:pPr>
      <w:r>
        <w:rPr>
          <w:rFonts w:cs="Arial"/>
        </w:rPr>
        <w:lastRenderedPageBreak/>
        <w:t>Specific results for criterion where corrective actions are required</w:t>
      </w:r>
    </w:p>
    <w:p w14:paraId="288801C8" w14:textId="77777777" w:rsidR="00460D43" w:rsidRDefault="00BB1D04">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subsecti</w:t>
      </w:r>
      <w:r>
        <w:rPr>
          <w:rFonts w:cs="Arial"/>
          <w:sz w:val="24"/>
          <w:lang w:eastAsia="en-NZ"/>
        </w:rPr>
        <w:t xml:space="preserve">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4B91DF7" w14:textId="77777777" w:rsidR="00460D43" w:rsidRDefault="00BB1D04">
      <w:pPr>
        <w:pStyle w:val="OutcomeDescription"/>
        <w:spacing w:before="240"/>
        <w:rPr>
          <w:rFonts w:cs="Arial"/>
          <w:sz w:val="24"/>
          <w:lang w:eastAsia="en-NZ"/>
        </w:rPr>
      </w:pPr>
      <w:r>
        <w:rPr>
          <w:rFonts w:cs="Arial"/>
          <w:sz w:val="24"/>
          <w:lang w:eastAsia="en-NZ"/>
        </w:rPr>
        <w:t>Criterion can be linked</w:t>
      </w:r>
      <w:r>
        <w:rPr>
          <w:rFonts w:cs="Arial"/>
          <w:sz w:val="24"/>
          <w:lang w:eastAsia="en-NZ"/>
        </w:rPr>
        <w:t xml:space="preserve">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4CBF4B12" w14:textId="77777777" w:rsidR="00460D43" w:rsidRDefault="00BB1D04">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1FE3" w14:paraId="30D211A2" w14:textId="77777777">
        <w:tc>
          <w:tcPr>
            <w:tcW w:w="0" w:type="auto"/>
          </w:tcPr>
          <w:p w14:paraId="61AFD02C" w14:textId="77777777" w:rsidR="00EB7645" w:rsidRPr="00BE00C7" w:rsidRDefault="00BB1D04" w:rsidP="00BE00C7">
            <w:pPr>
              <w:pStyle w:val="OutcomeDescription"/>
              <w:spacing w:before="120" w:after="120"/>
              <w:rPr>
                <w:rFonts w:cs="Arial"/>
                <w:lang w:eastAsia="en-NZ"/>
              </w:rPr>
            </w:pPr>
            <w:r w:rsidRPr="00BE00C7">
              <w:rPr>
                <w:rFonts w:cs="Arial"/>
                <w:lang w:eastAsia="en-NZ"/>
              </w:rPr>
              <w:t>No data to display</w:t>
            </w:r>
          </w:p>
        </w:tc>
      </w:tr>
    </w:tbl>
    <w:p w14:paraId="05FB520A" w14:textId="77777777" w:rsidR="00EB7645" w:rsidRPr="00BE00C7" w:rsidRDefault="00BB1D04" w:rsidP="00BE00C7">
      <w:pPr>
        <w:pStyle w:val="OutcomeDescription"/>
        <w:spacing w:before="120" w:after="120"/>
        <w:rPr>
          <w:rFonts w:cs="Arial"/>
          <w:lang w:eastAsia="en-NZ"/>
        </w:rPr>
      </w:pPr>
      <w:bookmarkStart w:id="57" w:name="AuditSummaryCAMCriterion"/>
      <w:bookmarkEnd w:id="57"/>
    </w:p>
    <w:p w14:paraId="1587097A" w14:textId="77777777" w:rsidR="00460D43" w:rsidRDefault="00BB1D04">
      <w:pPr>
        <w:pStyle w:val="Heading1"/>
        <w:rPr>
          <w:rFonts w:cs="Arial"/>
        </w:rPr>
      </w:pPr>
      <w:r>
        <w:rPr>
          <w:rFonts w:cs="Arial"/>
        </w:rPr>
        <w:lastRenderedPageBreak/>
        <w:t>Specific results for criterion where a continuous improvement has been recorded</w:t>
      </w:r>
    </w:p>
    <w:p w14:paraId="78833780" w14:textId="77777777" w:rsidR="00460D43" w:rsidRDefault="00BB1D0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CF533D1" w14:textId="77777777" w:rsidR="00460D43" w:rsidRDefault="00BB1D0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45D1BEC1" w14:textId="77777777" w:rsidR="00460D43" w:rsidRDefault="00BB1D0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F1FE3" w14:paraId="18B2CB46" w14:textId="77777777">
        <w:tc>
          <w:tcPr>
            <w:tcW w:w="0" w:type="auto"/>
          </w:tcPr>
          <w:p w14:paraId="1A8FC62F" w14:textId="77777777" w:rsidR="00EB7645" w:rsidRPr="00BE00C7" w:rsidRDefault="00BB1D04" w:rsidP="00BE00C7">
            <w:pPr>
              <w:pStyle w:val="OutcomeDescription"/>
              <w:spacing w:before="120" w:after="120"/>
              <w:rPr>
                <w:rFonts w:cs="Arial"/>
                <w:lang w:eastAsia="en-NZ"/>
              </w:rPr>
            </w:pPr>
            <w:r w:rsidRPr="00BE00C7">
              <w:rPr>
                <w:rFonts w:cs="Arial"/>
                <w:lang w:eastAsia="en-NZ"/>
              </w:rPr>
              <w:t>No data to display</w:t>
            </w:r>
          </w:p>
        </w:tc>
      </w:tr>
    </w:tbl>
    <w:p w14:paraId="1E2CF9E0" w14:textId="77777777" w:rsidR="00EB7645" w:rsidRPr="00BE00C7" w:rsidRDefault="00BB1D04" w:rsidP="00BE00C7">
      <w:pPr>
        <w:pStyle w:val="OutcomeDescription"/>
        <w:spacing w:before="120" w:after="120"/>
        <w:rPr>
          <w:rFonts w:cs="Arial"/>
          <w:lang w:eastAsia="en-NZ"/>
        </w:rPr>
      </w:pPr>
      <w:bookmarkStart w:id="58" w:name="AuditSummaryCAMImprovment"/>
      <w:bookmarkEnd w:id="58"/>
    </w:p>
    <w:p w14:paraId="3E7AB7C1" w14:textId="77777777" w:rsidR="008F3634" w:rsidRDefault="00BB1D0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CA86" w14:textId="77777777" w:rsidR="00000000" w:rsidRDefault="00BB1D04">
      <w:r>
        <w:separator/>
      </w:r>
    </w:p>
  </w:endnote>
  <w:endnote w:type="continuationSeparator" w:id="0">
    <w:p w14:paraId="68EB3255" w14:textId="77777777" w:rsidR="00000000" w:rsidRDefault="00BB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DDBA" w14:textId="77777777" w:rsidR="000B00BC" w:rsidRDefault="00BB1D04">
    <w:pPr>
      <w:pStyle w:val="Footer"/>
    </w:pPr>
  </w:p>
  <w:p w14:paraId="6E95343C" w14:textId="77777777" w:rsidR="005A4A55" w:rsidRDefault="00BB1D04"/>
  <w:p w14:paraId="6D01D1D0" w14:textId="77777777" w:rsidR="005A4A55" w:rsidRDefault="00BB1D0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866F" w14:textId="77777777" w:rsidR="000B00BC" w:rsidRPr="000B00BC" w:rsidRDefault="00BB1D0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Heritage </w:t>
    </w:r>
    <w:r>
      <w:rPr>
        <w:rFonts w:cs="Arial"/>
        <w:sz w:val="16"/>
        <w:szCs w:val="20"/>
      </w:rPr>
      <w:t>Lifecare (BPA) Limited - Maxwell Care Home</w:t>
    </w:r>
    <w:bookmarkEnd w:id="59"/>
    <w:r>
      <w:rPr>
        <w:rFonts w:cs="Arial"/>
        <w:sz w:val="16"/>
        <w:szCs w:val="20"/>
      </w:rPr>
      <w:tab/>
      <w:t xml:space="preserve">Date of Audit: </w:t>
    </w:r>
    <w:bookmarkStart w:id="60" w:name="AuditStartDate1"/>
    <w:r>
      <w:rPr>
        <w:rFonts w:cs="Arial"/>
        <w:sz w:val="16"/>
        <w:szCs w:val="20"/>
      </w:rPr>
      <w:t>12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AC43A3" w14:textId="77777777" w:rsidR="005A4A55" w:rsidRDefault="00BB1D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8A51" w14:textId="77777777" w:rsidR="000B00BC" w:rsidRDefault="00BB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357E" w14:textId="77777777" w:rsidR="00000000" w:rsidRDefault="00BB1D04">
      <w:r>
        <w:separator/>
      </w:r>
    </w:p>
  </w:footnote>
  <w:footnote w:type="continuationSeparator" w:id="0">
    <w:p w14:paraId="7A1A672D" w14:textId="77777777" w:rsidR="00000000" w:rsidRDefault="00BB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FE2F" w14:textId="77777777" w:rsidR="000B00BC" w:rsidRDefault="00BB1D04">
    <w:pPr>
      <w:pStyle w:val="Header"/>
    </w:pPr>
  </w:p>
  <w:p w14:paraId="299BF9FD" w14:textId="77777777" w:rsidR="005A4A55" w:rsidRDefault="00BB1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600" w14:textId="77777777" w:rsidR="000B00BC" w:rsidRDefault="00BB1D04">
    <w:pPr>
      <w:pStyle w:val="Header"/>
    </w:pPr>
  </w:p>
  <w:p w14:paraId="14F64DC4" w14:textId="77777777" w:rsidR="005A4A55" w:rsidRDefault="00BB1D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4CAD" w14:textId="77777777" w:rsidR="000B00BC" w:rsidRDefault="00BB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6645B3C">
      <w:start w:val="1"/>
      <w:numFmt w:val="decimal"/>
      <w:lvlText w:val="%1."/>
      <w:lvlJc w:val="left"/>
      <w:pPr>
        <w:ind w:left="360" w:hanging="360"/>
      </w:pPr>
    </w:lvl>
    <w:lvl w:ilvl="1" w:tplc="7082AE6E" w:tentative="1">
      <w:start w:val="1"/>
      <w:numFmt w:val="lowerLetter"/>
      <w:lvlText w:val="%2."/>
      <w:lvlJc w:val="left"/>
      <w:pPr>
        <w:ind w:left="1080" w:hanging="360"/>
      </w:pPr>
    </w:lvl>
    <w:lvl w:ilvl="2" w:tplc="5C7EBF02" w:tentative="1">
      <w:start w:val="1"/>
      <w:numFmt w:val="lowerRoman"/>
      <w:lvlText w:val="%3."/>
      <w:lvlJc w:val="right"/>
      <w:pPr>
        <w:ind w:left="1800" w:hanging="180"/>
      </w:pPr>
    </w:lvl>
    <w:lvl w:ilvl="3" w:tplc="5AC4AAEE" w:tentative="1">
      <w:start w:val="1"/>
      <w:numFmt w:val="decimal"/>
      <w:lvlText w:val="%4."/>
      <w:lvlJc w:val="left"/>
      <w:pPr>
        <w:ind w:left="2520" w:hanging="360"/>
      </w:pPr>
    </w:lvl>
    <w:lvl w:ilvl="4" w:tplc="FC9A61AC" w:tentative="1">
      <w:start w:val="1"/>
      <w:numFmt w:val="lowerLetter"/>
      <w:lvlText w:val="%5."/>
      <w:lvlJc w:val="left"/>
      <w:pPr>
        <w:ind w:left="3240" w:hanging="360"/>
      </w:pPr>
    </w:lvl>
    <w:lvl w:ilvl="5" w:tplc="699A8F38" w:tentative="1">
      <w:start w:val="1"/>
      <w:numFmt w:val="lowerRoman"/>
      <w:lvlText w:val="%6."/>
      <w:lvlJc w:val="right"/>
      <w:pPr>
        <w:ind w:left="3960" w:hanging="180"/>
      </w:pPr>
    </w:lvl>
    <w:lvl w:ilvl="6" w:tplc="D42AD1F0" w:tentative="1">
      <w:start w:val="1"/>
      <w:numFmt w:val="decimal"/>
      <w:lvlText w:val="%7."/>
      <w:lvlJc w:val="left"/>
      <w:pPr>
        <w:ind w:left="4680" w:hanging="360"/>
      </w:pPr>
    </w:lvl>
    <w:lvl w:ilvl="7" w:tplc="61AC93CC" w:tentative="1">
      <w:start w:val="1"/>
      <w:numFmt w:val="lowerLetter"/>
      <w:lvlText w:val="%8."/>
      <w:lvlJc w:val="left"/>
      <w:pPr>
        <w:ind w:left="5400" w:hanging="360"/>
      </w:pPr>
    </w:lvl>
    <w:lvl w:ilvl="8" w:tplc="622C90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DA8398">
      <w:start w:val="1"/>
      <w:numFmt w:val="bullet"/>
      <w:lvlText w:val=""/>
      <w:lvlJc w:val="left"/>
      <w:pPr>
        <w:ind w:left="720" w:hanging="360"/>
      </w:pPr>
      <w:rPr>
        <w:rFonts w:ascii="Symbol" w:hAnsi="Symbol" w:hint="default"/>
      </w:rPr>
    </w:lvl>
    <w:lvl w:ilvl="1" w:tplc="F8685E2C" w:tentative="1">
      <w:start w:val="1"/>
      <w:numFmt w:val="bullet"/>
      <w:lvlText w:val="o"/>
      <w:lvlJc w:val="left"/>
      <w:pPr>
        <w:ind w:left="1440" w:hanging="360"/>
      </w:pPr>
      <w:rPr>
        <w:rFonts w:ascii="Courier New" w:hAnsi="Courier New" w:cs="Courier New" w:hint="default"/>
      </w:rPr>
    </w:lvl>
    <w:lvl w:ilvl="2" w:tplc="11B001BC" w:tentative="1">
      <w:start w:val="1"/>
      <w:numFmt w:val="bullet"/>
      <w:lvlText w:val=""/>
      <w:lvlJc w:val="left"/>
      <w:pPr>
        <w:ind w:left="2160" w:hanging="360"/>
      </w:pPr>
      <w:rPr>
        <w:rFonts w:ascii="Wingdings" w:hAnsi="Wingdings" w:hint="default"/>
      </w:rPr>
    </w:lvl>
    <w:lvl w:ilvl="3" w:tplc="DE8E90F8" w:tentative="1">
      <w:start w:val="1"/>
      <w:numFmt w:val="bullet"/>
      <w:lvlText w:val=""/>
      <w:lvlJc w:val="left"/>
      <w:pPr>
        <w:ind w:left="2880" w:hanging="360"/>
      </w:pPr>
      <w:rPr>
        <w:rFonts w:ascii="Symbol" w:hAnsi="Symbol" w:hint="default"/>
      </w:rPr>
    </w:lvl>
    <w:lvl w:ilvl="4" w:tplc="E0EA2AA2" w:tentative="1">
      <w:start w:val="1"/>
      <w:numFmt w:val="bullet"/>
      <w:lvlText w:val="o"/>
      <w:lvlJc w:val="left"/>
      <w:pPr>
        <w:ind w:left="3600" w:hanging="360"/>
      </w:pPr>
      <w:rPr>
        <w:rFonts w:ascii="Courier New" w:hAnsi="Courier New" w:cs="Courier New" w:hint="default"/>
      </w:rPr>
    </w:lvl>
    <w:lvl w:ilvl="5" w:tplc="ECC603C0" w:tentative="1">
      <w:start w:val="1"/>
      <w:numFmt w:val="bullet"/>
      <w:lvlText w:val=""/>
      <w:lvlJc w:val="left"/>
      <w:pPr>
        <w:ind w:left="4320" w:hanging="360"/>
      </w:pPr>
      <w:rPr>
        <w:rFonts w:ascii="Wingdings" w:hAnsi="Wingdings" w:hint="default"/>
      </w:rPr>
    </w:lvl>
    <w:lvl w:ilvl="6" w:tplc="2EA03ECC" w:tentative="1">
      <w:start w:val="1"/>
      <w:numFmt w:val="bullet"/>
      <w:lvlText w:val=""/>
      <w:lvlJc w:val="left"/>
      <w:pPr>
        <w:ind w:left="5040" w:hanging="360"/>
      </w:pPr>
      <w:rPr>
        <w:rFonts w:ascii="Symbol" w:hAnsi="Symbol" w:hint="default"/>
      </w:rPr>
    </w:lvl>
    <w:lvl w:ilvl="7" w:tplc="AACE2E12" w:tentative="1">
      <w:start w:val="1"/>
      <w:numFmt w:val="bullet"/>
      <w:lvlText w:val="o"/>
      <w:lvlJc w:val="left"/>
      <w:pPr>
        <w:ind w:left="5760" w:hanging="360"/>
      </w:pPr>
      <w:rPr>
        <w:rFonts w:ascii="Courier New" w:hAnsi="Courier New" w:cs="Courier New" w:hint="default"/>
      </w:rPr>
    </w:lvl>
    <w:lvl w:ilvl="8" w:tplc="EDBE52CC" w:tentative="1">
      <w:start w:val="1"/>
      <w:numFmt w:val="bullet"/>
      <w:lvlText w:val=""/>
      <w:lvlJc w:val="left"/>
      <w:pPr>
        <w:ind w:left="6480" w:hanging="360"/>
      </w:pPr>
      <w:rPr>
        <w:rFonts w:ascii="Wingdings" w:hAnsi="Wingdings" w:hint="default"/>
      </w:rPr>
    </w:lvl>
  </w:abstractNum>
  <w:num w:numId="1" w16cid:durableId="998070501">
    <w:abstractNumId w:val="1"/>
  </w:num>
  <w:num w:numId="2" w16cid:durableId="113830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E3"/>
    <w:rsid w:val="00BB1D04"/>
    <w:rsid w:val="00BF1FE3"/>
    <w:rsid w:val="00E923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2F02"/>
  <w15:docId w15:val="{2E51F54C-B5B7-44CF-8859-DE465C12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6242</Words>
  <Characters>35584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2024-07-16T23:08:00Z</dcterms:created>
  <dcterms:modified xsi:type="dcterms:W3CDTF">2024-07-16T23:10:00Z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