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41FD" w14:textId="77777777" w:rsidR="00460D43" w:rsidRDefault="00000000">
      <w:pPr>
        <w:pStyle w:val="Heading1"/>
        <w:rPr>
          <w:rFonts w:cs="Arial"/>
        </w:rPr>
      </w:pPr>
      <w:bookmarkStart w:id="0" w:name="PRMS_RIName"/>
      <w:r>
        <w:rPr>
          <w:rFonts w:cs="Arial"/>
        </w:rPr>
        <w:t>Capital Residential Care Limited - Ocean View Residential Care</w:t>
      </w:r>
      <w:bookmarkEnd w:id="0"/>
    </w:p>
    <w:p w14:paraId="5D51623F" w14:textId="77777777" w:rsidR="00460D43" w:rsidRDefault="00000000">
      <w:pPr>
        <w:pStyle w:val="Heading2"/>
        <w:spacing w:after="0"/>
        <w:rPr>
          <w:rFonts w:cs="Arial"/>
        </w:rPr>
      </w:pPr>
      <w:r>
        <w:rPr>
          <w:rFonts w:cs="Arial"/>
        </w:rPr>
        <w:t>Introduction</w:t>
      </w:r>
    </w:p>
    <w:p w14:paraId="1632F4D7"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BE78970"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3C90636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A425ED5" w14:textId="77777777" w:rsidR="00460D43" w:rsidRDefault="00000000"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2F3CC0E3" w14:textId="77777777" w:rsidR="00460D43" w:rsidRDefault="00000000">
      <w:pPr>
        <w:spacing w:before="240" w:after="240"/>
        <w:rPr>
          <w:rFonts w:cs="Arial"/>
          <w:lang w:eastAsia="en-NZ"/>
        </w:rPr>
      </w:pPr>
      <w:r>
        <w:rPr>
          <w:rFonts w:cs="Arial"/>
          <w:lang w:eastAsia="en-NZ"/>
        </w:rPr>
        <w:t>The specifics of this audit included:</w:t>
      </w:r>
    </w:p>
    <w:p w14:paraId="48C07E16"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BB1DF9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Capital Residential Care Limited</w:t>
      </w:r>
      <w:bookmarkEnd w:id="4"/>
    </w:p>
    <w:p w14:paraId="11DC912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Ocean View Residential Care</w:t>
      </w:r>
      <w:bookmarkEnd w:id="5"/>
    </w:p>
    <w:p w14:paraId="55B88BE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3DD2DB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April 2024</w:t>
      </w:r>
      <w:bookmarkEnd w:id="7"/>
      <w:r w:rsidRPr="009418D4">
        <w:rPr>
          <w:rFonts w:cs="Arial"/>
        </w:rPr>
        <w:tab/>
        <w:t xml:space="preserve">End date: </w:t>
      </w:r>
      <w:bookmarkStart w:id="8" w:name="AuditEndDate"/>
      <w:r>
        <w:rPr>
          <w:rFonts w:cs="Arial"/>
        </w:rPr>
        <w:t>19 April 2024</w:t>
      </w:r>
      <w:bookmarkEnd w:id="8"/>
    </w:p>
    <w:p w14:paraId="772F697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0ED1B72" w14:textId="77777777" w:rsidR="0000476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14:paraId="5342C6F2"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3D7065C" w14:textId="77777777" w:rsidR="00460D43" w:rsidRDefault="00000000">
      <w:pPr>
        <w:pStyle w:val="Heading1"/>
        <w:rPr>
          <w:rFonts w:cs="Arial"/>
        </w:rPr>
      </w:pPr>
      <w:r>
        <w:rPr>
          <w:rFonts w:cs="Arial"/>
        </w:rPr>
        <w:lastRenderedPageBreak/>
        <w:t>Executive summary of the audit</w:t>
      </w:r>
    </w:p>
    <w:p w14:paraId="2B1BC619" w14:textId="77777777" w:rsidR="00460D43" w:rsidRDefault="00000000">
      <w:pPr>
        <w:pStyle w:val="Heading2"/>
        <w:rPr>
          <w:rFonts w:cs="Arial"/>
        </w:rPr>
      </w:pPr>
      <w:r>
        <w:rPr>
          <w:rFonts w:cs="Arial"/>
        </w:rPr>
        <w:t>Introduction</w:t>
      </w:r>
    </w:p>
    <w:p w14:paraId="638B7C4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92BAFC4"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C02FBB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7EC17E"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ED1D2D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2927AAA"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878AF9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8F3FF0E" w14:textId="77777777" w:rsidR="00460D43" w:rsidRDefault="0000000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38C8A77"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0476E" w14:paraId="0C6C58CF" w14:textId="77777777">
        <w:trPr>
          <w:cantSplit/>
          <w:tblHeader/>
        </w:trPr>
        <w:tc>
          <w:tcPr>
            <w:tcW w:w="1260" w:type="dxa"/>
            <w:tcBorders>
              <w:bottom w:val="single" w:sz="4" w:space="0" w:color="000000"/>
            </w:tcBorders>
            <w:vAlign w:val="center"/>
          </w:tcPr>
          <w:p w14:paraId="41A8AA8E"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EA3F3A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2C86234" w14:textId="77777777" w:rsidR="00460D43" w:rsidRDefault="00000000">
            <w:pPr>
              <w:spacing w:before="60" w:after="60"/>
              <w:rPr>
                <w:rFonts w:eastAsia="Calibri"/>
                <w:b/>
                <w:szCs w:val="24"/>
              </w:rPr>
            </w:pPr>
            <w:r>
              <w:rPr>
                <w:rFonts w:eastAsia="Calibri"/>
                <w:b/>
                <w:szCs w:val="24"/>
              </w:rPr>
              <w:t>Definition</w:t>
            </w:r>
          </w:p>
        </w:tc>
      </w:tr>
      <w:tr w:rsidR="0000476E" w14:paraId="14C1D6FB" w14:textId="77777777">
        <w:trPr>
          <w:cantSplit/>
          <w:trHeight w:val="964"/>
        </w:trPr>
        <w:tc>
          <w:tcPr>
            <w:tcW w:w="1260" w:type="dxa"/>
            <w:tcBorders>
              <w:bottom w:val="single" w:sz="4" w:space="0" w:color="000000"/>
            </w:tcBorders>
            <w:shd w:val="clear" w:color="0066FF" w:fill="0000FF"/>
            <w:vAlign w:val="center"/>
          </w:tcPr>
          <w:p w14:paraId="3397B0A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D61AE8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770FDB6"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0476E" w14:paraId="706CCE56" w14:textId="77777777">
        <w:trPr>
          <w:cantSplit/>
          <w:trHeight w:val="964"/>
        </w:trPr>
        <w:tc>
          <w:tcPr>
            <w:tcW w:w="1260" w:type="dxa"/>
            <w:shd w:val="clear" w:color="33CC33" w:fill="00FF00"/>
            <w:vAlign w:val="center"/>
          </w:tcPr>
          <w:p w14:paraId="6B6126EF" w14:textId="77777777" w:rsidR="00460D43" w:rsidRDefault="00000000">
            <w:pPr>
              <w:spacing w:before="60" w:after="60"/>
              <w:rPr>
                <w:rFonts w:eastAsia="Calibri"/>
                <w:szCs w:val="24"/>
              </w:rPr>
            </w:pPr>
          </w:p>
        </w:tc>
        <w:tc>
          <w:tcPr>
            <w:tcW w:w="7095" w:type="dxa"/>
            <w:shd w:val="clear" w:color="auto" w:fill="auto"/>
            <w:vAlign w:val="center"/>
          </w:tcPr>
          <w:p w14:paraId="091F912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10D94B"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00476E" w14:paraId="00D65310" w14:textId="77777777">
        <w:trPr>
          <w:cantSplit/>
          <w:trHeight w:val="964"/>
        </w:trPr>
        <w:tc>
          <w:tcPr>
            <w:tcW w:w="1260" w:type="dxa"/>
            <w:tcBorders>
              <w:bottom w:val="single" w:sz="4" w:space="0" w:color="000000"/>
            </w:tcBorders>
            <w:shd w:val="clear" w:color="auto" w:fill="FFFF00"/>
            <w:vAlign w:val="center"/>
          </w:tcPr>
          <w:p w14:paraId="1934AD02" w14:textId="77777777" w:rsidR="00460D43" w:rsidRDefault="00000000">
            <w:pPr>
              <w:spacing w:before="60" w:after="60"/>
              <w:rPr>
                <w:rFonts w:eastAsia="Calibri"/>
                <w:szCs w:val="24"/>
              </w:rPr>
            </w:pPr>
          </w:p>
        </w:tc>
        <w:tc>
          <w:tcPr>
            <w:tcW w:w="7095" w:type="dxa"/>
            <w:shd w:val="clear" w:color="auto" w:fill="auto"/>
            <w:vAlign w:val="center"/>
          </w:tcPr>
          <w:p w14:paraId="14DDF1A2"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18B8768"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0476E" w14:paraId="7C1FFCF6" w14:textId="77777777">
        <w:trPr>
          <w:cantSplit/>
          <w:trHeight w:val="964"/>
        </w:trPr>
        <w:tc>
          <w:tcPr>
            <w:tcW w:w="1260" w:type="dxa"/>
            <w:tcBorders>
              <w:bottom w:val="single" w:sz="4" w:space="0" w:color="000000"/>
            </w:tcBorders>
            <w:shd w:val="clear" w:color="auto" w:fill="FFC800"/>
            <w:vAlign w:val="center"/>
          </w:tcPr>
          <w:p w14:paraId="393D3BB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D28D07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1D1791C" w14:textId="77777777" w:rsidR="00460D43" w:rsidRDefault="0000000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00476E" w14:paraId="5AD2C92A" w14:textId="77777777">
        <w:trPr>
          <w:cantSplit/>
          <w:trHeight w:val="964"/>
        </w:trPr>
        <w:tc>
          <w:tcPr>
            <w:tcW w:w="1260" w:type="dxa"/>
            <w:shd w:val="clear" w:color="auto" w:fill="FF0000"/>
            <w:vAlign w:val="center"/>
          </w:tcPr>
          <w:p w14:paraId="723868BE" w14:textId="77777777" w:rsidR="00460D43" w:rsidRDefault="00000000">
            <w:pPr>
              <w:spacing w:before="60" w:after="60"/>
              <w:rPr>
                <w:rFonts w:eastAsia="Calibri"/>
                <w:szCs w:val="24"/>
              </w:rPr>
            </w:pPr>
          </w:p>
        </w:tc>
        <w:tc>
          <w:tcPr>
            <w:tcW w:w="7095" w:type="dxa"/>
            <w:shd w:val="clear" w:color="auto" w:fill="auto"/>
            <w:vAlign w:val="center"/>
          </w:tcPr>
          <w:p w14:paraId="79173921"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AF7ADCA" w14:textId="77777777" w:rsidR="00460D43" w:rsidRDefault="00000000">
            <w:pPr>
              <w:spacing w:before="60" w:after="60"/>
              <w:ind w:left="50"/>
              <w:rPr>
                <w:rFonts w:eastAsia="Calibri"/>
                <w:szCs w:val="24"/>
              </w:rPr>
            </w:pPr>
            <w:r>
              <w:rPr>
                <w:rFonts w:eastAsia="Calibri"/>
                <w:szCs w:val="24"/>
              </w:rPr>
              <w:t>Some subsections applicable to this service unattained and of moderate or high risk</w:t>
            </w:r>
          </w:p>
        </w:tc>
      </w:tr>
    </w:tbl>
    <w:p w14:paraId="637C4598" w14:textId="77777777" w:rsidR="00460D43" w:rsidRDefault="00000000">
      <w:pPr>
        <w:pStyle w:val="Heading2"/>
        <w:spacing w:after="0"/>
        <w:rPr>
          <w:rFonts w:cs="Arial"/>
        </w:rPr>
      </w:pPr>
      <w:r>
        <w:rPr>
          <w:rFonts w:cs="Arial"/>
        </w:rPr>
        <w:t>General overview of the audit</w:t>
      </w:r>
    </w:p>
    <w:p w14:paraId="3186C34B" w14:textId="77777777" w:rsidR="00E536CC" w:rsidRDefault="00000000">
      <w:pPr>
        <w:spacing w:before="240" w:line="276" w:lineRule="auto"/>
        <w:rPr>
          <w:rFonts w:eastAsia="Calibri"/>
        </w:rPr>
      </w:pPr>
      <w:bookmarkStart w:id="13" w:name="GeneralOverview"/>
      <w:r w:rsidRPr="00A4268A">
        <w:rPr>
          <w:rFonts w:eastAsia="Calibri"/>
        </w:rPr>
        <w:t xml:space="preserve">Ocean View Residential Care provides rest home level care for up to 24 residents with 16 residents on the day of audit. </w:t>
      </w:r>
    </w:p>
    <w:p w14:paraId="19FEDD61" w14:textId="1F852638" w:rsidR="0000476E" w:rsidRPr="00A4268A" w:rsidRDefault="00000000">
      <w:pPr>
        <w:spacing w:before="240" w:line="276" w:lineRule="auto"/>
        <w:rPr>
          <w:rFonts w:eastAsia="Calibri"/>
        </w:rPr>
      </w:pPr>
      <w:r w:rsidRPr="00A4268A">
        <w:rPr>
          <w:rFonts w:eastAsia="Calibri"/>
        </w:rPr>
        <w:t>This certification audit was conducted against the Nga Paerewa Health and Disability Services Standard 2021 and the contract</w:t>
      </w:r>
      <w:r w:rsidR="00E428DD">
        <w:rPr>
          <w:rFonts w:eastAsia="Calibri"/>
        </w:rPr>
        <w:t xml:space="preserve"> with</w:t>
      </w:r>
      <w:r w:rsidRPr="00A4268A">
        <w:rPr>
          <w:rFonts w:eastAsia="Calibri"/>
        </w:rPr>
        <w:t xml:space="preserve"> Health New Zealand -Te Whatu Ora – MidCentral</w:t>
      </w:r>
      <w:r w:rsidR="00E428DD">
        <w:rPr>
          <w:rFonts w:eastAsia="Calibri"/>
        </w:rPr>
        <w:t>.</w:t>
      </w:r>
      <w:r w:rsidRPr="00A4268A">
        <w:rPr>
          <w:rFonts w:eastAsia="Calibri"/>
        </w:rPr>
        <w:t xml:space="preserve"> The audit process included the review of policies and procedures, the review of residents and staff files, observations, and interviews with residents, family/whānau, management and staff.</w:t>
      </w:r>
    </w:p>
    <w:p w14:paraId="617F9081" w14:textId="77777777" w:rsidR="0000476E" w:rsidRPr="00A4268A" w:rsidRDefault="00000000">
      <w:pPr>
        <w:spacing w:before="240" w:line="276" w:lineRule="auto"/>
        <w:rPr>
          <w:rFonts w:eastAsia="Calibri"/>
        </w:rPr>
      </w:pPr>
      <w:r w:rsidRPr="00A4268A">
        <w:rPr>
          <w:rFonts w:eastAsia="Calibri"/>
        </w:rPr>
        <w:t>One of the owners serves as the manager, supported by a second owner who is an administrator, and a clinical nurse manager. Feedback from residents and family/whānau was very positive about the care and the services provided.</w:t>
      </w:r>
    </w:p>
    <w:p w14:paraId="75D77C87" w14:textId="77777777" w:rsidR="0000476E" w:rsidRPr="00A4268A" w:rsidRDefault="00000000">
      <w:pPr>
        <w:spacing w:before="240" w:line="276" w:lineRule="auto"/>
        <w:rPr>
          <w:rFonts w:eastAsia="Calibri"/>
        </w:rPr>
      </w:pPr>
      <w:r w:rsidRPr="00A4268A">
        <w:rPr>
          <w:rFonts w:eastAsia="Calibri"/>
        </w:rPr>
        <w:t xml:space="preserve">This certification audit identified an improvement required around care plan evaluations. </w:t>
      </w:r>
    </w:p>
    <w:bookmarkEnd w:id="13"/>
    <w:p w14:paraId="66D134D0" w14:textId="77777777" w:rsidR="0000476E" w:rsidRPr="00A4268A" w:rsidRDefault="0000476E">
      <w:pPr>
        <w:spacing w:before="240" w:line="276" w:lineRule="auto"/>
        <w:rPr>
          <w:rFonts w:eastAsia="Calibri"/>
        </w:rPr>
      </w:pPr>
    </w:p>
    <w:p w14:paraId="02E3ED74" w14:textId="77777777" w:rsidR="00460D43" w:rsidRDefault="00000000"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476E" w14:paraId="38C7C6BE" w14:textId="77777777" w:rsidTr="00A4268A">
        <w:trPr>
          <w:cantSplit/>
        </w:trPr>
        <w:tc>
          <w:tcPr>
            <w:tcW w:w="10206" w:type="dxa"/>
            <w:vAlign w:val="center"/>
          </w:tcPr>
          <w:p w14:paraId="7D191F1A"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7CB2FD8"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8F74490"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10E3303"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32039E4" w14:textId="14B1A00A" w:rsidR="00460D43" w:rsidRDefault="00000000">
      <w:pPr>
        <w:spacing w:before="240" w:line="276" w:lineRule="auto"/>
        <w:rPr>
          <w:rFonts w:eastAsia="Calibri"/>
        </w:rPr>
      </w:pPr>
      <w:bookmarkStart w:id="16" w:name="ConsumerRights"/>
      <w:r w:rsidRPr="00A4268A">
        <w:rPr>
          <w:rFonts w:eastAsia="Calibri"/>
        </w:rPr>
        <w:lastRenderedPageBreak/>
        <w:t>Ocean View Residential Care provides an environment that supports resident rights and safe care. Staff demonstrated an understanding of residents' rights and obligations. There is a Māori and Pacific health plan. The service works to provide high-quality and effective services and care for residents. Residents receive services in a manner that considers their dignity, privacy, and independence. The service provides services and support to people in a way that is inclusive and respects their identity and their experiences. The service listens</w:t>
      </w:r>
      <w:r w:rsidR="00E428DD">
        <w:rPr>
          <w:rFonts w:eastAsia="Calibri"/>
        </w:rPr>
        <w:t xml:space="preserve"> to</w:t>
      </w:r>
      <w:r w:rsidRPr="00A4268A">
        <w:rPr>
          <w:rFonts w:eastAsia="Calibri"/>
        </w:rPr>
        <w:t xml:space="preserve">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6659DBFB" w14:textId="77777777" w:rsidR="0000476E" w:rsidRPr="00A4268A" w:rsidRDefault="0000476E">
      <w:pPr>
        <w:spacing w:before="240" w:line="276" w:lineRule="auto"/>
        <w:rPr>
          <w:rFonts w:eastAsia="Calibri"/>
        </w:rPr>
      </w:pPr>
    </w:p>
    <w:p w14:paraId="20592B90"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476E" w14:paraId="26F41F77" w14:textId="77777777" w:rsidTr="00A4268A">
        <w:trPr>
          <w:cantSplit/>
        </w:trPr>
        <w:tc>
          <w:tcPr>
            <w:tcW w:w="10206" w:type="dxa"/>
            <w:vAlign w:val="center"/>
          </w:tcPr>
          <w:p w14:paraId="17E9051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173F0CE"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7E9FF4E"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E67E0AF" w14:textId="77777777" w:rsidR="00460D43" w:rsidRDefault="00000000">
      <w:pPr>
        <w:spacing w:before="240" w:line="276" w:lineRule="auto"/>
        <w:rPr>
          <w:rFonts w:eastAsia="Calibri"/>
        </w:rPr>
      </w:pPr>
      <w:bookmarkStart w:id="19" w:name="OrganisationalManagement"/>
      <w:r w:rsidRPr="00A4268A">
        <w:rPr>
          <w:rFonts w:eastAsia="Calibri"/>
        </w:rPr>
        <w:t>The business plan for 2024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 A health and safety programme is being implemented. The director/facility manager and office administrator are the designated health and safety officers. Hazards are identified with appropriate interventions implemented. 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72238C36" w14:textId="77777777" w:rsidR="0000476E" w:rsidRPr="00A4268A" w:rsidRDefault="0000476E">
      <w:pPr>
        <w:spacing w:before="240" w:line="276" w:lineRule="auto"/>
        <w:rPr>
          <w:rFonts w:eastAsia="Calibri"/>
        </w:rPr>
      </w:pPr>
    </w:p>
    <w:p w14:paraId="58C6F085"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476E" w14:paraId="19C22730" w14:textId="77777777" w:rsidTr="00A4268A">
        <w:trPr>
          <w:cantSplit/>
        </w:trPr>
        <w:tc>
          <w:tcPr>
            <w:tcW w:w="10206" w:type="dxa"/>
            <w:vAlign w:val="center"/>
          </w:tcPr>
          <w:p w14:paraId="630616B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7BA2B36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CAAFAC"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8661DC6"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clinical nurse manager is responsible for each stage of service provision. Nursing assessments and care plans reviewed demonstrated service integration and were evaluated at least six-monthly. Discharge and transfers are coordinated and planned.</w:t>
      </w:r>
    </w:p>
    <w:p w14:paraId="10911DC2" w14:textId="77777777" w:rsidR="0000476E" w:rsidRPr="00A4268A" w:rsidRDefault="00000000" w:rsidP="00621629">
      <w:pPr>
        <w:spacing w:before="240" w:line="276" w:lineRule="auto"/>
        <w:rPr>
          <w:rFonts w:eastAsia="Calibri"/>
        </w:rPr>
      </w:pPr>
      <w:r w:rsidRPr="00A4268A">
        <w:rPr>
          <w:rFonts w:eastAsia="Calibri"/>
        </w:rPr>
        <w:t xml:space="preserve">The activity programme is designed to meet the individual needs, preferences, and abilities of the residents. Residents are encouraged to maintain community links. </w:t>
      </w:r>
    </w:p>
    <w:p w14:paraId="2A2F5360" w14:textId="77777777" w:rsidR="0000476E"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Cultural food preferences are accommodated.</w:t>
      </w:r>
    </w:p>
    <w:p w14:paraId="749E50AE" w14:textId="77777777" w:rsidR="0000476E" w:rsidRPr="00A4268A" w:rsidRDefault="00000000" w:rsidP="00621629">
      <w:pPr>
        <w:spacing w:before="240" w:line="276" w:lineRule="auto"/>
        <w:rPr>
          <w:rFonts w:eastAsia="Calibri"/>
        </w:rPr>
      </w:pPr>
      <w:r w:rsidRPr="00A4268A">
        <w:rPr>
          <w:rFonts w:eastAsia="Calibri"/>
        </w:rPr>
        <w:t>Medication policies reflect legislative requirements and guidelines. Medication competent staff are responsible for administration of medicines. They complete annual education and medication competencies. The electronic medicine charts reviewed met prescribing requirements and were reviewed at least three-monthly by the general practitioner.</w:t>
      </w:r>
    </w:p>
    <w:bookmarkEnd w:id="22"/>
    <w:p w14:paraId="788A15FF" w14:textId="77777777" w:rsidR="0000476E" w:rsidRPr="00A4268A" w:rsidRDefault="0000476E" w:rsidP="00621629">
      <w:pPr>
        <w:spacing w:before="240" w:line="276" w:lineRule="auto"/>
        <w:rPr>
          <w:rFonts w:eastAsia="Calibri"/>
        </w:rPr>
      </w:pPr>
    </w:p>
    <w:p w14:paraId="647AE254"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476E" w14:paraId="47181E2A" w14:textId="77777777" w:rsidTr="00A4268A">
        <w:trPr>
          <w:cantSplit/>
        </w:trPr>
        <w:tc>
          <w:tcPr>
            <w:tcW w:w="10206" w:type="dxa"/>
            <w:vAlign w:val="center"/>
          </w:tcPr>
          <w:p w14:paraId="594992B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68F883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B6AB113"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349F945"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 xml:space="preserve">There is an emergency management plan in place and adequate civil defence supplies in the event of an emergency. Appropriate training, information, and equipment for responding to emergencies are provided. Fire drills occur six-monthly. The building is secure at night to ensure the safety of residents and staff. There is always a staff member on duty with a current first aid certificate. </w:t>
      </w:r>
    </w:p>
    <w:bookmarkEnd w:id="25"/>
    <w:p w14:paraId="47EC6E89" w14:textId="77777777" w:rsidR="0000476E" w:rsidRPr="00A4268A" w:rsidRDefault="0000476E">
      <w:pPr>
        <w:spacing w:before="240" w:line="276" w:lineRule="auto"/>
        <w:rPr>
          <w:rFonts w:eastAsia="Calibri"/>
        </w:rPr>
      </w:pPr>
    </w:p>
    <w:p w14:paraId="5459468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476E" w14:paraId="5E48F72D" w14:textId="77777777" w:rsidTr="00A4268A">
        <w:trPr>
          <w:cantSplit/>
        </w:trPr>
        <w:tc>
          <w:tcPr>
            <w:tcW w:w="10206" w:type="dxa"/>
            <w:vAlign w:val="center"/>
          </w:tcPr>
          <w:p w14:paraId="7FF381D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BC8AB96"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6B5FDA"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03F500A" w14:textId="6FE0A510" w:rsidR="00460D43" w:rsidRDefault="00000000">
      <w:pPr>
        <w:spacing w:before="240" w:line="276" w:lineRule="auto"/>
        <w:rPr>
          <w:rFonts w:eastAsia="Calibri"/>
        </w:rPr>
      </w:pPr>
      <w:bookmarkStart w:id="28" w:name="RestraintMinimisationAndSafePractice"/>
      <w:r w:rsidRPr="00A4268A">
        <w:rPr>
          <w:rFonts w:eastAsia="Calibri"/>
        </w:rPr>
        <w:t xml:space="preserve">The clinical nurse manager is the designated infection control person and oversees the infection prevention programme. She is supported by the GP. Staff have completed annual infection prevention training, and the clinical nurse manager provides ongoing supervision and support. There are implemented internal audits around the environment and cleanliness that ensures that infection control is monitored. Infection data </w:t>
      </w:r>
      <w:r w:rsidR="00E428DD">
        <w:rPr>
          <w:rFonts w:eastAsia="Calibri"/>
        </w:rPr>
        <w:t xml:space="preserve">is </w:t>
      </w:r>
      <w:r w:rsidRPr="00A4268A">
        <w:rPr>
          <w:rFonts w:eastAsia="Calibri"/>
        </w:rPr>
        <w:t>communicated to the owners</w:t>
      </w:r>
      <w:r w:rsidR="00E428DD">
        <w:rPr>
          <w:rFonts w:eastAsia="Calibri"/>
        </w:rPr>
        <w:t>,</w:t>
      </w:r>
      <w:r w:rsidRPr="00A4268A">
        <w:rPr>
          <w:rFonts w:eastAsia="Calibri"/>
        </w:rPr>
        <w:t xml:space="preserve"> which includes ethnicity data.</w:t>
      </w:r>
    </w:p>
    <w:bookmarkEnd w:id="28"/>
    <w:p w14:paraId="07EE6F8B" w14:textId="77777777" w:rsidR="0000476E" w:rsidRPr="00A4268A" w:rsidRDefault="0000476E">
      <w:pPr>
        <w:spacing w:before="240" w:line="276" w:lineRule="auto"/>
        <w:rPr>
          <w:rFonts w:eastAsia="Calibri"/>
        </w:rPr>
      </w:pPr>
    </w:p>
    <w:p w14:paraId="6139EE27"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476E" w14:paraId="1C21A173" w14:textId="77777777" w:rsidTr="00A4268A">
        <w:trPr>
          <w:cantSplit/>
        </w:trPr>
        <w:tc>
          <w:tcPr>
            <w:tcW w:w="10206" w:type="dxa"/>
            <w:vAlign w:val="center"/>
          </w:tcPr>
          <w:p w14:paraId="0672330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61C336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2EC3E5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13B7193" w14:textId="287CC443" w:rsidR="00460D43" w:rsidRDefault="00000000">
      <w:pPr>
        <w:spacing w:before="240" w:line="276" w:lineRule="auto"/>
        <w:rPr>
          <w:rFonts w:eastAsia="Calibri"/>
        </w:rPr>
      </w:pPr>
      <w:bookmarkStart w:id="31" w:name="InfectionPreventionAndControl"/>
      <w:r w:rsidRPr="00A4268A">
        <w:rPr>
          <w:rFonts w:eastAsia="Calibri"/>
        </w:rPr>
        <w:t xml:space="preserve">The service considers least restrictive practices, implementing de-escalation techniques and alternative interventions, and would only use an approved restraint as the last resort. There were no residents using restraint at the time of the audit. The restraint </w:t>
      </w:r>
      <w:r w:rsidRPr="00A4268A">
        <w:rPr>
          <w:rFonts w:eastAsia="Calibri"/>
        </w:rPr>
        <w:lastRenderedPageBreak/>
        <w:t>coordinator is the clinical nurse manager. Restraint training</w:t>
      </w:r>
      <w:r w:rsidR="006A0EE6">
        <w:rPr>
          <w:rFonts w:eastAsia="Calibri"/>
        </w:rPr>
        <w:t>,</w:t>
      </w:r>
      <w:r w:rsidRPr="00A4268A">
        <w:rPr>
          <w:rFonts w:eastAsia="Calibri"/>
        </w:rPr>
        <w:t xml:space="preserve"> which includes behaviours that challenge and de-escalation strategies</w:t>
      </w:r>
      <w:r w:rsidR="006A0EE6">
        <w:rPr>
          <w:rFonts w:eastAsia="Calibri"/>
        </w:rPr>
        <w:t>,</w:t>
      </w:r>
      <w:r w:rsidRPr="00A4268A">
        <w:rPr>
          <w:rFonts w:eastAsia="Calibri"/>
        </w:rPr>
        <w:t xml:space="preserve"> is completed as part of the mandatory training plan.</w:t>
      </w:r>
    </w:p>
    <w:bookmarkEnd w:id="31"/>
    <w:p w14:paraId="7080E21A" w14:textId="77777777" w:rsidR="0000476E" w:rsidRPr="00A4268A" w:rsidRDefault="0000476E">
      <w:pPr>
        <w:spacing w:before="240" w:line="276" w:lineRule="auto"/>
        <w:rPr>
          <w:rFonts w:eastAsia="Calibri"/>
        </w:rPr>
      </w:pPr>
    </w:p>
    <w:p w14:paraId="1B6EE726" w14:textId="77777777" w:rsidR="00460D43" w:rsidRDefault="00000000" w:rsidP="000E6E02">
      <w:pPr>
        <w:pStyle w:val="Heading2"/>
        <w:spacing w:before="0"/>
        <w:rPr>
          <w:rFonts w:cs="Arial"/>
        </w:rPr>
      </w:pPr>
      <w:r>
        <w:rPr>
          <w:rFonts w:cs="Arial"/>
        </w:rPr>
        <w:t>Summary of attainment</w:t>
      </w:r>
    </w:p>
    <w:p w14:paraId="08A65F45" w14:textId="77777777" w:rsidR="00460D43" w:rsidRDefault="0000000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0476E" w14:paraId="1B91FDF8" w14:textId="77777777">
        <w:tc>
          <w:tcPr>
            <w:tcW w:w="1384" w:type="dxa"/>
            <w:vAlign w:val="center"/>
          </w:tcPr>
          <w:p w14:paraId="71A191F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E697789" w14:textId="77777777" w:rsidR="00460D43" w:rsidRDefault="00000000">
            <w:pPr>
              <w:keepNext/>
              <w:spacing w:before="60" w:after="60"/>
              <w:jc w:val="center"/>
              <w:rPr>
                <w:rFonts w:cs="Arial"/>
                <w:b/>
                <w:sz w:val="20"/>
                <w:szCs w:val="20"/>
              </w:rPr>
            </w:pPr>
            <w:r>
              <w:rPr>
                <w:rFonts w:cs="Arial"/>
                <w:b/>
                <w:sz w:val="20"/>
                <w:szCs w:val="20"/>
              </w:rPr>
              <w:t>Continuous Improvement</w:t>
            </w:r>
          </w:p>
          <w:p w14:paraId="0F1BB5A3"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513F326" w14:textId="77777777" w:rsidR="00460D43" w:rsidRDefault="00000000">
            <w:pPr>
              <w:keepNext/>
              <w:spacing w:before="60" w:after="60"/>
              <w:jc w:val="center"/>
              <w:rPr>
                <w:rFonts w:cs="Arial"/>
                <w:b/>
                <w:sz w:val="20"/>
                <w:szCs w:val="20"/>
              </w:rPr>
            </w:pPr>
            <w:r>
              <w:rPr>
                <w:rFonts w:cs="Arial"/>
                <w:b/>
                <w:sz w:val="20"/>
                <w:szCs w:val="20"/>
              </w:rPr>
              <w:t>Fully Attained</w:t>
            </w:r>
          </w:p>
          <w:p w14:paraId="5963D6D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635CE5E"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93AEB4D"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461CC2E"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6E2C71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4FBC68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9FBB30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80F33A3"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A3CBAD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6D9E1D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FBAC7DB" w14:textId="77777777" w:rsidR="00460D43" w:rsidRDefault="00000000">
            <w:pPr>
              <w:keepNext/>
              <w:spacing w:before="60" w:after="60"/>
              <w:jc w:val="center"/>
              <w:rPr>
                <w:rFonts w:cs="Arial"/>
                <w:b/>
                <w:sz w:val="20"/>
                <w:szCs w:val="20"/>
              </w:rPr>
            </w:pPr>
            <w:r>
              <w:rPr>
                <w:rFonts w:cs="Arial"/>
                <w:b/>
                <w:sz w:val="20"/>
                <w:szCs w:val="20"/>
              </w:rPr>
              <w:t>(PA Critical)</w:t>
            </w:r>
          </w:p>
        </w:tc>
      </w:tr>
      <w:tr w:rsidR="0000476E" w14:paraId="0D49E080" w14:textId="77777777">
        <w:tc>
          <w:tcPr>
            <w:tcW w:w="1384" w:type="dxa"/>
            <w:vAlign w:val="center"/>
          </w:tcPr>
          <w:p w14:paraId="4AC8CBAA"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43A17EB"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3B4601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9D67A3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1C5EFD"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F74C7C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E22170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CD97428"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0476E" w14:paraId="324D401A" w14:textId="77777777">
        <w:tc>
          <w:tcPr>
            <w:tcW w:w="1384" w:type="dxa"/>
            <w:vAlign w:val="center"/>
          </w:tcPr>
          <w:p w14:paraId="66364A4A"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BCCF72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131D608"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3FEC9BF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2923C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C4DA411"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99BEAE2"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D8E9741"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8A0F4B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0476E" w14:paraId="161A42AF" w14:textId="77777777">
        <w:tc>
          <w:tcPr>
            <w:tcW w:w="1384" w:type="dxa"/>
            <w:vAlign w:val="center"/>
          </w:tcPr>
          <w:p w14:paraId="31D9176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0648F9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CE6136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1847959" w14:textId="77777777" w:rsidR="00460D43" w:rsidRDefault="00000000">
            <w:pPr>
              <w:keepNext/>
              <w:spacing w:before="60" w:after="60"/>
              <w:jc w:val="center"/>
              <w:rPr>
                <w:rFonts w:cs="Arial"/>
                <w:b/>
                <w:sz w:val="20"/>
                <w:szCs w:val="20"/>
              </w:rPr>
            </w:pPr>
            <w:r>
              <w:rPr>
                <w:rFonts w:cs="Arial"/>
                <w:b/>
                <w:sz w:val="20"/>
                <w:szCs w:val="20"/>
              </w:rPr>
              <w:t>Unattained Low Risk</w:t>
            </w:r>
          </w:p>
          <w:p w14:paraId="522FEDA6"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3BCDA7E" w14:textId="77777777" w:rsidR="00460D43" w:rsidRDefault="00000000">
            <w:pPr>
              <w:keepNext/>
              <w:spacing w:before="60" w:after="60"/>
              <w:jc w:val="center"/>
              <w:rPr>
                <w:rFonts w:cs="Arial"/>
                <w:b/>
                <w:sz w:val="20"/>
                <w:szCs w:val="20"/>
              </w:rPr>
            </w:pPr>
            <w:r>
              <w:rPr>
                <w:rFonts w:cs="Arial"/>
                <w:b/>
                <w:sz w:val="20"/>
                <w:szCs w:val="20"/>
              </w:rPr>
              <w:t>Unattained Moderate Risk</w:t>
            </w:r>
          </w:p>
          <w:p w14:paraId="4F16C2E7"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73FFB6C" w14:textId="77777777" w:rsidR="00460D43" w:rsidRDefault="00000000">
            <w:pPr>
              <w:keepNext/>
              <w:spacing w:before="60" w:after="60"/>
              <w:jc w:val="center"/>
              <w:rPr>
                <w:rFonts w:cs="Arial"/>
                <w:b/>
                <w:sz w:val="20"/>
                <w:szCs w:val="20"/>
              </w:rPr>
            </w:pPr>
            <w:r>
              <w:rPr>
                <w:rFonts w:cs="Arial"/>
                <w:b/>
                <w:sz w:val="20"/>
                <w:szCs w:val="20"/>
              </w:rPr>
              <w:t>Unattained High Risk</w:t>
            </w:r>
          </w:p>
          <w:p w14:paraId="2C9D407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7BEF417" w14:textId="77777777" w:rsidR="00460D43" w:rsidRDefault="00000000">
            <w:pPr>
              <w:keepNext/>
              <w:spacing w:before="60" w:after="60"/>
              <w:jc w:val="center"/>
              <w:rPr>
                <w:rFonts w:cs="Arial"/>
                <w:b/>
                <w:sz w:val="20"/>
                <w:szCs w:val="20"/>
              </w:rPr>
            </w:pPr>
            <w:r>
              <w:rPr>
                <w:rFonts w:cs="Arial"/>
                <w:b/>
                <w:sz w:val="20"/>
                <w:szCs w:val="20"/>
              </w:rPr>
              <w:t>Unattained Critical Risk</w:t>
            </w:r>
          </w:p>
          <w:p w14:paraId="63A6EE8B" w14:textId="77777777" w:rsidR="00460D43" w:rsidRDefault="00000000">
            <w:pPr>
              <w:keepNext/>
              <w:spacing w:before="60" w:after="60"/>
              <w:jc w:val="center"/>
              <w:rPr>
                <w:rFonts w:cs="Arial"/>
                <w:b/>
                <w:sz w:val="20"/>
                <w:szCs w:val="20"/>
              </w:rPr>
            </w:pPr>
            <w:r>
              <w:rPr>
                <w:rFonts w:cs="Arial"/>
                <w:b/>
                <w:sz w:val="20"/>
                <w:szCs w:val="20"/>
              </w:rPr>
              <w:t>(UA Critical)</w:t>
            </w:r>
          </w:p>
        </w:tc>
      </w:tr>
      <w:tr w:rsidR="0000476E" w14:paraId="6C1B2430" w14:textId="77777777">
        <w:tc>
          <w:tcPr>
            <w:tcW w:w="1384" w:type="dxa"/>
            <w:vAlign w:val="center"/>
          </w:tcPr>
          <w:p w14:paraId="087CF48A"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CBE181E"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B00366"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27F4B5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87A99B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2687346"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0476E" w14:paraId="383D93E6" w14:textId="77777777">
        <w:tc>
          <w:tcPr>
            <w:tcW w:w="1384" w:type="dxa"/>
            <w:vAlign w:val="center"/>
          </w:tcPr>
          <w:p w14:paraId="6848248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2ADEF7D"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C95AD6"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8AEA81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F729CB2"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AF2308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D5FB001" w14:textId="77777777" w:rsidR="00460D43" w:rsidRDefault="00000000">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AEFDAD9" w14:textId="77777777" w:rsidR="00460D43" w:rsidRDefault="0000000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EAB916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6F6A6D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357"/>
        <w:gridCol w:w="6291"/>
      </w:tblGrid>
      <w:tr w:rsidR="0000476E" w14:paraId="255B911F" w14:textId="77777777">
        <w:tc>
          <w:tcPr>
            <w:tcW w:w="0" w:type="auto"/>
          </w:tcPr>
          <w:p w14:paraId="7F6C42D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74C90F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6308F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0476E" w14:paraId="107FCC54" w14:textId="77777777">
        <w:tc>
          <w:tcPr>
            <w:tcW w:w="0" w:type="auto"/>
          </w:tcPr>
          <w:p w14:paraId="44DB1E3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523EB0B"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DFCD983" w14:textId="77777777" w:rsidR="00EB7645" w:rsidRPr="00BE00C7" w:rsidRDefault="00000000" w:rsidP="00BE00C7">
            <w:pPr>
              <w:pStyle w:val="OutcomeDescription"/>
              <w:spacing w:before="120" w:after="120"/>
              <w:rPr>
                <w:rFonts w:cs="Arial"/>
                <w:lang w:eastAsia="en-NZ"/>
              </w:rPr>
            </w:pPr>
          </w:p>
        </w:tc>
        <w:tc>
          <w:tcPr>
            <w:tcW w:w="0" w:type="auto"/>
          </w:tcPr>
          <w:p w14:paraId="183172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0622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policy acknowledges the Te Tiriti o Waitangi as a founding document for New Zealand. The service currently has residents who identify as Māori. </w:t>
            </w:r>
          </w:p>
          <w:p w14:paraId="526F67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training for staff begins during their orientation and continues as a regular in-service topic. Training covers discussions in relation to the importance of Te Tiriti o Waitangi and how the principles of partnership, protection and participation are enacted in the work with residents. Elements of this are woven through other training as appropriate. All staff have access to relevant tikanga guidelines. </w:t>
            </w:r>
          </w:p>
          <w:p w14:paraId="16D9041B" w14:textId="2FEDCE60" w:rsidR="00EB7645" w:rsidRPr="00BE00C7" w:rsidRDefault="00000000" w:rsidP="00BE00C7">
            <w:pPr>
              <w:pStyle w:val="OutcomeDescription"/>
              <w:spacing w:before="120" w:after="120"/>
              <w:rPr>
                <w:rFonts w:cs="Arial"/>
                <w:lang w:eastAsia="en-NZ"/>
              </w:rPr>
            </w:pPr>
            <w:r w:rsidRPr="00BE00C7">
              <w:rPr>
                <w:rFonts w:cs="Arial"/>
                <w:lang w:eastAsia="en-NZ"/>
              </w:rPr>
              <w:t>Key relationships with Māori are in place through one of the Māori residents (kaumātua) who has links to Ngāti Raukawa</w:t>
            </w:r>
            <w:r w:rsidR="00B20A24">
              <w:rPr>
                <w:rFonts w:cs="Arial"/>
                <w:lang w:eastAsia="en-NZ"/>
              </w:rPr>
              <w:t xml:space="preserve">, and who </w:t>
            </w:r>
            <w:r w:rsidRPr="00BE00C7">
              <w:rPr>
                <w:rFonts w:cs="Arial"/>
                <w:lang w:eastAsia="en-NZ"/>
              </w:rPr>
              <w:t xml:space="preserve">provides guidance and support with Māori protocols. The resident provided a pōwhiri (Māori welcoming) on the day of the audit. The service supports increasing Māori capacity by employing more Māori staff members. At the time of the audit there were Māori staff members. Staff members interviewed stated that they are supported in a culturally safe way and staff are encouraged to use both te reo </w:t>
            </w:r>
            <w:r w:rsidRPr="00BE00C7">
              <w:rPr>
                <w:rFonts w:cs="Arial"/>
                <w:lang w:eastAsia="en-NZ"/>
              </w:rPr>
              <w:lastRenderedPageBreak/>
              <w:t xml:space="preserve">Māori and relevant tikanga in their work with the residents, as detailed in the Māori health plan and tikanga guidelines. </w:t>
            </w:r>
          </w:p>
          <w:p w14:paraId="1E7F2AF8"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residents and three family/whānau reported they are involved in providing input into the resident’s care planning, activities and their dietary needs. Two directors, one clinical nurse manager and five staff members (two caregivers, one activities staff, one housekeeping and one cook) interviewed described how care is based on the resident’s individual values, beliefs, and preferences. Care plans included the physical, spiritual, family/whānau, and psychological health of the residents.</w:t>
            </w:r>
          </w:p>
          <w:p w14:paraId="0FA0378D" w14:textId="77777777" w:rsidR="00EB7645" w:rsidRPr="00BE00C7" w:rsidRDefault="00000000" w:rsidP="00BE00C7">
            <w:pPr>
              <w:pStyle w:val="OutcomeDescription"/>
              <w:spacing w:before="120" w:after="120"/>
              <w:rPr>
                <w:rFonts w:cs="Arial"/>
                <w:lang w:eastAsia="en-NZ"/>
              </w:rPr>
            </w:pPr>
          </w:p>
        </w:tc>
      </w:tr>
      <w:tr w:rsidR="0000476E" w14:paraId="495CE535" w14:textId="77777777">
        <w:tc>
          <w:tcPr>
            <w:tcW w:w="0" w:type="auto"/>
          </w:tcPr>
          <w:p w14:paraId="11CE7D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9B22A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30F08FA" w14:textId="77777777" w:rsidR="00EB7645" w:rsidRPr="00BE00C7" w:rsidRDefault="00000000" w:rsidP="00BE00C7">
            <w:pPr>
              <w:pStyle w:val="OutcomeDescription"/>
              <w:spacing w:before="120" w:after="120"/>
              <w:rPr>
                <w:rFonts w:cs="Arial"/>
                <w:lang w:eastAsia="en-NZ"/>
              </w:rPr>
            </w:pPr>
          </w:p>
        </w:tc>
        <w:tc>
          <w:tcPr>
            <w:tcW w:w="0" w:type="auto"/>
          </w:tcPr>
          <w:p w14:paraId="72D8093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E6EE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Ocean View Residential Care recognises the uniqueness of Pacific cultures and the importance of recognising that dignity and the sacredness of life are integral in the service delivery of Health and Disability Services for Pacific people. There is a Pacific Health plan documented, with policy based on the Ministry of Health Ola Manuia: Pacific Health and Wellbeing Action Plan 2020-2025. </w:t>
            </w:r>
          </w:p>
          <w:p w14:paraId="0A6910C8" w14:textId="448AFDF6"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audit there were no Pasifika residents living at Ocean View Residential Care. There is a process to gather ethnicity information and Pacific people’s cultural beliefs and practices during the admission process, which would then be entered into the residents’ files. Family/whanau are encouraged to be present during the admission process and the service welcomes input from residents and family/ whanau when documenting the initial care plan. There are cultural assessments and care plans in place for residents of Samoan, Tongan, </w:t>
            </w:r>
            <w:r w:rsidR="001839C7">
              <w:rPr>
                <w:rFonts w:cs="Arial"/>
                <w:lang w:eastAsia="en-NZ"/>
              </w:rPr>
              <w:t xml:space="preserve">and </w:t>
            </w:r>
            <w:r w:rsidRPr="00BE00C7">
              <w:rPr>
                <w:rFonts w:cs="Arial"/>
                <w:lang w:eastAsia="en-NZ"/>
              </w:rPr>
              <w:t>Cook Island de</w:t>
            </w:r>
            <w:r w:rsidR="001839C7">
              <w:rPr>
                <w:rFonts w:cs="Arial"/>
                <w:lang w:eastAsia="en-NZ"/>
              </w:rPr>
              <w:t>s</w:t>
            </w:r>
            <w:r w:rsidRPr="00BE00C7">
              <w:rPr>
                <w:rFonts w:cs="Arial"/>
                <w:lang w:eastAsia="en-NZ"/>
              </w:rPr>
              <w:t>cent. There is a staff member of Pasifika de</w:t>
            </w:r>
            <w:r w:rsidR="001839C7">
              <w:rPr>
                <w:rFonts w:cs="Arial"/>
                <w:lang w:eastAsia="en-NZ"/>
              </w:rPr>
              <w:t>s</w:t>
            </w:r>
            <w:r w:rsidRPr="00BE00C7">
              <w:rPr>
                <w:rFonts w:cs="Arial"/>
                <w:lang w:eastAsia="en-NZ"/>
              </w:rPr>
              <w:t xml:space="preserve">cent </w:t>
            </w:r>
            <w:r w:rsidR="001839C7">
              <w:rPr>
                <w:rFonts w:cs="Arial"/>
                <w:lang w:eastAsia="en-NZ"/>
              </w:rPr>
              <w:t>who</w:t>
            </w:r>
            <w:r w:rsidRPr="00BE00C7">
              <w:rPr>
                <w:rFonts w:cs="Arial"/>
                <w:lang w:eastAsia="en-NZ"/>
              </w:rPr>
              <w:t xml:space="preserve"> provides advice around Polynesian cultural differences. The service has linkages to Pasifika through staff and the Pasifika Community Clinical Nurse to provide guidance for better planning, support, interventions, research, and evaluation of the health and wellbeing of Pacific peoples to improve outcomes. </w:t>
            </w:r>
          </w:p>
          <w:p w14:paraId="7BB586D8" w14:textId="31BB83A5" w:rsidR="00EB7645" w:rsidRPr="00BE00C7" w:rsidRDefault="001839C7" w:rsidP="00BE00C7">
            <w:pPr>
              <w:pStyle w:val="OutcomeDescription"/>
              <w:spacing w:before="120" w:after="120"/>
              <w:rPr>
                <w:rFonts w:cs="Arial"/>
                <w:lang w:eastAsia="en-NZ"/>
              </w:rPr>
            </w:pPr>
            <w:r>
              <w:rPr>
                <w:rFonts w:cs="Arial"/>
                <w:lang w:eastAsia="en-NZ"/>
              </w:rPr>
              <w:t>When t</w:t>
            </w:r>
            <w:r w:rsidR="00000000" w:rsidRPr="00BE00C7">
              <w:rPr>
                <w:rFonts w:cs="Arial"/>
                <w:lang w:eastAsia="en-NZ"/>
              </w:rPr>
              <w:t>he service is actively recruiting new staff</w:t>
            </w:r>
            <w:r>
              <w:rPr>
                <w:rFonts w:cs="Arial"/>
                <w:lang w:eastAsia="en-NZ"/>
              </w:rPr>
              <w:t>, t</w:t>
            </w:r>
            <w:r w:rsidR="00000000" w:rsidRPr="00BE00C7">
              <w:rPr>
                <w:rFonts w:cs="Arial"/>
                <w:lang w:eastAsia="en-NZ"/>
              </w:rPr>
              <w:t xml:space="preserve">he director/facility manager confirmed that the service would encourage and support any applicants that identify as Pasifika during the interview process. </w:t>
            </w:r>
          </w:p>
          <w:p w14:paraId="7E0303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with management, staff members, residents, and family/whānau identified that the service puts people using the services, whānau, and the Ocean View Residential Care community at the heart of their services.</w:t>
            </w:r>
          </w:p>
          <w:p w14:paraId="54AB4402" w14:textId="77777777" w:rsidR="00EB7645" w:rsidRPr="00BE00C7" w:rsidRDefault="00000000" w:rsidP="00BE00C7">
            <w:pPr>
              <w:pStyle w:val="OutcomeDescription"/>
              <w:spacing w:before="120" w:after="120"/>
              <w:rPr>
                <w:rFonts w:cs="Arial"/>
                <w:lang w:eastAsia="en-NZ"/>
              </w:rPr>
            </w:pPr>
          </w:p>
        </w:tc>
      </w:tr>
      <w:tr w:rsidR="0000476E" w14:paraId="78CB1468" w14:textId="77777777">
        <w:tc>
          <w:tcPr>
            <w:tcW w:w="0" w:type="auto"/>
          </w:tcPr>
          <w:p w14:paraId="0BD1EB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F56F2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596453A" w14:textId="77777777" w:rsidR="00EB7645" w:rsidRPr="00BE00C7" w:rsidRDefault="00000000" w:rsidP="00BE00C7">
            <w:pPr>
              <w:pStyle w:val="OutcomeDescription"/>
              <w:spacing w:before="120" w:after="120"/>
              <w:rPr>
                <w:rFonts w:cs="Arial"/>
                <w:lang w:eastAsia="en-NZ"/>
              </w:rPr>
            </w:pPr>
          </w:p>
        </w:tc>
        <w:tc>
          <w:tcPr>
            <w:tcW w:w="0" w:type="auto"/>
          </w:tcPr>
          <w:p w14:paraId="40EA8C7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1BE5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provided to new residents and their family. The director/facility manager or clinical nurse manager discusses aspects of the Code with residents and their family/whānau on admission. Discussions relating to the Code are also held during the bi-monthly resident and family/whānau meetings. All residents and family/whānau interviewed reported that the residents’ rights are being upheld by the service. Interactions observed between staff and residents during the audit were respectful. </w:t>
            </w:r>
          </w:p>
          <w:p w14:paraId="2651C657" w14:textId="2B1F8D40" w:rsidR="00EB7645"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entrance to the facility</w:t>
            </w:r>
            <w:r w:rsidR="001B208E">
              <w:rPr>
                <w:rFonts w:cs="Arial"/>
                <w:lang w:eastAsia="en-NZ"/>
              </w:rPr>
              <w:t xml:space="preserve">, </w:t>
            </w:r>
            <w:r w:rsidRPr="00BE00C7">
              <w:rPr>
                <w:rFonts w:cs="Arial"/>
                <w:lang w:eastAsia="en-NZ"/>
              </w:rPr>
              <w:t>and in the</w:t>
            </w:r>
            <w:r w:rsidR="001B208E">
              <w:rPr>
                <w:rFonts w:cs="Arial"/>
                <w:lang w:eastAsia="en-NZ"/>
              </w:rPr>
              <w:t xml:space="preserve"> </w:t>
            </w:r>
            <w:r w:rsidRPr="00BE00C7">
              <w:rPr>
                <w:rFonts w:cs="Arial"/>
                <w:lang w:eastAsia="en-NZ"/>
              </w:rPr>
              <w:t>information pack provided to residents and their family/whānau. Staff receive education in relation to the Code at orientation and through the education and training programme which includes (but is not limited to) understanding the role of advocacy services. Advocacy services are linked to the complaints process. The service recognises Māori mana motuhake; self-determination, independence, sovereignty, authority, as evidenced in their Māori health plan and through interviews with management and staff.</w:t>
            </w:r>
          </w:p>
          <w:p w14:paraId="2A32C562" w14:textId="77777777" w:rsidR="00EB7645" w:rsidRPr="00BE00C7" w:rsidRDefault="00000000" w:rsidP="00BE00C7">
            <w:pPr>
              <w:pStyle w:val="OutcomeDescription"/>
              <w:spacing w:before="120" w:after="120"/>
              <w:rPr>
                <w:rFonts w:cs="Arial"/>
                <w:lang w:eastAsia="en-NZ"/>
              </w:rPr>
            </w:pPr>
          </w:p>
        </w:tc>
      </w:tr>
      <w:tr w:rsidR="0000476E" w14:paraId="38B2E936" w14:textId="77777777">
        <w:tc>
          <w:tcPr>
            <w:tcW w:w="0" w:type="auto"/>
          </w:tcPr>
          <w:p w14:paraId="21DACD2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61FC70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C723F6C" w14:textId="77777777" w:rsidR="00EB7645" w:rsidRPr="00BE00C7" w:rsidRDefault="00000000" w:rsidP="00BE00C7">
            <w:pPr>
              <w:pStyle w:val="OutcomeDescription"/>
              <w:spacing w:before="120" w:after="120"/>
              <w:rPr>
                <w:rFonts w:cs="Arial"/>
                <w:lang w:eastAsia="en-NZ"/>
              </w:rPr>
            </w:pPr>
          </w:p>
        </w:tc>
        <w:tc>
          <w:tcPr>
            <w:tcW w:w="0" w:type="auto"/>
          </w:tcPr>
          <w:p w14:paraId="35F7D7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1A89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described how they support residents to choose what they want to do. Residents are supported to make decisions about whether they would like family/whanau members to be involved in their care. The resident/family satisfaction survey results (March 2024) confirmed that residents are treated with respect. This was also confirmed during interviews with residents and family/whānau. A sexuality and intimacy policy is in place. Staff interviewed stated they respect each resident’s right to have space </w:t>
            </w:r>
            <w:r w:rsidRPr="00BE00C7">
              <w:rPr>
                <w:rFonts w:cs="Arial"/>
                <w:lang w:eastAsia="en-NZ"/>
              </w:rPr>
              <w:lastRenderedPageBreak/>
              <w:t xml:space="preserve">for intimate relationships. Staff were observed to use person-centred and respectful language with residents. </w:t>
            </w:r>
          </w:p>
          <w:p w14:paraId="15236C8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were positive about the service in relation to their personal choices, values and beliefs being considered and met. Privacy is ensured and independence is encouraged. Five resident files reviewed identified residents’ preferred names. Values and beliefs information is gathered on admission with family involvement and is integrated into the residents' care plans. Spiritual needs are identified. A spirituality policy is in place. Te reo Māori signage was evident in a range of locations. Te Tiriti o Waitangi and tikanga Māori training are provided. The Māori health plan acknowledges te ao Māori, referencing the interconnectedness and interrelationship of all living &amp; non-living things. Written information referencing Te Tiriti o Waitangi is available for residents and staff to refer to.</w:t>
            </w:r>
          </w:p>
          <w:p w14:paraId="0B0778D3" w14:textId="77777777" w:rsidR="00EB7645" w:rsidRPr="00BE00C7" w:rsidRDefault="00000000" w:rsidP="00BE00C7">
            <w:pPr>
              <w:pStyle w:val="OutcomeDescription"/>
              <w:spacing w:before="120" w:after="120"/>
              <w:rPr>
                <w:rFonts w:cs="Arial"/>
                <w:lang w:eastAsia="en-NZ"/>
              </w:rPr>
            </w:pPr>
          </w:p>
        </w:tc>
      </w:tr>
      <w:tr w:rsidR="0000476E" w14:paraId="35760B23" w14:textId="77777777">
        <w:tc>
          <w:tcPr>
            <w:tcW w:w="0" w:type="auto"/>
          </w:tcPr>
          <w:p w14:paraId="42A98F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DE92C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56277BA" w14:textId="77777777" w:rsidR="00EB7645" w:rsidRPr="00BE00C7" w:rsidRDefault="00000000" w:rsidP="00BE00C7">
            <w:pPr>
              <w:pStyle w:val="OutcomeDescription"/>
              <w:spacing w:before="120" w:after="120"/>
              <w:rPr>
                <w:rFonts w:cs="Arial"/>
                <w:lang w:eastAsia="en-NZ"/>
              </w:rPr>
            </w:pPr>
          </w:p>
        </w:tc>
        <w:tc>
          <w:tcPr>
            <w:tcW w:w="0" w:type="auto"/>
          </w:tcPr>
          <w:p w14:paraId="5D9806F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5111D2" w14:textId="77777777" w:rsidR="00EB7645" w:rsidRPr="00BE00C7" w:rsidRDefault="00000000"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own bias. The service promotes a strengths-based and holistic model to ensure wellbeing outcomes for their Māori residents is prioritised. Review of resident care plans identified goals of care included interventions to promote positive outcomes, and care staff interviewed confirmed an understanding of holistic care for all residents.</w:t>
            </w:r>
          </w:p>
          <w:p w14:paraId="3D256D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the older person, showing them respect and dignity. All residents and family/whānau interviewed confirmed that staff are very caring, supportive, and respectful. Police checks are completed as part of the employment process. The service implements a process to manage residents’ comfort funds, such as sundry expenses. Professional boundaries are defined in job descriptions and are covered as part of orientation. All staff </w:t>
            </w:r>
            <w:r w:rsidRPr="00BE00C7">
              <w:rPr>
                <w:rFonts w:cs="Arial"/>
                <w:lang w:eastAsia="en-NZ"/>
              </w:rPr>
              <w:lastRenderedPageBreak/>
              <w:t xml:space="preserve">members interviewed confirmed their understanding of professional boundaries, including the boundaries of their role and responsibilities. </w:t>
            </w:r>
          </w:p>
          <w:p w14:paraId="5FD625D3" w14:textId="77777777" w:rsidR="00EB7645" w:rsidRPr="00BE00C7" w:rsidRDefault="00000000" w:rsidP="00BE00C7">
            <w:pPr>
              <w:pStyle w:val="OutcomeDescription"/>
              <w:spacing w:before="120" w:after="120"/>
              <w:rPr>
                <w:rFonts w:cs="Arial"/>
                <w:lang w:eastAsia="en-NZ"/>
              </w:rPr>
            </w:pPr>
          </w:p>
        </w:tc>
      </w:tr>
      <w:tr w:rsidR="0000476E" w14:paraId="3A92CF43" w14:textId="77777777">
        <w:tc>
          <w:tcPr>
            <w:tcW w:w="0" w:type="auto"/>
          </w:tcPr>
          <w:p w14:paraId="0C95FE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14C9F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397E61B" w14:textId="77777777" w:rsidR="00EB7645" w:rsidRPr="00BE00C7" w:rsidRDefault="00000000" w:rsidP="00BE00C7">
            <w:pPr>
              <w:pStyle w:val="OutcomeDescription"/>
              <w:spacing w:before="120" w:after="120"/>
              <w:rPr>
                <w:rFonts w:cs="Arial"/>
                <w:lang w:eastAsia="en-NZ"/>
              </w:rPr>
            </w:pPr>
          </w:p>
        </w:tc>
        <w:tc>
          <w:tcPr>
            <w:tcW w:w="0" w:type="auto"/>
          </w:tcPr>
          <w:p w14:paraId="15635D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FFDF85" w14:textId="747A92C9" w:rsidR="00EB7645" w:rsidRPr="00BE00C7" w:rsidRDefault="00000000" w:rsidP="00BE00C7">
            <w:pPr>
              <w:pStyle w:val="OutcomeDescription"/>
              <w:spacing w:before="120" w:after="120"/>
              <w:rPr>
                <w:rFonts w:cs="Arial"/>
                <w:lang w:eastAsia="en-NZ"/>
              </w:rPr>
            </w:pPr>
            <w:r w:rsidRPr="00BE00C7">
              <w:rPr>
                <w:rFonts w:cs="Arial"/>
                <w:lang w:eastAsia="en-NZ"/>
              </w:rPr>
              <w:t>Information about the service is provided to residents and whānau on admission. Resident and family/whānau meetings identify feedback from residents and consequent follow-up by the service. Policies and procedures relating to accident</w:t>
            </w:r>
            <w:r w:rsidR="001B208E">
              <w:rPr>
                <w:rFonts w:cs="Arial"/>
                <w:lang w:eastAsia="en-NZ"/>
              </w:rPr>
              <w:t>s</w:t>
            </w:r>
            <w:r w:rsidRPr="00BE00C7">
              <w:rPr>
                <w:rFonts w:cs="Arial"/>
                <w:lang w:eastAsia="en-NZ"/>
              </w:rPr>
              <w:t xml:space="preserve">/incidents, complaints, and open disclosure alert staff to their responsibility to notify whānau/next of kin of any accident/incident that occurs. Accident/incident forms have a section to indicate if next of kin have been informed (or not). This is also documented in the progress notes. Ten accident/incident forms reviewed identified whānau/next of kin are kept informed and this was confirmed through the interviews with family/whānau. An interpreter policy and contact details of interpreters are available. Interpreter services are used where indicated. At the time of the audit all residents could speak and understand English. </w:t>
            </w:r>
          </w:p>
          <w:p w14:paraId="362EA4CB" w14:textId="77777777" w:rsidR="00EB7645" w:rsidRPr="00BE00C7" w:rsidRDefault="00000000" w:rsidP="00BE00C7">
            <w:pPr>
              <w:pStyle w:val="OutcomeDescription"/>
              <w:spacing w:before="120" w:after="120"/>
              <w:rPr>
                <w:rFonts w:cs="Arial"/>
                <w:lang w:eastAsia="en-NZ"/>
              </w:rPr>
            </w:pPr>
            <w:r w:rsidRPr="00BE00C7">
              <w:rPr>
                <w:rFonts w:cs="Arial"/>
                <w:lang w:eastAsia="en-NZ"/>
              </w:rPr>
              <w:t>Caregivers and the clinical nurse manager interviewed described how they would assist any resident that did not speak English with interpreters or resources to communicate as the need arises. Non-subsidised residents are advised in writing of their eligibility and the process to become a subsidised resident should they wish to do so. The residents and next of kin are informed prior to entry of the scope of services and any items that are not covered by the agreement. The delivery of care includes a multidisciplinary team. Health professionals involved with the residents may include specialist services. The clinical nurse manager described an implemented process around providing residents with time for discussion around care, time to consider decisions, and opportunities for further discussion, if required.</w:t>
            </w:r>
          </w:p>
          <w:p w14:paraId="3674D16B" w14:textId="77777777" w:rsidR="00EB7645" w:rsidRPr="00BE00C7" w:rsidRDefault="00000000" w:rsidP="00BE00C7">
            <w:pPr>
              <w:pStyle w:val="OutcomeDescription"/>
              <w:spacing w:before="120" w:after="120"/>
              <w:rPr>
                <w:rFonts w:cs="Arial"/>
                <w:lang w:eastAsia="en-NZ"/>
              </w:rPr>
            </w:pPr>
          </w:p>
        </w:tc>
      </w:tr>
      <w:tr w:rsidR="0000476E" w14:paraId="51B99319" w14:textId="77777777">
        <w:tc>
          <w:tcPr>
            <w:tcW w:w="0" w:type="auto"/>
          </w:tcPr>
          <w:p w14:paraId="2D260B9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79685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48998F0" w14:textId="77777777" w:rsidR="00EB7645" w:rsidRPr="00BE00C7" w:rsidRDefault="00000000" w:rsidP="00BE00C7">
            <w:pPr>
              <w:pStyle w:val="OutcomeDescription"/>
              <w:spacing w:before="120" w:after="120"/>
              <w:rPr>
                <w:rFonts w:cs="Arial"/>
                <w:lang w:eastAsia="en-NZ"/>
              </w:rPr>
            </w:pPr>
          </w:p>
        </w:tc>
        <w:tc>
          <w:tcPr>
            <w:tcW w:w="0" w:type="auto"/>
          </w:tcPr>
          <w:p w14:paraId="3DBD10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1E5710" w14:textId="4FEE579E" w:rsidR="00EB7645"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The five resident files reviewed included signed general consent forms, vaccinations, outings, and photographs</w:t>
            </w:r>
            <w:r w:rsidR="008444E5">
              <w:rPr>
                <w:rFonts w:cs="Arial"/>
                <w:lang w:eastAsia="en-NZ"/>
              </w:rPr>
              <w:t>. T</w:t>
            </w:r>
            <w:r w:rsidRPr="00BE00C7">
              <w:rPr>
                <w:rFonts w:cs="Arial"/>
                <w:lang w:eastAsia="en-NZ"/>
              </w:rPr>
              <w:t xml:space="preserve">here were also appropriately signed </w:t>
            </w:r>
            <w:r w:rsidRPr="00BE00C7">
              <w:rPr>
                <w:rFonts w:cs="Arial"/>
                <w:lang w:eastAsia="en-NZ"/>
              </w:rPr>
              <w:lastRenderedPageBreak/>
              <w:t xml:space="preserve">resuscitation plans and advance directives. Residents and family/whānau interviewed could describe what informed consent was and knew they had the right to choose. There is an advance directive policy. </w:t>
            </w:r>
          </w:p>
          <w:p w14:paraId="3BFEB018"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family/whānau confirmed that they are involved in the decision-making process, and in the planning of resident’s care. Admission agreements are signed and were sighted in all the files seen. Copies of enduring power of attorneys (EPOAs) and activation letters were on resident files where required. The service has Māori tikanga guidelines available for staff to ensure they can provide appropriate information for residents, family/whānau, and in care planning as required.</w:t>
            </w:r>
          </w:p>
          <w:p w14:paraId="34B653CC" w14:textId="77777777" w:rsidR="00EB7645" w:rsidRPr="00BE00C7" w:rsidRDefault="00000000" w:rsidP="00BE00C7">
            <w:pPr>
              <w:pStyle w:val="OutcomeDescription"/>
              <w:spacing w:before="120" w:after="120"/>
              <w:rPr>
                <w:rFonts w:cs="Arial"/>
                <w:lang w:eastAsia="en-NZ"/>
              </w:rPr>
            </w:pPr>
          </w:p>
        </w:tc>
      </w:tr>
      <w:tr w:rsidR="0000476E" w14:paraId="1F3E530D" w14:textId="77777777">
        <w:tc>
          <w:tcPr>
            <w:tcW w:w="0" w:type="auto"/>
          </w:tcPr>
          <w:p w14:paraId="574D05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0E028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27C92C0" w14:textId="77777777" w:rsidR="00EB7645" w:rsidRPr="00BE00C7" w:rsidRDefault="00000000" w:rsidP="00BE00C7">
            <w:pPr>
              <w:pStyle w:val="OutcomeDescription"/>
              <w:spacing w:before="120" w:after="120"/>
              <w:rPr>
                <w:rFonts w:cs="Arial"/>
                <w:lang w:eastAsia="en-NZ"/>
              </w:rPr>
            </w:pPr>
          </w:p>
        </w:tc>
        <w:tc>
          <w:tcPr>
            <w:tcW w:w="0" w:type="auto"/>
          </w:tcPr>
          <w:p w14:paraId="3016BA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09F9DB" w14:textId="05A42C35"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service maintains a record of all complaints, both verbal and written on the complaints register. The complaint documentation process includes acknowledgement, investigation, follow-up letters and resolution to demonstrate that any complaints received would be managed in accordance with guidelines set by the Health and Disability Commissioner (HDC). There has been one complaint made in October 2023, since the previous audit in March 2023. The complaint was made anonymously through Health NZ – MidCentral. The Ministry requested follow up against aspects of the complaint that included: chemical storage, cleanliness of the environment, resident nourishment, broken equipment, personal protective equipment (PPE) clothing and milk contamination. There were no identified issues in respect of this complaint.</w:t>
            </w:r>
          </w:p>
          <w:p w14:paraId="60C332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would be informed of complaints in the bi-monthly staff meetings (meeting minutes sighted). Discussions with residents and family/whānau confirmed they were provided with information on the complaints process and complaints forms are available near the entrance to the facility. Residents have a variety of avenues they can choose from to make a complaint or express a concern. Resident and family/whānau meetings are held bi-monthly. Communication is maintained with individual residents </w:t>
            </w:r>
            <w:r w:rsidRPr="00BE00C7">
              <w:rPr>
                <w:rFonts w:cs="Arial"/>
                <w:lang w:eastAsia="en-NZ"/>
              </w:rPr>
              <w:lastRenderedPageBreak/>
              <w:t>with updates during activities, mealtimes and one on one reviews. Residents and/or family/whanau making a complaint can involve an independent support person in the process if they choose. On interview residents and family/whānau stated they felt comfortable to raise issues of concern with management at any time. The complaints process is equitable for Māori and the management team are aware of the preference of face-to-face interactions for some Māori.</w:t>
            </w:r>
          </w:p>
          <w:p w14:paraId="3B67FC14" w14:textId="77777777" w:rsidR="00EB7645" w:rsidRPr="00BE00C7" w:rsidRDefault="00000000" w:rsidP="00BE00C7">
            <w:pPr>
              <w:pStyle w:val="OutcomeDescription"/>
              <w:spacing w:before="120" w:after="120"/>
              <w:rPr>
                <w:rFonts w:cs="Arial"/>
                <w:lang w:eastAsia="en-NZ"/>
              </w:rPr>
            </w:pPr>
          </w:p>
        </w:tc>
      </w:tr>
      <w:tr w:rsidR="0000476E" w14:paraId="60DEF3CA" w14:textId="77777777">
        <w:tc>
          <w:tcPr>
            <w:tcW w:w="0" w:type="auto"/>
          </w:tcPr>
          <w:p w14:paraId="3504CDA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4522E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FCBCC43" w14:textId="77777777" w:rsidR="00EB7645" w:rsidRPr="00BE00C7" w:rsidRDefault="00000000" w:rsidP="00BE00C7">
            <w:pPr>
              <w:pStyle w:val="OutcomeDescription"/>
              <w:spacing w:before="120" w:after="120"/>
              <w:rPr>
                <w:rFonts w:cs="Arial"/>
                <w:lang w:eastAsia="en-NZ"/>
              </w:rPr>
            </w:pPr>
          </w:p>
        </w:tc>
        <w:tc>
          <w:tcPr>
            <w:tcW w:w="0" w:type="auto"/>
          </w:tcPr>
          <w:p w14:paraId="3867F6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74668D"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 View Residential Care is located in Otaki and provides rest home level care for up to 24 residents. On the day of audit there were 16 residents, including: one resident on an accident compensation corporation (ACC) contract, one under an extended care inpatient (resident placement) mental health contract and one on a Mana Whaikaha disability contract. All other residents were on the age-related residential care contract (ARRC). There are two double rooms that were being used as single rooms at the time of the audit.</w:t>
            </w:r>
          </w:p>
          <w:p w14:paraId="178EF2A9" w14:textId="58B85EAA" w:rsidR="00EB7645" w:rsidRPr="00BE00C7" w:rsidRDefault="00000000" w:rsidP="00BE00C7">
            <w:pPr>
              <w:pStyle w:val="OutcomeDescription"/>
              <w:spacing w:before="120" w:after="120"/>
              <w:rPr>
                <w:rFonts w:cs="Arial"/>
                <w:lang w:eastAsia="en-NZ"/>
              </w:rPr>
            </w:pPr>
            <w:r w:rsidRPr="00BE00C7">
              <w:rPr>
                <w:rFonts w:cs="Arial"/>
                <w:lang w:eastAsia="en-NZ"/>
              </w:rPr>
              <w:t xml:space="preserve">Ocean View Residential Care is the trading name of Capital Residential Care Limited, a privately owned company by two directors (husband and wife) who have owned the business for nine years. The husband (non-clinical) works in the role of facility manager and is responsible for maintenance, rosters, finance and the day to day running of the facility. The wife is also non-clinical and supports her husband with financial oversight on a part-time basis. The directors are supported by a clinical nurse manager, who has worked in the role for five years and </w:t>
            </w:r>
            <w:r w:rsidR="006F1C8E">
              <w:rPr>
                <w:rFonts w:cs="Arial"/>
                <w:lang w:eastAsia="en-NZ"/>
              </w:rPr>
              <w:t xml:space="preserve">has </w:t>
            </w:r>
            <w:r w:rsidRPr="00BE00C7">
              <w:rPr>
                <w:rFonts w:cs="Arial"/>
                <w:lang w:eastAsia="en-NZ"/>
              </w:rPr>
              <w:t xml:space="preserve">many years of experience in the aged care sector. There is a registered nurse who provides casual and part-time cover for the clinical nurse manager. The caregivers are long standing and are experienced in their role. </w:t>
            </w:r>
          </w:p>
          <w:p w14:paraId="62000327" w14:textId="3414756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governance team consists of the director/facility manager, clinical nurse manager and office administrator, supported by the other director. The team meets bi-monthly at the quality meeting. The team also meet informally on a weekly basis. Ocean View Residential Care has an annual business plan for 2024 that includes a mission statement and operational objectives. The service’s </w:t>
            </w:r>
            <w:r w:rsidRPr="00BE00C7">
              <w:rPr>
                <w:rFonts w:cs="Arial"/>
                <w:lang w:eastAsia="en-NZ"/>
              </w:rPr>
              <w:lastRenderedPageBreak/>
              <w:t>mission statement is to deliver quality care service to their residents, by maintaining their independence and meeting their individual, psychological, cultural and spiritual needs in a safe environment. The directors were knowledgeable around legislative and contractual requirements and are experienced in the age</w:t>
            </w:r>
            <w:r w:rsidR="006F1C8E">
              <w:rPr>
                <w:rFonts w:cs="Arial"/>
                <w:lang w:eastAsia="en-NZ"/>
              </w:rPr>
              <w:t>d</w:t>
            </w:r>
            <w:r w:rsidRPr="00BE00C7">
              <w:rPr>
                <w:rFonts w:cs="Arial"/>
                <w:lang w:eastAsia="en-NZ"/>
              </w:rPr>
              <w:t xml:space="preserve"> care sector. There is an annual quality and risk management plan in place which is reviewed regularly. </w:t>
            </w:r>
          </w:p>
          <w:p w14:paraId="3585CD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has maintained at least eight hours annually of professional development activities related to managing a rest home. This includes level four certificate in Māori protocols and language, a course on Te Tiriti o Waitangi and a manager’s workshop run by the New Zealand Aged Care Association. The director/facility manager has completed Te Tiriti o Waitangi training, privacy training and attended aged care forums. </w:t>
            </w:r>
          </w:p>
          <w:p w14:paraId="691B3C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collaborate with mana whenua in business planning and service development to improve outcomes and achieve equity for Māori. Barriers are identified and addressed for Māori to be provided with equitable service delivery. There is an in house kaumātua (resident) providing support to the directors/governance team. The satisfaction surveys and resident and family/whānau meetings provide forums for tāngata whaikaha to have input into the service.</w:t>
            </w:r>
          </w:p>
          <w:p w14:paraId="54E4996E" w14:textId="77777777" w:rsidR="00EB7645" w:rsidRPr="00BE00C7" w:rsidRDefault="00000000" w:rsidP="00BE00C7">
            <w:pPr>
              <w:pStyle w:val="OutcomeDescription"/>
              <w:spacing w:before="120" w:after="120"/>
              <w:rPr>
                <w:rFonts w:cs="Arial"/>
                <w:lang w:eastAsia="en-NZ"/>
              </w:rPr>
            </w:pPr>
          </w:p>
        </w:tc>
      </w:tr>
      <w:tr w:rsidR="0000476E" w14:paraId="12FDA2E6" w14:textId="77777777">
        <w:tc>
          <w:tcPr>
            <w:tcW w:w="0" w:type="auto"/>
          </w:tcPr>
          <w:p w14:paraId="643B7C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928E3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0B491F0" w14:textId="77777777" w:rsidR="00EB7645" w:rsidRPr="00BE00C7" w:rsidRDefault="00000000" w:rsidP="00BE00C7">
            <w:pPr>
              <w:pStyle w:val="OutcomeDescription"/>
              <w:spacing w:before="120" w:after="120"/>
              <w:rPr>
                <w:rFonts w:cs="Arial"/>
                <w:lang w:eastAsia="en-NZ"/>
              </w:rPr>
            </w:pPr>
          </w:p>
        </w:tc>
        <w:tc>
          <w:tcPr>
            <w:tcW w:w="0" w:type="auto"/>
          </w:tcPr>
          <w:p w14:paraId="7A4F6F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6F3D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quality and risk management programme provided by an external consultant. The quality and risk management system includes performance monitoring through internal audits and through the collection of clinical indicator data. Internal audits are completed as per the internal audit schedule. Corrective actions are documented to address service improvements with evidence of progress and sign off when achieved. Clinical indicator data is collected and analysed, and results discussed in the quality and staff meetings. Staff meetings provide an avenue for discussions in relation to (but not limited to); health and safety, infection control, outbreak management, complaints received (if any), staffing and education. </w:t>
            </w:r>
          </w:p>
          <w:p w14:paraId="4A9998F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 and family/whānau meetings provide a forum for open discussion and sharing of survey results, staff movements and outbreak management. Resident and family/whānau satisfaction surveys are completed annually. The 2024 surveys had a 75% response rate and indicated that the respondents were happy with all aspects of the service. These results were confirmed during interviews with residents and families/whānau. The service actively looks to improve health equity through critical analysis of organisational practices. This is completed through annual reviews of the quality programme. There are procedures to guide staff in managing clinical and non-clinical emergencies. </w:t>
            </w:r>
          </w:p>
          <w:p w14:paraId="018D81BD" w14:textId="3B1F17E1" w:rsidR="00EB7645" w:rsidRPr="00BE00C7" w:rsidRDefault="00000000" w:rsidP="00BE00C7">
            <w:pPr>
              <w:pStyle w:val="OutcomeDescription"/>
              <w:spacing w:before="120" w:after="120"/>
              <w:rPr>
                <w:rFonts w:cs="Arial"/>
                <w:lang w:eastAsia="en-NZ"/>
              </w:rPr>
            </w:pPr>
            <w:r w:rsidRPr="00BE00C7">
              <w:rPr>
                <w:rFonts w:cs="Arial"/>
                <w:lang w:eastAsia="en-NZ"/>
              </w:rPr>
              <w:t>A health and safety programme is being implemented with the director/facility manager and office administrator in the role</w:t>
            </w:r>
            <w:r w:rsidR="00703C46">
              <w:rPr>
                <w:rFonts w:cs="Arial"/>
                <w:lang w:eastAsia="en-NZ"/>
              </w:rPr>
              <w:t>s</w:t>
            </w:r>
            <w:r w:rsidRPr="00BE00C7">
              <w:rPr>
                <w:rFonts w:cs="Arial"/>
                <w:lang w:eastAsia="en-NZ"/>
              </w:rPr>
              <w:t xml:space="preserve"> of health and safety officer</w:t>
            </w:r>
            <w:r w:rsidR="00703C46">
              <w:rPr>
                <w:rFonts w:cs="Arial"/>
                <w:lang w:eastAsia="en-NZ"/>
              </w:rPr>
              <w:t>s</w:t>
            </w:r>
            <w:r w:rsidRPr="00BE00C7">
              <w:rPr>
                <w:rFonts w:cs="Arial"/>
                <w:lang w:eastAsia="en-NZ"/>
              </w:rPr>
              <w:t xml:space="preserve">. Hazard identification forms and an up-to-date hazard register were sighted. In the event of a staff accident, a debrief process is documented on the incident report. Each accident/incident is documented in hard copy. Accident/incident forms reviewed indicated that the forms are completed in full and are signed off by the clinical nurse manager. Accident and incident data is collated monthly and analysed. Results are discussed in the quality and staff meetings. There is a policy and procedure for recording neurological observations, which is closely followed. </w:t>
            </w:r>
          </w:p>
          <w:p w14:paraId="2CB6F2DF" w14:textId="08AD01A1"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training and support to ensure all staff are adequately equipped to deliver high quality health care for Māori. Training is supported with input from a resident who identifies as Māori. The service actively looks to improve health equity through critical analysis of organisational practices. </w:t>
            </w:r>
            <w:r w:rsidR="00703C46">
              <w:rPr>
                <w:rFonts w:cs="Arial"/>
                <w:lang w:eastAsia="en-NZ"/>
              </w:rPr>
              <w:t>There</w:t>
            </w:r>
            <w:r w:rsidRPr="00BE00C7">
              <w:rPr>
                <w:rFonts w:cs="Arial"/>
                <w:lang w:eastAsia="en-NZ"/>
              </w:rPr>
              <w:t xml:space="preserve"> is completed annual review of the quality programme. Discussions with the director/facility manager and clinical nurse manager evidenced awareness of the requirement to notify relevant authorities in relation to essential notifications. Five section 31 reports had been completed to notify HealthCERT around resident/police involvement ((November 2023), resident suicide attempt (November 2023) and three falls with a fracture (April, November 2023 and January 2024). There has been one outbreak documented since the last audit, one Covid-19 outbreak (September 2023).</w:t>
            </w:r>
          </w:p>
          <w:p w14:paraId="01902C3C" w14:textId="77777777" w:rsidR="00EB7645" w:rsidRPr="00BE00C7" w:rsidRDefault="00000000" w:rsidP="00BE00C7">
            <w:pPr>
              <w:pStyle w:val="OutcomeDescription"/>
              <w:spacing w:before="120" w:after="120"/>
              <w:rPr>
                <w:rFonts w:cs="Arial"/>
                <w:lang w:eastAsia="en-NZ"/>
              </w:rPr>
            </w:pPr>
          </w:p>
        </w:tc>
      </w:tr>
      <w:tr w:rsidR="0000476E" w14:paraId="54F176FA" w14:textId="77777777">
        <w:tc>
          <w:tcPr>
            <w:tcW w:w="0" w:type="auto"/>
          </w:tcPr>
          <w:p w14:paraId="275F0A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41008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6222608" w14:textId="77777777" w:rsidR="00EB7645" w:rsidRPr="00BE00C7" w:rsidRDefault="00000000" w:rsidP="00BE00C7">
            <w:pPr>
              <w:pStyle w:val="OutcomeDescription"/>
              <w:spacing w:before="120" w:after="120"/>
              <w:rPr>
                <w:rFonts w:cs="Arial"/>
                <w:lang w:eastAsia="en-NZ"/>
              </w:rPr>
            </w:pPr>
          </w:p>
        </w:tc>
        <w:tc>
          <w:tcPr>
            <w:tcW w:w="0" w:type="auto"/>
          </w:tcPr>
          <w:p w14:paraId="1719E8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F7AB8A" w14:textId="347D9BC6"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There is a roster that provides sufficient and appropriate coverage for the effective delivery of care and support. The director/facility manager and clinical nurse manager work from Monday to Friday and are on call 24/7 for any non-clinical and clinical issues respectively. The casual RN provides relief for the clinical nurse manager if required. The director/facility manager, clinical nurse manager, casual RN and a selection of caregiver staff hold current first aid certificates. There is a first aid trained staff member on duty 24/7.</w:t>
            </w:r>
          </w:p>
          <w:p w14:paraId="537CC19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interviews and meeting minutes. Caregivers stated there is enough time in their shift to complete all cares and laundry duties throughout the shifts. There is the flexibility on the roster to increase hours to meet residents’ needs. The caregivers, residents and family/ whānau interviewed confirmed there are sufficient staff on duty at all times.</w:t>
            </w:r>
          </w:p>
          <w:p w14:paraId="741AE237" w14:textId="4085D6BA" w:rsidR="00EB7645" w:rsidRPr="00BE00C7" w:rsidRDefault="00000000" w:rsidP="00BE00C7">
            <w:pPr>
              <w:pStyle w:val="OutcomeDescription"/>
              <w:spacing w:before="120" w:after="120"/>
              <w:rPr>
                <w:rFonts w:cs="Arial"/>
                <w:lang w:eastAsia="en-NZ"/>
              </w:rPr>
            </w:pPr>
            <w:r w:rsidRPr="00BE00C7">
              <w:rPr>
                <w:rFonts w:cs="Arial"/>
                <w:lang w:eastAsia="en-NZ"/>
              </w:rPr>
              <w:t>The clinical nurse manager provides both group and one on one training education to all staff</w:t>
            </w:r>
            <w:r w:rsidR="007A7311">
              <w:rPr>
                <w:rFonts w:cs="Arial"/>
                <w:lang w:eastAsia="en-NZ"/>
              </w:rPr>
              <w:t>,</w:t>
            </w:r>
            <w:r w:rsidRPr="00BE00C7">
              <w:rPr>
                <w:rFonts w:cs="Arial"/>
                <w:lang w:eastAsia="en-NZ"/>
              </w:rPr>
              <w:t xml:space="preserve"> with additional education training available online. A review of training identified compulsory training has been provided. The training included the provision of safe cultural care and Te Tiriti o Waitangi. The training content provides resources to staff to encourage participation in learning opportunities that will provide them with up-to-date information on Māori health outcomes and disparities and health equity. External training opportunities for care staff include training days provided by Health NZ - MidCentral. The service supports and encourages caregivers to obtain a New Zealand Qualification Authority (NZQA) qualification. Ten caregivers are employed</w:t>
            </w:r>
            <w:r w:rsidR="007A7311">
              <w:rPr>
                <w:rFonts w:cs="Arial"/>
                <w:lang w:eastAsia="en-NZ"/>
              </w:rPr>
              <w:t>;</w:t>
            </w:r>
            <w:r w:rsidRPr="00BE00C7">
              <w:rPr>
                <w:rFonts w:cs="Arial"/>
                <w:lang w:eastAsia="en-NZ"/>
              </w:rPr>
              <w:t xml:space="preserve"> three caregivers have achieved a level 3 NZQA qualification</w:t>
            </w:r>
            <w:r w:rsidR="007A7311">
              <w:rPr>
                <w:rFonts w:cs="Arial"/>
                <w:lang w:eastAsia="en-NZ"/>
              </w:rPr>
              <w:t>,</w:t>
            </w:r>
            <w:r w:rsidRPr="00BE00C7">
              <w:rPr>
                <w:rFonts w:cs="Arial"/>
                <w:lang w:eastAsia="en-NZ"/>
              </w:rPr>
              <w:t xml:space="preserve"> and two caregivers have achieved level two.</w:t>
            </w:r>
          </w:p>
          <w:p w14:paraId="46655290" w14:textId="6F62AB67" w:rsidR="00EB7645" w:rsidRPr="00BE00C7" w:rsidRDefault="00000000" w:rsidP="00BE00C7">
            <w:pPr>
              <w:pStyle w:val="OutcomeDescription"/>
              <w:spacing w:before="120" w:after="120"/>
              <w:rPr>
                <w:rFonts w:cs="Arial"/>
                <w:lang w:eastAsia="en-NZ"/>
              </w:rPr>
            </w:pPr>
            <w:r w:rsidRPr="00BE00C7">
              <w:rPr>
                <w:rFonts w:cs="Arial"/>
                <w:lang w:eastAsia="en-NZ"/>
              </w:rPr>
              <w:t xml:space="preserve">Ocean View Residential Care’s orientation programme ensures core competencies and compulsory knowledge/topics are addressed. All caregivers are required to complete annual competencies, including (but not limited to); restraint, hand hygiene, correct use of personal protective equipment, medication administration (if medication competent) and moving and handling. A record of completion is maintained. Additional RN specific competencies include (but are </w:t>
            </w:r>
            <w:r w:rsidRPr="00BE00C7">
              <w:rPr>
                <w:rFonts w:cs="Arial"/>
                <w:lang w:eastAsia="en-NZ"/>
              </w:rPr>
              <w:lastRenderedPageBreak/>
              <w:t xml:space="preserve">not limited to) syringe pump, wound management and an interRAI assessment competency. The clinical nurse manager is interRAI trained. Care staff are encouraged to complete additional training opportunities where available. Staff wellness is encouraged through participation in health and wellbeing activities to balance work with life. </w:t>
            </w:r>
          </w:p>
          <w:p w14:paraId="381D3E72" w14:textId="77777777" w:rsidR="00EB7645" w:rsidRPr="00BE00C7" w:rsidRDefault="00000000" w:rsidP="00BE00C7">
            <w:pPr>
              <w:pStyle w:val="OutcomeDescription"/>
              <w:spacing w:before="120" w:after="120"/>
              <w:rPr>
                <w:rFonts w:cs="Arial"/>
                <w:lang w:eastAsia="en-NZ"/>
              </w:rPr>
            </w:pPr>
          </w:p>
        </w:tc>
      </w:tr>
      <w:tr w:rsidR="0000476E" w14:paraId="6E66D705" w14:textId="77777777">
        <w:tc>
          <w:tcPr>
            <w:tcW w:w="0" w:type="auto"/>
          </w:tcPr>
          <w:p w14:paraId="4E6E2D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3CD1D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EED8289" w14:textId="77777777" w:rsidR="00EB7645" w:rsidRPr="00BE00C7" w:rsidRDefault="00000000" w:rsidP="00BE00C7">
            <w:pPr>
              <w:pStyle w:val="OutcomeDescription"/>
              <w:spacing w:before="120" w:after="120"/>
              <w:rPr>
                <w:rFonts w:cs="Arial"/>
                <w:lang w:eastAsia="en-NZ"/>
              </w:rPr>
            </w:pPr>
          </w:p>
        </w:tc>
        <w:tc>
          <w:tcPr>
            <w:tcW w:w="0" w:type="auto"/>
          </w:tcPr>
          <w:p w14:paraId="18B5895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6220E7" w14:textId="78065E94" w:rsidR="00EB7645"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in hard copy. Five staff files reviewed (one clinical nurse manager and four caregivers) evidenced implementation of the recruitment process, employment contracts, police checking and completed orientation. There are job descriptions in place for all positions that includes outcomes, accountability, responsibilities, and functions to be achieved in each position. All staff sign their job description during their on boarding to the service. Job descriptions reflect the expected positive behaviours and values, responsibilities</w:t>
            </w:r>
            <w:r w:rsidR="003122F3">
              <w:rPr>
                <w:rFonts w:cs="Arial"/>
                <w:lang w:eastAsia="en-NZ"/>
              </w:rPr>
              <w:t>,</w:t>
            </w:r>
            <w:r w:rsidRPr="00BE00C7">
              <w:rPr>
                <w:rFonts w:cs="Arial"/>
                <w:lang w:eastAsia="en-NZ"/>
              </w:rPr>
              <w:t xml:space="preserve"> and any additional functions (e.g., restraint coordinator, infection control coordinator).</w:t>
            </w:r>
          </w:p>
          <w:p w14:paraId="5A94F9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podiatry, and dietitian). There is an appraisal policy in place. All staff who had been employed for over 12 months have an annual appraisal on file. 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Ethnicity data is identified, and an employee ethnicity database is available. Following any staff accident/incident, evidence of debriefing and follow-up action taken are documented. </w:t>
            </w:r>
          </w:p>
          <w:p w14:paraId="2022B42D" w14:textId="77777777" w:rsidR="00EB7645" w:rsidRPr="00BE00C7" w:rsidRDefault="00000000" w:rsidP="00BE00C7">
            <w:pPr>
              <w:pStyle w:val="OutcomeDescription"/>
              <w:spacing w:before="120" w:after="120"/>
              <w:rPr>
                <w:rFonts w:cs="Arial"/>
                <w:lang w:eastAsia="en-NZ"/>
              </w:rPr>
            </w:pPr>
          </w:p>
        </w:tc>
      </w:tr>
      <w:tr w:rsidR="0000476E" w14:paraId="249050F2" w14:textId="77777777">
        <w:tc>
          <w:tcPr>
            <w:tcW w:w="0" w:type="auto"/>
          </w:tcPr>
          <w:p w14:paraId="7A53CF4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7C42D4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AF003C9" w14:textId="77777777" w:rsidR="00EB7645" w:rsidRPr="00BE00C7" w:rsidRDefault="00000000" w:rsidP="00BE00C7">
            <w:pPr>
              <w:pStyle w:val="OutcomeDescription"/>
              <w:spacing w:before="120" w:after="120"/>
              <w:rPr>
                <w:rFonts w:cs="Arial"/>
                <w:lang w:eastAsia="en-NZ"/>
              </w:rPr>
            </w:pPr>
          </w:p>
        </w:tc>
        <w:tc>
          <w:tcPr>
            <w:tcW w:w="0" w:type="auto"/>
          </w:tcPr>
          <w:p w14:paraId="54CDEE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46F6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(kept in locked cabinets when not in </w:t>
            </w:r>
            <w:r w:rsidRPr="00BE00C7">
              <w:rPr>
                <w:rFonts w:cs="Arial"/>
                <w:lang w:eastAsia="en-NZ"/>
              </w:rPr>
              <w:lastRenderedPageBreak/>
              <w:t xml:space="preserve">use). Electronic information is regularly backed-up and password protected. There is a documented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are easily retrievable when required.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6C58C527" w14:textId="77777777" w:rsidR="00EB7645" w:rsidRPr="00BE00C7" w:rsidRDefault="00000000" w:rsidP="00BE00C7">
            <w:pPr>
              <w:pStyle w:val="OutcomeDescription"/>
              <w:spacing w:before="120" w:after="120"/>
              <w:rPr>
                <w:rFonts w:cs="Arial"/>
                <w:lang w:eastAsia="en-NZ"/>
              </w:rPr>
            </w:pPr>
          </w:p>
        </w:tc>
      </w:tr>
      <w:tr w:rsidR="0000476E" w14:paraId="7CB076A8" w14:textId="77777777">
        <w:tc>
          <w:tcPr>
            <w:tcW w:w="0" w:type="auto"/>
          </w:tcPr>
          <w:p w14:paraId="4F7E1D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43B72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7B6CA3E" w14:textId="77777777" w:rsidR="00EB7645" w:rsidRPr="00BE00C7" w:rsidRDefault="00000000" w:rsidP="00BE00C7">
            <w:pPr>
              <w:pStyle w:val="OutcomeDescription"/>
              <w:spacing w:before="120" w:after="120"/>
              <w:rPr>
                <w:rFonts w:cs="Arial"/>
                <w:lang w:eastAsia="en-NZ"/>
              </w:rPr>
            </w:pPr>
          </w:p>
        </w:tc>
        <w:tc>
          <w:tcPr>
            <w:tcW w:w="0" w:type="auto"/>
          </w:tcPr>
          <w:p w14:paraId="6A799C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68E9D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admitted to the service after their care needs are determined and validated by the Needs Assessment and Service Coordination agency. Ocean View encourages prospective residents and their families or whānau to visit the facility before admission. The service provides them with detailed written information about the services and the admission procedure.</w:t>
            </w:r>
          </w:p>
          <w:p w14:paraId="11DF13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for entering services are well-documented and include explicit methods for communicating reasons for service denial, ensuring transparency and respect for potential residents' rights and identities. </w:t>
            </w:r>
          </w:p>
          <w:p w14:paraId="35EBAE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Entry-to-services data is documented, including ethnicity data. The clinical nurse manager noted that the rate of declined admissions is very low, and any declines that occur are typically due to contractual limitations to rest home level care. </w:t>
            </w:r>
          </w:p>
          <w:p w14:paraId="2D8F3C01"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 View has formed strategic partnerships with local Māori communities and organisations, offering tailored benefits to residents who identify as Māori, as needed.</w:t>
            </w:r>
          </w:p>
          <w:p w14:paraId="6AFDB2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Feedback from residents, their families / whānau, and legal representatives has confirmed their satisfaction with the admission process and the clarity and availability of information provided at the </w:t>
            </w:r>
            <w:r w:rsidRPr="00BE00C7">
              <w:rPr>
                <w:rFonts w:cs="Arial"/>
                <w:lang w:eastAsia="en-NZ"/>
              </w:rPr>
              <w:lastRenderedPageBreak/>
              <w:t>time of admission. All records reviewed complied with contractual obligations.</w:t>
            </w:r>
          </w:p>
          <w:p w14:paraId="21C42447" w14:textId="77777777" w:rsidR="00EB7645" w:rsidRPr="00BE00C7" w:rsidRDefault="00000000" w:rsidP="00BE00C7">
            <w:pPr>
              <w:pStyle w:val="OutcomeDescription"/>
              <w:spacing w:before="120" w:after="120"/>
              <w:rPr>
                <w:rFonts w:cs="Arial"/>
                <w:lang w:eastAsia="en-NZ"/>
              </w:rPr>
            </w:pPr>
          </w:p>
        </w:tc>
      </w:tr>
      <w:tr w:rsidR="0000476E" w14:paraId="25A79421" w14:textId="77777777">
        <w:tc>
          <w:tcPr>
            <w:tcW w:w="0" w:type="auto"/>
          </w:tcPr>
          <w:p w14:paraId="18C4F4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6D496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4A19A83" w14:textId="77777777" w:rsidR="00EB7645" w:rsidRPr="00BE00C7" w:rsidRDefault="00000000" w:rsidP="00BE00C7">
            <w:pPr>
              <w:pStyle w:val="OutcomeDescription"/>
              <w:spacing w:before="120" w:after="120"/>
              <w:rPr>
                <w:rFonts w:cs="Arial"/>
                <w:lang w:eastAsia="en-NZ"/>
              </w:rPr>
            </w:pPr>
          </w:p>
        </w:tc>
        <w:tc>
          <w:tcPr>
            <w:tcW w:w="0" w:type="auto"/>
          </w:tcPr>
          <w:p w14:paraId="36B158E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CAC4A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nurse manager is responsible for completing nursing assessments including interRAI assessments, care planning and evaluation of care plans. The service uses assessment tools that include consideration of residents’ lived experiences, cultural needs, values, and beliefs.</w:t>
            </w:r>
          </w:p>
          <w:p w14:paraId="08A25834" w14:textId="77777777" w:rsidR="00EB7645" w:rsidRPr="00BE00C7" w:rsidRDefault="00000000" w:rsidP="00BE00C7">
            <w:pPr>
              <w:pStyle w:val="OutcomeDescription"/>
              <w:spacing w:before="120" w:after="120"/>
              <w:rPr>
                <w:rFonts w:cs="Arial"/>
                <w:lang w:eastAsia="en-NZ"/>
              </w:rPr>
            </w:pPr>
            <w:r w:rsidRPr="00BE00C7">
              <w:rPr>
                <w:rFonts w:cs="Arial"/>
                <w:lang w:eastAsia="en-NZ"/>
              </w:rPr>
              <w:t>Timeframes for the initial assessment, medical practitioner assessment, initial care plans, medical assessments and long-term care plan timeframes meet contractual requirements. This was verified in residents’ records and in interviews with the clinical nurse manager. The care plans documented integration with other health providers, including caregivers, the GP, and visiting health professionals. Any changes in residents' health were promptly escalated to the GP, and referrals to relevant specialist services were made as needed, as evidenced by the residents' files reviewed. The general practitioner was not available for an interview, and a request for a phone interview was also declined.</w:t>
            </w:r>
          </w:p>
          <w:p w14:paraId="571E7731" w14:textId="1EBB5413" w:rsidR="00EB7645" w:rsidRPr="00BE00C7" w:rsidRDefault="00000000" w:rsidP="00BE00C7">
            <w:pPr>
              <w:pStyle w:val="OutcomeDescription"/>
              <w:spacing w:before="120" w:after="120"/>
              <w:rPr>
                <w:rFonts w:cs="Arial"/>
                <w:lang w:eastAsia="en-NZ"/>
              </w:rPr>
            </w:pPr>
            <w:r w:rsidRPr="00BE00C7">
              <w:rPr>
                <w:rFonts w:cs="Arial"/>
                <w:lang w:eastAsia="en-NZ"/>
              </w:rPr>
              <w:t>Short-term care plans for acute conditions were established and reviewed as clinically necessary. Regular review of care plans was conducted every six months</w:t>
            </w:r>
            <w:r w:rsidR="00811A96">
              <w:rPr>
                <w:rFonts w:cs="Arial"/>
                <w:lang w:eastAsia="en-NZ"/>
              </w:rPr>
              <w:t>,</w:t>
            </w:r>
            <w:r w:rsidRPr="00BE00C7">
              <w:rPr>
                <w:rFonts w:cs="Arial"/>
                <w:lang w:eastAsia="en-NZ"/>
              </w:rPr>
              <w:t xml:space="preserve"> but activities care plans were reviewed annually. Care plan evaluations focused on the residents’ progress towards achieving their personal goals and aspirations, as well as those of their family/whānau. </w:t>
            </w:r>
          </w:p>
          <w:p w14:paraId="46CF6466" w14:textId="139529B5" w:rsidR="00EB7645" w:rsidRPr="00BE00C7" w:rsidRDefault="00000000" w:rsidP="00BE00C7">
            <w:pPr>
              <w:pStyle w:val="OutcomeDescription"/>
              <w:spacing w:before="120" w:after="120"/>
              <w:rPr>
                <w:rFonts w:cs="Arial"/>
                <w:lang w:eastAsia="en-NZ"/>
              </w:rPr>
            </w:pPr>
            <w:r w:rsidRPr="00BE00C7">
              <w:rPr>
                <w:rFonts w:cs="Arial"/>
                <w:lang w:eastAsia="en-NZ"/>
              </w:rPr>
              <w:t xml:space="preserve">A variety of clinical assessments including interRAI assessment outcomes, referral details, and the needs assessment and service coordination evaluations formed the foundation for personalised care planning. Residents, along with their family/whānau and legal representatives, actively participated in the assessment and care planning processes, as confirmed through interviews. Five care plans were sampled and showed that they all accurately reflected the residents' strengths, goals, and aspirations, and were aligned with their values and beliefs. The care plans included strategies to maintain and enhance residents' independence and well-being, and </w:t>
            </w:r>
            <w:r w:rsidRPr="00BE00C7">
              <w:rPr>
                <w:rFonts w:cs="Arial"/>
                <w:lang w:eastAsia="en-NZ"/>
              </w:rPr>
              <w:lastRenderedPageBreak/>
              <w:t>documented potential early warning signs and risks that could impact health.</w:t>
            </w:r>
          </w:p>
          <w:p w14:paraId="1D4B6F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of specific medical conditions was meticulously documented, showing systematic monitoring and regular evaluations of the responses to the care provided. Behaviour management plans were also in place, with triggers and strategies outlined to manage specific behaviours. Additionally, residents with conditions such as diabetes and those on anticoagulant medications had comprehensive risk management plans. Neurological observations are completed for unwitnessed falls, or where there is a head injury. The clinical nurse manager reviews all neurological observations as a matter of daily routine.</w:t>
            </w:r>
          </w:p>
          <w:p w14:paraId="72006D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Te Whare Tapa Whā model of care is implemented to integrate tikanga and kaupapa Māori perspectives throughout the care planning process, aiding Māori residents and their whānau in identifying their unique needs. The health care plan for Māori includes traditional healing practices such as karakia, rongoā, and mirimiri, with the clinical nurse manager affirming that these practices are supported as needed. Tāngata whaikaha (people with disabilities) and family/whānau play active roles in the care planning to ensure that their preferences and desires are honoured. The service promotes accessibility by encouraging family/whānau participation and ensuring that cultural support and advocacy services are available when required.</w:t>
            </w:r>
          </w:p>
          <w:p w14:paraId="157C04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transitioning to a fully electronic system while maintaining both paper and electronic records during this period. Despite the dual system, the records are well-integrated, ensuring that all staff and contractors can access resident information as needed. </w:t>
            </w:r>
          </w:p>
          <w:p w14:paraId="51C57226" w14:textId="505B70EC" w:rsidR="00EB7645" w:rsidRPr="00BE00C7" w:rsidRDefault="00000000" w:rsidP="00BE00C7">
            <w:pPr>
              <w:pStyle w:val="OutcomeDescription"/>
              <w:spacing w:before="120" w:after="120"/>
              <w:rPr>
                <w:rFonts w:cs="Arial"/>
                <w:lang w:eastAsia="en-NZ"/>
              </w:rPr>
            </w:pPr>
            <w:r w:rsidRPr="00BE00C7">
              <w:rPr>
                <w:rFonts w:cs="Arial"/>
                <w:lang w:eastAsia="en-NZ"/>
              </w:rPr>
              <w:t xml:space="preserve">The Ocean View has access to a physiotherapist and a podiatrist as required. A dietitian, speech language therapist, wound care and continence specialist nurse are available as required through Health NZ </w:t>
            </w:r>
            <w:r w:rsidR="00811A96">
              <w:rPr>
                <w:rFonts w:cs="Arial"/>
                <w:lang w:eastAsia="en-NZ"/>
              </w:rPr>
              <w:t xml:space="preserve">– </w:t>
            </w:r>
            <w:r w:rsidRPr="00BE00C7">
              <w:rPr>
                <w:rFonts w:cs="Arial"/>
                <w:lang w:eastAsia="en-NZ"/>
              </w:rPr>
              <w:t xml:space="preserve">MidCentral. </w:t>
            </w:r>
          </w:p>
          <w:p w14:paraId="1EB8F8DE" w14:textId="33A42922"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interview with the clinical nurse manager and a review of the file, indicated that one resident on an extended care inpatient mental health contract </w:t>
            </w:r>
            <w:r w:rsidR="008B7B77">
              <w:rPr>
                <w:rFonts w:cs="Arial"/>
                <w:lang w:eastAsia="en-NZ"/>
              </w:rPr>
              <w:t>had</w:t>
            </w:r>
            <w:r w:rsidRPr="00BE00C7">
              <w:rPr>
                <w:rFonts w:cs="Arial"/>
                <w:lang w:eastAsia="en-NZ"/>
              </w:rPr>
              <w:t xml:space="preserve"> their care plan developed by the mental health </w:t>
            </w:r>
            <w:r w:rsidRPr="00BE00C7">
              <w:rPr>
                <w:rFonts w:cs="Arial"/>
                <w:lang w:eastAsia="en-NZ"/>
              </w:rPr>
              <w:lastRenderedPageBreak/>
              <w:t xml:space="preserve">team. Ocean View ensures a safe home environment and implements these plans. The resident, who is actively involved in the creation of their care plan, </w:t>
            </w:r>
            <w:r w:rsidR="00931D59">
              <w:rPr>
                <w:rFonts w:cs="Arial"/>
                <w:lang w:eastAsia="en-NZ"/>
              </w:rPr>
              <w:t>had</w:t>
            </w:r>
            <w:r w:rsidRPr="00BE00C7">
              <w:rPr>
                <w:rFonts w:cs="Arial"/>
                <w:lang w:eastAsia="en-NZ"/>
              </w:rPr>
              <w:t xml:space="preserve"> agreed to the plan. Additionally, the resident maintains strong connections with their community. The clinical nurse manager maintains a close relationship with the mental health team, collaborating with them to ensure appropriate support for residents under their care. </w:t>
            </w:r>
          </w:p>
          <w:p w14:paraId="393027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one resident under a Mana Whaikaha disability contract. A file review revealed that the resident was over the age of 65 and had chronic health conditions. The care plan demonstrated ongoing family support and staff encouraged the resident to participate actively in daily care decisions. With Ocean View and the family support, the resident remained actively connected to their community.</w:t>
            </w:r>
          </w:p>
          <w:p w14:paraId="075705BA" w14:textId="66870A72" w:rsidR="00EB7645" w:rsidRPr="00BE00C7" w:rsidRDefault="00000000" w:rsidP="00BE00C7">
            <w:pPr>
              <w:pStyle w:val="OutcomeDescription"/>
              <w:spacing w:before="120" w:after="120"/>
              <w:rPr>
                <w:rFonts w:cs="Arial"/>
                <w:lang w:eastAsia="en-NZ"/>
              </w:rPr>
            </w:pPr>
            <w:r w:rsidRPr="00BE00C7">
              <w:rPr>
                <w:rFonts w:cs="Arial"/>
                <w:lang w:eastAsia="en-NZ"/>
              </w:rPr>
              <w:t xml:space="preserve">One resident was under </w:t>
            </w:r>
            <w:r w:rsidR="00F16987">
              <w:rPr>
                <w:rFonts w:cs="Arial"/>
                <w:lang w:eastAsia="en-NZ"/>
              </w:rPr>
              <w:t xml:space="preserve">an </w:t>
            </w:r>
            <w:r w:rsidRPr="00BE00C7">
              <w:rPr>
                <w:rFonts w:cs="Arial"/>
                <w:lang w:eastAsia="en-NZ"/>
              </w:rPr>
              <w:t>ACC contract</w:t>
            </w:r>
            <w:r w:rsidR="00F16987">
              <w:rPr>
                <w:rFonts w:cs="Arial"/>
                <w:lang w:eastAsia="en-NZ"/>
              </w:rPr>
              <w:t>. T</w:t>
            </w:r>
            <w:r w:rsidRPr="00BE00C7">
              <w:rPr>
                <w:rFonts w:cs="Arial"/>
                <w:lang w:eastAsia="en-NZ"/>
              </w:rPr>
              <w:t>he clinical nurse manager advised that the resident was treated as though they were under the ARRC contract, with no special requirements from ACC.</w:t>
            </w:r>
          </w:p>
          <w:p w14:paraId="308368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Wound assessments and a wound management plan were reviewed for three residents. Wound dressings were being changed appropriately and a wound register is maintained. Evaluations were documented well. </w:t>
            </w:r>
          </w:p>
          <w:p w14:paraId="3C4E6A4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 suited to the rest home level care provided and in accordance with the residents’ needs. Residents and family/whānau interviews confirmed being involved in every aspect of service delivery.</w:t>
            </w:r>
          </w:p>
          <w:p w14:paraId="4AB53B0F" w14:textId="77777777" w:rsidR="00EB7645" w:rsidRPr="00BE00C7" w:rsidRDefault="00000000" w:rsidP="00722835">
            <w:pPr>
              <w:pStyle w:val="OutcomeDescription"/>
              <w:spacing w:before="120" w:after="120"/>
              <w:rPr>
                <w:rFonts w:cs="Arial"/>
                <w:lang w:eastAsia="en-NZ"/>
              </w:rPr>
            </w:pPr>
          </w:p>
        </w:tc>
      </w:tr>
      <w:tr w:rsidR="0000476E" w14:paraId="65C47E10" w14:textId="77777777">
        <w:tc>
          <w:tcPr>
            <w:tcW w:w="0" w:type="auto"/>
          </w:tcPr>
          <w:p w14:paraId="28EA7C1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6A88B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4B043515" w14:textId="77777777" w:rsidR="00EB7645" w:rsidRPr="00BE00C7" w:rsidRDefault="00000000" w:rsidP="00BE00C7">
            <w:pPr>
              <w:pStyle w:val="OutcomeDescription"/>
              <w:spacing w:before="120" w:after="120"/>
              <w:rPr>
                <w:rFonts w:cs="Arial"/>
                <w:lang w:eastAsia="en-NZ"/>
              </w:rPr>
            </w:pPr>
          </w:p>
        </w:tc>
        <w:tc>
          <w:tcPr>
            <w:tcW w:w="0" w:type="auto"/>
          </w:tcPr>
          <w:p w14:paraId="7B7545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F4C4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 is managed by two staff members, with all staff participating in the delivery of activities, suitable for this smaller provider. The activities offered reflect the residents' usual lifestyles, strengths, skills, and interests, and include typical community activities. The program runs from Monday to Friday, 9:00 AM to </w:t>
            </w:r>
            <w:r w:rsidRPr="00BE00C7">
              <w:rPr>
                <w:rFonts w:cs="Arial"/>
                <w:lang w:eastAsia="en-NZ"/>
              </w:rPr>
              <w:lastRenderedPageBreak/>
              <w:t>12:30 PM. Residents regularly meet with these two staff members to discuss their preferences for the activities program.</w:t>
            </w:r>
          </w:p>
          <w:p w14:paraId="352C0FE1" w14:textId="77777777" w:rsidR="00EB7645" w:rsidRPr="00BE00C7" w:rsidRDefault="00000000" w:rsidP="00BE00C7">
            <w:pPr>
              <w:pStyle w:val="OutcomeDescription"/>
              <w:spacing w:before="120" w:after="120"/>
              <w:rPr>
                <w:rFonts w:cs="Arial"/>
                <w:lang w:eastAsia="en-NZ"/>
              </w:rPr>
            </w:pPr>
            <w:r w:rsidRPr="00BE00C7">
              <w:rPr>
                <w:rFonts w:cs="Arial"/>
                <w:lang w:eastAsia="en-NZ"/>
              </w:rPr>
              <w:t>Daily exercises are incorporated into the program, including group walks and chair yoga. Staff interviews confirmed that all staff are involved in activities and that games like housie are particularly popular among the residents. Māori residents mentioned that they enjoy activities such as digging for pipis on the beach with staff. Additionally, residents have access to Māori TV programs, including Te Ao Māori News, enriching their cultural engagement.</w:t>
            </w:r>
          </w:p>
          <w:p w14:paraId="7669EB53" w14:textId="47B7BB86" w:rsidR="00EB7645" w:rsidRPr="00BE00C7" w:rsidRDefault="00000000" w:rsidP="00BE00C7">
            <w:pPr>
              <w:pStyle w:val="OutcomeDescription"/>
              <w:spacing w:before="120" w:after="120"/>
              <w:rPr>
                <w:rFonts w:cs="Arial"/>
                <w:lang w:eastAsia="en-NZ"/>
              </w:rPr>
            </w:pPr>
            <w:r w:rsidRPr="00BE00C7">
              <w:rPr>
                <w:rFonts w:cs="Arial"/>
                <w:lang w:eastAsia="en-NZ"/>
              </w:rPr>
              <w:t xml:space="preserve">Opportunities for Māori residents to participate in te ao Māori were facilitated. National events observed include Waitangi Day, Matariki and Māori language week </w:t>
            </w:r>
            <w:r w:rsidR="00864344">
              <w:rPr>
                <w:rFonts w:cs="Arial"/>
                <w:lang w:eastAsia="en-NZ"/>
              </w:rPr>
              <w:t xml:space="preserve">being </w:t>
            </w:r>
            <w:r w:rsidRPr="00BE00C7">
              <w:rPr>
                <w:rFonts w:cs="Arial"/>
                <w:lang w:eastAsia="en-NZ"/>
              </w:rPr>
              <w:t xml:space="preserve">celebrated. Residents are supported to go out to visit family/whānau and friends where applicable. </w:t>
            </w:r>
          </w:p>
          <w:p w14:paraId="5875BF05" w14:textId="77777777" w:rsidR="00EB7645" w:rsidRPr="00BE00C7" w:rsidRDefault="00000000" w:rsidP="00BE00C7">
            <w:pPr>
              <w:pStyle w:val="OutcomeDescription"/>
              <w:spacing w:before="120" w:after="120"/>
              <w:rPr>
                <w:rFonts w:cs="Arial"/>
                <w:lang w:eastAsia="en-NZ"/>
              </w:rPr>
            </w:pPr>
            <w:r w:rsidRPr="00BE00C7">
              <w:rPr>
                <w:rFonts w:cs="Arial"/>
                <w:lang w:eastAsia="en-NZ"/>
              </w:rPr>
              <w:t>A holistic approach is utilized in completing activities care plans however residents’ activity needs were not evaluated as part of the formal six-monthly interRAI reassessments and care plan reviews (link 3.2.5).</w:t>
            </w:r>
          </w:p>
          <w:p w14:paraId="382E04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its own van which is used for outings and residents are supported to access community events.</w:t>
            </w:r>
          </w:p>
          <w:p w14:paraId="585C3E07" w14:textId="77777777" w:rsidR="00EB7645" w:rsidRPr="00BE00C7" w:rsidRDefault="00000000" w:rsidP="00BE00C7">
            <w:pPr>
              <w:pStyle w:val="OutcomeDescription"/>
              <w:spacing w:before="120" w:after="120"/>
              <w:rPr>
                <w:rFonts w:cs="Arial"/>
                <w:lang w:eastAsia="en-NZ"/>
              </w:rPr>
            </w:pPr>
          </w:p>
        </w:tc>
      </w:tr>
      <w:tr w:rsidR="0000476E" w14:paraId="67F4C2C5" w14:textId="77777777">
        <w:tc>
          <w:tcPr>
            <w:tcW w:w="0" w:type="auto"/>
          </w:tcPr>
          <w:p w14:paraId="3E251E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1199E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ECFD95E" w14:textId="77777777" w:rsidR="00EB7645" w:rsidRPr="00BE00C7" w:rsidRDefault="00000000" w:rsidP="00BE00C7">
            <w:pPr>
              <w:pStyle w:val="OutcomeDescription"/>
              <w:spacing w:before="120" w:after="120"/>
              <w:rPr>
                <w:rFonts w:cs="Arial"/>
                <w:lang w:eastAsia="en-NZ"/>
              </w:rPr>
            </w:pPr>
          </w:p>
        </w:tc>
        <w:tc>
          <w:tcPr>
            <w:tcW w:w="0" w:type="auto"/>
          </w:tcPr>
          <w:p w14:paraId="46D2C3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ADF1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medicines have a current medication administration competency. The clinical nurse manager monitors staff competencies. </w:t>
            </w:r>
          </w:p>
          <w:p w14:paraId="121C6245" w14:textId="77777777" w:rsidR="00EB7645" w:rsidRPr="00BE00C7" w:rsidRDefault="00000000"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has reviewed all resident medication charts three-monthly, and each chart has photo identification and allergy status identified. On the day of the audit, no residents were self-medicating. The facility has established policies and procedures to manage self-medication effectively if needed. Standing orders are not employed. The residents' diabetic and anticoagulant medications have been administered safely, adhering strictly to the GP's instructions.</w:t>
            </w:r>
          </w:p>
          <w:p w14:paraId="65F2B94C" w14:textId="358C0465"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were observed to be safely administering medications using an electronic medication management system. The caregivers interviewed could describe their role regarding medication administration. The service uses robotic rolls, and all medications are checked on delivery against the medication chart by the clinical nurse manager for any discrepancies </w:t>
            </w:r>
            <w:r w:rsidR="00864344">
              <w:rPr>
                <w:rFonts w:cs="Arial"/>
                <w:lang w:eastAsia="en-NZ"/>
              </w:rPr>
              <w:t xml:space="preserve">which </w:t>
            </w:r>
            <w:r w:rsidRPr="00BE00C7">
              <w:rPr>
                <w:rFonts w:cs="Arial"/>
                <w:lang w:eastAsia="en-NZ"/>
              </w:rPr>
              <w:t xml:space="preserve">are fed back to the supplying pharmacy. </w:t>
            </w:r>
          </w:p>
          <w:p w14:paraId="2BBB7659" w14:textId="63EC8474" w:rsidR="00EB7645" w:rsidRPr="00BE00C7" w:rsidRDefault="00000000" w:rsidP="00BE00C7">
            <w:pPr>
              <w:pStyle w:val="OutcomeDescription"/>
              <w:spacing w:before="120" w:after="120"/>
              <w:rPr>
                <w:rFonts w:cs="Arial"/>
                <w:lang w:eastAsia="en-NZ"/>
              </w:rPr>
            </w:pPr>
            <w:r w:rsidRPr="00BE00C7">
              <w:rPr>
                <w:rFonts w:cs="Arial"/>
                <w:lang w:eastAsia="en-NZ"/>
              </w:rPr>
              <w:t>Fridge temperatures and medication room temperatures are monitored and maintained within safe levels. All medications are checked monthly for expiry dates and returned to pharmacy when required. Controlled medications are securely stored</w:t>
            </w:r>
            <w:r w:rsidR="00044150">
              <w:rPr>
                <w:rFonts w:cs="Arial"/>
                <w:lang w:eastAsia="en-NZ"/>
              </w:rPr>
              <w:t>,</w:t>
            </w:r>
            <w:r w:rsidRPr="00BE00C7">
              <w:rPr>
                <w:rFonts w:cs="Arial"/>
                <w:lang w:eastAsia="en-NZ"/>
              </w:rPr>
              <w:t xml:space="preserve"> and weekly checks are completed. All eyedrops have been dated on opening. The clinical nurse manager stated that all over the counter vitamins or alternative therapies residents choose to use</w:t>
            </w:r>
            <w:r w:rsidR="00044150">
              <w:rPr>
                <w:rFonts w:cs="Arial"/>
                <w:lang w:eastAsia="en-NZ"/>
              </w:rPr>
              <w:t>,</w:t>
            </w:r>
            <w:r w:rsidRPr="00BE00C7">
              <w:rPr>
                <w:rFonts w:cs="Arial"/>
                <w:lang w:eastAsia="en-NZ"/>
              </w:rPr>
              <w:t xml:space="preserve"> are reviewed by the GP. </w:t>
            </w:r>
          </w:p>
          <w:p w14:paraId="51B7F0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files contained documented evidence showing that residents and their relatives are kept informed about changes to medications, including reasons for the changes and potential side effects. The clinical nurse manager explained that they work collaboratively with all residents, including Māori residents and their whānau, to ensure they receive the necessary support. This collaboration ensures that advice is timely, accessible, and that treatment is prioritized to enhance better health outcomes.</w:t>
            </w:r>
          </w:p>
          <w:p w14:paraId="189AD2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process in place for analysing medication errors is thorough, with corrective actions taken as needed. Regular audits of medication practices and the implementation of corrective action plans are conducted to ensure ongoing compliance and safety.</w:t>
            </w:r>
          </w:p>
          <w:p w14:paraId="06899A65" w14:textId="77777777" w:rsidR="00EB7645" w:rsidRPr="00BE00C7" w:rsidRDefault="00000000" w:rsidP="00BE00C7">
            <w:pPr>
              <w:pStyle w:val="OutcomeDescription"/>
              <w:spacing w:before="120" w:after="120"/>
              <w:rPr>
                <w:rFonts w:cs="Arial"/>
                <w:lang w:eastAsia="en-NZ"/>
              </w:rPr>
            </w:pPr>
          </w:p>
        </w:tc>
      </w:tr>
      <w:tr w:rsidR="0000476E" w14:paraId="326F8846" w14:textId="77777777">
        <w:tc>
          <w:tcPr>
            <w:tcW w:w="0" w:type="auto"/>
          </w:tcPr>
          <w:p w14:paraId="33E0F4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814AD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2C512DD8" w14:textId="77777777" w:rsidR="00EB7645" w:rsidRPr="00BE00C7" w:rsidRDefault="00000000" w:rsidP="00BE00C7">
            <w:pPr>
              <w:pStyle w:val="OutcomeDescription"/>
              <w:spacing w:before="120" w:after="120"/>
              <w:rPr>
                <w:rFonts w:cs="Arial"/>
                <w:lang w:eastAsia="en-NZ"/>
              </w:rPr>
            </w:pPr>
          </w:p>
        </w:tc>
        <w:tc>
          <w:tcPr>
            <w:tcW w:w="0" w:type="auto"/>
          </w:tcPr>
          <w:p w14:paraId="415874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7007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w:t>
            </w:r>
          </w:p>
          <w:p w14:paraId="59DE79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Ocean View employs two cooks who job share seven days a week. Cooks are supported by a breakfast caregiver who prepares breakfast. An afternoon caregiver heats and serves the pre-prepared evening meal. The menu is in line with recognized nutritional guidelines for older people, as verified by a dietitian’s assessment in January 2024. The cooks accommodate resident’s preferences, likes, dislikes, special diets such as vegetarian diet, soft diet, diabetic diet.</w:t>
            </w:r>
          </w:p>
          <w:p w14:paraId="46E13B8B" w14:textId="0A4CE15C"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staff have received the required food safety training. The menu follows summer and winter patterns in a four-weekly cycle. Meals are served in the dining room. Residents who chose not to go to the dining room for meals, have meals delivered to their rooms. Residents and family/whānau who identify as Māori expressed satisfaction with the food options provided. </w:t>
            </w:r>
          </w:p>
          <w:p w14:paraId="49B62D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An approved food control plan and registration issued by the Ministry for Primary Industries was available. The current food control plan will expire on 4 September 2024. </w:t>
            </w:r>
          </w:p>
          <w:p w14:paraId="6D0B81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have provided menu options culturally specific to te ao Māori. Kitchen staff and caregivers interviewed understood basic Māori practices in line with tapu and noa.</w:t>
            </w:r>
          </w:p>
          <w:p w14:paraId="6D6D7D3B" w14:textId="77777777" w:rsidR="00EB7645" w:rsidRPr="00BE00C7" w:rsidRDefault="00000000" w:rsidP="00BE00C7">
            <w:pPr>
              <w:pStyle w:val="OutcomeDescription"/>
              <w:spacing w:before="120" w:after="120"/>
              <w:rPr>
                <w:rFonts w:cs="Arial"/>
                <w:lang w:eastAsia="en-NZ"/>
              </w:rPr>
            </w:pPr>
            <w:r w:rsidRPr="00BE00C7">
              <w:rPr>
                <w:rFonts w:cs="Arial"/>
                <w:lang w:eastAsia="en-NZ"/>
              </w:rPr>
              <w:t>During the audit, mealtimes were observed. Residents were provided with the necessary support and ample time to enjoy their meals at a leisurely pace.</w:t>
            </w:r>
          </w:p>
          <w:p w14:paraId="1C6A3B3E" w14:textId="77777777" w:rsidR="00EB7645" w:rsidRPr="00BE00C7" w:rsidRDefault="00000000" w:rsidP="00BE00C7">
            <w:pPr>
              <w:pStyle w:val="OutcomeDescription"/>
              <w:spacing w:before="120" w:after="120"/>
              <w:rPr>
                <w:rFonts w:cs="Arial"/>
                <w:lang w:eastAsia="en-NZ"/>
              </w:rPr>
            </w:pPr>
          </w:p>
        </w:tc>
      </w:tr>
      <w:tr w:rsidR="0000476E" w14:paraId="7B9352BD" w14:textId="77777777">
        <w:tc>
          <w:tcPr>
            <w:tcW w:w="0" w:type="auto"/>
          </w:tcPr>
          <w:p w14:paraId="7BCBBB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1E8B2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 each person and whānau to provide and coordinate a supported transition of care or support.</w:t>
            </w:r>
          </w:p>
          <w:p w14:paraId="6704667B" w14:textId="77777777" w:rsidR="00EB7645" w:rsidRPr="00BE00C7" w:rsidRDefault="00000000" w:rsidP="00BE00C7">
            <w:pPr>
              <w:pStyle w:val="OutcomeDescription"/>
              <w:spacing w:before="120" w:after="120"/>
              <w:rPr>
                <w:rFonts w:cs="Arial"/>
                <w:lang w:eastAsia="en-NZ"/>
              </w:rPr>
            </w:pPr>
          </w:p>
        </w:tc>
        <w:tc>
          <w:tcPr>
            <w:tcW w:w="0" w:type="auto"/>
          </w:tcPr>
          <w:p w14:paraId="2EDC65E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3D69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clear policy for transitions, transfers, and discharges is documented to guide staff practices. This policy ensures that any transfer or discharge is planned and executed safely, with coordination across services and in collaboration with the resident, their family/whānau, or legal representative. Families reported that they were well-informed throughout the transfer process of their relative. In acute or emergency situations, residents are transported to the accident and emergency department by ambulance. The documentation of the transfer, including the reasons, current needs, </w:t>
            </w:r>
            <w:r w:rsidRPr="00BE00C7">
              <w:rPr>
                <w:rFonts w:cs="Arial"/>
                <w:lang w:eastAsia="en-NZ"/>
              </w:rPr>
              <w:lastRenderedPageBreak/>
              <w:t>and associated risks, is recorded in the transfer documents and the residents' progress notes.</w:t>
            </w:r>
          </w:p>
          <w:p w14:paraId="471235AC"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are informed about their options for accessing other health and disability services, social support, or kaupapa Māori services, should such needs arise.</w:t>
            </w:r>
          </w:p>
          <w:p w14:paraId="20A1D5C9" w14:textId="77777777" w:rsidR="00EB7645" w:rsidRPr="00BE00C7" w:rsidRDefault="00000000" w:rsidP="00BE00C7">
            <w:pPr>
              <w:pStyle w:val="OutcomeDescription"/>
              <w:spacing w:before="120" w:after="120"/>
              <w:rPr>
                <w:rFonts w:cs="Arial"/>
                <w:lang w:eastAsia="en-NZ"/>
              </w:rPr>
            </w:pPr>
          </w:p>
        </w:tc>
      </w:tr>
      <w:tr w:rsidR="0000476E" w14:paraId="154DD84A" w14:textId="77777777">
        <w:tc>
          <w:tcPr>
            <w:tcW w:w="0" w:type="auto"/>
          </w:tcPr>
          <w:p w14:paraId="5DDA0A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10E03B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546F982" w14:textId="77777777" w:rsidR="00EB7645" w:rsidRPr="00BE00C7" w:rsidRDefault="00000000" w:rsidP="00BE00C7">
            <w:pPr>
              <w:pStyle w:val="OutcomeDescription"/>
              <w:spacing w:before="120" w:after="120"/>
              <w:rPr>
                <w:rFonts w:cs="Arial"/>
                <w:lang w:eastAsia="en-NZ"/>
              </w:rPr>
            </w:pPr>
          </w:p>
        </w:tc>
        <w:tc>
          <w:tcPr>
            <w:tcW w:w="0" w:type="auto"/>
          </w:tcPr>
          <w:p w14:paraId="0EDEAD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A531C5" w14:textId="69999FF7" w:rsidR="00EB7645" w:rsidRPr="00BE00C7" w:rsidRDefault="00000000" w:rsidP="00BE00C7">
            <w:pPr>
              <w:pStyle w:val="OutcomeDescription"/>
              <w:spacing w:before="120" w:after="120"/>
              <w:rPr>
                <w:rFonts w:cs="Arial"/>
                <w:lang w:eastAsia="en-NZ"/>
              </w:rPr>
            </w:pPr>
            <w:r w:rsidRPr="00BE00C7">
              <w:rPr>
                <w:rFonts w:cs="Arial"/>
                <w:lang w:eastAsia="en-NZ"/>
              </w:rPr>
              <w:t xml:space="preserve">Ocean View residential care has a current building warrant of fitness, valid </w:t>
            </w:r>
            <w:r w:rsidR="008E0022">
              <w:rPr>
                <w:rFonts w:cs="Arial"/>
                <w:lang w:eastAsia="en-NZ"/>
              </w:rPr>
              <w:t>until</w:t>
            </w:r>
            <w:r w:rsidRPr="00BE00C7">
              <w:rPr>
                <w:rFonts w:cs="Arial"/>
                <w:lang w:eastAsia="en-NZ"/>
              </w:rPr>
              <w:t xml:space="preserve"> 2 June 2024. Suitable systems are in place to ensure that the physical environment and facilities, both internal and external, are appropriate for the use of residents requiring rest home level care. It is maintained as necessary, and compliant with legislative requirements. All equipment inspected has undergone the necessary checks.</w:t>
            </w:r>
          </w:p>
          <w:p w14:paraId="4F7317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provides an accessible environment that promotes independence and safe mobility while minimising the risk of harm. Customised equipment can be accessed to accommodate the specific needs of residents with disabilities. There is a sufficient number of accessible bathrooms and toilets. </w:t>
            </w:r>
          </w:p>
          <w:p w14:paraId="0D5687A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are satisfied with the environment, noting the adequacy of heating, ventilation, natural light, and privacy.</w:t>
            </w:r>
          </w:p>
          <w:p w14:paraId="4B9F6125" w14:textId="0CEF93BE" w:rsidR="00EB7645" w:rsidRPr="00BE00C7" w:rsidRDefault="00000000" w:rsidP="00BE00C7">
            <w:pPr>
              <w:pStyle w:val="OutcomeDescription"/>
              <w:spacing w:before="120" w:after="120"/>
              <w:rPr>
                <w:rFonts w:cs="Arial"/>
                <w:lang w:eastAsia="en-NZ"/>
              </w:rPr>
            </w:pPr>
            <w:r w:rsidRPr="00BE00C7">
              <w:rPr>
                <w:rFonts w:cs="Arial"/>
                <w:lang w:eastAsia="en-NZ"/>
              </w:rPr>
              <w:t>The current environment respects and incorporates cultural practices, including the use of te reo Māori and the display of Māori artworks, some of which are created by the residents. Although there have been no new constructions in recent years</w:t>
            </w:r>
            <w:r w:rsidR="009747AA">
              <w:rPr>
                <w:rFonts w:cs="Arial"/>
                <w:lang w:eastAsia="en-NZ"/>
              </w:rPr>
              <w:t xml:space="preserve">, </w:t>
            </w:r>
            <w:r w:rsidRPr="00BE00C7">
              <w:rPr>
                <w:rFonts w:cs="Arial"/>
                <w:lang w:eastAsia="en-NZ"/>
              </w:rPr>
              <w:t>there is a conscious effort to include appropriate cultural perspectives in any future developments.</w:t>
            </w:r>
          </w:p>
          <w:p w14:paraId="3C5EA0DB" w14:textId="77777777" w:rsidR="00EB7645" w:rsidRPr="00BE00C7" w:rsidRDefault="00000000" w:rsidP="00BE00C7">
            <w:pPr>
              <w:pStyle w:val="OutcomeDescription"/>
              <w:spacing w:before="120" w:after="120"/>
              <w:rPr>
                <w:rFonts w:cs="Arial"/>
                <w:lang w:eastAsia="en-NZ"/>
              </w:rPr>
            </w:pPr>
          </w:p>
        </w:tc>
      </w:tr>
      <w:tr w:rsidR="0000476E" w14:paraId="43030F95" w14:textId="77777777">
        <w:tc>
          <w:tcPr>
            <w:tcW w:w="0" w:type="auto"/>
          </w:tcPr>
          <w:p w14:paraId="666F437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557CB3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2BF1C778" w14:textId="77777777" w:rsidR="00EB7645" w:rsidRPr="00BE00C7" w:rsidRDefault="00000000" w:rsidP="00BE00C7">
            <w:pPr>
              <w:pStyle w:val="OutcomeDescription"/>
              <w:spacing w:before="120" w:after="120"/>
              <w:rPr>
                <w:rFonts w:cs="Arial"/>
                <w:lang w:eastAsia="en-NZ"/>
              </w:rPr>
            </w:pPr>
          </w:p>
        </w:tc>
        <w:tc>
          <w:tcPr>
            <w:tcW w:w="0" w:type="auto"/>
          </w:tcPr>
          <w:p w14:paraId="757E1A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C91E59" w14:textId="6A07D81A" w:rsidR="00EB7645" w:rsidRPr="00BE00C7" w:rsidRDefault="00000000" w:rsidP="00BE00C7">
            <w:pPr>
              <w:pStyle w:val="OutcomeDescription"/>
              <w:spacing w:before="120" w:after="120"/>
              <w:rPr>
                <w:rFonts w:cs="Arial"/>
                <w:lang w:eastAsia="en-NZ"/>
              </w:rPr>
            </w:pPr>
            <w:r w:rsidRPr="00BE00C7">
              <w:rPr>
                <w:rFonts w:cs="Arial"/>
                <w:lang w:eastAsia="en-NZ"/>
              </w:rPr>
              <w:t>Emergency management policies include a pandemic plan. Emergency management procedures guide staff to complete a safe and timely evacuation of the facility in the case of an emergency. The fire evacuation plan has been approved by the New Zealand Fire Service (31 June 2006). A fire evacuation drill is repeated six-</w:t>
            </w:r>
            <w:r w:rsidRPr="00BE00C7">
              <w:rPr>
                <w:rFonts w:cs="Arial"/>
                <w:lang w:eastAsia="en-NZ"/>
              </w:rPr>
              <w:lastRenderedPageBreak/>
              <w:t xml:space="preserve">monthly in accordance with the facility’s building warrant of fitness with the last fire drill having been completed on 22 November 2023. There are emergency management plans to ensure health, civil defence and other emergencies are included. In the event of a power outage there are gas hobs available in the kitchen and also a BBQ on the beach across the road from Ocean View Residential Care should gas cooking be needed. </w:t>
            </w:r>
            <w:r w:rsidR="005C6485">
              <w:rPr>
                <w:rFonts w:cs="Arial"/>
                <w:lang w:eastAsia="en-NZ"/>
              </w:rPr>
              <w:t>T</w:t>
            </w:r>
            <w:r w:rsidRPr="00BE00C7">
              <w:rPr>
                <w:rFonts w:cs="Arial"/>
                <w:lang w:eastAsia="en-NZ"/>
              </w:rPr>
              <w:t>here are sufficient supplies of food stored in the kitchen. Emergency lighting is available to give staff time to organise emergency procedures. There are adequate supplies in the event of a civil defence emergency, sufficient water supply (15 x 20 litre containers, 300 litres in total) to provide 3 litres of water per person for 3 days. There is no generator on site</w:t>
            </w:r>
            <w:r w:rsidR="0063362E">
              <w:rPr>
                <w:rFonts w:cs="Arial"/>
                <w:lang w:eastAsia="en-NZ"/>
              </w:rPr>
              <w:t xml:space="preserve">, </w:t>
            </w:r>
            <w:r w:rsidRPr="00BE00C7">
              <w:rPr>
                <w:rFonts w:cs="Arial"/>
                <w:lang w:eastAsia="en-NZ"/>
              </w:rPr>
              <w:t xml:space="preserve">however the service has access to a generator when required. </w:t>
            </w:r>
          </w:p>
          <w:p w14:paraId="1B9DDF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around emergency procedures is provided for residents and family/whānau in the admission information provided. The orientation programme for staff includes fire and security training. Staff interviewed confirmed their awareness of the emergency procedures. The clinical nurse manager and caregiver staff files reviewed demonstrated evidence of completing first aid/CPR training. There are call bells in the residents’ rooms, communal toilets/bathroom, and lounge/dining room areas. There is a display monitor centrally located in the hallway by the lounge that alerts staff to where the call bell is coming from. During the audit residents were observed to have their call bells in proximity to their current position. Residents and family/whānau interviewed confirmed that call bells are answered in a timely manner. The front door to the building is locked by staff at sunset and unlocked at sunrise. The building is secured after hours. Staff complete regular security checks at night. Visitors and contractors are instructed to sign in and complete visiting protocols. </w:t>
            </w:r>
          </w:p>
          <w:p w14:paraId="12A4454B" w14:textId="77777777" w:rsidR="00EB7645" w:rsidRPr="00BE00C7" w:rsidRDefault="00000000" w:rsidP="00BE00C7">
            <w:pPr>
              <w:pStyle w:val="OutcomeDescription"/>
              <w:spacing w:before="120" w:after="120"/>
              <w:rPr>
                <w:rFonts w:cs="Arial"/>
                <w:lang w:eastAsia="en-NZ"/>
              </w:rPr>
            </w:pPr>
          </w:p>
        </w:tc>
      </w:tr>
      <w:tr w:rsidR="0000476E" w14:paraId="2828A7D5" w14:textId="77777777">
        <w:tc>
          <w:tcPr>
            <w:tcW w:w="0" w:type="auto"/>
          </w:tcPr>
          <w:p w14:paraId="6779AF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426001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r>
            <w:r w:rsidRPr="00BE00C7">
              <w:rPr>
                <w:rFonts w:cs="Arial"/>
                <w:lang w:eastAsia="en-NZ"/>
              </w:rPr>
              <w:lastRenderedPageBreak/>
              <w:t>As service providers: Our governance is accountable for ensuring the IP and AMS needs of our service are being met, and we participate in national and regional IP and AMS programmes and respond to relevant issues of national and regional concern.</w:t>
            </w:r>
          </w:p>
          <w:p w14:paraId="7835C1B9" w14:textId="77777777" w:rsidR="00EB7645" w:rsidRPr="00BE00C7" w:rsidRDefault="00000000" w:rsidP="00BE00C7">
            <w:pPr>
              <w:pStyle w:val="OutcomeDescription"/>
              <w:spacing w:before="120" w:after="120"/>
              <w:rPr>
                <w:rFonts w:cs="Arial"/>
                <w:lang w:eastAsia="en-NZ"/>
              </w:rPr>
            </w:pPr>
          </w:p>
        </w:tc>
        <w:tc>
          <w:tcPr>
            <w:tcW w:w="0" w:type="auto"/>
          </w:tcPr>
          <w:p w14:paraId="4155C8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0CC2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oversees the infection prevention (IP) and antimicrobial stewardship (AMS) program, with support from the GP and the owners. This program is incorporated into the facility's quality improvement plans. In interviews, the owners expressed that they are well-informed about infection risks and other potential issues. Additionally, external advice and expertise are sought and </w:t>
            </w:r>
            <w:r w:rsidRPr="00BE00C7">
              <w:rPr>
                <w:rFonts w:cs="Arial"/>
                <w:lang w:eastAsia="en-NZ"/>
              </w:rPr>
              <w:lastRenderedPageBreak/>
              <w:t>utilized, with policies and the program being provided by an external company specializing in this field.</w:t>
            </w:r>
          </w:p>
          <w:p w14:paraId="6BA05FE2" w14:textId="6B3D6954" w:rsidR="00EB7645" w:rsidRPr="00BE00C7" w:rsidRDefault="00000000" w:rsidP="00BE00C7">
            <w:pPr>
              <w:pStyle w:val="OutcomeDescription"/>
              <w:spacing w:before="120" w:after="120"/>
              <w:rPr>
                <w:rFonts w:cs="Arial"/>
                <w:lang w:eastAsia="en-NZ"/>
              </w:rPr>
            </w:pPr>
            <w:r w:rsidRPr="00BE00C7">
              <w:rPr>
                <w:rFonts w:cs="Arial"/>
                <w:lang w:eastAsia="en-NZ"/>
              </w:rPr>
              <w:t xml:space="preserve">Ocean </w:t>
            </w:r>
            <w:r w:rsidR="008A202D">
              <w:rPr>
                <w:rFonts w:cs="Arial"/>
                <w:lang w:eastAsia="en-NZ"/>
              </w:rPr>
              <w:t>V</w:t>
            </w:r>
            <w:r w:rsidRPr="00BE00C7">
              <w:rPr>
                <w:rFonts w:cs="Arial"/>
                <w:lang w:eastAsia="en-NZ"/>
              </w:rPr>
              <w:t xml:space="preserve">iew has implemented a systematic approach to managing significant IP events. This includes well-documented IP policies and procedures, a robust risk management framework, and an effective incident reporting system. </w:t>
            </w:r>
            <w:r w:rsidR="00C91914">
              <w:rPr>
                <w:rFonts w:cs="Arial"/>
                <w:lang w:eastAsia="en-NZ"/>
              </w:rPr>
              <w:t>The c</w:t>
            </w:r>
            <w:r w:rsidRPr="00BE00C7">
              <w:rPr>
                <w:rFonts w:cs="Arial"/>
                <w:lang w:eastAsia="en-NZ"/>
              </w:rPr>
              <w:t>linical nurse manager support</w:t>
            </w:r>
            <w:r w:rsidR="00C91914">
              <w:rPr>
                <w:rFonts w:cs="Arial"/>
                <w:lang w:eastAsia="en-NZ"/>
              </w:rPr>
              <w:t xml:space="preserve">s </w:t>
            </w:r>
            <w:r w:rsidRPr="00BE00C7">
              <w:rPr>
                <w:rFonts w:cs="Arial"/>
                <w:lang w:eastAsia="en-NZ"/>
              </w:rPr>
              <w:t xml:space="preserve">staff through regular meetings and clear communication protocols. Through ongoing training and education to staff, Ocean View maintain detailed IP response plans. Continuous monitoring and evaluation of IP interventions were supported by internal audits ensuring the effectiveness of current measures. </w:t>
            </w:r>
          </w:p>
          <w:p w14:paraId="028B5F5C" w14:textId="4AEEEFB9" w:rsidR="00EB7645" w:rsidRPr="00BE00C7" w:rsidRDefault="00000000" w:rsidP="00BE00C7">
            <w:pPr>
              <w:pStyle w:val="OutcomeDescription"/>
              <w:spacing w:before="120" w:after="120"/>
              <w:rPr>
                <w:rFonts w:cs="Arial"/>
                <w:lang w:eastAsia="en-NZ"/>
              </w:rPr>
            </w:pPr>
            <w:r w:rsidRPr="00BE00C7">
              <w:rPr>
                <w:rFonts w:cs="Arial"/>
                <w:lang w:eastAsia="en-NZ"/>
              </w:rPr>
              <w:t>Ocean View</w:t>
            </w:r>
            <w:r w:rsidR="00BC651D">
              <w:rPr>
                <w:rFonts w:cs="Arial"/>
                <w:lang w:eastAsia="en-NZ"/>
              </w:rPr>
              <w:t>’</w:t>
            </w:r>
            <w:r w:rsidRPr="00BE00C7">
              <w:rPr>
                <w:rFonts w:cs="Arial"/>
                <w:lang w:eastAsia="en-NZ"/>
              </w:rPr>
              <w:t>s commitment to IP is further evidenced by the allocation of necessary resources and strong leadership support from the clinical nurse manager ensuring that significant events are managed with the highest level of support. This was evidenced in review of the infectious outbreaks in 2023</w:t>
            </w:r>
            <w:r w:rsidR="00BC651D">
              <w:rPr>
                <w:rFonts w:cs="Arial"/>
                <w:lang w:eastAsia="en-NZ"/>
              </w:rPr>
              <w:t xml:space="preserve">, </w:t>
            </w:r>
            <w:r w:rsidRPr="00BE00C7">
              <w:rPr>
                <w:rFonts w:cs="Arial"/>
                <w:lang w:eastAsia="en-NZ"/>
              </w:rPr>
              <w:t>which were managed effectively.</w:t>
            </w:r>
          </w:p>
          <w:p w14:paraId="37D60272" w14:textId="77777777" w:rsidR="00EB7645" w:rsidRPr="00BE00C7" w:rsidRDefault="00000000" w:rsidP="00BE00C7">
            <w:pPr>
              <w:pStyle w:val="OutcomeDescription"/>
              <w:spacing w:before="120" w:after="120"/>
              <w:rPr>
                <w:rFonts w:cs="Arial"/>
                <w:lang w:eastAsia="en-NZ"/>
              </w:rPr>
            </w:pPr>
          </w:p>
        </w:tc>
      </w:tr>
      <w:tr w:rsidR="0000476E" w14:paraId="46990ECA" w14:textId="77777777">
        <w:tc>
          <w:tcPr>
            <w:tcW w:w="0" w:type="auto"/>
          </w:tcPr>
          <w:p w14:paraId="3ABB6D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36E0A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F8D5A73" w14:textId="77777777" w:rsidR="00EB7645" w:rsidRPr="00BE00C7" w:rsidRDefault="00000000" w:rsidP="00BE00C7">
            <w:pPr>
              <w:pStyle w:val="OutcomeDescription"/>
              <w:spacing w:before="120" w:after="120"/>
              <w:rPr>
                <w:rFonts w:cs="Arial"/>
                <w:lang w:eastAsia="en-NZ"/>
              </w:rPr>
            </w:pPr>
          </w:p>
        </w:tc>
        <w:tc>
          <w:tcPr>
            <w:tcW w:w="0" w:type="auto"/>
          </w:tcPr>
          <w:p w14:paraId="1CD3D6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C5B152" w14:textId="0D39FE7A" w:rsidR="00EB7645" w:rsidRPr="00BE00C7" w:rsidRDefault="00C25EB5" w:rsidP="00BE00C7">
            <w:pPr>
              <w:pStyle w:val="OutcomeDescription"/>
              <w:spacing w:before="120" w:after="120"/>
              <w:rPr>
                <w:rFonts w:cs="Arial"/>
                <w:lang w:eastAsia="en-NZ"/>
              </w:rPr>
            </w:pPr>
            <w:r>
              <w:rPr>
                <w:rFonts w:cs="Arial"/>
                <w:lang w:eastAsia="en-NZ"/>
              </w:rPr>
              <w:t>The c</w:t>
            </w:r>
            <w:r w:rsidR="00000000" w:rsidRPr="00BE00C7">
              <w:rPr>
                <w:rFonts w:cs="Arial"/>
                <w:lang w:eastAsia="en-NZ"/>
              </w:rPr>
              <w:t xml:space="preserve">linical nurse manager coordinates the implementation of the IP programme. There is a job description that includes </w:t>
            </w:r>
            <w:r>
              <w:rPr>
                <w:rFonts w:cs="Arial"/>
                <w:lang w:eastAsia="en-NZ"/>
              </w:rPr>
              <w:t>i</w:t>
            </w:r>
            <w:r w:rsidR="00000000" w:rsidRPr="00BE00C7">
              <w:rPr>
                <w:rFonts w:cs="Arial"/>
                <w:lang w:eastAsia="en-NZ"/>
              </w:rPr>
              <w:t xml:space="preserve">nfection control nurse responsibilities and reporting requirements. The clinical nurse manager completed external online training on infection prevention in 2024. </w:t>
            </w:r>
          </w:p>
          <w:p w14:paraId="0C3038CF" w14:textId="49657E9B" w:rsidR="00EB7645" w:rsidRPr="00BE00C7" w:rsidRDefault="00000000" w:rsidP="00BE00C7">
            <w:pPr>
              <w:pStyle w:val="OutcomeDescription"/>
              <w:spacing w:before="120" w:after="120"/>
              <w:rPr>
                <w:rFonts w:cs="Arial"/>
                <w:lang w:eastAsia="en-NZ"/>
              </w:rPr>
            </w:pPr>
            <w:r w:rsidRPr="00BE00C7">
              <w:rPr>
                <w:rFonts w:cs="Arial"/>
                <w:lang w:eastAsia="en-NZ"/>
              </w:rPr>
              <w:t>The IP programme implemented is clearly defined and documented. The IP programme was approved by the owners and is linked to the quality improvement programme. The IP programme is reviewed annually. The IP policies were developed by an external advisory company and comply with relevant legislation and accepted best practice. The IP policies reflected the requirements of the infection prevention standards and include appropriate referencing. The infection prevention standards are adhered to and include proper citations. The pandemic plan and outbreak management plan undergo regular reviews to ensure effectiveness. Sufficient IP resources, including personal protective equipment</w:t>
            </w:r>
            <w:r w:rsidR="00D876EA">
              <w:rPr>
                <w:rFonts w:cs="Arial"/>
                <w:lang w:eastAsia="en-NZ"/>
              </w:rPr>
              <w:t>,</w:t>
            </w:r>
            <w:r w:rsidRPr="00BE00C7">
              <w:rPr>
                <w:rFonts w:cs="Arial"/>
                <w:lang w:eastAsia="en-NZ"/>
              </w:rPr>
              <w:t xml:space="preserve"> are maintained </w:t>
            </w:r>
            <w:r w:rsidRPr="00BE00C7">
              <w:rPr>
                <w:rFonts w:cs="Arial"/>
                <w:lang w:eastAsia="en-NZ"/>
              </w:rPr>
              <w:lastRenderedPageBreak/>
              <w:t>and readily accessible to support response plans for pandemics and outbreaks as needed.</w:t>
            </w:r>
          </w:p>
          <w:p w14:paraId="31002282" w14:textId="2F11F6B0" w:rsidR="00EB7645" w:rsidRPr="00BE00C7" w:rsidRDefault="00000000" w:rsidP="00BE00C7">
            <w:pPr>
              <w:pStyle w:val="OutcomeDescription"/>
              <w:spacing w:before="120" w:after="120"/>
              <w:rPr>
                <w:rFonts w:cs="Arial"/>
                <w:lang w:eastAsia="en-NZ"/>
              </w:rPr>
            </w:pPr>
            <w:r w:rsidRPr="00BE00C7">
              <w:rPr>
                <w:rFonts w:cs="Arial"/>
                <w:lang w:eastAsia="en-NZ"/>
              </w:rPr>
              <w:t>The IP program contributes to the formulation of other clinical policies that influence the risk of health care-associated infections. Staff are educated in IP practices during their initial orientation and through ongoing annual training sessions. Resident education on infections occurs individually as infections are identified and is reinforced through IP posters displayed throughout the facility</w:t>
            </w:r>
            <w:r w:rsidR="00DD60DE">
              <w:rPr>
                <w:rFonts w:cs="Arial"/>
                <w:lang w:eastAsia="en-NZ"/>
              </w:rPr>
              <w:t xml:space="preserve">. The </w:t>
            </w:r>
            <w:r w:rsidRPr="00BE00C7">
              <w:rPr>
                <w:rFonts w:cs="Arial"/>
                <w:lang w:eastAsia="en-NZ"/>
              </w:rPr>
              <w:t xml:space="preserve">clinical nurse manager stated that resident education occurs on a daily basis as issues are </w:t>
            </w:r>
            <w:r w:rsidR="00DD60DE">
              <w:rPr>
                <w:rFonts w:cs="Arial"/>
                <w:lang w:eastAsia="en-NZ"/>
              </w:rPr>
              <w:t>arise</w:t>
            </w:r>
            <w:r w:rsidRPr="00BE00C7">
              <w:rPr>
                <w:rFonts w:cs="Arial"/>
                <w:lang w:eastAsia="en-NZ"/>
              </w:rPr>
              <w:t xml:space="preserve"> or as prevention of infections. </w:t>
            </w:r>
          </w:p>
          <w:p w14:paraId="6D38AFBD" w14:textId="6B0E7C3A" w:rsidR="00EB7645" w:rsidRPr="00BE00C7" w:rsidRDefault="007A5700" w:rsidP="00BE00C7">
            <w:pPr>
              <w:pStyle w:val="OutcomeDescription"/>
              <w:spacing w:before="120" w:after="120"/>
              <w:rPr>
                <w:rFonts w:cs="Arial"/>
                <w:lang w:eastAsia="en-NZ"/>
              </w:rPr>
            </w:pPr>
            <w:r>
              <w:rPr>
                <w:rFonts w:cs="Arial"/>
                <w:lang w:eastAsia="en-NZ"/>
              </w:rPr>
              <w:t>The c</w:t>
            </w:r>
            <w:r w:rsidR="00000000" w:rsidRPr="00BE00C7">
              <w:rPr>
                <w:rFonts w:cs="Arial"/>
                <w:lang w:eastAsia="en-NZ"/>
              </w:rPr>
              <w:t xml:space="preserve">linical nurse manager is involved in procuring necessary equipment, devices, and consumables. She </w:t>
            </w:r>
            <w:r>
              <w:rPr>
                <w:rFonts w:cs="Arial"/>
                <w:lang w:eastAsia="en-NZ"/>
              </w:rPr>
              <w:t xml:space="preserve">is </w:t>
            </w:r>
            <w:r w:rsidR="00000000" w:rsidRPr="00BE00C7">
              <w:rPr>
                <w:rFonts w:cs="Arial"/>
                <w:lang w:eastAsia="en-NZ"/>
              </w:rPr>
              <w:t>also involve</w:t>
            </w:r>
            <w:r>
              <w:rPr>
                <w:rFonts w:cs="Arial"/>
                <w:lang w:eastAsia="en-NZ"/>
              </w:rPr>
              <w:t>d</w:t>
            </w:r>
            <w:r w:rsidR="00000000" w:rsidRPr="00BE00C7">
              <w:rPr>
                <w:rFonts w:cs="Arial"/>
                <w:lang w:eastAsia="en-NZ"/>
              </w:rPr>
              <w:t xml:space="preserve"> in the consultation process when significant modifications to the facility are proposed. </w:t>
            </w:r>
            <w:r>
              <w:rPr>
                <w:rFonts w:cs="Arial"/>
                <w:lang w:eastAsia="en-NZ"/>
              </w:rPr>
              <w:t>The o</w:t>
            </w:r>
            <w:r w:rsidR="00000000" w:rsidRPr="00BE00C7">
              <w:rPr>
                <w:rFonts w:cs="Arial"/>
                <w:lang w:eastAsia="en-NZ"/>
              </w:rPr>
              <w:t>wners have indicated that there is planned bathroom refurbishment in place and infection prevention was considered during this process.</w:t>
            </w:r>
          </w:p>
          <w:p w14:paraId="32BACF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the clinical nurse manager confirmed that medical reusable devices and shared equipment are properly decontaminated or disinfected in accordance with manufacturer recommendations and best practice guidelines. Single-use medical devices are never reused. Comprehensive policies and procedures are in place to direct staff practices. Infection prevention audits are regularly conducted, and any necessary corrective actions are taken where needed. Infection prevention practices were observed during the audit include appropriate hand washing, use of personal protective equipment, mask wearing. Sanitizer dispensers were readily available around the facility. </w:t>
            </w:r>
          </w:p>
          <w:p w14:paraId="43BE47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works in partnership with onsite kaumatua to ensure culturally safe practices in IP that acknowledge the spirit of Te Tiriti. Educational resources in te reo Māori were available. Residents, family/whānau and legal representatives confirmed satisfaction with communication provided.</w:t>
            </w:r>
          </w:p>
          <w:p w14:paraId="75C2A0A0" w14:textId="77777777" w:rsidR="00EB7645" w:rsidRPr="00BE00C7" w:rsidRDefault="00000000" w:rsidP="00BE00C7">
            <w:pPr>
              <w:pStyle w:val="OutcomeDescription"/>
              <w:spacing w:before="120" w:after="120"/>
              <w:rPr>
                <w:rFonts w:cs="Arial"/>
                <w:lang w:eastAsia="en-NZ"/>
              </w:rPr>
            </w:pPr>
          </w:p>
        </w:tc>
      </w:tr>
      <w:tr w:rsidR="0000476E" w14:paraId="5545FC4B" w14:textId="77777777">
        <w:tc>
          <w:tcPr>
            <w:tcW w:w="0" w:type="auto"/>
          </w:tcPr>
          <w:p w14:paraId="78D92E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ECD69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95689E7" w14:textId="77777777" w:rsidR="00EB7645" w:rsidRPr="00BE00C7" w:rsidRDefault="00000000" w:rsidP="00BE00C7">
            <w:pPr>
              <w:pStyle w:val="OutcomeDescription"/>
              <w:spacing w:before="120" w:after="120"/>
              <w:rPr>
                <w:rFonts w:cs="Arial"/>
                <w:lang w:eastAsia="en-NZ"/>
              </w:rPr>
            </w:pPr>
          </w:p>
        </w:tc>
        <w:tc>
          <w:tcPr>
            <w:tcW w:w="0" w:type="auto"/>
          </w:tcPr>
          <w:p w14:paraId="37F55AA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A39C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 and AMS policy is tailored to fit the size, scope, and complexity of the service. It was designed based on evidence-based guidance for antimicrobial prescribing and expert input. The owners have approved the AMS program. The policy is designed to ensure the appropriate use of antimicrobials and to minimize potential harm. The effectiveness of the AMS program is assessed through the ongoing monitoring of antimicrobial usage. </w:t>
            </w:r>
          </w:p>
          <w:p w14:paraId="51B98591" w14:textId="77777777" w:rsidR="00EB7645" w:rsidRPr="00BE00C7" w:rsidRDefault="00000000" w:rsidP="00BE00C7">
            <w:pPr>
              <w:pStyle w:val="OutcomeDescription"/>
              <w:spacing w:before="120" w:after="120"/>
              <w:rPr>
                <w:rFonts w:cs="Arial"/>
                <w:lang w:eastAsia="en-NZ"/>
              </w:rPr>
            </w:pPr>
          </w:p>
        </w:tc>
      </w:tr>
      <w:tr w:rsidR="0000476E" w14:paraId="454956CF" w14:textId="77777777">
        <w:tc>
          <w:tcPr>
            <w:tcW w:w="0" w:type="auto"/>
          </w:tcPr>
          <w:p w14:paraId="78ECA34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941F4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24514E4" w14:textId="77777777" w:rsidR="00EB7645" w:rsidRPr="00BE00C7" w:rsidRDefault="00000000" w:rsidP="00BE00C7">
            <w:pPr>
              <w:pStyle w:val="OutcomeDescription"/>
              <w:spacing w:before="120" w:after="120"/>
              <w:rPr>
                <w:rFonts w:cs="Arial"/>
                <w:lang w:eastAsia="en-NZ"/>
              </w:rPr>
            </w:pPr>
          </w:p>
        </w:tc>
        <w:tc>
          <w:tcPr>
            <w:tcW w:w="0" w:type="auto"/>
          </w:tcPr>
          <w:p w14:paraId="0F3F6B8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0C3D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surveillance of health care-associated infections (HAIs) is tailored to the facility's size and complexity, aligning with the infection prevention program's priorities. Tools are utilized to gather infection data, and standardized definitions are employed for surveillance. Infection data is collected, monitored, and reviewed on a monthly basis, followed by the compilation and analysis of this data to develop and implement action plans. Ethnicity is also recorded in the surveillance data. Both owners receive IC data with recommendations for improvements.</w:t>
            </w:r>
          </w:p>
          <w:p w14:paraId="63A6314B"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have been conducted, and necessary corrective actions have been taken as needed. Staff are kept informed about infection rates and the outcomes of regular audits during staff meetings. Discussions about new infections occur during shift handovers to facilitate early intervention.</w:t>
            </w:r>
          </w:p>
          <w:p w14:paraId="79BDED39"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Families and whānau of residents are informed about identified infections in a culturally sensitive manner, as confirmed through interviews with the families and whānau. Any infection outbreaks have been effectively managed.</w:t>
            </w:r>
          </w:p>
          <w:p w14:paraId="0642A1E4" w14:textId="77777777" w:rsidR="00EB7645" w:rsidRPr="00BE00C7" w:rsidRDefault="00000000" w:rsidP="00BE00C7">
            <w:pPr>
              <w:pStyle w:val="OutcomeDescription"/>
              <w:spacing w:before="120" w:after="120"/>
              <w:rPr>
                <w:rFonts w:cs="Arial"/>
                <w:lang w:eastAsia="en-NZ"/>
              </w:rPr>
            </w:pPr>
          </w:p>
        </w:tc>
      </w:tr>
      <w:tr w:rsidR="0000476E" w14:paraId="31ABEB76" w14:textId="77777777">
        <w:tc>
          <w:tcPr>
            <w:tcW w:w="0" w:type="auto"/>
          </w:tcPr>
          <w:p w14:paraId="299418C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318701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r>
            <w:r w:rsidRPr="00BE00C7">
              <w:rPr>
                <w:rFonts w:cs="Arial"/>
                <w:lang w:eastAsia="en-NZ"/>
              </w:rPr>
              <w:lastRenderedPageBreak/>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35827F6" w14:textId="77777777" w:rsidR="00EB7645" w:rsidRPr="00BE00C7" w:rsidRDefault="00000000" w:rsidP="00BE00C7">
            <w:pPr>
              <w:pStyle w:val="OutcomeDescription"/>
              <w:spacing w:before="120" w:after="120"/>
              <w:rPr>
                <w:rFonts w:cs="Arial"/>
                <w:lang w:eastAsia="en-NZ"/>
              </w:rPr>
            </w:pPr>
          </w:p>
        </w:tc>
        <w:tc>
          <w:tcPr>
            <w:tcW w:w="0" w:type="auto"/>
          </w:tcPr>
          <w:p w14:paraId="0801C1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5F15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Documented procedures are in place for handling waste and hazardous materials. During the tour of the facility, it was observed that all chemicals were securely and safely stored. Safety data sheets for materials were visibly posted in the laundry area. </w:t>
            </w:r>
            <w:r w:rsidRPr="00BE00C7">
              <w:rPr>
                <w:rFonts w:cs="Arial"/>
                <w:lang w:eastAsia="en-NZ"/>
              </w:rPr>
              <w:lastRenderedPageBreak/>
              <w:t xml:space="preserve">Cleaning agents were stored in clearly labelled bottles. Adequate personal and protective equipment including masks, gloves, face shields, and aprons, was available. Staff showed proficiency in putting on and removing personal and protective equipment. </w:t>
            </w:r>
          </w:p>
          <w:p w14:paraId="48D549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and cleaning services. </w:t>
            </w:r>
          </w:p>
          <w:p w14:paraId="397535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dedicated laundry/cleaner on duty seven days from 9.00 am to 12.00 pm. There are weekly task lists and spring-cleaning schedules to follow. Cleaning products are dispensed from a closed dispensing system. There are designated locked cupboards for the safe and hygienic storage of cleaning equipment and chemicals. Staff receive training in the correct use of cleaning products.</w:t>
            </w:r>
          </w:p>
          <w:p w14:paraId="608F249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completed onsite. There is a sluice room available for the disposal of soiled water/waste. The laundry is located downstairs, and a clear separation for the handling and storage of clean and dirty laundry was sighted. The effectiveness of cleaning and laundry processes are monitored through the internal audit process with no significant problems identified. Residents and family/whānau interviewed confirmed satisfaction with cleaning and laundry processes.</w:t>
            </w:r>
          </w:p>
          <w:p w14:paraId="6E7C4D3C" w14:textId="77777777" w:rsidR="00EB7645" w:rsidRPr="00BE00C7" w:rsidRDefault="00000000" w:rsidP="00BE00C7">
            <w:pPr>
              <w:pStyle w:val="OutcomeDescription"/>
              <w:spacing w:before="120" w:after="120"/>
              <w:rPr>
                <w:rFonts w:cs="Arial"/>
                <w:lang w:eastAsia="en-NZ"/>
              </w:rPr>
            </w:pPr>
          </w:p>
        </w:tc>
      </w:tr>
      <w:tr w:rsidR="0000476E" w14:paraId="45C68B7B" w14:textId="77777777">
        <w:tc>
          <w:tcPr>
            <w:tcW w:w="0" w:type="auto"/>
          </w:tcPr>
          <w:p w14:paraId="2B74E0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DDBA8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EDF3944" w14:textId="77777777" w:rsidR="00EB7645" w:rsidRPr="00BE00C7" w:rsidRDefault="00000000" w:rsidP="00BE00C7">
            <w:pPr>
              <w:pStyle w:val="OutcomeDescription"/>
              <w:spacing w:before="120" w:after="120"/>
              <w:rPr>
                <w:rFonts w:cs="Arial"/>
                <w:lang w:eastAsia="en-NZ"/>
              </w:rPr>
            </w:pPr>
          </w:p>
        </w:tc>
        <w:tc>
          <w:tcPr>
            <w:tcW w:w="0" w:type="auto"/>
          </w:tcPr>
          <w:p w14:paraId="44A4B71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1037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Ocean View Residential Care is committed to providing services to residents without the use of restraint. At the time of the audit there were no residents using restraint. The governance team is committed to remaining restraint free. The designated restraint coordinator is the clinical nurse manager. Systems are in place to ensure restraint use (if any) will be reported. Policies have been updated to reflect the Ngā Paerewa Health and Disability Services Standard 2021. Restraint policy confirms that restraint consideration and application must be done in partnership with families/whānau, and the choice of device must be the least restrictive possible. </w:t>
            </w:r>
          </w:p>
          <w:p w14:paraId="4F38D25D" w14:textId="57A34F38" w:rsidR="00EB7645" w:rsidRPr="00BE00C7" w:rsidRDefault="00000000" w:rsidP="00BE00C7">
            <w:pPr>
              <w:pStyle w:val="OutcomeDescription"/>
              <w:spacing w:before="120" w:after="120"/>
              <w:rPr>
                <w:rFonts w:cs="Arial"/>
                <w:lang w:eastAsia="en-NZ"/>
              </w:rPr>
            </w:pPr>
            <w:r w:rsidRPr="00BE00C7">
              <w:rPr>
                <w:rFonts w:cs="Arial"/>
                <w:lang w:eastAsia="en-NZ"/>
              </w:rPr>
              <w:t xml:space="preserve">At all times when restraint is considered, Ocean View Residential Care will work in partnership with Māori, to promote and ensure services are mana enhancing. The restraint approval process </w:t>
            </w:r>
            <w:r w:rsidRPr="00BE00C7">
              <w:rPr>
                <w:rFonts w:cs="Arial"/>
                <w:lang w:eastAsia="en-NZ"/>
              </w:rPr>
              <w:lastRenderedPageBreak/>
              <w:t>includes the resident, EPOA, GP and restraint coordinator. Restraint training</w:t>
            </w:r>
            <w:r w:rsidR="00274D3F">
              <w:rPr>
                <w:rFonts w:cs="Arial"/>
                <w:lang w:eastAsia="en-NZ"/>
              </w:rPr>
              <w:t xml:space="preserve">, </w:t>
            </w:r>
            <w:r w:rsidRPr="00BE00C7">
              <w:rPr>
                <w:rFonts w:cs="Arial"/>
                <w:lang w:eastAsia="en-NZ"/>
              </w:rPr>
              <w:t>which includes behaviours that challenge and de-escalation strategies</w:t>
            </w:r>
            <w:r w:rsidR="00274D3F">
              <w:rPr>
                <w:rFonts w:cs="Arial"/>
                <w:lang w:eastAsia="en-NZ"/>
              </w:rPr>
              <w:t>,</w:t>
            </w:r>
            <w:r w:rsidRPr="00BE00C7">
              <w:rPr>
                <w:rFonts w:cs="Arial"/>
                <w:lang w:eastAsia="en-NZ"/>
              </w:rPr>
              <w:t xml:space="preserve"> is completed as part of the mandatory training plan. </w:t>
            </w:r>
          </w:p>
          <w:p w14:paraId="51EB2A67" w14:textId="77777777" w:rsidR="00EB7645" w:rsidRPr="00BE00C7" w:rsidRDefault="00000000" w:rsidP="00BE00C7">
            <w:pPr>
              <w:pStyle w:val="OutcomeDescription"/>
              <w:spacing w:before="120" w:after="120"/>
              <w:rPr>
                <w:rFonts w:cs="Arial"/>
                <w:lang w:eastAsia="en-NZ"/>
              </w:rPr>
            </w:pPr>
          </w:p>
        </w:tc>
      </w:tr>
    </w:tbl>
    <w:p w14:paraId="6CE1D44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E98DB5E" w14:textId="77777777" w:rsidR="00460D43" w:rsidRDefault="00000000">
      <w:pPr>
        <w:pStyle w:val="Heading1"/>
        <w:rPr>
          <w:rFonts w:cs="Arial"/>
        </w:rPr>
      </w:pPr>
      <w:r>
        <w:rPr>
          <w:rFonts w:cs="Arial"/>
        </w:rPr>
        <w:lastRenderedPageBreak/>
        <w:t>Specific results for criterion where corrective actions are required</w:t>
      </w:r>
    </w:p>
    <w:p w14:paraId="39247480" w14:textId="77777777" w:rsidR="00460D43" w:rsidRDefault="0000000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69613B0"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67E21D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337"/>
        <w:gridCol w:w="4875"/>
        <w:gridCol w:w="2471"/>
        <w:gridCol w:w="1836"/>
      </w:tblGrid>
      <w:tr w:rsidR="0000476E" w14:paraId="7BD8419F" w14:textId="77777777">
        <w:tc>
          <w:tcPr>
            <w:tcW w:w="0" w:type="auto"/>
          </w:tcPr>
          <w:p w14:paraId="2FE48228"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C61FE9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70BA5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A8E97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411D9A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0476E" w14:paraId="26B2AB7A" w14:textId="77777777">
        <w:tc>
          <w:tcPr>
            <w:tcW w:w="0" w:type="auto"/>
          </w:tcPr>
          <w:p w14:paraId="325A5C0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4F8A897C"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review </w:t>
            </w:r>
            <w:r w:rsidRPr="00BE00C7">
              <w:rPr>
                <w:rFonts w:cs="Arial"/>
                <w:lang w:eastAsia="en-NZ"/>
              </w:rPr>
              <w:lastRenderedPageBreak/>
              <w:t>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10C93251" w14:textId="77777777" w:rsidR="00EB7645" w:rsidRPr="00BE00C7" w:rsidRDefault="00000000" w:rsidP="00BE00C7">
            <w:pPr>
              <w:pStyle w:val="OutcomeDescription"/>
              <w:spacing w:before="120" w:after="120"/>
              <w:rPr>
                <w:rFonts w:cs="Arial"/>
                <w:lang w:eastAsia="en-NZ"/>
              </w:rPr>
            </w:pPr>
          </w:p>
        </w:tc>
        <w:tc>
          <w:tcPr>
            <w:tcW w:w="0" w:type="auto"/>
          </w:tcPr>
          <w:p w14:paraId="119BFF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8B331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plans are reviewed at least six monthly and include the degree of achievements against residents’ goals and aspirations or expected outcomes; however, activities care plan reviews were completed annually. Care plan reviews were also linked to the interRAI assessments and ongoing changes are recorded and implemented. Care plan reviews were completed with the residents and their family/whanau and when progress deviated from expectations, the clinical nurse manager works collaboratively with the resident or their family/whānau to make appropriate adjustments to the care plan. The activities policy was reviewed and amended to ensure the review process and timeframes are clear. The activities review form was also reviewed on the day of the audit. </w:t>
            </w:r>
          </w:p>
          <w:p w14:paraId="7D7B02C6" w14:textId="77777777" w:rsidR="00EB7645" w:rsidRPr="00BE00C7" w:rsidRDefault="00000000" w:rsidP="00BE00C7">
            <w:pPr>
              <w:pStyle w:val="OutcomeDescription"/>
              <w:spacing w:before="120" w:after="120"/>
              <w:rPr>
                <w:rFonts w:cs="Arial"/>
                <w:lang w:eastAsia="en-NZ"/>
              </w:rPr>
            </w:pPr>
          </w:p>
        </w:tc>
        <w:tc>
          <w:tcPr>
            <w:tcW w:w="0" w:type="auto"/>
          </w:tcPr>
          <w:p w14:paraId="73265545"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files reviewed showed that activity care plans were not updated every six months as required; the earliest updates were completed annually.</w:t>
            </w:r>
          </w:p>
          <w:p w14:paraId="20A23546" w14:textId="77777777" w:rsidR="00EB7645" w:rsidRPr="00BE00C7" w:rsidRDefault="00000000" w:rsidP="00BE00C7">
            <w:pPr>
              <w:pStyle w:val="OutcomeDescription"/>
              <w:spacing w:before="120" w:after="120"/>
              <w:rPr>
                <w:rFonts w:cs="Arial"/>
                <w:lang w:eastAsia="en-NZ"/>
              </w:rPr>
            </w:pPr>
          </w:p>
        </w:tc>
        <w:tc>
          <w:tcPr>
            <w:tcW w:w="0" w:type="auto"/>
          </w:tcPr>
          <w:p w14:paraId="09E285FD"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activities plans are reviewed at least six monthly.</w:t>
            </w:r>
          </w:p>
          <w:p w14:paraId="523B004B" w14:textId="77777777" w:rsidR="00EB7645" w:rsidRPr="00BE00C7" w:rsidRDefault="00000000" w:rsidP="00BE00C7">
            <w:pPr>
              <w:pStyle w:val="OutcomeDescription"/>
              <w:spacing w:before="120" w:after="120"/>
              <w:rPr>
                <w:rFonts w:cs="Arial"/>
                <w:lang w:eastAsia="en-NZ"/>
              </w:rPr>
            </w:pPr>
          </w:p>
          <w:p w14:paraId="3C871EB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F691BF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E63D3B6" w14:textId="77777777" w:rsidR="00460D43" w:rsidRDefault="00000000">
      <w:pPr>
        <w:pStyle w:val="Heading1"/>
        <w:rPr>
          <w:rFonts w:cs="Arial"/>
        </w:rPr>
      </w:pPr>
      <w:r>
        <w:rPr>
          <w:rFonts w:cs="Arial"/>
        </w:rPr>
        <w:lastRenderedPageBreak/>
        <w:t>Specific results for criterion where a continuous improvement has been recorded</w:t>
      </w:r>
    </w:p>
    <w:p w14:paraId="06BDD14D" w14:textId="77777777" w:rsidR="00460D43" w:rsidRDefault="0000000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B1324E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87B9904"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0476E" w14:paraId="6370B8D7" w14:textId="77777777">
        <w:tc>
          <w:tcPr>
            <w:tcW w:w="0" w:type="auto"/>
          </w:tcPr>
          <w:p w14:paraId="68AA2C4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66FFA4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0E15E65"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FA24" w14:textId="77777777" w:rsidR="00F43D44" w:rsidRDefault="00F43D44">
      <w:r>
        <w:separator/>
      </w:r>
    </w:p>
  </w:endnote>
  <w:endnote w:type="continuationSeparator" w:id="0">
    <w:p w14:paraId="19235CAB" w14:textId="77777777" w:rsidR="00F43D44" w:rsidRDefault="00F4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4015" w14:textId="77777777" w:rsidR="000B00BC" w:rsidRDefault="00000000">
    <w:pPr>
      <w:pStyle w:val="Footer"/>
    </w:pPr>
  </w:p>
  <w:p w14:paraId="1726307C" w14:textId="77777777" w:rsidR="005A4A55" w:rsidRDefault="00000000"/>
  <w:p w14:paraId="2F1ECA2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9065"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Capital Residential Care Limited - Ocean View Residential Care</w:t>
    </w:r>
    <w:bookmarkEnd w:id="59"/>
    <w:r>
      <w:rPr>
        <w:rFonts w:cs="Arial"/>
        <w:sz w:val="16"/>
        <w:szCs w:val="20"/>
      </w:rPr>
      <w:tab/>
      <w:t xml:space="preserve">Date of Audit: </w:t>
    </w:r>
    <w:bookmarkStart w:id="60" w:name="AuditStartDate1"/>
    <w:r>
      <w:rPr>
        <w:rFonts w:cs="Arial"/>
        <w:sz w:val="16"/>
        <w:szCs w:val="20"/>
      </w:rPr>
      <w:t>19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6F25DF"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474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12B6" w14:textId="77777777" w:rsidR="00F43D44" w:rsidRDefault="00F43D44">
      <w:r>
        <w:separator/>
      </w:r>
    </w:p>
  </w:footnote>
  <w:footnote w:type="continuationSeparator" w:id="0">
    <w:p w14:paraId="230767E0" w14:textId="77777777" w:rsidR="00F43D44" w:rsidRDefault="00F4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C06E" w14:textId="77777777" w:rsidR="000B00BC" w:rsidRDefault="00000000">
    <w:pPr>
      <w:pStyle w:val="Header"/>
    </w:pPr>
  </w:p>
  <w:p w14:paraId="1857387F"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46F2" w14:textId="77777777" w:rsidR="000B00BC" w:rsidRDefault="00000000">
    <w:pPr>
      <w:pStyle w:val="Header"/>
    </w:pPr>
  </w:p>
  <w:p w14:paraId="4071B24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C1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4E658AE">
      <w:start w:val="1"/>
      <w:numFmt w:val="decimal"/>
      <w:lvlText w:val="%1."/>
      <w:lvlJc w:val="left"/>
      <w:pPr>
        <w:ind w:left="360" w:hanging="360"/>
      </w:pPr>
    </w:lvl>
    <w:lvl w:ilvl="1" w:tplc="76B47262" w:tentative="1">
      <w:start w:val="1"/>
      <w:numFmt w:val="lowerLetter"/>
      <w:lvlText w:val="%2."/>
      <w:lvlJc w:val="left"/>
      <w:pPr>
        <w:ind w:left="1080" w:hanging="360"/>
      </w:pPr>
    </w:lvl>
    <w:lvl w:ilvl="2" w:tplc="8A7C2986" w:tentative="1">
      <w:start w:val="1"/>
      <w:numFmt w:val="lowerRoman"/>
      <w:lvlText w:val="%3."/>
      <w:lvlJc w:val="right"/>
      <w:pPr>
        <w:ind w:left="1800" w:hanging="180"/>
      </w:pPr>
    </w:lvl>
    <w:lvl w:ilvl="3" w:tplc="55702E56" w:tentative="1">
      <w:start w:val="1"/>
      <w:numFmt w:val="decimal"/>
      <w:lvlText w:val="%4."/>
      <w:lvlJc w:val="left"/>
      <w:pPr>
        <w:ind w:left="2520" w:hanging="360"/>
      </w:pPr>
    </w:lvl>
    <w:lvl w:ilvl="4" w:tplc="16308154" w:tentative="1">
      <w:start w:val="1"/>
      <w:numFmt w:val="lowerLetter"/>
      <w:lvlText w:val="%5."/>
      <w:lvlJc w:val="left"/>
      <w:pPr>
        <w:ind w:left="3240" w:hanging="360"/>
      </w:pPr>
    </w:lvl>
    <w:lvl w:ilvl="5" w:tplc="E6001B7E" w:tentative="1">
      <w:start w:val="1"/>
      <w:numFmt w:val="lowerRoman"/>
      <w:lvlText w:val="%6."/>
      <w:lvlJc w:val="right"/>
      <w:pPr>
        <w:ind w:left="3960" w:hanging="180"/>
      </w:pPr>
    </w:lvl>
    <w:lvl w:ilvl="6" w:tplc="FE349BBC" w:tentative="1">
      <w:start w:val="1"/>
      <w:numFmt w:val="decimal"/>
      <w:lvlText w:val="%7."/>
      <w:lvlJc w:val="left"/>
      <w:pPr>
        <w:ind w:left="4680" w:hanging="360"/>
      </w:pPr>
    </w:lvl>
    <w:lvl w:ilvl="7" w:tplc="1B9C8A70" w:tentative="1">
      <w:start w:val="1"/>
      <w:numFmt w:val="lowerLetter"/>
      <w:lvlText w:val="%8."/>
      <w:lvlJc w:val="left"/>
      <w:pPr>
        <w:ind w:left="5400" w:hanging="360"/>
      </w:pPr>
    </w:lvl>
    <w:lvl w:ilvl="8" w:tplc="646E35A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19E20C4">
      <w:start w:val="1"/>
      <w:numFmt w:val="bullet"/>
      <w:lvlText w:val=""/>
      <w:lvlJc w:val="left"/>
      <w:pPr>
        <w:ind w:left="720" w:hanging="360"/>
      </w:pPr>
      <w:rPr>
        <w:rFonts w:ascii="Symbol" w:hAnsi="Symbol" w:hint="default"/>
      </w:rPr>
    </w:lvl>
    <w:lvl w:ilvl="1" w:tplc="492EBE82" w:tentative="1">
      <w:start w:val="1"/>
      <w:numFmt w:val="bullet"/>
      <w:lvlText w:val="o"/>
      <w:lvlJc w:val="left"/>
      <w:pPr>
        <w:ind w:left="1440" w:hanging="360"/>
      </w:pPr>
      <w:rPr>
        <w:rFonts w:ascii="Courier New" w:hAnsi="Courier New" w:cs="Courier New" w:hint="default"/>
      </w:rPr>
    </w:lvl>
    <w:lvl w:ilvl="2" w:tplc="29A63372" w:tentative="1">
      <w:start w:val="1"/>
      <w:numFmt w:val="bullet"/>
      <w:lvlText w:val=""/>
      <w:lvlJc w:val="left"/>
      <w:pPr>
        <w:ind w:left="2160" w:hanging="360"/>
      </w:pPr>
      <w:rPr>
        <w:rFonts w:ascii="Wingdings" w:hAnsi="Wingdings" w:hint="default"/>
      </w:rPr>
    </w:lvl>
    <w:lvl w:ilvl="3" w:tplc="27E03F70" w:tentative="1">
      <w:start w:val="1"/>
      <w:numFmt w:val="bullet"/>
      <w:lvlText w:val=""/>
      <w:lvlJc w:val="left"/>
      <w:pPr>
        <w:ind w:left="2880" w:hanging="360"/>
      </w:pPr>
      <w:rPr>
        <w:rFonts w:ascii="Symbol" w:hAnsi="Symbol" w:hint="default"/>
      </w:rPr>
    </w:lvl>
    <w:lvl w:ilvl="4" w:tplc="142C2AFC" w:tentative="1">
      <w:start w:val="1"/>
      <w:numFmt w:val="bullet"/>
      <w:lvlText w:val="o"/>
      <w:lvlJc w:val="left"/>
      <w:pPr>
        <w:ind w:left="3600" w:hanging="360"/>
      </w:pPr>
      <w:rPr>
        <w:rFonts w:ascii="Courier New" w:hAnsi="Courier New" w:cs="Courier New" w:hint="default"/>
      </w:rPr>
    </w:lvl>
    <w:lvl w:ilvl="5" w:tplc="7D8A876C" w:tentative="1">
      <w:start w:val="1"/>
      <w:numFmt w:val="bullet"/>
      <w:lvlText w:val=""/>
      <w:lvlJc w:val="left"/>
      <w:pPr>
        <w:ind w:left="4320" w:hanging="360"/>
      </w:pPr>
      <w:rPr>
        <w:rFonts w:ascii="Wingdings" w:hAnsi="Wingdings" w:hint="default"/>
      </w:rPr>
    </w:lvl>
    <w:lvl w:ilvl="6" w:tplc="AA96CFBE" w:tentative="1">
      <w:start w:val="1"/>
      <w:numFmt w:val="bullet"/>
      <w:lvlText w:val=""/>
      <w:lvlJc w:val="left"/>
      <w:pPr>
        <w:ind w:left="5040" w:hanging="360"/>
      </w:pPr>
      <w:rPr>
        <w:rFonts w:ascii="Symbol" w:hAnsi="Symbol" w:hint="default"/>
      </w:rPr>
    </w:lvl>
    <w:lvl w:ilvl="7" w:tplc="6818B7F4" w:tentative="1">
      <w:start w:val="1"/>
      <w:numFmt w:val="bullet"/>
      <w:lvlText w:val="o"/>
      <w:lvlJc w:val="left"/>
      <w:pPr>
        <w:ind w:left="5760" w:hanging="360"/>
      </w:pPr>
      <w:rPr>
        <w:rFonts w:ascii="Courier New" w:hAnsi="Courier New" w:cs="Courier New" w:hint="default"/>
      </w:rPr>
    </w:lvl>
    <w:lvl w:ilvl="8" w:tplc="B4CA622E" w:tentative="1">
      <w:start w:val="1"/>
      <w:numFmt w:val="bullet"/>
      <w:lvlText w:val=""/>
      <w:lvlJc w:val="left"/>
      <w:pPr>
        <w:ind w:left="6480" w:hanging="360"/>
      </w:pPr>
      <w:rPr>
        <w:rFonts w:ascii="Wingdings" w:hAnsi="Wingdings" w:hint="default"/>
      </w:rPr>
    </w:lvl>
  </w:abstractNum>
  <w:num w:numId="1" w16cid:durableId="1610117343">
    <w:abstractNumId w:val="1"/>
  </w:num>
  <w:num w:numId="2" w16cid:durableId="136324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6E"/>
    <w:rsid w:val="0000476E"/>
    <w:rsid w:val="00044150"/>
    <w:rsid w:val="001839C7"/>
    <w:rsid w:val="001B208E"/>
    <w:rsid w:val="00274D3F"/>
    <w:rsid w:val="003122F3"/>
    <w:rsid w:val="00487986"/>
    <w:rsid w:val="004B633C"/>
    <w:rsid w:val="005C6485"/>
    <w:rsid w:val="0063362E"/>
    <w:rsid w:val="006A0EE6"/>
    <w:rsid w:val="006F1C8E"/>
    <w:rsid w:val="00703C46"/>
    <w:rsid w:val="00722835"/>
    <w:rsid w:val="00725644"/>
    <w:rsid w:val="007A5700"/>
    <w:rsid w:val="007A7311"/>
    <w:rsid w:val="00811A96"/>
    <w:rsid w:val="008444E5"/>
    <w:rsid w:val="00864344"/>
    <w:rsid w:val="00866AFF"/>
    <w:rsid w:val="008A202D"/>
    <w:rsid w:val="008B7B77"/>
    <w:rsid w:val="008E0022"/>
    <w:rsid w:val="00931D59"/>
    <w:rsid w:val="009747AA"/>
    <w:rsid w:val="00B20A24"/>
    <w:rsid w:val="00BC651D"/>
    <w:rsid w:val="00C25EB5"/>
    <w:rsid w:val="00C91914"/>
    <w:rsid w:val="00CC3DAE"/>
    <w:rsid w:val="00D876EA"/>
    <w:rsid w:val="00DD60DE"/>
    <w:rsid w:val="00E428DD"/>
    <w:rsid w:val="00F16987"/>
    <w:rsid w:val="00F43D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90B3"/>
  <w15:docId w15:val="{0D369DF8-1FFE-4BD9-80B1-50A556AE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35</Pages>
  <Words>11691</Words>
  <Characters>66639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33</cp:revision>
  <dcterms:created xsi:type="dcterms:W3CDTF">2024-06-14T01:03:00Z</dcterms:created>
  <dcterms:modified xsi:type="dcterms:W3CDTF">2024-06-16T21:31:00Z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