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856B" w14:textId="77777777" w:rsidR="00460D43" w:rsidRDefault="00004722">
      <w:pPr>
        <w:pStyle w:val="Heading1"/>
        <w:rPr>
          <w:rFonts w:cs="Arial"/>
        </w:rPr>
      </w:pPr>
      <w:bookmarkStart w:id="0" w:name="PRMS_RIName"/>
      <w:r>
        <w:rPr>
          <w:rFonts w:cs="Arial"/>
        </w:rPr>
        <w:t>Te Ata Resthome Limited - Te Ata Rest Home</w:t>
      </w:r>
      <w:bookmarkEnd w:id="0"/>
    </w:p>
    <w:p w14:paraId="42262241" w14:textId="77777777" w:rsidR="00460D43" w:rsidRDefault="00004722">
      <w:pPr>
        <w:pStyle w:val="Heading2"/>
        <w:spacing w:after="0"/>
        <w:rPr>
          <w:rFonts w:cs="Arial"/>
        </w:rPr>
      </w:pPr>
      <w:r>
        <w:rPr>
          <w:rFonts w:cs="Arial"/>
        </w:rPr>
        <w:t>Introduction</w:t>
      </w:r>
    </w:p>
    <w:p w14:paraId="4BFCDCEC" w14:textId="77777777" w:rsidR="00460D43" w:rsidRDefault="00004722">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3EB42440" w14:textId="77777777" w:rsidR="00460D43" w:rsidRDefault="00004722">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FDF6EEA" w14:textId="77777777" w:rsidR="00460D43" w:rsidRDefault="00004722">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9AEBB4E" w14:textId="77777777" w:rsidR="00460D43" w:rsidRDefault="00004722"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F54974C" w14:textId="77777777" w:rsidR="00460D43" w:rsidRDefault="00004722">
      <w:pPr>
        <w:spacing w:before="240" w:after="240"/>
        <w:rPr>
          <w:rFonts w:cs="Arial"/>
          <w:lang w:eastAsia="en-NZ"/>
        </w:rPr>
      </w:pPr>
      <w:r>
        <w:rPr>
          <w:rFonts w:cs="Arial"/>
          <w:lang w:eastAsia="en-NZ"/>
        </w:rPr>
        <w:t>The specifics of this audit included:</w:t>
      </w:r>
    </w:p>
    <w:p w14:paraId="0B3D1109" w14:textId="77777777" w:rsidR="009D18F5" w:rsidRPr="009D18F5" w:rsidRDefault="00004722" w:rsidP="009D18F5">
      <w:pPr>
        <w:pBdr>
          <w:top w:val="single" w:sz="4" w:space="1" w:color="auto"/>
          <w:left w:val="single" w:sz="4" w:space="4" w:color="auto"/>
          <w:bottom w:val="single" w:sz="4" w:space="1" w:color="auto"/>
          <w:right w:val="single" w:sz="4" w:space="4" w:color="auto"/>
        </w:pBdr>
        <w:rPr>
          <w:rFonts w:cs="Arial"/>
        </w:rPr>
      </w:pPr>
    </w:p>
    <w:p w14:paraId="40C33241" w14:textId="77777777" w:rsidR="005A5115" w:rsidRPr="009418D4" w:rsidRDefault="00004722"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Ata Resthome Limited</w:t>
      </w:r>
      <w:bookmarkEnd w:id="4"/>
    </w:p>
    <w:p w14:paraId="1B6BB2FE" w14:textId="77777777" w:rsidR="005A5115" w:rsidRPr="009418D4" w:rsidRDefault="000047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Te </w:t>
      </w:r>
      <w:r>
        <w:rPr>
          <w:rFonts w:cs="Arial"/>
        </w:rPr>
        <w:t>Ata Rest Home</w:t>
      </w:r>
      <w:bookmarkEnd w:id="5"/>
    </w:p>
    <w:p w14:paraId="0DBE89C7" w14:textId="77777777" w:rsidR="005A5115" w:rsidRPr="009418D4" w:rsidRDefault="000047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1B8400D" w14:textId="77777777" w:rsidR="005A5115" w:rsidRPr="009418D4" w:rsidRDefault="00004722"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March 2024</w:t>
      </w:r>
      <w:bookmarkEnd w:id="7"/>
      <w:r w:rsidRPr="009418D4">
        <w:rPr>
          <w:rFonts w:cs="Arial"/>
        </w:rPr>
        <w:tab/>
        <w:t xml:space="preserve">End date: </w:t>
      </w:r>
      <w:bookmarkStart w:id="8" w:name="AuditEndDate"/>
      <w:r>
        <w:rPr>
          <w:rFonts w:cs="Arial"/>
        </w:rPr>
        <w:t>26 March 2024</w:t>
      </w:r>
      <w:bookmarkEnd w:id="8"/>
    </w:p>
    <w:p w14:paraId="747E2BBB" w14:textId="77777777" w:rsidR="005A5115" w:rsidRPr="009418D4" w:rsidRDefault="000047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27608C30" w14:textId="77777777" w:rsidR="00DF6450" w:rsidRPr="009418D4" w:rsidRDefault="00004722"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w:t>
      </w:r>
      <w:r w:rsidRPr="009D18F5">
        <w:rPr>
          <w:rFonts w:cs="Arial"/>
          <w:b/>
        </w:rPr>
        <w:t>audit on the first day of the audit:</w:t>
      </w:r>
      <w:r w:rsidRPr="009418D4">
        <w:rPr>
          <w:rFonts w:cs="Arial"/>
        </w:rPr>
        <w:t xml:space="preserve"> </w:t>
      </w:r>
      <w:bookmarkStart w:id="10" w:name="BedsOccupied"/>
      <w:r w:rsidRPr="009418D4">
        <w:rPr>
          <w:rFonts w:cs="Arial"/>
        </w:rPr>
        <w:t>27</w:t>
      </w:r>
      <w:bookmarkEnd w:id="10"/>
    </w:p>
    <w:p w14:paraId="3DEECC9A" w14:textId="77777777" w:rsidR="009D18F5" w:rsidRDefault="00004722" w:rsidP="009D18F5">
      <w:pPr>
        <w:pBdr>
          <w:top w:val="single" w:sz="4" w:space="1" w:color="auto"/>
          <w:left w:val="single" w:sz="4" w:space="4" w:color="auto"/>
          <w:bottom w:val="single" w:sz="4" w:space="1" w:color="auto"/>
          <w:right w:val="single" w:sz="4" w:space="4" w:color="auto"/>
        </w:pBdr>
        <w:rPr>
          <w:rFonts w:cs="Arial"/>
          <w:lang w:eastAsia="en-NZ"/>
        </w:rPr>
      </w:pPr>
    </w:p>
    <w:p w14:paraId="0D2C0E82" w14:textId="77777777" w:rsidR="00460D43" w:rsidRDefault="00004722">
      <w:pPr>
        <w:pStyle w:val="Heading1"/>
        <w:rPr>
          <w:rFonts w:cs="Arial"/>
        </w:rPr>
      </w:pPr>
      <w:r>
        <w:rPr>
          <w:rFonts w:cs="Arial"/>
        </w:rPr>
        <w:lastRenderedPageBreak/>
        <w:t>Executive summary of the audit</w:t>
      </w:r>
    </w:p>
    <w:p w14:paraId="6E354D8B" w14:textId="77777777" w:rsidR="00460D43" w:rsidRDefault="00004722">
      <w:pPr>
        <w:pStyle w:val="Heading2"/>
        <w:rPr>
          <w:rFonts w:cs="Arial"/>
        </w:rPr>
      </w:pPr>
      <w:r>
        <w:rPr>
          <w:rFonts w:cs="Arial"/>
        </w:rPr>
        <w:t>Introduction</w:t>
      </w:r>
    </w:p>
    <w:p w14:paraId="0DECAFCE" w14:textId="77777777" w:rsidR="00460D43" w:rsidRDefault="00004722">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is</w:t>
      </w:r>
      <w:r w:rsidRPr="00FB778F">
        <w:rPr>
          <w:rFonts w:cs="Arial"/>
          <w:lang w:eastAsia="en-NZ"/>
        </w:rPr>
        <w:t xml:space="preserve">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4C21314D" w14:textId="77777777" w:rsidR="00FB778F" w:rsidRDefault="00004722"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06D2B0B" w14:textId="77777777" w:rsidR="00FB778F" w:rsidRDefault="00004722"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7191731" w14:textId="77777777" w:rsidR="00FB778F" w:rsidRDefault="00004722"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89B969B" w14:textId="77777777" w:rsidR="00FB778F" w:rsidRDefault="00004722"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13ED900D" w14:textId="77777777" w:rsidR="00FB778F" w:rsidRDefault="00004722"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BBC111A" w14:textId="77777777" w:rsidR="00FB778F" w:rsidRDefault="00004722"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8E8C5C6" w14:textId="77777777" w:rsidR="00460D43" w:rsidRDefault="00004722">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4F800AA" w14:textId="77777777" w:rsidR="00460D43" w:rsidRDefault="00004722">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F6450" w14:paraId="3FCFFAAD" w14:textId="77777777">
        <w:trPr>
          <w:cantSplit/>
          <w:tblHeader/>
        </w:trPr>
        <w:tc>
          <w:tcPr>
            <w:tcW w:w="1260" w:type="dxa"/>
            <w:tcBorders>
              <w:bottom w:val="single" w:sz="4" w:space="0" w:color="000000"/>
            </w:tcBorders>
            <w:vAlign w:val="center"/>
          </w:tcPr>
          <w:p w14:paraId="293E5B64" w14:textId="77777777" w:rsidR="00460D43" w:rsidRDefault="00004722">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844D8CE" w14:textId="77777777" w:rsidR="00460D43" w:rsidRDefault="00004722">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3E29A1" w14:textId="77777777" w:rsidR="00460D43" w:rsidRDefault="00004722">
            <w:pPr>
              <w:spacing w:before="60" w:after="60"/>
              <w:rPr>
                <w:rFonts w:eastAsia="Calibri"/>
                <w:b/>
                <w:szCs w:val="24"/>
              </w:rPr>
            </w:pPr>
            <w:r>
              <w:rPr>
                <w:rFonts w:eastAsia="Calibri"/>
                <w:b/>
                <w:szCs w:val="24"/>
              </w:rPr>
              <w:t>Definition</w:t>
            </w:r>
          </w:p>
        </w:tc>
      </w:tr>
      <w:tr w:rsidR="00DF6450" w14:paraId="43B77FF6" w14:textId="77777777">
        <w:trPr>
          <w:cantSplit/>
          <w:trHeight w:val="964"/>
        </w:trPr>
        <w:tc>
          <w:tcPr>
            <w:tcW w:w="1260" w:type="dxa"/>
            <w:tcBorders>
              <w:bottom w:val="single" w:sz="4" w:space="0" w:color="000000"/>
            </w:tcBorders>
            <w:shd w:val="clear" w:color="0066FF" w:fill="0000FF"/>
            <w:vAlign w:val="center"/>
          </w:tcPr>
          <w:p w14:paraId="28D09BFC" w14:textId="77777777" w:rsidR="00460D43" w:rsidRDefault="00004722">
            <w:pPr>
              <w:spacing w:before="60" w:after="60"/>
              <w:rPr>
                <w:rFonts w:eastAsia="Calibri"/>
                <w:szCs w:val="24"/>
              </w:rPr>
            </w:pPr>
          </w:p>
        </w:tc>
        <w:tc>
          <w:tcPr>
            <w:tcW w:w="7095" w:type="dxa"/>
            <w:tcBorders>
              <w:bottom w:val="single" w:sz="4" w:space="0" w:color="000000"/>
            </w:tcBorders>
            <w:shd w:val="clear" w:color="auto" w:fill="auto"/>
            <w:vAlign w:val="center"/>
          </w:tcPr>
          <w:p w14:paraId="65FCE3EB" w14:textId="77777777" w:rsidR="00460D43" w:rsidRDefault="00004722">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1C09240" w14:textId="77777777" w:rsidR="00460D43" w:rsidRDefault="00004722">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F6450" w14:paraId="00E27C35" w14:textId="77777777">
        <w:trPr>
          <w:cantSplit/>
          <w:trHeight w:val="964"/>
        </w:trPr>
        <w:tc>
          <w:tcPr>
            <w:tcW w:w="1260" w:type="dxa"/>
            <w:shd w:val="clear" w:color="33CC33" w:fill="00FF00"/>
            <w:vAlign w:val="center"/>
          </w:tcPr>
          <w:p w14:paraId="71B4CA9E" w14:textId="77777777" w:rsidR="00460D43" w:rsidRDefault="00004722">
            <w:pPr>
              <w:spacing w:before="60" w:after="60"/>
              <w:rPr>
                <w:rFonts w:eastAsia="Calibri"/>
                <w:szCs w:val="24"/>
              </w:rPr>
            </w:pPr>
          </w:p>
        </w:tc>
        <w:tc>
          <w:tcPr>
            <w:tcW w:w="7095" w:type="dxa"/>
            <w:shd w:val="clear" w:color="auto" w:fill="auto"/>
            <w:vAlign w:val="center"/>
          </w:tcPr>
          <w:p w14:paraId="3FCE0FD3" w14:textId="77777777" w:rsidR="00460D43" w:rsidRDefault="00004722">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F41F861" w14:textId="77777777" w:rsidR="00460D43" w:rsidRDefault="00004722">
            <w:pPr>
              <w:spacing w:before="60" w:after="60"/>
              <w:ind w:left="50"/>
              <w:rPr>
                <w:rFonts w:eastAsia="Calibri"/>
                <w:szCs w:val="24"/>
              </w:rPr>
            </w:pPr>
            <w:r w:rsidRPr="00FB778F">
              <w:rPr>
                <w:rFonts w:eastAsia="Calibri"/>
                <w:szCs w:val="24"/>
              </w:rPr>
              <w:t>Subsections applicable to this service fully attained</w:t>
            </w:r>
          </w:p>
        </w:tc>
      </w:tr>
      <w:tr w:rsidR="00DF6450" w14:paraId="2A65B0C0" w14:textId="77777777">
        <w:trPr>
          <w:cantSplit/>
          <w:trHeight w:val="964"/>
        </w:trPr>
        <w:tc>
          <w:tcPr>
            <w:tcW w:w="1260" w:type="dxa"/>
            <w:tcBorders>
              <w:bottom w:val="single" w:sz="4" w:space="0" w:color="000000"/>
            </w:tcBorders>
            <w:shd w:val="clear" w:color="auto" w:fill="FFFF00"/>
            <w:vAlign w:val="center"/>
          </w:tcPr>
          <w:p w14:paraId="0BC39E00" w14:textId="77777777" w:rsidR="00460D43" w:rsidRDefault="00004722">
            <w:pPr>
              <w:spacing w:before="60" w:after="60"/>
              <w:rPr>
                <w:rFonts w:eastAsia="Calibri"/>
                <w:szCs w:val="24"/>
              </w:rPr>
            </w:pPr>
          </w:p>
        </w:tc>
        <w:tc>
          <w:tcPr>
            <w:tcW w:w="7095" w:type="dxa"/>
            <w:shd w:val="clear" w:color="auto" w:fill="auto"/>
            <w:vAlign w:val="center"/>
          </w:tcPr>
          <w:p w14:paraId="6A9127F0" w14:textId="77777777" w:rsidR="00460D43" w:rsidRDefault="00004722">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5DB60188" w14:textId="77777777" w:rsidR="00460D43" w:rsidRDefault="00004722">
            <w:pPr>
              <w:spacing w:before="60" w:after="60"/>
              <w:ind w:left="50"/>
              <w:rPr>
                <w:rFonts w:eastAsia="Calibri"/>
                <w:szCs w:val="24"/>
              </w:rPr>
            </w:pPr>
            <w:r w:rsidRPr="00FB778F">
              <w:rPr>
                <w:rFonts w:eastAsia="Calibri"/>
                <w:szCs w:val="24"/>
              </w:rPr>
              <w:t>Some subsections applicable to this service partially attained and of low risk</w:t>
            </w:r>
          </w:p>
        </w:tc>
      </w:tr>
      <w:tr w:rsidR="00DF6450" w14:paraId="245A0CCC" w14:textId="77777777">
        <w:trPr>
          <w:cantSplit/>
          <w:trHeight w:val="964"/>
        </w:trPr>
        <w:tc>
          <w:tcPr>
            <w:tcW w:w="1260" w:type="dxa"/>
            <w:tcBorders>
              <w:bottom w:val="single" w:sz="4" w:space="0" w:color="000000"/>
            </w:tcBorders>
            <w:shd w:val="clear" w:color="auto" w:fill="FFC800"/>
            <w:vAlign w:val="center"/>
          </w:tcPr>
          <w:p w14:paraId="1A3A7046" w14:textId="77777777" w:rsidR="00460D43" w:rsidRDefault="00004722">
            <w:pPr>
              <w:spacing w:before="60" w:after="60"/>
              <w:rPr>
                <w:rFonts w:eastAsia="Calibri"/>
                <w:szCs w:val="24"/>
              </w:rPr>
            </w:pPr>
          </w:p>
        </w:tc>
        <w:tc>
          <w:tcPr>
            <w:tcW w:w="7095" w:type="dxa"/>
            <w:tcBorders>
              <w:bottom w:val="single" w:sz="4" w:space="0" w:color="000000"/>
            </w:tcBorders>
            <w:shd w:val="clear" w:color="auto" w:fill="auto"/>
            <w:vAlign w:val="center"/>
          </w:tcPr>
          <w:p w14:paraId="4EF1DB96" w14:textId="77777777" w:rsidR="00460D43" w:rsidRDefault="00004722">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F81DF23" w14:textId="77777777" w:rsidR="00460D43" w:rsidRDefault="00004722">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F6450" w14:paraId="7DF533EF" w14:textId="77777777">
        <w:trPr>
          <w:cantSplit/>
          <w:trHeight w:val="964"/>
        </w:trPr>
        <w:tc>
          <w:tcPr>
            <w:tcW w:w="1260" w:type="dxa"/>
            <w:shd w:val="clear" w:color="auto" w:fill="FF0000"/>
            <w:vAlign w:val="center"/>
          </w:tcPr>
          <w:p w14:paraId="2DA9A1BD" w14:textId="77777777" w:rsidR="00460D43" w:rsidRDefault="00004722">
            <w:pPr>
              <w:spacing w:before="60" w:after="60"/>
              <w:rPr>
                <w:rFonts w:eastAsia="Calibri"/>
                <w:szCs w:val="24"/>
              </w:rPr>
            </w:pPr>
          </w:p>
        </w:tc>
        <w:tc>
          <w:tcPr>
            <w:tcW w:w="7095" w:type="dxa"/>
            <w:shd w:val="clear" w:color="auto" w:fill="auto"/>
            <w:vAlign w:val="center"/>
          </w:tcPr>
          <w:p w14:paraId="5FAE88E7" w14:textId="77777777" w:rsidR="00460D43" w:rsidRDefault="00004722">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45C6FD6E" w14:textId="77777777" w:rsidR="00460D43" w:rsidRDefault="00004722">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2D642E6" w14:textId="77777777" w:rsidR="00460D43" w:rsidRDefault="00004722">
      <w:pPr>
        <w:pStyle w:val="Heading2"/>
        <w:spacing w:after="0"/>
        <w:rPr>
          <w:rFonts w:cs="Arial"/>
        </w:rPr>
      </w:pPr>
      <w:r>
        <w:rPr>
          <w:rFonts w:cs="Arial"/>
        </w:rPr>
        <w:t>General overview of the audit</w:t>
      </w:r>
    </w:p>
    <w:p w14:paraId="30D13AC3" w14:textId="77777777" w:rsidR="00E536CC" w:rsidRDefault="00004722">
      <w:pPr>
        <w:spacing w:before="240" w:line="276" w:lineRule="auto"/>
        <w:rPr>
          <w:rFonts w:eastAsia="Calibri"/>
        </w:rPr>
      </w:pPr>
      <w:bookmarkStart w:id="13" w:name="GeneralOverview"/>
      <w:r w:rsidRPr="00A4268A">
        <w:rPr>
          <w:rFonts w:eastAsia="Calibri"/>
        </w:rPr>
        <w:t>Te Ata Rest Home provides rest home level care for up to 29 residents.</w:t>
      </w:r>
    </w:p>
    <w:p w14:paraId="65C81012" w14:textId="77777777" w:rsidR="00DF6450" w:rsidRPr="00A4268A" w:rsidRDefault="00004722">
      <w:pPr>
        <w:spacing w:before="240" w:line="276" w:lineRule="auto"/>
        <w:rPr>
          <w:rFonts w:eastAsia="Calibri"/>
        </w:rPr>
      </w:pPr>
      <w:r w:rsidRPr="00A4268A">
        <w:rPr>
          <w:rFonts w:eastAsia="Calibri"/>
        </w:rPr>
        <w:t>This surveillance audit was conducted against the Ngā Paerewa Health and Disability Standard NZS 8134:2021 and the contract held with Te Whatu Ora – Health New Zealand Waikato (Te Whatu Ora Waikato). The audit process included the review of policies and pr</w:t>
      </w:r>
      <w:r w:rsidRPr="00A4268A">
        <w:rPr>
          <w:rFonts w:eastAsia="Calibri"/>
        </w:rPr>
        <w:t xml:space="preserve">ocedures, the review of resident and staff records, observation, and interviews with residents, family/whānau, staff, management and a general practitioner. </w:t>
      </w:r>
    </w:p>
    <w:p w14:paraId="471D7C73" w14:textId="77777777" w:rsidR="00DF6450" w:rsidRPr="00A4268A" w:rsidRDefault="00004722">
      <w:pPr>
        <w:spacing w:before="240" w:line="276" w:lineRule="auto"/>
        <w:rPr>
          <w:rFonts w:eastAsia="Calibri"/>
        </w:rPr>
      </w:pPr>
      <w:r w:rsidRPr="00A4268A">
        <w:rPr>
          <w:rFonts w:eastAsia="Calibri"/>
        </w:rPr>
        <w:t>Te Ata Rest Home Limited owns and operates the rest home. The manager is supported by a clinical n</w:t>
      </w:r>
      <w:r w:rsidRPr="00A4268A">
        <w:rPr>
          <w:rFonts w:eastAsia="Calibri"/>
        </w:rPr>
        <w:t>urse manager. An additional registered nurse is available.</w:t>
      </w:r>
    </w:p>
    <w:p w14:paraId="513C0F8F" w14:textId="77777777" w:rsidR="00DF6450" w:rsidRPr="00A4268A" w:rsidRDefault="00004722">
      <w:pPr>
        <w:spacing w:before="240" w:line="276" w:lineRule="auto"/>
        <w:rPr>
          <w:rFonts w:eastAsia="Calibri"/>
        </w:rPr>
      </w:pPr>
      <w:r w:rsidRPr="00A4268A">
        <w:rPr>
          <w:rFonts w:eastAsia="Calibri"/>
        </w:rPr>
        <w:t>The residents and family/whānau spoke highly of the service, which provides a homely environment.</w:t>
      </w:r>
    </w:p>
    <w:p w14:paraId="082DBB3E" w14:textId="77777777" w:rsidR="00DF6450" w:rsidRPr="00A4268A" w:rsidRDefault="00004722">
      <w:pPr>
        <w:spacing w:before="240" w:line="276" w:lineRule="auto"/>
        <w:rPr>
          <w:rFonts w:eastAsia="Calibri"/>
        </w:rPr>
      </w:pPr>
      <w:r w:rsidRPr="00A4268A">
        <w:rPr>
          <w:rFonts w:eastAsia="Calibri"/>
        </w:rPr>
        <w:t>No areas of improvement were identified at the previous audit.  Two new identified areas for improv</w:t>
      </w:r>
      <w:r w:rsidRPr="00A4268A">
        <w:rPr>
          <w:rFonts w:eastAsia="Calibri"/>
        </w:rPr>
        <w:t>ement for this surveillance audit relate to the infection prevention programme annual review and maintaining ethnicity data as required.</w:t>
      </w:r>
    </w:p>
    <w:bookmarkEnd w:id="13"/>
    <w:p w14:paraId="5D74E847" w14:textId="77777777" w:rsidR="00DF6450" w:rsidRPr="00A4268A" w:rsidRDefault="00DF6450">
      <w:pPr>
        <w:spacing w:before="240" w:line="276" w:lineRule="auto"/>
        <w:rPr>
          <w:rFonts w:eastAsia="Calibri"/>
        </w:rPr>
      </w:pPr>
    </w:p>
    <w:p w14:paraId="68FFD2D1" w14:textId="77777777" w:rsidR="00460D43" w:rsidRDefault="00004722"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F6450" w14:paraId="23B2E397" w14:textId="77777777" w:rsidTr="00A4268A">
        <w:trPr>
          <w:cantSplit/>
        </w:trPr>
        <w:tc>
          <w:tcPr>
            <w:tcW w:w="10206" w:type="dxa"/>
            <w:vAlign w:val="center"/>
          </w:tcPr>
          <w:p w14:paraId="394792C3" w14:textId="77777777" w:rsidR="00FB778F" w:rsidRPr="00FB778F" w:rsidRDefault="00004722"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09D61FD4" w14:textId="77777777" w:rsidR="00460D43" w:rsidRPr="00621629" w:rsidRDefault="00004722"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68FCB73" w14:textId="77777777" w:rsidR="00460D43" w:rsidRPr="00621629" w:rsidRDefault="0000472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7CE6E7" w14:textId="77777777" w:rsidR="00460D43" w:rsidRPr="00621629" w:rsidRDefault="00004722" w:rsidP="008F3634">
            <w:pPr>
              <w:spacing w:before="60" w:after="60" w:line="276" w:lineRule="auto"/>
              <w:rPr>
                <w:rFonts w:eastAsia="Calibri"/>
              </w:rPr>
            </w:pPr>
            <w:bookmarkStart w:id="15" w:name="IndicatorDescription1_1"/>
            <w:bookmarkEnd w:id="15"/>
            <w:r>
              <w:t>Subsections applicable to this service fully attained.</w:t>
            </w:r>
          </w:p>
        </w:tc>
      </w:tr>
    </w:tbl>
    <w:p w14:paraId="20D1F020" w14:textId="77777777" w:rsidR="00460D43" w:rsidRDefault="00004722">
      <w:pPr>
        <w:spacing w:before="240" w:line="276" w:lineRule="auto"/>
        <w:rPr>
          <w:rFonts w:eastAsia="Calibri"/>
        </w:rPr>
      </w:pPr>
      <w:bookmarkStart w:id="16" w:name="ConsumerRights"/>
      <w:r w:rsidRPr="00A4268A">
        <w:rPr>
          <w:rFonts w:eastAsia="Calibri"/>
        </w:rPr>
        <w:t>Mana motuhake is respected and Te Whare Tapa Whā model of care is utilised in care planning.</w:t>
      </w:r>
    </w:p>
    <w:p w14:paraId="30F5AE0E" w14:textId="77777777" w:rsidR="00DF6450" w:rsidRPr="00A4268A" w:rsidRDefault="00004722">
      <w:pPr>
        <w:spacing w:before="240" w:line="276" w:lineRule="auto"/>
        <w:rPr>
          <w:rFonts w:eastAsia="Calibri"/>
        </w:rPr>
      </w:pPr>
      <w:r w:rsidRPr="00A4268A">
        <w:rPr>
          <w:rFonts w:eastAsia="Calibri"/>
        </w:rPr>
        <w:t>Pacific peoples are provided with services that recognise their worldviews and are culturally safe.</w:t>
      </w:r>
    </w:p>
    <w:p w14:paraId="5C230BED" w14:textId="77777777" w:rsidR="00DF6450" w:rsidRPr="00A4268A" w:rsidRDefault="00004722">
      <w:pPr>
        <w:spacing w:before="240" w:line="276" w:lineRule="auto"/>
        <w:rPr>
          <w:rFonts w:eastAsia="Calibri"/>
        </w:rPr>
      </w:pPr>
      <w:r w:rsidRPr="00A4268A">
        <w:rPr>
          <w:rFonts w:eastAsia="Calibri"/>
        </w:rPr>
        <w:t>Person-</w:t>
      </w:r>
      <w:r w:rsidRPr="00A4268A">
        <w:rPr>
          <w:rFonts w:eastAsia="Calibri"/>
        </w:rPr>
        <w:t>centred service that aligns with the Code of Health and Disability Services Consumers’ Rights (the Code) is provided. There are appropriate systems and procedures for reporting and recording any allegation of, or suspected, abuse and/or neglect. Residents’</w:t>
      </w:r>
      <w:r w:rsidRPr="00A4268A">
        <w:rPr>
          <w:rFonts w:eastAsia="Calibri"/>
        </w:rPr>
        <w:t xml:space="preserve"> property and finances are protected, and professional boundaries are maintained.  </w:t>
      </w:r>
    </w:p>
    <w:p w14:paraId="478D6FD2" w14:textId="77777777" w:rsidR="00DF6450" w:rsidRPr="00A4268A" w:rsidRDefault="00004722">
      <w:pPr>
        <w:spacing w:before="240" w:line="276" w:lineRule="auto"/>
        <w:rPr>
          <w:rFonts w:eastAsia="Calibri"/>
        </w:rPr>
      </w:pPr>
      <w:r w:rsidRPr="00A4268A">
        <w:rPr>
          <w:rFonts w:eastAsia="Calibri"/>
        </w:rPr>
        <w:t>Consent is obtained where and when required. Whānau and legal representatives are involved in consent processes that comply with the law. Residents and family members/whāna</w:t>
      </w:r>
      <w:r w:rsidRPr="00A4268A">
        <w:rPr>
          <w:rFonts w:eastAsia="Calibri"/>
        </w:rPr>
        <w:t xml:space="preserve">u confirmed that they were always treated with dignity and respect. </w:t>
      </w:r>
    </w:p>
    <w:p w14:paraId="18079446" w14:textId="77777777" w:rsidR="00DF6450" w:rsidRPr="00A4268A" w:rsidRDefault="00004722">
      <w:pPr>
        <w:spacing w:before="240" w:line="276" w:lineRule="auto"/>
        <w:rPr>
          <w:rFonts w:eastAsia="Calibri"/>
        </w:rPr>
      </w:pPr>
      <w:r w:rsidRPr="00A4268A">
        <w:rPr>
          <w:rFonts w:eastAsia="Calibri"/>
        </w:rPr>
        <w:t>Processes were in place to resolve complaints promptly and effectively with all parties involved.</w:t>
      </w:r>
    </w:p>
    <w:bookmarkEnd w:id="16"/>
    <w:p w14:paraId="75CFF1C1" w14:textId="77777777" w:rsidR="00DF6450" w:rsidRPr="00A4268A" w:rsidRDefault="00DF6450">
      <w:pPr>
        <w:spacing w:before="240" w:line="276" w:lineRule="auto"/>
        <w:rPr>
          <w:rFonts w:eastAsia="Calibri"/>
        </w:rPr>
      </w:pPr>
    </w:p>
    <w:p w14:paraId="457A7F63" w14:textId="77777777" w:rsidR="00460D43" w:rsidRDefault="00004722"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F6450" w14:paraId="23A515B8" w14:textId="77777777" w:rsidTr="00A4268A">
        <w:trPr>
          <w:cantSplit/>
        </w:trPr>
        <w:tc>
          <w:tcPr>
            <w:tcW w:w="10206" w:type="dxa"/>
            <w:vAlign w:val="center"/>
          </w:tcPr>
          <w:p w14:paraId="0775BFA0" w14:textId="77777777" w:rsidR="00460D43" w:rsidRPr="00621629" w:rsidRDefault="0000472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w:t>
            </w:r>
            <w:r w:rsidRPr="00FB778F">
              <w:rPr>
                <w:rFonts w:eastAsia="Calibri"/>
              </w:rPr>
              <w:t>ort an outcome where people receive quality services through effective governance and a supported workforce.</w:t>
            </w:r>
          </w:p>
        </w:tc>
        <w:tc>
          <w:tcPr>
            <w:tcW w:w="1276" w:type="dxa"/>
            <w:shd w:val="clear" w:color="auto" w:fill="00FF00"/>
            <w:vAlign w:val="center"/>
          </w:tcPr>
          <w:p w14:paraId="4B451B9D" w14:textId="77777777" w:rsidR="00460D43" w:rsidRPr="00621629" w:rsidRDefault="0000472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541429B" w14:textId="77777777" w:rsidR="00460D43" w:rsidRPr="00621629" w:rsidRDefault="00004722" w:rsidP="00621629">
            <w:pPr>
              <w:spacing w:before="60" w:after="60" w:line="276" w:lineRule="auto"/>
              <w:rPr>
                <w:rFonts w:eastAsia="Calibri"/>
              </w:rPr>
            </w:pPr>
            <w:bookmarkStart w:id="18" w:name="IndicatorDescription1_2"/>
            <w:bookmarkEnd w:id="18"/>
            <w:r>
              <w:t>Subsections applicable to this service fully attained.</w:t>
            </w:r>
          </w:p>
        </w:tc>
      </w:tr>
    </w:tbl>
    <w:p w14:paraId="0F3EEC6B" w14:textId="77777777" w:rsidR="00460D43" w:rsidRDefault="00004722">
      <w:pPr>
        <w:spacing w:before="240" w:line="276" w:lineRule="auto"/>
        <w:rPr>
          <w:rFonts w:eastAsia="Calibri"/>
        </w:rPr>
      </w:pPr>
      <w:bookmarkStart w:id="19" w:name="OrganisationalManagement"/>
      <w:r w:rsidRPr="00A4268A">
        <w:rPr>
          <w:rFonts w:eastAsia="Calibri"/>
        </w:rPr>
        <w:t xml:space="preserve">Quality and risk management systems are focused on quality provision of care. Actual </w:t>
      </w:r>
      <w:r w:rsidRPr="00A4268A">
        <w:rPr>
          <w:rFonts w:eastAsia="Calibri"/>
        </w:rPr>
        <w:t>and potential risks were identified and mitigated. The service complied fully with all statutory and regulatory reporting obligations and met the requirements of the contract with Te Whatu Ora Waikato.</w:t>
      </w:r>
    </w:p>
    <w:p w14:paraId="7C007DAA" w14:textId="77777777" w:rsidR="00DF6450" w:rsidRPr="00A4268A" w:rsidRDefault="00004722">
      <w:pPr>
        <w:spacing w:before="240" w:line="276" w:lineRule="auto"/>
        <w:rPr>
          <w:rFonts w:eastAsia="Calibri"/>
        </w:rPr>
      </w:pPr>
      <w:r w:rsidRPr="00A4268A">
        <w:rPr>
          <w:rFonts w:eastAsia="Calibri"/>
        </w:rPr>
        <w:lastRenderedPageBreak/>
        <w:t>Staff coverage was maintained on all shifts. The clini</w:t>
      </w:r>
      <w:r w:rsidRPr="00A4268A">
        <w:rPr>
          <w:rFonts w:eastAsia="Calibri"/>
        </w:rPr>
        <w:t>cal nurse manager covers the after-hours service. Staff employed are provided with orientation and receive ongoing training and education. All employed and contracted health professionals maintain a current annual practising certificate.</w:t>
      </w:r>
    </w:p>
    <w:p w14:paraId="39E1D6D3" w14:textId="77777777" w:rsidR="00DF6450" w:rsidRPr="00A4268A" w:rsidRDefault="00004722">
      <w:pPr>
        <w:spacing w:before="240" w:line="276" w:lineRule="auto"/>
        <w:rPr>
          <w:rFonts w:eastAsia="Calibri"/>
        </w:rPr>
      </w:pPr>
      <w:r w:rsidRPr="00A4268A">
        <w:rPr>
          <w:rFonts w:eastAsia="Calibri"/>
        </w:rPr>
        <w:t>Staff and resident</w:t>
      </w:r>
      <w:r w:rsidRPr="00A4268A">
        <w:rPr>
          <w:rFonts w:eastAsia="Calibri"/>
        </w:rPr>
        <w:t>s’ records were maintained and stored safely and securely and meet all health information requirements.</w:t>
      </w:r>
    </w:p>
    <w:p w14:paraId="27FB1E11" w14:textId="77777777" w:rsidR="00DF6450" w:rsidRPr="00A4268A" w:rsidRDefault="00DF6450">
      <w:pPr>
        <w:spacing w:before="240" w:line="276" w:lineRule="auto"/>
        <w:rPr>
          <w:rFonts w:eastAsia="Calibri"/>
        </w:rPr>
      </w:pPr>
    </w:p>
    <w:bookmarkEnd w:id="19"/>
    <w:p w14:paraId="67BD3B9A" w14:textId="77777777" w:rsidR="00DF6450" w:rsidRPr="00A4268A" w:rsidRDefault="00DF6450">
      <w:pPr>
        <w:spacing w:before="240" w:line="276" w:lineRule="auto"/>
        <w:rPr>
          <w:rFonts w:eastAsia="Calibri"/>
        </w:rPr>
      </w:pPr>
    </w:p>
    <w:p w14:paraId="61A48372" w14:textId="77777777" w:rsidR="00460D43" w:rsidRDefault="00004722"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F6450" w14:paraId="2AADE812" w14:textId="77777777" w:rsidTr="00A4268A">
        <w:trPr>
          <w:cantSplit/>
        </w:trPr>
        <w:tc>
          <w:tcPr>
            <w:tcW w:w="10206" w:type="dxa"/>
            <w:vAlign w:val="center"/>
          </w:tcPr>
          <w:p w14:paraId="7F5399F5" w14:textId="77777777" w:rsidR="00460D43" w:rsidRPr="00621629" w:rsidRDefault="00004722"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w:t>
            </w:r>
            <w:r w:rsidRPr="00FB778F">
              <w:rPr>
                <w:rFonts w:eastAsia="Calibri"/>
              </w:rPr>
              <w:t>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45463B46" w14:textId="77777777" w:rsidR="00460D43" w:rsidRPr="00621629" w:rsidRDefault="0000472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25CBC3B" w14:textId="77777777" w:rsidR="00460D43" w:rsidRPr="00621629" w:rsidRDefault="00004722" w:rsidP="00621629">
            <w:pPr>
              <w:spacing w:before="60" w:after="60" w:line="276" w:lineRule="auto"/>
              <w:rPr>
                <w:rFonts w:eastAsia="Calibri"/>
              </w:rPr>
            </w:pPr>
            <w:bookmarkStart w:id="21" w:name="IndicatorDescription1_3"/>
            <w:bookmarkEnd w:id="21"/>
            <w:r>
              <w:t>Subsections applicable to this service fully attained.</w:t>
            </w:r>
          </w:p>
        </w:tc>
      </w:tr>
    </w:tbl>
    <w:p w14:paraId="6CACBCB3" w14:textId="77777777" w:rsidR="00E536CC" w:rsidRPr="005E14A4" w:rsidRDefault="00004722" w:rsidP="00621629">
      <w:pPr>
        <w:spacing w:before="240" w:line="276" w:lineRule="auto"/>
        <w:rPr>
          <w:rFonts w:eastAsia="Calibri"/>
        </w:rPr>
      </w:pPr>
      <w:bookmarkStart w:id="22" w:name="ContinuumOfServiceDelivery"/>
      <w:r w:rsidRPr="00A4268A">
        <w:rPr>
          <w:rFonts w:eastAsia="Calibri"/>
        </w:rPr>
        <w:t>Residents’ assessments and person-centred care plans are completed by suitably qualified personnel in a timely manner. The service works in partnership with the residents and their family/whānau to assess, plan and evaluate care. The care plans demonstrate</w:t>
      </w:r>
      <w:r w:rsidRPr="00A4268A">
        <w:rPr>
          <w:rFonts w:eastAsia="Calibri"/>
        </w:rPr>
        <w:t>d appropriate interventions and individualised care. Residents were reviewed regularly and referred to specialist services and to other health services as required. Transfers to other health care services and discharges were managed in an appropriate manne</w:t>
      </w:r>
      <w:r w:rsidRPr="00A4268A">
        <w:rPr>
          <w:rFonts w:eastAsia="Calibri"/>
        </w:rPr>
        <w:t xml:space="preserve">r.   </w:t>
      </w:r>
    </w:p>
    <w:p w14:paraId="39D007C7" w14:textId="77777777" w:rsidR="00DF6450" w:rsidRPr="00A4268A" w:rsidRDefault="00004722" w:rsidP="00621629">
      <w:pPr>
        <w:spacing w:before="240" w:line="276" w:lineRule="auto"/>
        <w:rPr>
          <w:rFonts w:eastAsia="Calibri"/>
        </w:rPr>
      </w:pPr>
      <w:r w:rsidRPr="00A4268A">
        <w:rPr>
          <w:rFonts w:eastAsia="Calibri"/>
        </w:rPr>
        <w:t>The medicine management system in use is appropriate for the size and scope of the service. Medicines were safely stored and administered by staff who had current medication administration competency.</w:t>
      </w:r>
    </w:p>
    <w:p w14:paraId="7CC734BB" w14:textId="77777777" w:rsidR="00DF6450" w:rsidRPr="00A4268A" w:rsidRDefault="00004722" w:rsidP="00621629">
      <w:pPr>
        <w:spacing w:before="240" w:line="276" w:lineRule="auto"/>
        <w:rPr>
          <w:rFonts w:eastAsia="Calibri"/>
        </w:rPr>
      </w:pPr>
      <w:r w:rsidRPr="00A4268A">
        <w:rPr>
          <w:rFonts w:eastAsia="Calibri"/>
        </w:rPr>
        <w:t>A holistic approach to menu development was adopt</w:t>
      </w:r>
      <w:r w:rsidRPr="00A4268A">
        <w:rPr>
          <w:rFonts w:eastAsia="Calibri"/>
        </w:rPr>
        <w:t>ed ensuring food preferences, dietary needs, intolerances, allergies, and cultural preferences are considered, in consultation with residents and family/whānau where appropriate. Residents verified satisfaction with meals.</w:t>
      </w:r>
    </w:p>
    <w:bookmarkEnd w:id="22"/>
    <w:p w14:paraId="013EE92A" w14:textId="77777777" w:rsidR="00DF6450" w:rsidRPr="00A4268A" w:rsidRDefault="00DF6450" w:rsidP="00621629">
      <w:pPr>
        <w:spacing w:before="240" w:line="276" w:lineRule="auto"/>
        <w:rPr>
          <w:rFonts w:eastAsia="Calibri"/>
        </w:rPr>
      </w:pPr>
    </w:p>
    <w:p w14:paraId="6583B437" w14:textId="77777777" w:rsidR="00460D43" w:rsidRDefault="00004722"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w:t>
      </w:r>
      <w:r w:rsidRPr="00FB778F">
        <w:rPr>
          <w:rFonts w:cs="Arial"/>
        </w:rPr>
        <w:t xml:space="preserve">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F6450" w14:paraId="077BFDA3" w14:textId="77777777" w:rsidTr="00A4268A">
        <w:trPr>
          <w:cantSplit/>
        </w:trPr>
        <w:tc>
          <w:tcPr>
            <w:tcW w:w="10206" w:type="dxa"/>
            <w:vAlign w:val="center"/>
          </w:tcPr>
          <w:p w14:paraId="08A59886" w14:textId="77777777" w:rsidR="00460D43" w:rsidRPr="00621629" w:rsidRDefault="00004722"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w:t>
            </w:r>
            <w:r w:rsidRPr="00FB778F">
              <w:rPr>
                <w:rFonts w:eastAsia="Calibri"/>
              </w:rPr>
              <w:t>endence and meets the needs of people with disabilities.</w:t>
            </w:r>
          </w:p>
        </w:tc>
        <w:tc>
          <w:tcPr>
            <w:tcW w:w="1276" w:type="dxa"/>
            <w:shd w:val="clear" w:color="auto" w:fill="00FF00"/>
            <w:vAlign w:val="center"/>
          </w:tcPr>
          <w:p w14:paraId="53D8F2E4" w14:textId="77777777" w:rsidR="00460D43" w:rsidRPr="00621629" w:rsidRDefault="0000472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4EB0718" w14:textId="77777777" w:rsidR="00460D43" w:rsidRPr="00621629" w:rsidRDefault="00004722" w:rsidP="00621629">
            <w:pPr>
              <w:spacing w:before="60" w:after="60" w:line="276" w:lineRule="auto"/>
              <w:rPr>
                <w:rFonts w:eastAsia="Calibri"/>
              </w:rPr>
            </w:pPr>
            <w:bookmarkStart w:id="24" w:name="IndicatorDescription1_4"/>
            <w:bookmarkEnd w:id="24"/>
            <w:r>
              <w:t>Subsections applicable to this service fully attained.</w:t>
            </w:r>
          </w:p>
        </w:tc>
      </w:tr>
    </w:tbl>
    <w:p w14:paraId="3ABE087E" w14:textId="77777777" w:rsidR="00460D43" w:rsidRDefault="00004722">
      <w:pPr>
        <w:spacing w:before="240" w:line="276" w:lineRule="auto"/>
        <w:rPr>
          <w:rFonts w:eastAsia="Calibri"/>
        </w:rPr>
      </w:pPr>
      <w:bookmarkStart w:id="25" w:name="SafeAndAppropriateEnvironment"/>
      <w:r w:rsidRPr="00A4268A">
        <w:rPr>
          <w:rFonts w:eastAsia="Calibri"/>
        </w:rPr>
        <w:t>The facility meets the needs of the residents and was clean and well maintained. There was a current building warrant of fitness. Electrical e</w:t>
      </w:r>
      <w:r w:rsidRPr="00A4268A">
        <w:rPr>
          <w:rFonts w:eastAsia="Calibri"/>
        </w:rPr>
        <w:t>quipment testing and calibration of medical equipment were up to date. An inventory is maintained. Internal and external areas are accessible, safe and meet the needs of residents living at this rest home.</w:t>
      </w:r>
    </w:p>
    <w:bookmarkEnd w:id="25"/>
    <w:p w14:paraId="27589F0B" w14:textId="77777777" w:rsidR="00DF6450" w:rsidRPr="00A4268A" w:rsidRDefault="00DF6450">
      <w:pPr>
        <w:spacing w:before="240" w:line="276" w:lineRule="auto"/>
        <w:rPr>
          <w:rFonts w:eastAsia="Calibri"/>
        </w:rPr>
      </w:pPr>
    </w:p>
    <w:p w14:paraId="0DDA3799" w14:textId="77777777" w:rsidR="00460D43" w:rsidRDefault="00004722" w:rsidP="000E6E02">
      <w:pPr>
        <w:pStyle w:val="Heading2"/>
        <w:spacing w:before="0"/>
        <w:rPr>
          <w:rFonts w:cs="Arial"/>
        </w:rPr>
      </w:pPr>
      <w:r w:rsidRPr="00FB778F">
        <w:rPr>
          <w:rFonts w:cs="Arial"/>
        </w:rPr>
        <w:t>Te kaupare pokenga me te kaitiakitanga patu huaki</w:t>
      </w:r>
      <w:r w:rsidRPr="00FB778F">
        <w:rPr>
          <w:rFonts w:cs="Arial"/>
        </w:rPr>
        <w:t xml:space="preserve">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F6450" w14:paraId="33EAC80F" w14:textId="77777777" w:rsidTr="00A4268A">
        <w:trPr>
          <w:cantSplit/>
        </w:trPr>
        <w:tc>
          <w:tcPr>
            <w:tcW w:w="10206" w:type="dxa"/>
            <w:vAlign w:val="center"/>
          </w:tcPr>
          <w:p w14:paraId="0793B0D1" w14:textId="77777777" w:rsidR="00460D43" w:rsidRPr="00621629" w:rsidRDefault="00004722"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w:t>
            </w:r>
            <w:r w:rsidRPr="00FB778F">
              <w:rPr>
                <w:rFonts w:eastAsia="Calibri"/>
              </w:rPr>
              <w:t xml:space="preserve">ose, with quality of care, welfare, and safety at the centre. The IP and AMS programmes are up to date and informed by evidence and are an expression of a strategy that seeks to maximise quality of care and minimise infection risk and adverse effects from </w:t>
            </w:r>
            <w:r w:rsidRPr="00FB778F">
              <w:rPr>
                <w:rFonts w:eastAsia="Calibri"/>
              </w:rPr>
              <w:t>antibiotic use, such as antimicrobial resistance.</w:t>
            </w:r>
          </w:p>
        </w:tc>
        <w:tc>
          <w:tcPr>
            <w:tcW w:w="1276" w:type="dxa"/>
            <w:shd w:val="clear" w:color="auto" w:fill="FFFF00"/>
            <w:vAlign w:val="center"/>
          </w:tcPr>
          <w:p w14:paraId="47F2F94C" w14:textId="77777777" w:rsidR="00460D43" w:rsidRPr="00621629" w:rsidRDefault="0000472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F52BB5D" w14:textId="77777777" w:rsidR="00460D43" w:rsidRPr="00621629" w:rsidRDefault="00004722"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5109C928" w14:textId="77777777" w:rsidR="00460D43" w:rsidRDefault="00004722">
      <w:pPr>
        <w:spacing w:before="240" w:line="276" w:lineRule="auto"/>
        <w:rPr>
          <w:rFonts w:eastAsia="Calibri"/>
        </w:rPr>
      </w:pPr>
      <w:bookmarkStart w:id="28" w:name="RestraintMinimisationAndSafePractice"/>
      <w:r w:rsidRPr="00A4268A">
        <w:rPr>
          <w:rFonts w:eastAsia="Calibri"/>
        </w:rPr>
        <w:t xml:space="preserve">The clinical nurse manager oversees the implementation of the infection prevention programme, which is linked to the quality management system. The IP programme was approved by the owner/manager. </w:t>
      </w:r>
    </w:p>
    <w:p w14:paraId="7F76D7F9" w14:textId="77777777" w:rsidR="00DF6450" w:rsidRPr="00A4268A" w:rsidRDefault="00004722">
      <w:pPr>
        <w:spacing w:before="240" w:line="276" w:lineRule="auto"/>
        <w:rPr>
          <w:rFonts w:eastAsia="Calibri"/>
        </w:rPr>
      </w:pPr>
      <w:r w:rsidRPr="00A4268A">
        <w:rPr>
          <w:rFonts w:eastAsia="Calibri"/>
        </w:rPr>
        <w:t>Staff receive infection prevention education during the ind</w:t>
      </w:r>
      <w:r w:rsidRPr="00A4268A">
        <w:rPr>
          <w:rFonts w:eastAsia="Calibri"/>
        </w:rPr>
        <w:t xml:space="preserve">uction period and annually.  </w:t>
      </w:r>
    </w:p>
    <w:p w14:paraId="0D486080" w14:textId="77777777" w:rsidR="00DF6450" w:rsidRPr="00A4268A" w:rsidRDefault="00004722">
      <w:pPr>
        <w:spacing w:before="240" w:line="276" w:lineRule="auto"/>
        <w:rPr>
          <w:rFonts w:eastAsia="Calibri"/>
        </w:rPr>
      </w:pPr>
      <w:r w:rsidRPr="00A4268A">
        <w:rPr>
          <w:rFonts w:eastAsia="Calibri"/>
        </w:rPr>
        <w:t>Surveillance of health care-associated infections is undertaken, and results shared with all staff. Follow-up action is taken as and when required. An infection outbreak reported since the previous audit was managed effectivel</w:t>
      </w:r>
      <w:r w:rsidRPr="00A4268A">
        <w:rPr>
          <w:rFonts w:eastAsia="Calibri"/>
        </w:rPr>
        <w:t>y. Appropriate processes were implemented to prevent the spread of infection. Infection rates and significant infection events are reported to the owner/manager.</w:t>
      </w:r>
    </w:p>
    <w:bookmarkEnd w:id="28"/>
    <w:p w14:paraId="2CAAB77D" w14:textId="77777777" w:rsidR="00DF6450" w:rsidRPr="00A4268A" w:rsidRDefault="00DF6450">
      <w:pPr>
        <w:spacing w:before="240" w:line="276" w:lineRule="auto"/>
        <w:rPr>
          <w:rFonts w:eastAsia="Calibri"/>
        </w:rPr>
      </w:pPr>
    </w:p>
    <w:p w14:paraId="2C4DF799" w14:textId="77777777" w:rsidR="00460D43" w:rsidRDefault="00004722"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F6450" w14:paraId="57E48A8C" w14:textId="77777777" w:rsidTr="00A4268A">
        <w:trPr>
          <w:cantSplit/>
        </w:trPr>
        <w:tc>
          <w:tcPr>
            <w:tcW w:w="10206" w:type="dxa"/>
            <w:vAlign w:val="center"/>
          </w:tcPr>
          <w:p w14:paraId="46208378" w14:textId="77777777" w:rsidR="00460D43" w:rsidRPr="00621629" w:rsidRDefault="00004722"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w:t>
            </w:r>
            <w:r w:rsidRPr="00FB778F">
              <w:rPr>
                <w:rFonts w:eastAsia="Calibri"/>
              </w:rPr>
              <w:t xml:space="preserve"> Services shall aim for a restraint and seclusion free environment, in which people’s dignity and mana are maintained.</w:t>
            </w:r>
          </w:p>
        </w:tc>
        <w:tc>
          <w:tcPr>
            <w:tcW w:w="1276" w:type="dxa"/>
            <w:shd w:val="clear" w:color="auto" w:fill="00FF00"/>
            <w:vAlign w:val="center"/>
          </w:tcPr>
          <w:p w14:paraId="68607918" w14:textId="77777777" w:rsidR="00460D43" w:rsidRPr="00621629" w:rsidRDefault="0000472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8127A24" w14:textId="77777777" w:rsidR="00460D43" w:rsidRPr="00621629" w:rsidRDefault="00004722" w:rsidP="00621629">
            <w:pPr>
              <w:spacing w:before="60" w:after="60" w:line="276" w:lineRule="auto"/>
              <w:rPr>
                <w:rFonts w:eastAsia="Calibri"/>
              </w:rPr>
            </w:pPr>
            <w:bookmarkStart w:id="30" w:name="IndicatorDescription3"/>
            <w:bookmarkEnd w:id="30"/>
            <w:r>
              <w:t>Subsections applicable to this service fully attained.</w:t>
            </w:r>
          </w:p>
        </w:tc>
      </w:tr>
    </w:tbl>
    <w:p w14:paraId="75A40408" w14:textId="77777777" w:rsidR="00460D43" w:rsidRDefault="00004722">
      <w:pPr>
        <w:spacing w:before="240" w:line="276" w:lineRule="auto"/>
        <w:rPr>
          <w:rFonts w:eastAsia="Calibri"/>
        </w:rPr>
      </w:pPr>
      <w:bookmarkStart w:id="31" w:name="InfectionPreventionAndControl"/>
      <w:r w:rsidRPr="00A4268A">
        <w:rPr>
          <w:rFonts w:eastAsia="Calibri"/>
        </w:rPr>
        <w:t xml:space="preserve">Policies and procedures are in place that verify promotion of </w:t>
      </w:r>
      <w:r w:rsidRPr="00A4268A">
        <w:rPr>
          <w:rFonts w:eastAsia="Calibri"/>
        </w:rPr>
        <w:t>eliminating restraint use. At the time of the audit no restraints were in use. Training is provided for all staff on de-escalation techniques and managing challenging behaviour. Annual reviews occur, and the clinical nurse manager is the restraint coordina</w:t>
      </w:r>
      <w:r w:rsidRPr="00A4268A">
        <w:rPr>
          <w:rFonts w:eastAsia="Calibri"/>
        </w:rPr>
        <w:t>tor who oversees the restraint elimination programme.</w:t>
      </w:r>
    </w:p>
    <w:bookmarkEnd w:id="31"/>
    <w:p w14:paraId="303BABAE" w14:textId="77777777" w:rsidR="00DF6450" w:rsidRPr="00A4268A" w:rsidRDefault="00DF6450">
      <w:pPr>
        <w:spacing w:before="240" w:line="276" w:lineRule="auto"/>
        <w:rPr>
          <w:rFonts w:eastAsia="Calibri"/>
        </w:rPr>
      </w:pPr>
    </w:p>
    <w:p w14:paraId="7C3606F4" w14:textId="77777777" w:rsidR="00460D43" w:rsidRDefault="00004722" w:rsidP="000E6E02">
      <w:pPr>
        <w:pStyle w:val="Heading2"/>
        <w:spacing w:before="0"/>
        <w:rPr>
          <w:rFonts w:cs="Arial"/>
        </w:rPr>
      </w:pPr>
      <w:r>
        <w:rPr>
          <w:rFonts w:cs="Arial"/>
        </w:rPr>
        <w:t>Summary of attainment</w:t>
      </w:r>
    </w:p>
    <w:p w14:paraId="3FB5A930" w14:textId="77777777" w:rsidR="00460D43" w:rsidRDefault="00004722">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F6450" w14:paraId="79C1CE8F" w14:textId="77777777">
        <w:tc>
          <w:tcPr>
            <w:tcW w:w="1384" w:type="dxa"/>
            <w:vAlign w:val="center"/>
          </w:tcPr>
          <w:p w14:paraId="37287BAB" w14:textId="77777777" w:rsidR="00460D43" w:rsidRDefault="00004722">
            <w:pPr>
              <w:keepNext/>
              <w:spacing w:before="60" w:after="60"/>
              <w:rPr>
                <w:rFonts w:cs="Arial"/>
                <w:b/>
                <w:sz w:val="20"/>
                <w:szCs w:val="20"/>
              </w:rPr>
            </w:pPr>
            <w:r>
              <w:rPr>
                <w:rFonts w:cs="Arial"/>
                <w:b/>
                <w:sz w:val="20"/>
                <w:szCs w:val="20"/>
              </w:rPr>
              <w:t>Attainment Rating</w:t>
            </w:r>
          </w:p>
        </w:tc>
        <w:tc>
          <w:tcPr>
            <w:tcW w:w="1701" w:type="dxa"/>
            <w:vAlign w:val="center"/>
          </w:tcPr>
          <w:p w14:paraId="271D11CF" w14:textId="77777777" w:rsidR="00460D43" w:rsidRDefault="00004722">
            <w:pPr>
              <w:keepNext/>
              <w:spacing w:before="60" w:after="60"/>
              <w:jc w:val="center"/>
              <w:rPr>
                <w:rFonts w:cs="Arial"/>
                <w:b/>
                <w:sz w:val="20"/>
                <w:szCs w:val="20"/>
              </w:rPr>
            </w:pPr>
            <w:r>
              <w:rPr>
                <w:rFonts w:cs="Arial"/>
                <w:b/>
                <w:sz w:val="20"/>
                <w:szCs w:val="20"/>
              </w:rPr>
              <w:t>Continuous Improvement</w:t>
            </w:r>
          </w:p>
          <w:p w14:paraId="2140FF01" w14:textId="77777777" w:rsidR="00460D43" w:rsidRDefault="00004722">
            <w:pPr>
              <w:keepNext/>
              <w:spacing w:before="60" w:after="60"/>
              <w:jc w:val="center"/>
              <w:rPr>
                <w:rFonts w:cs="Arial"/>
                <w:b/>
                <w:sz w:val="20"/>
                <w:szCs w:val="20"/>
              </w:rPr>
            </w:pPr>
            <w:r>
              <w:rPr>
                <w:rFonts w:cs="Arial"/>
                <w:b/>
                <w:sz w:val="20"/>
                <w:szCs w:val="20"/>
              </w:rPr>
              <w:t>(CI)</w:t>
            </w:r>
          </w:p>
        </w:tc>
        <w:tc>
          <w:tcPr>
            <w:tcW w:w="1843" w:type="dxa"/>
            <w:vAlign w:val="center"/>
          </w:tcPr>
          <w:p w14:paraId="558383CE" w14:textId="77777777" w:rsidR="00460D43" w:rsidRDefault="00004722">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316469C0" w14:textId="77777777" w:rsidR="00460D43" w:rsidRDefault="00004722">
            <w:pPr>
              <w:keepNext/>
              <w:spacing w:before="60" w:after="60"/>
              <w:jc w:val="center"/>
              <w:rPr>
                <w:rFonts w:cs="Arial"/>
                <w:b/>
                <w:sz w:val="20"/>
                <w:szCs w:val="20"/>
              </w:rPr>
            </w:pPr>
            <w:r>
              <w:rPr>
                <w:rFonts w:cs="Arial"/>
                <w:b/>
                <w:sz w:val="20"/>
                <w:szCs w:val="20"/>
              </w:rPr>
              <w:t>(FA)</w:t>
            </w:r>
          </w:p>
        </w:tc>
        <w:tc>
          <w:tcPr>
            <w:tcW w:w="1843" w:type="dxa"/>
            <w:vAlign w:val="center"/>
          </w:tcPr>
          <w:p w14:paraId="7439C483" w14:textId="77777777" w:rsidR="00460D43" w:rsidRDefault="00004722">
            <w:pPr>
              <w:keepNext/>
              <w:spacing w:before="60" w:after="60"/>
              <w:jc w:val="center"/>
              <w:rPr>
                <w:rFonts w:cs="Arial"/>
                <w:b/>
                <w:sz w:val="20"/>
                <w:szCs w:val="20"/>
              </w:rPr>
            </w:pPr>
            <w:r>
              <w:rPr>
                <w:rFonts w:cs="Arial"/>
                <w:b/>
                <w:sz w:val="20"/>
                <w:szCs w:val="20"/>
              </w:rPr>
              <w:t>Partially Attained Negligible Risk</w:t>
            </w:r>
          </w:p>
          <w:p w14:paraId="6734C6A8" w14:textId="77777777" w:rsidR="00460D43" w:rsidRDefault="00004722">
            <w:pPr>
              <w:keepNext/>
              <w:spacing w:before="60" w:after="60"/>
              <w:jc w:val="center"/>
              <w:rPr>
                <w:rFonts w:cs="Arial"/>
                <w:b/>
                <w:sz w:val="20"/>
                <w:szCs w:val="20"/>
              </w:rPr>
            </w:pPr>
            <w:r>
              <w:rPr>
                <w:rFonts w:cs="Arial"/>
                <w:b/>
                <w:sz w:val="20"/>
                <w:szCs w:val="20"/>
              </w:rPr>
              <w:t>(PA Negligible)</w:t>
            </w:r>
          </w:p>
        </w:tc>
        <w:tc>
          <w:tcPr>
            <w:tcW w:w="1842" w:type="dxa"/>
            <w:vAlign w:val="center"/>
          </w:tcPr>
          <w:p w14:paraId="6EB5F89D" w14:textId="77777777" w:rsidR="00460D43" w:rsidRDefault="00004722">
            <w:pPr>
              <w:keepNext/>
              <w:spacing w:before="60" w:after="60"/>
              <w:jc w:val="center"/>
              <w:rPr>
                <w:rFonts w:cs="Arial"/>
                <w:b/>
                <w:sz w:val="20"/>
                <w:szCs w:val="20"/>
              </w:rPr>
            </w:pPr>
            <w:r>
              <w:rPr>
                <w:rFonts w:cs="Arial"/>
                <w:b/>
                <w:sz w:val="20"/>
                <w:szCs w:val="20"/>
              </w:rPr>
              <w:t>Partially Attained Low Risk</w:t>
            </w:r>
          </w:p>
          <w:p w14:paraId="560F9A37" w14:textId="77777777" w:rsidR="00460D43" w:rsidRDefault="00004722">
            <w:pPr>
              <w:keepNext/>
              <w:spacing w:before="60" w:after="60"/>
              <w:jc w:val="center"/>
              <w:rPr>
                <w:rFonts w:cs="Arial"/>
                <w:b/>
                <w:sz w:val="20"/>
                <w:szCs w:val="20"/>
              </w:rPr>
            </w:pPr>
            <w:r>
              <w:rPr>
                <w:rFonts w:cs="Arial"/>
                <w:b/>
                <w:sz w:val="20"/>
                <w:szCs w:val="20"/>
              </w:rPr>
              <w:t>(PA Low)</w:t>
            </w:r>
          </w:p>
        </w:tc>
        <w:tc>
          <w:tcPr>
            <w:tcW w:w="1843" w:type="dxa"/>
            <w:vAlign w:val="center"/>
          </w:tcPr>
          <w:p w14:paraId="2F9C2180" w14:textId="77777777" w:rsidR="00460D43" w:rsidRDefault="00004722">
            <w:pPr>
              <w:keepNext/>
              <w:spacing w:before="60" w:after="60"/>
              <w:jc w:val="center"/>
              <w:rPr>
                <w:rFonts w:cs="Arial"/>
                <w:b/>
                <w:sz w:val="20"/>
                <w:szCs w:val="20"/>
              </w:rPr>
            </w:pPr>
            <w:r>
              <w:rPr>
                <w:rFonts w:cs="Arial"/>
                <w:b/>
                <w:sz w:val="20"/>
                <w:szCs w:val="20"/>
              </w:rPr>
              <w:t>Partially Attained Moderate Risk</w:t>
            </w:r>
          </w:p>
          <w:p w14:paraId="13BDE619" w14:textId="77777777" w:rsidR="00460D43" w:rsidRDefault="00004722">
            <w:pPr>
              <w:keepNext/>
              <w:spacing w:before="60" w:after="60"/>
              <w:jc w:val="center"/>
              <w:rPr>
                <w:rFonts w:cs="Arial"/>
                <w:b/>
                <w:sz w:val="20"/>
                <w:szCs w:val="20"/>
              </w:rPr>
            </w:pPr>
            <w:r>
              <w:rPr>
                <w:rFonts w:cs="Arial"/>
                <w:b/>
                <w:sz w:val="20"/>
                <w:szCs w:val="20"/>
              </w:rPr>
              <w:t>(PA Moderate)</w:t>
            </w:r>
          </w:p>
        </w:tc>
        <w:tc>
          <w:tcPr>
            <w:tcW w:w="1843" w:type="dxa"/>
            <w:vAlign w:val="center"/>
          </w:tcPr>
          <w:p w14:paraId="77310234" w14:textId="77777777" w:rsidR="00460D43" w:rsidRDefault="00004722">
            <w:pPr>
              <w:keepNext/>
              <w:spacing w:before="60" w:after="60"/>
              <w:jc w:val="center"/>
              <w:rPr>
                <w:rFonts w:cs="Arial"/>
                <w:b/>
                <w:sz w:val="20"/>
                <w:szCs w:val="20"/>
              </w:rPr>
            </w:pPr>
            <w:r>
              <w:rPr>
                <w:rFonts w:cs="Arial"/>
                <w:b/>
                <w:sz w:val="20"/>
                <w:szCs w:val="20"/>
              </w:rPr>
              <w:t>Partially Attained High Risk</w:t>
            </w:r>
          </w:p>
          <w:p w14:paraId="2E2E7CC7" w14:textId="77777777" w:rsidR="00460D43" w:rsidRDefault="00004722">
            <w:pPr>
              <w:keepNext/>
              <w:spacing w:before="60" w:after="60"/>
              <w:jc w:val="center"/>
              <w:rPr>
                <w:rFonts w:cs="Arial"/>
                <w:b/>
                <w:sz w:val="20"/>
                <w:szCs w:val="20"/>
              </w:rPr>
            </w:pPr>
            <w:r>
              <w:rPr>
                <w:rFonts w:cs="Arial"/>
                <w:b/>
                <w:sz w:val="20"/>
                <w:szCs w:val="20"/>
              </w:rPr>
              <w:t>(PA High)</w:t>
            </w:r>
          </w:p>
        </w:tc>
        <w:tc>
          <w:tcPr>
            <w:tcW w:w="1843" w:type="dxa"/>
            <w:vAlign w:val="center"/>
          </w:tcPr>
          <w:p w14:paraId="4875A9BF" w14:textId="77777777" w:rsidR="00460D43" w:rsidRDefault="00004722">
            <w:pPr>
              <w:keepNext/>
              <w:spacing w:before="60" w:after="60"/>
              <w:jc w:val="center"/>
              <w:rPr>
                <w:rFonts w:cs="Arial"/>
                <w:b/>
                <w:sz w:val="20"/>
                <w:szCs w:val="20"/>
              </w:rPr>
            </w:pPr>
            <w:r>
              <w:rPr>
                <w:rFonts w:cs="Arial"/>
                <w:b/>
                <w:sz w:val="20"/>
                <w:szCs w:val="20"/>
              </w:rPr>
              <w:t>Partially Attained Critical Risk</w:t>
            </w:r>
          </w:p>
          <w:p w14:paraId="64FDDADA" w14:textId="77777777" w:rsidR="00460D43" w:rsidRDefault="00004722">
            <w:pPr>
              <w:keepNext/>
              <w:spacing w:before="60" w:after="60"/>
              <w:jc w:val="center"/>
              <w:rPr>
                <w:rFonts w:cs="Arial"/>
                <w:b/>
                <w:sz w:val="20"/>
                <w:szCs w:val="20"/>
              </w:rPr>
            </w:pPr>
            <w:r>
              <w:rPr>
                <w:rFonts w:cs="Arial"/>
                <w:b/>
                <w:sz w:val="20"/>
                <w:szCs w:val="20"/>
              </w:rPr>
              <w:t>(PA Critical)</w:t>
            </w:r>
          </w:p>
        </w:tc>
      </w:tr>
      <w:tr w:rsidR="00DF6450" w14:paraId="57EA5F29" w14:textId="77777777">
        <w:tc>
          <w:tcPr>
            <w:tcW w:w="1384" w:type="dxa"/>
            <w:vAlign w:val="center"/>
          </w:tcPr>
          <w:p w14:paraId="1B1E3D56" w14:textId="77777777" w:rsidR="00460D43" w:rsidRDefault="00004722">
            <w:pPr>
              <w:keepNext/>
              <w:spacing w:before="60" w:after="60"/>
              <w:rPr>
                <w:rFonts w:cs="Arial"/>
                <w:b/>
                <w:sz w:val="20"/>
                <w:szCs w:val="20"/>
              </w:rPr>
            </w:pPr>
            <w:r>
              <w:rPr>
                <w:rFonts w:cs="Arial"/>
                <w:b/>
                <w:sz w:val="20"/>
                <w:szCs w:val="20"/>
              </w:rPr>
              <w:t>Subsection</w:t>
            </w:r>
          </w:p>
        </w:tc>
        <w:tc>
          <w:tcPr>
            <w:tcW w:w="1701" w:type="dxa"/>
            <w:vAlign w:val="center"/>
          </w:tcPr>
          <w:p w14:paraId="7223C99B" w14:textId="77777777" w:rsidR="00460D43" w:rsidRDefault="00004722"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1FA3671" w14:textId="77777777" w:rsidR="00460D43" w:rsidRDefault="00004722" w:rsidP="00A4268A">
            <w:pPr>
              <w:spacing w:before="60" w:after="60"/>
              <w:jc w:val="center"/>
              <w:rPr>
                <w:rFonts w:cs="Arial"/>
                <w:sz w:val="20"/>
                <w:szCs w:val="20"/>
                <w:lang w:eastAsia="en-NZ"/>
              </w:rPr>
            </w:pPr>
            <w:bookmarkStart w:id="33" w:name="TotalStdFA"/>
            <w:r>
              <w:rPr>
                <w:rFonts w:cs="Arial"/>
                <w:sz w:val="20"/>
                <w:szCs w:val="20"/>
                <w:lang w:eastAsia="en-NZ"/>
              </w:rPr>
              <w:t>16</w:t>
            </w:r>
            <w:bookmarkEnd w:id="33"/>
          </w:p>
        </w:tc>
        <w:tc>
          <w:tcPr>
            <w:tcW w:w="1843" w:type="dxa"/>
            <w:vAlign w:val="center"/>
          </w:tcPr>
          <w:p w14:paraId="5707860F" w14:textId="77777777" w:rsidR="00460D43" w:rsidRDefault="00004722">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6AED4B3" w14:textId="77777777" w:rsidR="00460D43" w:rsidRDefault="00004722"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C22BC69" w14:textId="77777777" w:rsidR="00460D43" w:rsidRDefault="00004722"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BA2B268" w14:textId="77777777" w:rsidR="00460D43" w:rsidRDefault="00004722">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BA30458" w14:textId="77777777" w:rsidR="00460D43" w:rsidRDefault="00004722">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F6450" w14:paraId="664EDC2D" w14:textId="77777777">
        <w:tc>
          <w:tcPr>
            <w:tcW w:w="1384" w:type="dxa"/>
            <w:vAlign w:val="center"/>
          </w:tcPr>
          <w:p w14:paraId="555194C4" w14:textId="77777777" w:rsidR="00460D43" w:rsidRDefault="00004722">
            <w:pPr>
              <w:keepNext/>
              <w:spacing w:before="60" w:after="60"/>
              <w:rPr>
                <w:rFonts w:cs="Arial"/>
                <w:b/>
                <w:sz w:val="20"/>
                <w:szCs w:val="20"/>
              </w:rPr>
            </w:pPr>
            <w:r>
              <w:rPr>
                <w:rFonts w:cs="Arial"/>
                <w:b/>
                <w:sz w:val="20"/>
                <w:szCs w:val="20"/>
              </w:rPr>
              <w:t>Criteria</w:t>
            </w:r>
          </w:p>
        </w:tc>
        <w:tc>
          <w:tcPr>
            <w:tcW w:w="1701" w:type="dxa"/>
            <w:vAlign w:val="center"/>
          </w:tcPr>
          <w:p w14:paraId="35C4FA1F" w14:textId="77777777" w:rsidR="00460D43" w:rsidRDefault="00004722">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0BC45B6" w14:textId="77777777" w:rsidR="00460D43" w:rsidRDefault="00004722"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31CB37C7" w14:textId="77777777" w:rsidR="00460D43" w:rsidRDefault="00004722">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C278CE8" w14:textId="77777777" w:rsidR="00460D43" w:rsidRDefault="00004722"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74558249" w14:textId="77777777" w:rsidR="00460D43" w:rsidRDefault="00004722"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F741AD7" w14:textId="77777777" w:rsidR="00460D43" w:rsidRDefault="00004722">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436685E" w14:textId="77777777" w:rsidR="00460D43" w:rsidRDefault="00004722">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A619844" w14:textId="77777777" w:rsidR="00460D43" w:rsidRDefault="0000472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F6450" w14:paraId="0066F4F9" w14:textId="77777777">
        <w:tc>
          <w:tcPr>
            <w:tcW w:w="1384" w:type="dxa"/>
            <w:vAlign w:val="center"/>
          </w:tcPr>
          <w:p w14:paraId="0D1B5474" w14:textId="77777777" w:rsidR="00460D43" w:rsidRDefault="00004722">
            <w:pPr>
              <w:keepNext/>
              <w:spacing w:before="60" w:after="60"/>
              <w:rPr>
                <w:rFonts w:cs="Arial"/>
                <w:b/>
                <w:sz w:val="20"/>
                <w:szCs w:val="20"/>
              </w:rPr>
            </w:pPr>
            <w:r>
              <w:rPr>
                <w:rFonts w:cs="Arial"/>
                <w:b/>
                <w:sz w:val="20"/>
                <w:szCs w:val="20"/>
              </w:rPr>
              <w:t>Attainment Rating</w:t>
            </w:r>
          </w:p>
        </w:tc>
        <w:tc>
          <w:tcPr>
            <w:tcW w:w="1701" w:type="dxa"/>
            <w:vAlign w:val="center"/>
          </w:tcPr>
          <w:p w14:paraId="6C83A168" w14:textId="77777777" w:rsidR="00460D43" w:rsidRDefault="00004722">
            <w:pPr>
              <w:keepNext/>
              <w:spacing w:before="60" w:after="60"/>
              <w:jc w:val="center"/>
              <w:rPr>
                <w:rFonts w:cs="Arial"/>
                <w:b/>
                <w:sz w:val="20"/>
                <w:szCs w:val="20"/>
              </w:rPr>
            </w:pPr>
            <w:r>
              <w:rPr>
                <w:rFonts w:cs="Arial"/>
                <w:b/>
                <w:sz w:val="20"/>
                <w:szCs w:val="20"/>
              </w:rPr>
              <w:t>Unattained Negligible Risk</w:t>
            </w:r>
          </w:p>
          <w:p w14:paraId="10D406A0" w14:textId="77777777" w:rsidR="00460D43" w:rsidRDefault="00004722">
            <w:pPr>
              <w:keepNext/>
              <w:spacing w:before="60" w:after="60"/>
              <w:jc w:val="center"/>
              <w:rPr>
                <w:rFonts w:cs="Arial"/>
                <w:b/>
                <w:sz w:val="20"/>
                <w:szCs w:val="20"/>
              </w:rPr>
            </w:pPr>
            <w:r>
              <w:rPr>
                <w:rFonts w:cs="Arial"/>
                <w:b/>
                <w:sz w:val="20"/>
                <w:szCs w:val="20"/>
              </w:rPr>
              <w:t>(UA Negligible)</w:t>
            </w:r>
          </w:p>
        </w:tc>
        <w:tc>
          <w:tcPr>
            <w:tcW w:w="1843" w:type="dxa"/>
            <w:vAlign w:val="center"/>
          </w:tcPr>
          <w:p w14:paraId="310ED4B5" w14:textId="77777777" w:rsidR="00460D43" w:rsidRDefault="00004722">
            <w:pPr>
              <w:keepNext/>
              <w:spacing w:before="60" w:after="60"/>
              <w:jc w:val="center"/>
              <w:rPr>
                <w:rFonts w:cs="Arial"/>
                <w:b/>
                <w:sz w:val="20"/>
                <w:szCs w:val="20"/>
              </w:rPr>
            </w:pPr>
            <w:r>
              <w:rPr>
                <w:rFonts w:cs="Arial"/>
                <w:b/>
                <w:sz w:val="20"/>
                <w:szCs w:val="20"/>
              </w:rPr>
              <w:t>Unattained Low Risk</w:t>
            </w:r>
          </w:p>
          <w:p w14:paraId="21030084" w14:textId="77777777" w:rsidR="00460D43" w:rsidRDefault="00004722">
            <w:pPr>
              <w:keepNext/>
              <w:spacing w:before="60" w:after="60"/>
              <w:jc w:val="center"/>
              <w:rPr>
                <w:rFonts w:cs="Arial"/>
                <w:b/>
                <w:sz w:val="20"/>
                <w:szCs w:val="20"/>
              </w:rPr>
            </w:pPr>
            <w:r>
              <w:rPr>
                <w:rFonts w:cs="Arial"/>
                <w:b/>
                <w:sz w:val="20"/>
                <w:szCs w:val="20"/>
              </w:rPr>
              <w:t>(UA Low)</w:t>
            </w:r>
          </w:p>
        </w:tc>
        <w:tc>
          <w:tcPr>
            <w:tcW w:w="1843" w:type="dxa"/>
            <w:vAlign w:val="center"/>
          </w:tcPr>
          <w:p w14:paraId="0B379CDA" w14:textId="77777777" w:rsidR="00460D43" w:rsidRDefault="00004722">
            <w:pPr>
              <w:keepNext/>
              <w:spacing w:before="60" w:after="60"/>
              <w:jc w:val="center"/>
              <w:rPr>
                <w:rFonts w:cs="Arial"/>
                <w:b/>
                <w:sz w:val="20"/>
                <w:szCs w:val="20"/>
              </w:rPr>
            </w:pPr>
            <w:r>
              <w:rPr>
                <w:rFonts w:cs="Arial"/>
                <w:b/>
                <w:sz w:val="20"/>
                <w:szCs w:val="20"/>
              </w:rPr>
              <w:t>Unattained Moderate Risk</w:t>
            </w:r>
          </w:p>
          <w:p w14:paraId="6F8902F3" w14:textId="77777777" w:rsidR="00460D43" w:rsidRDefault="00004722">
            <w:pPr>
              <w:keepNext/>
              <w:spacing w:before="60" w:after="60"/>
              <w:jc w:val="center"/>
              <w:rPr>
                <w:rFonts w:cs="Arial"/>
                <w:b/>
                <w:sz w:val="20"/>
                <w:szCs w:val="20"/>
              </w:rPr>
            </w:pPr>
            <w:r>
              <w:rPr>
                <w:rFonts w:cs="Arial"/>
                <w:b/>
                <w:sz w:val="20"/>
                <w:szCs w:val="20"/>
              </w:rPr>
              <w:t>(UA Moderate)</w:t>
            </w:r>
          </w:p>
        </w:tc>
        <w:tc>
          <w:tcPr>
            <w:tcW w:w="1842" w:type="dxa"/>
            <w:vAlign w:val="center"/>
          </w:tcPr>
          <w:p w14:paraId="76432779" w14:textId="77777777" w:rsidR="00460D43" w:rsidRDefault="00004722">
            <w:pPr>
              <w:keepNext/>
              <w:spacing w:before="60" w:after="60"/>
              <w:jc w:val="center"/>
              <w:rPr>
                <w:rFonts w:cs="Arial"/>
                <w:b/>
                <w:sz w:val="20"/>
                <w:szCs w:val="20"/>
              </w:rPr>
            </w:pPr>
            <w:r>
              <w:rPr>
                <w:rFonts w:cs="Arial"/>
                <w:b/>
                <w:sz w:val="20"/>
                <w:szCs w:val="20"/>
              </w:rPr>
              <w:t>Unattained High Risk</w:t>
            </w:r>
          </w:p>
          <w:p w14:paraId="094E4F43" w14:textId="77777777" w:rsidR="00460D43" w:rsidRDefault="00004722">
            <w:pPr>
              <w:keepNext/>
              <w:spacing w:before="60" w:after="60"/>
              <w:jc w:val="center"/>
              <w:rPr>
                <w:rFonts w:cs="Arial"/>
                <w:b/>
                <w:sz w:val="20"/>
                <w:szCs w:val="20"/>
              </w:rPr>
            </w:pPr>
            <w:r>
              <w:rPr>
                <w:rFonts w:cs="Arial"/>
                <w:b/>
                <w:sz w:val="20"/>
                <w:szCs w:val="20"/>
              </w:rPr>
              <w:t>(UA High)</w:t>
            </w:r>
          </w:p>
        </w:tc>
        <w:tc>
          <w:tcPr>
            <w:tcW w:w="1843" w:type="dxa"/>
            <w:vAlign w:val="center"/>
          </w:tcPr>
          <w:p w14:paraId="1C436C06" w14:textId="77777777" w:rsidR="00460D43" w:rsidRDefault="00004722">
            <w:pPr>
              <w:keepNext/>
              <w:spacing w:before="60" w:after="60"/>
              <w:jc w:val="center"/>
              <w:rPr>
                <w:rFonts w:cs="Arial"/>
                <w:b/>
                <w:sz w:val="20"/>
                <w:szCs w:val="20"/>
              </w:rPr>
            </w:pPr>
            <w:r>
              <w:rPr>
                <w:rFonts w:cs="Arial"/>
                <w:b/>
                <w:sz w:val="20"/>
                <w:szCs w:val="20"/>
              </w:rPr>
              <w:t>Unattained Critical Risk</w:t>
            </w:r>
          </w:p>
          <w:p w14:paraId="6193DBDF" w14:textId="77777777" w:rsidR="00460D43" w:rsidRDefault="00004722">
            <w:pPr>
              <w:keepNext/>
              <w:spacing w:before="60" w:after="60"/>
              <w:jc w:val="center"/>
              <w:rPr>
                <w:rFonts w:cs="Arial"/>
                <w:b/>
                <w:sz w:val="20"/>
                <w:szCs w:val="20"/>
              </w:rPr>
            </w:pPr>
            <w:r>
              <w:rPr>
                <w:rFonts w:cs="Arial"/>
                <w:b/>
                <w:sz w:val="20"/>
                <w:szCs w:val="20"/>
              </w:rPr>
              <w:t>(UA Critical)</w:t>
            </w:r>
          </w:p>
        </w:tc>
      </w:tr>
      <w:tr w:rsidR="00DF6450" w14:paraId="34613227" w14:textId="77777777">
        <w:tc>
          <w:tcPr>
            <w:tcW w:w="1384" w:type="dxa"/>
            <w:vAlign w:val="center"/>
          </w:tcPr>
          <w:p w14:paraId="08D0AAB5" w14:textId="77777777" w:rsidR="00460D43" w:rsidRDefault="00004722">
            <w:pPr>
              <w:keepNext/>
              <w:spacing w:before="60" w:after="60"/>
              <w:rPr>
                <w:rFonts w:cs="Arial"/>
                <w:b/>
                <w:sz w:val="20"/>
                <w:szCs w:val="20"/>
              </w:rPr>
            </w:pPr>
            <w:r>
              <w:rPr>
                <w:rFonts w:cs="Arial"/>
                <w:b/>
                <w:sz w:val="20"/>
                <w:szCs w:val="20"/>
              </w:rPr>
              <w:t>Subsection</w:t>
            </w:r>
          </w:p>
        </w:tc>
        <w:tc>
          <w:tcPr>
            <w:tcW w:w="1701" w:type="dxa"/>
            <w:vAlign w:val="center"/>
          </w:tcPr>
          <w:p w14:paraId="4831A8B6" w14:textId="77777777" w:rsidR="00460D43" w:rsidRDefault="00004722">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42236DC" w14:textId="77777777" w:rsidR="00460D43" w:rsidRDefault="00004722">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9F5DEE" w14:textId="77777777" w:rsidR="00460D43" w:rsidRDefault="00004722">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FE33C4B" w14:textId="77777777" w:rsidR="00460D43" w:rsidRDefault="00004722">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8CD201" w14:textId="77777777" w:rsidR="00460D43" w:rsidRDefault="00004722">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F6450" w14:paraId="7B2C5B39" w14:textId="77777777">
        <w:tc>
          <w:tcPr>
            <w:tcW w:w="1384" w:type="dxa"/>
            <w:vAlign w:val="center"/>
          </w:tcPr>
          <w:p w14:paraId="0FCDC814" w14:textId="77777777" w:rsidR="00460D43" w:rsidRDefault="00004722">
            <w:pPr>
              <w:spacing w:before="60" w:after="60"/>
              <w:rPr>
                <w:rFonts w:cs="Arial"/>
                <w:b/>
                <w:sz w:val="20"/>
                <w:szCs w:val="20"/>
              </w:rPr>
            </w:pPr>
            <w:r>
              <w:rPr>
                <w:rFonts w:cs="Arial"/>
                <w:b/>
                <w:sz w:val="20"/>
                <w:szCs w:val="20"/>
              </w:rPr>
              <w:t>Criteria</w:t>
            </w:r>
          </w:p>
        </w:tc>
        <w:tc>
          <w:tcPr>
            <w:tcW w:w="1701" w:type="dxa"/>
            <w:vAlign w:val="center"/>
          </w:tcPr>
          <w:p w14:paraId="64816CCC" w14:textId="77777777" w:rsidR="00460D43" w:rsidRDefault="00004722">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437BD87" w14:textId="77777777" w:rsidR="00460D43" w:rsidRDefault="00004722">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96EC1B3" w14:textId="77777777" w:rsidR="00460D43" w:rsidRDefault="00004722">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09F22E" w14:textId="77777777" w:rsidR="00460D43" w:rsidRDefault="00004722">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D9C95D1" w14:textId="77777777" w:rsidR="00460D43" w:rsidRDefault="00004722">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FB493EA" w14:textId="77777777" w:rsidR="00460D43" w:rsidRDefault="00004722">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9B5BBC" w14:textId="77777777" w:rsidR="00460D43" w:rsidRDefault="00004722">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w:t>
      </w:r>
      <w:r>
        <w:rPr>
          <w:rFonts w:cs="Arial"/>
          <w:sz w:val="24"/>
          <w:szCs w:val="24"/>
          <w:lang w:eastAsia="en-NZ"/>
        </w:rPr>
        <w:t>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C1B3282" w14:textId="77777777" w:rsidR="00460D43" w:rsidRDefault="00004722">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A6D7EC4" w14:textId="77777777" w:rsidR="00460D43" w:rsidRDefault="00004722">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8"/>
        <w:gridCol w:w="1370"/>
        <w:gridCol w:w="6900"/>
      </w:tblGrid>
      <w:tr w:rsidR="00DF6450" w14:paraId="59F58519" w14:textId="77777777">
        <w:tc>
          <w:tcPr>
            <w:tcW w:w="0" w:type="auto"/>
          </w:tcPr>
          <w:p w14:paraId="65A5015D" w14:textId="77777777" w:rsidR="00EB7645" w:rsidRPr="00BE00C7" w:rsidRDefault="00004722"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063236AA" w14:textId="77777777" w:rsidR="00EB7645" w:rsidRPr="00BE00C7" w:rsidRDefault="00004722"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F67BE1F" w14:textId="77777777" w:rsidR="00EB7645" w:rsidRPr="00BE00C7" w:rsidRDefault="00004722" w:rsidP="00BE00C7">
            <w:pPr>
              <w:pStyle w:val="OutcomeDescription"/>
              <w:spacing w:before="120" w:after="120"/>
              <w:rPr>
                <w:rFonts w:cs="Arial"/>
                <w:b/>
                <w:lang w:eastAsia="en-NZ"/>
              </w:rPr>
            </w:pPr>
            <w:r w:rsidRPr="00BE00C7">
              <w:rPr>
                <w:rFonts w:cs="Arial"/>
                <w:b/>
                <w:lang w:eastAsia="en-NZ"/>
              </w:rPr>
              <w:t>Audit Evidence</w:t>
            </w:r>
          </w:p>
        </w:tc>
      </w:tr>
      <w:tr w:rsidR="00DF6450" w14:paraId="362CDE48" w14:textId="77777777">
        <w:tc>
          <w:tcPr>
            <w:tcW w:w="0" w:type="auto"/>
          </w:tcPr>
          <w:p w14:paraId="3B00081E"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1.1: Pae ora healthy futures</w:t>
            </w:r>
          </w:p>
          <w:p w14:paraId="0B44404B" w14:textId="77777777" w:rsidR="00EB7645" w:rsidRPr="00BE00C7" w:rsidRDefault="00004722"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463251B" w14:textId="77777777" w:rsidR="00EB7645" w:rsidRPr="00BE00C7" w:rsidRDefault="00004722" w:rsidP="00BE00C7">
            <w:pPr>
              <w:pStyle w:val="OutcomeDescription"/>
              <w:spacing w:before="120" w:after="120"/>
              <w:rPr>
                <w:rFonts w:cs="Arial"/>
                <w:lang w:eastAsia="en-NZ"/>
              </w:rPr>
            </w:pPr>
          </w:p>
        </w:tc>
        <w:tc>
          <w:tcPr>
            <w:tcW w:w="0" w:type="auto"/>
          </w:tcPr>
          <w:p w14:paraId="7A936EEC"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05134614"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Te Ata Rest Home has a cultural policy.  The clinical nurse manager (CNM) ensures the residents who identify as </w:t>
            </w:r>
            <w:r w:rsidRPr="00BE00C7">
              <w:rPr>
                <w:rFonts w:cs="Arial"/>
                <w:lang w:eastAsia="en-NZ"/>
              </w:rPr>
              <w:t>Māori receive effective services framed by Te Tiriti o Waitangi and works collaboratively with the individual residents and their whānau, to embrace and support a Māori world view of health. There were staff who identified as Māori at the time of the audit</w:t>
            </w:r>
            <w:r w:rsidRPr="00BE00C7">
              <w:rPr>
                <w:rFonts w:cs="Arial"/>
                <w:lang w:eastAsia="en-NZ"/>
              </w:rPr>
              <w:t>.</w:t>
            </w:r>
          </w:p>
          <w:p w14:paraId="4F7427EF" w14:textId="77777777" w:rsidR="00EB7645" w:rsidRPr="00BE00C7" w:rsidRDefault="00004722" w:rsidP="00BE00C7">
            <w:pPr>
              <w:pStyle w:val="OutcomeDescription"/>
              <w:spacing w:before="120" w:after="120"/>
              <w:rPr>
                <w:rFonts w:cs="Arial"/>
                <w:lang w:eastAsia="en-NZ"/>
              </w:rPr>
            </w:pPr>
          </w:p>
        </w:tc>
      </w:tr>
      <w:tr w:rsidR="00DF6450" w14:paraId="2AF26F7F" w14:textId="77777777">
        <w:tc>
          <w:tcPr>
            <w:tcW w:w="0" w:type="auto"/>
          </w:tcPr>
          <w:p w14:paraId="72583D8E"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1.2: Ola manuia of Pacific peoples in Aotearoa</w:t>
            </w:r>
          </w:p>
          <w:p w14:paraId="3E3E62C7"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w:t>
            </w:r>
            <w:r w:rsidRPr="00BE00C7">
              <w:rPr>
                <w:rFonts w:cs="Arial"/>
                <w:lang w:eastAsia="en-NZ"/>
              </w:rPr>
              <w:t>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A603F3C" w14:textId="77777777" w:rsidR="00EB7645" w:rsidRPr="00BE00C7" w:rsidRDefault="00004722" w:rsidP="00BE00C7">
            <w:pPr>
              <w:pStyle w:val="OutcomeDescription"/>
              <w:spacing w:before="120" w:after="120"/>
              <w:rPr>
                <w:rFonts w:cs="Arial"/>
                <w:lang w:eastAsia="en-NZ"/>
              </w:rPr>
            </w:pPr>
          </w:p>
        </w:tc>
        <w:tc>
          <w:tcPr>
            <w:tcW w:w="0" w:type="auto"/>
          </w:tcPr>
          <w:p w14:paraId="5966E3EC"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42A9C7" w14:textId="77777777" w:rsidR="00EB7645" w:rsidRPr="00BE00C7" w:rsidRDefault="00004722" w:rsidP="00BE00C7">
            <w:pPr>
              <w:pStyle w:val="OutcomeDescription"/>
              <w:spacing w:before="120" w:after="120"/>
              <w:rPr>
                <w:rFonts w:cs="Arial"/>
                <w:lang w:eastAsia="en-NZ"/>
              </w:rPr>
            </w:pPr>
            <w:r w:rsidRPr="00BE00C7">
              <w:rPr>
                <w:rFonts w:cs="Arial"/>
                <w:lang w:eastAsia="en-NZ"/>
              </w:rPr>
              <w:t>Policies and procedures are available to guide staff in the care of Pacific peoples.  The provision of equitable services that are underpinned by Pacific peoples’ worldview will be sought with expert advice if not available from the resident and family and</w:t>
            </w:r>
            <w:r w:rsidRPr="00BE00C7">
              <w:rPr>
                <w:rFonts w:cs="Arial"/>
                <w:lang w:eastAsia="en-NZ"/>
              </w:rPr>
              <w:t>/or the community. Staff members were also available to provide advice as needed.</w:t>
            </w:r>
          </w:p>
          <w:p w14:paraId="2778175A" w14:textId="77777777" w:rsidR="00EB7645" w:rsidRPr="00BE00C7" w:rsidRDefault="00004722" w:rsidP="00BE00C7">
            <w:pPr>
              <w:pStyle w:val="OutcomeDescription"/>
              <w:spacing w:before="120" w:after="120"/>
              <w:rPr>
                <w:rFonts w:cs="Arial"/>
                <w:lang w:eastAsia="en-NZ"/>
              </w:rPr>
            </w:pPr>
            <w:r w:rsidRPr="00BE00C7">
              <w:rPr>
                <w:rFonts w:cs="Arial"/>
                <w:lang w:eastAsia="en-NZ"/>
              </w:rPr>
              <w:t>Cultural assessment and care plans for residents of each Pacific descent were available to implement. Models of care are documented and implemented. No residents on the day o</w:t>
            </w:r>
            <w:r w:rsidRPr="00BE00C7">
              <w:rPr>
                <w:rFonts w:cs="Arial"/>
                <w:lang w:eastAsia="en-NZ"/>
              </w:rPr>
              <w:t>f the audit identified as Pasifika.</w:t>
            </w:r>
          </w:p>
          <w:p w14:paraId="4524AC4A" w14:textId="77777777" w:rsidR="00EB7645" w:rsidRPr="00BE00C7" w:rsidRDefault="00004722" w:rsidP="00BE00C7">
            <w:pPr>
              <w:pStyle w:val="OutcomeDescription"/>
              <w:spacing w:before="120" w:after="120"/>
              <w:rPr>
                <w:rFonts w:cs="Arial"/>
                <w:lang w:eastAsia="en-NZ"/>
              </w:rPr>
            </w:pPr>
          </w:p>
        </w:tc>
      </w:tr>
      <w:tr w:rsidR="00DF6450" w14:paraId="06270DB0" w14:textId="77777777">
        <w:tc>
          <w:tcPr>
            <w:tcW w:w="0" w:type="auto"/>
          </w:tcPr>
          <w:p w14:paraId="31AC2218"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1.3: My rights during service delivery</w:t>
            </w:r>
          </w:p>
          <w:p w14:paraId="33A4CD15"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545C7AB7" w14:textId="77777777" w:rsidR="00EB7645" w:rsidRPr="00BE00C7" w:rsidRDefault="00004722" w:rsidP="00BE00C7">
            <w:pPr>
              <w:pStyle w:val="OutcomeDescription"/>
              <w:spacing w:before="120" w:after="120"/>
              <w:rPr>
                <w:rFonts w:cs="Arial"/>
                <w:lang w:eastAsia="en-NZ"/>
              </w:rPr>
            </w:pPr>
          </w:p>
        </w:tc>
        <w:tc>
          <w:tcPr>
            <w:tcW w:w="0" w:type="auto"/>
          </w:tcPr>
          <w:p w14:paraId="7ADCA162"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7D2823CF" w14:textId="77777777" w:rsidR="00EB7645" w:rsidRPr="00BE00C7" w:rsidRDefault="00004722" w:rsidP="00BE00C7">
            <w:pPr>
              <w:pStyle w:val="OutcomeDescription"/>
              <w:spacing w:before="120" w:after="120"/>
              <w:rPr>
                <w:rFonts w:cs="Arial"/>
                <w:lang w:eastAsia="en-NZ"/>
              </w:rPr>
            </w:pPr>
            <w:r w:rsidRPr="00BE00C7">
              <w:rPr>
                <w:rFonts w:cs="Arial"/>
                <w:lang w:eastAsia="en-NZ"/>
              </w:rPr>
              <w:t>All staff receive training on the Code of Health and Disability Services Consumers' Rights (t</w:t>
            </w:r>
            <w:r w:rsidRPr="00BE00C7">
              <w:rPr>
                <w:rFonts w:cs="Arial"/>
                <w:lang w:eastAsia="en-NZ"/>
              </w:rPr>
              <w:t>he Code) as part of the orientation process and in ongoing mandatory staff training, as was verified in staff training records sampled. Staff understood residents’ rights and gave examples of how they incorporate these in daily practice. The Code in Englis</w:t>
            </w:r>
            <w:r w:rsidRPr="00BE00C7">
              <w:rPr>
                <w:rFonts w:cs="Arial"/>
                <w:lang w:eastAsia="en-NZ"/>
              </w:rPr>
              <w:t>h and te reo Māori and the Nationwide Health and Disability Advocacy Service (Advocacy Service) posters were prominently displayed at the reception area and on notice boards around the facility. Residents and family/whānau confirmed being made aware of the</w:t>
            </w:r>
            <w:r w:rsidRPr="00BE00C7">
              <w:rPr>
                <w:rFonts w:cs="Arial"/>
                <w:lang w:eastAsia="en-NZ"/>
              </w:rPr>
              <w:t>ir rights and advocacy services during the admission process and explanation provided by staff on admission. Residents and family/whānau confirmed that services were provided in a manner that complies with their rights.</w:t>
            </w:r>
          </w:p>
          <w:p w14:paraId="07F2BC1B" w14:textId="77777777" w:rsidR="00EB7645" w:rsidRPr="00BE00C7" w:rsidRDefault="00004722" w:rsidP="00BE00C7">
            <w:pPr>
              <w:pStyle w:val="OutcomeDescription"/>
              <w:spacing w:before="120" w:after="120"/>
              <w:rPr>
                <w:rFonts w:cs="Arial"/>
                <w:lang w:eastAsia="en-NZ"/>
              </w:rPr>
            </w:pPr>
          </w:p>
        </w:tc>
      </w:tr>
      <w:tr w:rsidR="00DF6450" w14:paraId="0D1F0EBD" w14:textId="77777777">
        <w:tc>
          <w:tcPr>
            <w:tcW w:w="0" w:type="auto"/>
          </w:tcPr>
          <w:p w14:paraId="2344BD0E"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1.5: I am protected fro</w:t>
            </w:r>
            <w:r w:rsidRPr="00BE00C7">
              <w:rPr>
                <w:rFonts w:cs="Arial"/>
                <w:lang w:eastAsia="en-NZ"/>
              </w:rPr>
              <w:t>m abuse</w:t>
            </w:r>
          </w:p>
          <w:p w14:paraId="1F158AB2"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 xml:space="preserve">As service providers: We ensure the people using our services </w:t>
            </w:r>
            <w:r w:rsidRPr="00BE00C7">
              <w:rPr>
                <w:rFonts w:cs="Arial"/>
                <w:lang w:eastAsia="en-NZ"/>
              </w:rPr>
              <w:t>are safe and protected from abuse.</w:t>
            </w:r>
          </w:p>
          <w:p w14:paraId="18768284" w14:textId="77777777" w:rsidR="00EB7645" w:rsidRPr="00BE00C7" w:rsidRDefault="00004722" w:rsidP="00BE00C7">
            <w:pPr>
              <w:pStyle w:val="OutcomeDescription"/>
              <w:spacing w:before="120" w:after="120"/>
              <w:rPr>
                <w:rFonts w:cs="Arial"/>
                <w:lang w:eastAsia="en-NZ"/>
              </w:rPr>
            </w:pPr>
          </w:p>
        </w:tc>
        <w:tc>
          <w:tcPr>
            <w:tcW w:w="0" w:type="auto"/>
          </w:tcPr>
          <w:p w14:paraId="1579D01B"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7D316097" w14:textId="77777777" w:rsidR="00EB7645" w:rsidRPr="00BE00C7" w:rsidRDefault="00004722" w:rsidP="00BE00C7">
            <w:pPr>
              <w:pStyle w:val="OutcomeDescription"/>
              <w:spacing w:before="120" w:after="120"/>
              <w:rPr>
                <w:rFonts w:cs="Arial"/>
                <w:lang w:eastAsia="en-NZ"/>
              </w:rPr>
            </w:pPr>
            <w:r w:rsidRPr="00BE00C7">
              <w:rPr>
                <w:rFonts w:cs="Arial"/>
                <w:lang w:eastAsia="en-NZ"/>
              </w:rPr>
              <w:t>Professional boundaries, misconduct, and code of conduct information is included in the staff employment agreement. The employee handbook has information in relation to discrimination, abuse and neglect. These are discussed with all staff during their orie</w:t>
            </w:r>
            <w:r w:rsidRPr="00BE00C7">
              <w:rPr>
                <w:rFonts w:cs="Arial"/>
                <w:lang w:eastAsia="en-NZ"/>
              </w:rPr>
              <w:t xml:space="preserve">ntation. There was no evidence of discrimination or abuse observed during the audit. In interviews, staff confirmed awareness of professional boundaries and understood the processes they would follow, should they suspect any form of exploitation. </w:t>
            </w:r>
          </w:p>
          <w:p w14:paraId="6A537751" w14:textId="77777777" w:rsidR="00EB7645" w:rsidRPr="00BE00C7" w:rsidRDefault="00004722"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property is labelled on admission. Residents’ money was kept securely in the manager’s office and residents confirmed they can access their money whenever they want. Residents expressed that they were treated fairly, they felt safe, and protected from a</w:t>
            </w:r>
            <w:r w:rsidRPr="00BE00C7">
              <w:rPr>
                <w:rFonts w:cs="Arial"/>
                <w:lang w:eastAsia="en-NZ"/>
              </w:rPr>
              <w:t>buse and neglect. There were monitoring systems in place, such as residents’ satisfaction surveys, to monitor the effectiveness of the processes in place to safeguard residents.</w:t>
            </w:r>
          </w:p>
          <w:p w14:paraId="1F153F03" w14:textId="77777777" w:rsidR="00EB7645" w:rsidRPr="00BE00C7" w:rsidRDefault="00004722" w:rsidP="00BE00C7">
            <w:pPr>
              <w:pStyle w:val="OutcomeDescription"/>
              <w:spacing w:before="120" w:after="120"/>
              <w:rPr>
                <w:rFonts w:cs="Arial"/>
                <w:lang w:eastAsia="en-NZ"/>
              </w:rPr>
            </w:pPr>
          </w:p>
        </w:tc>
      </w:tr>
      <w:tr w:rsidR="00DF6450" w14:paraId="4B6AFFBB" w14:textId="77777777">
        <w:tc>
          <w:tcPr>
            <w:tcW w:w="0" w:type="auto"/>
          </w:tcPr>
          <w:p w14:paraId="7B85286C"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1.7: I am informed and able to make choices</w:t>
            </w:r>
          </w:p>
          <w:p w14:paraId="3E6CA72D"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people: I know I </w:t>
            </w:r>
            <w:r w:rsidRPr="00BE00C7">
              <w:rPr>
                <w:rFonts w:cs="Arial"/>
                <w:lang w:eastAsia="en-NZ"/>
              </w:rPr>
              <w:t xml:space="preserve">will be asked for my views. My choices will be respected when making decisions about my wellbeing. If my choices cannot be upheld, I will be provided with </w:t>
            </w:r>
            <w:r w:rsidRPr="00BE00C7">
              <w:rPr>
                <w:rFonts w:cs="Arial"/>
                <w:lang w:eastAsia="en-NZ"/>
              </w:rPr>
              <w:lastRenderedPageBreak/>
              <w:t>information that supports me to understand why.</w:t>
            </w:r>
            <w:r w:rsidRPr="00BE00C7">
              <w:rPr>
                <w:rFonts w:cs="Arial"/>
                <w:lang w:eastAsia="en-NZ"/>
              </w:rPr>
              <w:br/>
              <w:t>Te Tiriti: High-quality services are provided that ar</w:t>
            </w:r>
            <w:r w:rsidRPr="00BE00C7">
              <w:rPr>
                <w:rFonts w:cs="Arial"/>
                <w:lang w:eastAsia="en-NZ"/>
              </w:rPr>
              <w:t>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w:t>
            </w:r>
            <w:r w:rsidRPr="00BE00C7">
              <w:rPr>
                <w:rFonts w:cs="Arial"/>
                <w:lang w:eastAsia="en-NZ"/>
              </w:rPr>
              <w:t>tives with the information necessary to make informed decisions in accordance with their rights and their ability to exercise independence, choice, and control.</w:t>
            </w:r>
          </w:p>
          <w:p w14:paraId="69565192" w14:textId="77777777" w:rsidR="00EB7645" w:rsidRPr="00BE00C7" w:rsidRDefault="00004722" w:rsidP="00BE00C7">
            <w:pPr>
              <w:pStyle w:val="OutcomeDescription"/>
              <w:spacing w:before="120" w:after="120"/>
              <w:rPr>
                <w:rFonts w:cs="Arial"/>
                <w:lang w:eastAsia="en-NZ"/>
              </w:rPr>
            </w:pPr>
          </w:p>
        </w:tc>
        <w:tc>
          <w:tcPr>
            <w:tcW w:w="0" w:type="auto"/>
          </w:tcPr>
          <w:p w14:paraId="2F844148"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FC92891" w14:textId="77777777" w:rsidR="00EB7645" w:rsidRPr="00BE00C7" w:rsidRDefault="00004722" w:rsidP="00BE00C7">
            <w:pPr>
              <w:pStyle w:val="OutcomeDescription"/>
              <w:spacing w:before="120" w:after="120"/>
              <w:rPr>
                <w:rFonts w:cs="Arial"/>
                <w:lang w:eastAsia="en-NZ"/>
              </w:rPr>
            </w:pPr>
            <w:r w:rsidRPr="00BE00C7">
              <w:rPr>
                <w:rFonts w:cs="Arial"/>
                <w:lang w:eastAsia="en-NZ"/>
              </w:rPr>
              <w:t>Staff understood the principles and practice of informed consent. Permissions granted and g</w:t>
            </w:r>
            <w:r w:rsidRPr="00BE00C7">
              <w:rPr>
                <w:rFonts w:cs="Arial"/>
                <w:lang w:eastAsia="en-NZ"/>
              </w:rPr>
              <w:t xml:space="preserve">eneral consent are part of the residents’ admission agreement which the resident and/or their enduring power of attorney (EPOA) sign on admission. Consent for specific procedures had </w:t>
            </w:r>
            <w:r w:rsidRPr="00BE00C7">
              <w:rPr>
                <w:rFonts w:cs="Arial"/>
                <w:lang w:eastAsia="en-NZ"/>
              </w:rPr>
              <w:lastRenderedPageBreak/>
              <w:t>been gained appropriately. Advance directives were documented where appli</w:t>
            </w:r>
            <w:r w:rsidRPr="00BE00C7">
              <w:rPr>
                <w:rFonts w:cs="Arial"/>
                <w:lang w:eastAsia="en-NZ"/>
              </w:rPr>
              <w:t>cable. Staff were observed to gain consent for daily cares.</w:t>
            </w:r>
          </w:p>
          <w:p w14:paraId="63263278" w14:textId="77777777" w:rsidR="00EB7645" w:rsidRPr="00BE00C7" w:rsidRDefault="00004722" w:rsidP="00BE00C7">
            <w:pPr>
              <w:pStyle w:val="OutcomeDescription"/>
              <w:spacing w:before="120" w:after="120"/>
              <w:rPr>
                <w:rFonts w:cs="Arial"/>
                <w:lang w:eastAsia="en-NZ"/>
              </w:rPr>
            </w:pPr>
          </w:p>
        </w:tc>
      </w:tr>
      <w:tr w:rsidR="00DF6450" w14:paraId="7BB1D063" w14:textId="77777777">
        <w:tc>
          <w:tcPr>
            <w:tcW w:w="0" w:type="auto"/>
          </w:tcPr>
          <w:p w14:paraId="62E1967A"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356B598"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30813195" w14:textId="77777777" w:rsidR="00EB7645" w:rsidRPr="00BE00C7" w:rsidRDefault="00004722" w:rsidP="00BE00C7">
            <w:pPr>
              <w:pStyle w:val="OutcomeDescription"/>
              <w:spacing w:before="120" w:after="120"/>
              <w:rPr>
                <w:rFonts w:cs="Arial"/>
                <w:lang w:eastAsia="en-NZ"/>
              </w:rPr>
            </w:pPr>
          </w:p>
        </w:tc>
        <w:tc>
          <w:tcPr>
            <w:tcW w:w="0" w:type="auto"/>
          </w:tcPr>
          <w:p w14:paraId="6757DECB"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310AFE65" w14:textId="77777777" w:rsidR="00EB7645" w:rsidRPr="00BE00C7" w:rsidRDefault="00004722" w:rsidP="00BE00C7">
            <w:pPr>
              <w:pStyle w:val="OutcomeDescription"/>
              <w:spacing w:before="120" w:after="120"/>
              <w:rPr>
                <w:rFonts w:cs="Arial"/>
                <w:lang w:eastAsia="en-NZ"/>
              </w:rPr>
            </w:pPr>
            <w:r w:rsidRPr="00BE00C7">
              <w:rPr>
                <w:rFonts w:cs="Arial"/>
                <w:lang w:eastAsia="en-NZ"/>
              </w:rPr>
              <w:t>The complaint/compliment management policy and procedures were clearly documented to guide staff. The process complies with Right 10 of the Code of Health and Disability Services Consumers’ Righ</w:t>
            </w:r>
            <w:r w:rsidRPr="00BE00C7">
              <w:rPr>
                <w:rFonts w:cs="Arial"/>
                <w:lang w:eastAsia="en-NZ"/>
              </w:rPr>
              <w:t>ts (the Code) which is the right to complain and to be taken seriously and to receive a timely response. Te Ata Rest Home has its own Māori health advisor and resident advocate.</w:t>
            </w:r>
          </w:p>
          <w:p w14:paraId="0DCE2AB5" w14:textId="77777777" w:rsidR="00EB7645" w:rsidRPr="00BE00C7" w:rsidRDefault="00004722" w:rsidP="00BE00C7">
            <w:pPr>
              <w:pStyle w:val="OutcomeDescription"/>
              <w:spacing w:before="120" w:after="120"/>
              <w:rPr>
                <w:rFonts w:cs="Arial"/>
                <w:lang w:eastAsia="en-NZ"/>
              </w:rPr>
            </w:pPr>
            <w:r w:rsidRPr="00BE00C7">
              <w:rPr>
                <w:rFonts w:cs="Arial"/>
                <w:lang w:eastAsia="en-NZ"/>
              </w:rPr>
              <w:t>Staff interviewed stated that they were fully informed about the complaints pr</w:t>
            </w:r>
            <w:r w:rsidRPr="00BE00C7">
              <w:rPr>
                <w:rFonts w:cs="Arial"/>
                <w:lang w:eastAsia="en-NZ"/>
              </w:rPr>
              <w:t>ocedure and where to locate the forms if needed. The families interviewed were pleased with the care and management provided to their family members. They clearly understood their right to make a complaint or to provide feedback as needed to improve servic</w:t>
            </w:r>
            <w:r w:rsidRPr="00BE00C7">
              <w:rPr>
                <w:rFonts w:cs="Arial"/>
                <w:lang w:eastAsia="en-NZ"/>
              </w:rPr>
              <w:t>e delivery, to act on behalf of their family/whānau member. Family members commented that any issues were dealt with swiftly and professionally. The manager is responsible for complaints management and maintaining the complaints register.</w:t>
            </w:r>
          </w:p>
          <w:p w14:paraId="39491634" w14:textId="77777777" w:rsidR="00EB7645" w:rsidRPr="00BE00C7" w:rsidRDefault="00004722" w:rsidP="00BE00C7">
            <w:pPr>
              <w:pStyle w:val="OutcomeDescription"/>
              <w:spacing w:before="120" w:after="120"/>
              <w:rPr>
                <w:rFonts w:cs="Arial"/>
                <w:lang w:eastAsia="en-NZ"/>
              </w:rPr>
            </w:pPr>
            <w:r w:rsidRPr="00BE00C7">
              <w:rPr>
                <w:rFonts w:cs="Arial"/>
                <w:lang w:eastAsia="en-NZ"/>
              </w:rPr>
              <w:t>There has been on</w:t>
            </w:r>
            <w:r w:rsidRPr="00BE00C7">
              <w:rPr>
                <w:rFonts w:cs="Arial"/>
                <w:lang w:eastAsia="en-NZ"/>
              </w:rPr>
              <w:t>e written complaint which has been closed out. No external complaints have been received from the Health and Disability Commissioner’s (HDC) office, Te Whatu Ora or the Ministry of Health (MoH) since the last audit.</w:t>
            </w:r>
          </w:p>
          <w:p w14:paraId="43E5A86D" w14:textId="77777777" w:rsidR="00EB7645" w:rsidRPr="00BE00C7" w:rsidRDefault="00004722" w:rsidP="00BE00C7">
            <w:pPr>
              <w:pStyle w:val="OutcomeDescription"/>
              <w:spacing w:before="120" w:after="120"/>
              <w:rPr>
                <w:rFonts w:cs="Arial"/>
                <w:lang w:eastAsia="en-NZ"/>
              </w:rPr>
            </w:pPr>
            <w:r w:rsidRPr="00BE00C7">
              <w:rPr>
                <w:rFonts w:cs="Arial"/>
                <w:lang w:eastAsia="en-NZ"/>
              </w:rPr>
              <w:t>In the event of a complaint from a Māori</w:t>
            </w:r>
            <w:r w:rsidRPr="00BE00C7">
              <w:rPr>
                <w:rFonts w:cs="Arial"/>
                <w:lang w:eastAsia="en-NZ"/>
              </w:rPr>
              <w:t xml:space="preserve"> resident or whānau member, the service would seek the assistance of a te reo Māori interpreter if this was required.</w:t>
            </w:r>
          </w:p>
          <w:p w14:paraId="5C7B27C6" w14:textId="77777777" w:rsidR="00EB7645" w:rsidRPr="00BE00C7" w:rsidRDefault="00004722" w:rsidP="00BE00C7">
            <w:pPr>
              <w:pStyle w:val="OutcomeDescription"/>
              <w:spacing w:before="120" w:after="120"/>
              <w:rPr>
                <w:rFonts w:cs="Arial"/>
                <w:lang w:eastAsia="en-NZ"/>
              </w:rPr>
            </w:pPr>
          </w:p>
        </w:tc>
      </w:tr>
      <w:tr w:rsidR="00DF6450" w14:paraId="21B014FD" w14:textId="77777777">
        <w:tc>
          <w:tcPr>
            <w:tcW w:w="0" w:type="auto"/>
          </w:tcPr>
          <w:p w14:paraId="6F9450A9"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2.1: Governance</w:t>
            </w:r>
          </w:p>
          <w:p w14:paraId="27E75669"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w:t>
            </w:r>
            <w:r w:rsidRPr="00BE00C7">
              <w:rPr>
                <w:rFonts w:cs="Arial"/>
                <w:lang w:eastAsia="en-NZ"/>
              </w:rPr>
              <w:t xml:space="preserve">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w:t>
            </w:r>
            <w:r w:rsidRPr="00BE00C7">
              <w:rPr>
                <w:rFonts w:cs="Arial"/>
                <w:lang w:eastAsia="en-NZ"/>
              </w:rPr>
              <w:t>ers: Our governance body is accountable for delivering a highquality service that is responsive, inclusive, and sensitive to the cultural diversity of communities we serve.</w:t>
            </w:r>
          </w:p>
          <w:p w14:paraId="70EACD16" w14:textId="77777777" w:rsidR="00EB7645" w:rsidRPr="00BE00C7" w:rsidRDefault="00004722" w:rsidP="00BE00C7">
            <w:pPr>
              <w:pStyle w:val="OutcomeDescription"/>
              <w:spacing w:before="120" w:after="120"/>
              <w:rPr>
                <w:rFonts w:cs="Arial"/>
                <w:lang w:eastAsia="en-NZ"/>
              </w:rPr>
            </w:pPr>
          </w:p>
        </w:tc>
        <w:tc>
          <w:tcPr>
            <w:tcW w:w="0" w:type="auto"/>
          </w:tcPr>
          <w:p w14:paraId="7ACAC81D"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506BFBF1" w14:textId="77777777" w:rsidR="00EB7645" w:rsidRPr="00BE00C7" w:rsidRDefault="00004722" w:rsidP="00BE00C7">
            <w:pPr>
              <w:pStyle w:val="OutcomeDescription"/>
              <w:spacing w:before="120" w:after="120"/>
              <w:rPr>
                <w:rFonts w:cs="Arial"/>
                <w:lang w:eastAsia="en-NZ"/>
              </w:rPr>
            </w:pPr>
            <w:r w:rsidRPr="00BE00C7">
              <w:rPr>
                <w:rFonts w:cs="Arial"/>
                <w:lang w:eastAsia="en-NZ"/>
              </w:rPr>
              <w:t>Te Ata Rest Home Limited known as Te Ata Rest Home provides residential care fo</w:t>
            </w:r>
            <w:r w:rsidRPr="00BE00C7">
              <w:rPr>
                <w:rFonts w:cs="Arial"/>
                <w:lang w:eastAsia="en-NZ"/>
              </w:rPr>
              <w:t>r rest home level care residents. There is one director who is the manager of the facility. The manager is supported by the clinical nurse manager.</w:t>
            </w:r>
          </w:p>
          <w:p w14:paraId="59AD2CAF" w14:textId="77777777" w:rsidR="00EB7645" w:rsidRPr="00BE00C7" w:rsidRDefault="00004722" w:rsidP="00BE00C7">
            <w:pPr>
              <w:pStyle w:val="OutcomeDescription"/>
              <w:spacing w:before="120" w:after="120"/>
              <w:rPr>
                <w:rFonts w:cs="Arial"/>
                <w:lang w:eastAsia="en-NZ"/>
              </w:rPr>
            </w:pPr>
            <w:r w:rsidRPr="00BE00C7">
              <w:rPr>
                <w:rFonts w:cs="Arial"/>
                <w:lang w:eastAsia="en-NZ"/>
              </w:rPr>
              <w:t>The director interviewed explained the commitment to the implementation of the Ngā Paerewa Standards, and th</w:t>
            </w:r>
            <w:r w:rsidRPr="00BE00C7">
              <w:rPr>
                <w:rFonts w:cs="Arial"/>
                <w:lang w:eastAsia="en-NZ"/>
              </w:rPr>
              <w:t>at the health and safety of the residents is a priority. A letter is provided to families/whānau on admission and explains everything about the facility and the services provided and refers to ‘the Te Ata Way’ which is the philosophy of the service.</w:t>
            </w:r>
          </w:p>
          <w:p w14:paraId="63981122" w14:textId="77777777" w:rsidR="00EB7645" w:rsidRPr="00BE00C7" w:rsidRDefault="00004722" w:rsidP="00BE00C7">
            <w:pPr>
              <w:pStyle w:val="OutcomeDescription"/>
              <w:spacing w:before="120" w:after="120"/>
              <w:rPr>
                <w:rFonts w:cs="Arial"/>
                <w:lang w:eastAsia="en-NZ"/>
              </w:rPr>
            </w:pPr>
            <w:r w:rsidRPr="00BE00C7">
              <w:rPr>
                <w:rFonts w:cs="Arial"/>
                <w:lang w:eastAsia="en-NZ"/>
              </w:rPr>
              <w:t>The ma</w:t>
            </w:r>
            <w:r w:rsidRPr="00BE00C7">
              <w:rPr>
                <w:rFonts w:cs="Arial"/>
                <w:lang w:eastAsia="en-NZ"/>
              </w:rPr>
              <w:t>nager and the CNM have completed training on Te Tiriti o Waitangi and equity. The manager endeavours to provide equitable services for Māori as documented in policy and aims to reduce the barriers for those residents who identify as Māori and those with di</w:t>
            </w:r>
            <w:r w:rsidRPr="00BE00C7">
              <w:rPr>
                <w:rFonts w:cs="Arial"/>
                <w:lang w:eastAsia="en-NZ"/>
              </w:rPr>
              <w:t>sabilities. The manager and CNM ensure they provide a good honest relationship with all residents, families, extended families/whānau and local community groups. Core cultural competencies are completed by all staff as part of orientation and the process i</w:t>
            </w:r>
            <w:r w:rsidRPr="00BE00C7">
              <w:rPr>
                <w:rFonts w:cs="Arial"/>
                <w:lang w:eastAsia="en-NZ"/>
              </w:rPr>
              <w:t>s ongoing.</w:t>
            </w:r>
          </w:p>
          <w:p w14:paraId="5BD64434" w14:textId="77777777" w:rsidR="00EB7645" w:rsidRPr="00BE00C7" w:rsidRDefault="00004722" w:rsidP="00BE00C7">
            <w:pPr>
              <w:pStyle w:val="OutcomeDescription"/>
              <w:spacing w:before="120" w:after="120"/>
              <w:rPr>
                <w:rFonts w:cs="Arial"/>
                <w:lang w:eastAsia="en-NZ"/>
              </w:rPr>
            </w:pPr>
            <w:r w:rsidRPr="00BE00C7">
              <w:rPr>
                <w:rFonts w:cs="Arial"/>
                <w:lang w:eastAsia="en-NZ"/>
              </w:rPr>
              <w:t>The service has a focus of ensuring services for tāngata whakaha are undertaken to improve resident outcomes and this was explicit within the business and strategic plan reviewed. The strategic plan has set objectives for 2024 to 2025. Regular r</w:t>
            </w:r>
            <w:r w:rsidRPr="00BE00C7">
              <w:rPr>
                <w:rFonts w:cs="Arial"/>
                <w:lang w:eastAsia="en-NZ"/>
              </w:rPr>
              <w:t>eviews occur to assess progress in meeting the objectives.</w:t>
            </w:r>
          </w:p>
          <w:p w14:paraId="46036C96" w14:textId="77777777" w:rsidR="00EB7645" w:rsidRPr="00BE00C7" w:rsidRDefault="00004722" w:rsidP="00BE00C7">
            <w:pPr>
              <w:pStyle w:val="OutcomeDescription"/>
              <w:spacing w:before="120" w:after="120"/>
              <w:rPr>
                <w:rFonts w:cs="Arial"/>
                <w:lang w:eastAsia="en-NZ"/>
              </w:rPr>
            </w:pPr>
            <w:r w:rsidRPr="00BE00C7">
              <w:rPr>
                <w:rFonts w:cs="Arial"/>
                <w:lang w:eastAsia="en-NZ"/>
              </w:rPr>
              <w:t>Te Ata Rest Home provides Age-Related Residential Care (ARRC) contracts with Te Whatu Ora Waikato for rest home level care. Respite care is also available.</w:t>
            </w:r>
          </w:p>
          <w:p w14:paraId="0C698D56"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Twenty-seven residents were </w:t>
            </w:r>
            <w:r w:rsidRPr="00BE00C7">
              <w:rPr>
                <w:rFonts w:cs="Arial"/>
                <w:lang w:eastAsia="en-NZ"/>
              </w:rPr>
              <w:t>receiving rest home level care, and no residents were on respite care on the day of the audit. The maximum number of beds is 29.</w:t>
            </w:r>
          </w:p>
          <w:p w14:paraId="485FE3B9" w14:textId="77777777" w:rsidR="00EB7645" w:rsidRPr="00BE00C7" w:rsidRDefault="00004722" w:rsidP="00BE00C7">
            <w:pPr>
              <w:pStyle w:val="OutcomeDescription"/>
              <w:spacing w:before="120" w:after="120"/>
              <w:rPr>
                <w:rFonts w:cs="Arial"/>
                <w:lang w:eastAsia="en-NZ"/>
              </w:rPr>
            </w:pPr>
          </w:p>
        </w:tc>
      </w:tr>
      <w:tr w:rsidR="00DF6450" w14:paraId="78395250" w14:textId="77777777">
        <w:tc>
          <w:tcPr>
            <w:tcW w:w="0" w:type="auto"/>
          </w:tcPr>
          <w:p w14:paraId="7B21ED25"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Subsection 2.2: Quality and risk </w:t>
            </w:r>
          </w:p>
          <w:p w14:paraId="5F93B055"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w:t>
            </w:r>
            <w:r w:rsidRPr="00BE00C7">
              <w:rPr>
                <w:rFonts w:cs="Arial"/>
                <w:lang w:eastAsia="en-NZ"/>
              </w:rPr>
              <w:t xml:space="preserve">ocused on improving my </w:t>
            </w:r>
            <w:r w:rsidRPr="00BE00C7">
              <w:rPr>
                <w:rFonts w:cs="Arial"/>
                <w:lang w:eastAsia="en-NZ"/>
              </w:rPr>
              <w:lastRenderedPageBreak/>
              <w:t>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w:t>
            </w:r>
            <w:r w:rsidRPr="00BE00C7">
              <w:rPr>
                <w:rFonts w:cs="Arial"/>
                <w:lang w:eastAsia="en-NZ"/>
              </w:rPr>
              <w:t>e and organisation-wide governance systems in place relating to continuous quality improvement that take a risk-based approach, and these systems meet the needs of people using the services and our health care and support workers.</w:t>
            </w:r>
          </w:p>
          <w:p w14:paraId="3FE08B83" w14:textId="77777777" w:rsidR="00EB7645" w:rsidRPr="00BE00C7" w:rsidRDefault="00004722" w:rsidP="00BE00C7">
            <w:pPr>
              <w:pStyle w:val="OutcomeDescription"/>
              <w:spacing w:before="120" w:after="120"/>
              <w:rPr>
                <w:rFonts w:cs="Arial"/>
                <w:lang w:eastAsia="en-NZ"/>
              </w:rPr>
            </w:pPr>
          </w:p>
        </w:tc>
        <w:tc>
          <w:tcPr>
            <w:tcW w:w="0" w:type="auto"/>
          </w:tcPr>
          <w:p w14:paraId="24550A3E"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76A458"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organisation has </w:t>
            </w:r>
            <w:r w:rsidRPr="00BE00C7">
              <w:rPr>
                <w:rFonts w:cs="Arial"/>
                <w:lang w:eastAsia="en-NZ"/>
              </w:rPr>
              <w:t xml:space="preserve">a planned quality and risk system that reflects the principles of quality improvement. This includes the management of incidents and accidents, complaints, internal and external activities, </w:t>
            </w:r>
            <w:r w:rsidRPr="00BE00C7">
              <w:rPr>
                <w:rFonts w:cs="Arial"/>
                <w:lang w:eastAsia="en-NZ"/>
              </w:rPr>
              <w:lastRenderedPageBreak/>
              <w:t>monitoring of outcomes, policies and procedures, health and safety</w:t>
            </w:r>
            <w:r w:rsidRPr="00BE00C7">
              <w:rPr>
                <w:rFonts w:cs="Arial"/>
                <w:lang w:eastAsia="en-NZ"/>
              </w:rPr>
              <w:t xml:space="preserve"> reviews, and clinical incident management. The manager is responsible for implementation of the quality and risk system with input from the CNM, providing the clinical advice as needed. The manager ensures all the documents are managed effectively within </w:t>
            </w:r>
            <w:r w:rsidRPr="00BE00C7">
              <w:rPr>
                <w:rFonts w:cs="Arial"/>
                <w:lang w:eastAsia="en-NZ"/>
              </w:rPr>
              <w:t xml:space="preserve">the required timeframes. </w:t>
            </w:r>
          </w:p>
          <w:p w14:paraId="7B8BAA2B" w14:textId="77777777" w:rsidR="00EB7645" w:rsidRPr="00BE00C7" w:rsidRDefault="00004722" w:rsidP="00BE00C7">
            <w:pPr>
              <w:pStyle w:val="OutcomeDescription"/>
              <w:spacing w:before="120" w:after="120"/>
              <w:rPr>
                <w:rFonts w:cs="Arial"/>
                <w:lang w:eastAsia="en-NZ"/>
              </w:rPr>
            </w:pPr>
            <w:r w:rsidRPr="00BE00C7">
              <w:rPr>
                <w:rFonts w:cs="Arial"/>
                <w:lang w:eastAsia="en-NZ"/>
              </w:rPr>
              <w:t>There are a range of internal audits which are undertaken using template forms recorded electronically. The service prioritises those related to key aspects of services and resident and staff safety. Any issues raised were address</w:t>
            </w:r>
            <w:r w:rsidRPr="00BE00C7">
              <w:rPr>
                <w:rFonts w:cs="Arial"/>
                <w:lang w:eastAsia="en-NZ"/>
              </w:rPr>
              <w:t>ed with corrective action requests (CARs). The staff were informed of the results at the staff meetings.</w:t>
            </w:r>
          </w:p>
          <w:p w14:paraId="380C2A88" w14:textId="77777777" w:rsidR="00EB7645" w:rsidRPr="00BE00C7" w:rsidRDefault="00004722" w:rsidP="00BE00C7">
            <w:pPr>
              <w:pStyle w:val="OutcomeDescription"/>
              <w:spacing w:before="120" w:after="120"/>
              <w:rPr>
                <w:rFonts w:cs="Arial"/>
                <w:lang w:eastAsia="en-NZ"/>
              </w:rPr>
            </w:pPr>
            <w:r w:rsidRPr="00BE00C7">
              <w:rPr>
                <w:rFonts w:cs="Arial"/>
                <w:lang w:eastAsia="en-NZ"/>
              </w:rPr>
              <w:t>Internal audits evidenced that neurological observations were being undertaken following unwitnessed falls. Facility and environmental audits were comp</w:t>
            </w:r>
            <w:r w:rsidRPr="00BE00C7">
              <w:rPr>
                <w:rFonts w:cs="Arial"/>
                <w:lang w:eastAsia="en-NZ"/>
              </w:rPr>
              <w:t xml:space="preserve">leted six-monthly. Infection prevention and control and laundry audits were noted. Surveys are undertaken, including a resident cultural lifestyle/social survey for each resident participating.  Good response was received from the residents. Feedback from </w:t>
            </w:r>
            <w:r w:rsidRPr="00BE00C7">
              <w:rPr>
                <w:rFonts w:cs="Arial"/>
                <w:lang w:eastAsia="en-NZ"/>
              </w:rPr>
              <w:t>the family/whānau interviewed was positive and stated their family members were well cared for at this facility. Several residents have no family/whānau contacts. Staff surveys were completed annually. Quality improvement projects were currently being unde</w:t>
            </w:r>
            <w:r w:rsidRPr="00BE00C7">
              <w:rPr>
                <w:rFonts w:cs="Arial"/>
                <w:lang w:eastAsia="en-NZ"/>
              </w:rPr>
              <w:t>rtaken including ‘Our Rights’, Pae Ora and a medication management project.</w:t>
            </w:r>
          </w:p>
          <w:p w14:paraId="45C8876F" w14:textId="77777777" w:rsidR="00EB7645" w:rsidRPr="00BE00C7" w:rsidRDefault="00004722" w:rsidP="00BE00C7">
            <w:pPr>
              <w:pStyle w:val="OutcomeDescription"/>
              <w:spacing w:before="120" w:after="120"/>
              <w:rPr>
                <w:rFonts w:cs="Arial"/>
                <w:lang w:eastAsia="en-NZ"/>
              </w:rPr>
            </w:pPr>
            <w:r w:rsidRPr="00BE00C7">
              <w:rPr>
                <w:rFonts w:cs="Arial"/>
                <w:lang w:eastAsia="en-NZ"/>
              </w:rPr>
              <w:t>Health and safety systems have been implemented. There was a current, up-to-date hazard register and a hazardous substance register.</w:t>
            </w:r>
          </w:p>
          <w:p w14:paraId="390099F9" w14:textId="77777777" w:rsidR="00EB7645" w:rsidRPr="00BE00C7" w:rsidRDefault="00004722" w:rsidP="00BE00C7">
            <w:pPr>
              <w:pStyle w:val="OutcomeDescription"/>
              <w:spacing w:before="120" w:after="120"/>
              <w:rPr>
                <w:rFonts w:cs="Arial"/>
                <w:lang w:eastAsia="en-NZ"/>
              </w:rPr>
            </w:pPr>
            <w:r w:rsidRPr="00BE00C7">
              <w:rPr>
                <w:rFonts w:cs="Arial"/>
                <w:lang w:eastAsia="en-NZ"/>
              </w:rPr>
              <w:t>A risk management plan 2024 is reviewed annuall</w:t>
            </w:r>
            <w:r w:rsidRPr="00BE00C7">
              <w:rPr>
                <w:rFonts w:cs="Arial"/>
                <w:lang w:eastAsia="en-NZ"/>
              </w:rPr>
              <w:t>y. Aims and objectives were documented and reviewed at regular intervals. The manager was fully informed about the National Adverse Events Reporting Policy. There have been no section 31 notifications made since the previous audit.</w:t>
            </w:r>
          </w:p>
          <w:p w14:paraId="671FA778" w14:textId="77777777" w:rsidR="00EB7645" w:rsidRPr="00BE00C7" w:rsidRDefault="00004722" w:rsidP="00BE00C7">
            <w:pPr>
              <w:pStyle w:val="OutcomeDescription"/>
              <w:spacing w:before="120" w:after="120"/>
              <w:rPr>
                <w:rFonts w:cs="Arial"/>
                <w:lang w:eastAsia="en-NZ"/>
              </w:rPr>
            </w:pPr>
            <w:r w:rsidRPr="00BE00C7">
              <w:rPr>
                <w:rFonts w:cs="Arial"/>
                <w:lang w:eastAsia="en-NZ"/>
              </w:rPr>
              <w:t>Quality meetings are hel</w:t>
            </w:r>
            <w:r w:rsidRPr="00BE00C7">
              <w:rPr>
                <w:rFonts w:cs="Arial"/>
                <w:lang w:eastAsia="en-NZ"/>
              </w:rPr>
              <w:t>d two-monthly following the infection prevention, health and safety and champion meetings. Any issues can then be acted upon as needed or addressed at the staff meetings. Minutes of the meetings were reviewed. The CM and the manager meet weekly. Staff inte</w:t>
            </w:r>
            <w:r w:rsidRPr="00BE00C7">
              <w:rPr>
                <w:rFonts w:cs="Arial"/>
                <w:lang w:eastAsia="en-NZ"/>
              </w:rPr>
              <w:t>rviewed confirmed they felt well supported. The care staff understood the Māori constructs of Pae Ora and have completed cultural competencies and endeavour to ensure Māori residents received culturally appropriate care.</w:t>
            </w:r>
          </w:p>
          <w:p w14:paraId="44688168" w14:textId="77777777" w:rsidR="00EB7645" w:rsidRPr="00BE00C7" w:rsidRDefault="00004722" w:rsidP="00BE00C7">
            <w:pPr>
              <w:pStyle w:val="OutcomeDescription"/>
              <w:spacing w:before="120" w:after="120"/>
              <w:rPr>
                <w:rFonts w:cs="Arial"/>
                <w:lang w:eastAsia="en-NZ"/>
              </w:rPr>
            </w:pPr>
          </w:p>
        </w:tc>
      </w:tr>
      <w:tr w:rsidR="00DF6450" w14:paraId="05B58066" w14:textId="77777777">
        <w:tc>
          <w:tcPr>
            <w:tcW w:w="0" w:type="auto"/>
          </w:tcPr>
          <w:p w14:paraId="4A17B79B"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2.3: Service managemen</w:t>
            </w:r>
            <w:r w:rsidRPr="00BE00C7">
              <w:rPr>
                <w:rFonts w:cs="Arial"/>
                <w:lang w:eastAsia="en-NZ"/>
              </w:rPr>
              <w:t>t</w:t>
            </w:r>
          </w:p>
          <w:p w14:paraId="0AEB888F"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w:t>
            </w:r>
            <w:r w:rsidRPr="00BE00C7">
              <w:rPr>
                <w:rFonts w:cs="Arial"/>
                <w:lang w:eastAsia="en-NZ"/>
              </w:rPr>
              <w:t>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8E281DC" w14:textId="77777777" w:rsidR="00EB7645" w:rsidRPr="00BE00C7" w:rsidRDefault="00004722" w:rsidP="00BE00C7">
            <w:pPr>
              <w:pStyle w:val="OutcomeDescription"/>
              <w:spacing w:before="120" w:after="120"/>
              <w:rPr>
                <w:rFonts w:cs="Arial"/>
                <w:lang w:eastAsia="en-NZ"/>
              </w:rPr>
            </w:pPr>
          </w:p>
        </w:tc>
        <w:tc>
          <w:tcPr>
            <w:tcW w:w="0" w:type="auto"/>
          </w:tcPr>
          <w:p w14:paraId="749C9954"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36B32580" w14:textId="77777777" w:rsidR="00EB7645" w:rsidRPr="00BE00C7" w:rsidRDefault="00004722" w:rsidP="00BE00C7">
            <w:pPr>
              <w:pStyle w:val="OutcomeDescription"/>
              <w:spacing w:before="120" w:after="120"/>
              <w:rPr>
                <w:rFonts w:cs="Arial"/>
                <w:lang w:eastAsia="en-NZ"/>
              </w:rPr>
            </w:pPr>
            <w:r w:rsidRPr="00BE00C7">
              <w:rPr>
                <w:rFonts w:cs="Arial"/>
                <w:lang w:eastAsia="en-NZ"/>
              </w:rPr>
              <w:t>There is a documented process determining st</w:t>
            </w:r>
            <w:r w:rsidRPr="00BE00C7">
              <w:rPr>
                <w:rFonts w:cs="Arial"/>
                <w:lang w:eastAsia="en-NZ"/>
              </w:rPr>
              <w:t>affing levels and skill mix to provide clinically and culturally safe care, twenty-four hours a day, seven days a week (24/7). Rosters are completed and adjusted in response to resident numbers and level of care and when a resident’s needs change. Care sta</w:t>
            </w:r>
            <w:r w:rsidRPr="00BE00C7">
              <w:rPr>
                <w:rFonts w:cs="Arial"/>
                <w:lang w:eastAsia="en-NZ"/>
              </w:rPr>
              <w:t>ff confirmed that there were adequate staff to complete the work allocated to them. No agency staff are used at this facility. Two registered nurses were available, and an additional registered nurse was employed on the day of the audit. No shifts were lef</w:t>
            </w:r>
            <w:r w:rsidRPr="00BE00C7">
              <w:rPr>
                <w:rFonts w:cs="Arial"/>
                <w:lang w:eastAsia="en-NZ"/>
              </w:rPr>
              <w:t xml:space="preserve">t uncovered. </w:t>
            </w:r>
          </w:p>
          <w:p w14:paraId="11B26E41"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CNM is on call 24/7 and resides close to the facility. </w:t>
            </w:r>
          </w:p>
          <w:p w14:paraId="053C636C" w14:textId="77777777" w:rsidR="00EB7645" w:rsidRPr="00BE00C7" w:rsidRDefault="00004722" w:rsidP="00BE00C7">
            <w:pPr>
              <w:pStyle w:val="OutcomeDescription"/>
              <w:spacing w:before="120" w:after="120"/>
              <w:rPr>
                <w:rFonts w:cs="Arial"/>
                <w:lang w:eastAsia="en-NZ"/>
              </w:rPr>
            </w:pPr>
            <w:r w:rsidRPr="00BE00C7">
              <w:rPr>
                <w:rFonts w:cs="Arial"/>
                <w:lang w:eastAsia="en-NZ"/>
              </w:rPr>
              <w:t>The care givers have all completed the competencies required on employment. The training plan was sighted. Staff were provided opportunity, for example, to learn te reo Māori, cultural training and aspects of TeTiriti o Waitangi, Te Whare Tapa Whā Septembe</w:t>
            </w:r>
            <w:r w:rsidRPr="00BE00C7">
              <w:rPr>
                <w:rFonts w:cs="Arial"/>
                <w:lang w:eastAsia="en-NZ"/>
              </w:rPr>
              <w:t>r and October 2023, manual handling and transfers November 2023, abuse and neglect 19 July 2023, and education has occurred monthly in 2024 as per the training plan reviewed. The aim is to re-evaluate the training plan to ensure the needs of people are met</w:t>
            </w:r>
            <w:r w:rsidRPr="00BE00C7">
              <w:rPr>
                <w:rFonts w:cs="Arial"/>
                <w:lang w:eastAsia="en-NZ"/>
              </w:rPr>
              <w:t xml:space="preserve"> equitably, to include high quality Māori health information in the education provided, and to invest in the staff health equity expertise. </w:t>
            </w:r>
          </w:p>
          <w:p w14:paraId="78BED55C"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There were 12 care staff in total. Six care staff have completed level four, two level three and four level two in </w:t>
            </w:r>
            <w:r w:rsidRPr="00BE00C7">
              <w:rPr>
                <w:rFonts w:cs="Arial"/>
                <w:lang w:eastAsia="en-NZ"/>
              </w:rPr>
              <w:t xml:space="preserve">the recognised New Zealand Qualification Authority (NZQA) aged related courses. The level four and three care staff have all completed medication competencies. The CNM is interRAI competent and the RN is enrolled to complete the training this year. </w:t>
            </w:r>
          </w:p>
          <w:p w14:paraId="4C0C344A" w14:textId="77777777" w:rsidR="00EB7645" w:rsidRPr="00BE00C7" w:rsidRDefault="00004722" w:rsidP="00BE00C7">
            <w:pPr>
              <w:pStyle w:val="OutcomeDescription"/>
              <w:spacing w:before="120" w:after="120"/>
              <w:rPr>
                <w:rFonts w:cs="Arial"/>
                <w:lang w:eastAsia="en-NZ"/>
              </w:rPr>
            </w:pPr>
            <w:r w:rsidRPr="00BE00C7">
              <w:rPr>
                <w:rFonts w:cs="Arial"/>
                <w:lang w:eastAsia="en-NZ"/>
              </w:rPr>
              <w:t>The di</w:t>
            </w:r>
            <w:r w:rsidRPr="00BE00C7">
              <w:rPr>
                <w:rFonts w:cs="Arial"/>
                <w:lang w:eastAsia="en-NZ"/>
              </w:rPr>
              <w:t>versional therapist (DT) has level four and works full time Monday to Friday. There is an activities coordinator who works part time and is currently training towards the level four DT qualification. All staff are encouraged to complete their first aid tra</w:t>
            </w:r>
            <w:r w:rsidRPr="00BE00C7">
              <w:rPr>
                <w:rFonts w:cs="Arial"/>
                <w:lang w:eastAsia="en-NZ"/>
              </w:rPr>
              <w:t xml:space="preserve">ining. A staff list was reviewed. The RNs also complete resuscitation two-yearly.  A first aider is rostered onto the roster each shift.  Handover between the shifts was observed.  </w:t>
            </w:r>
          </w:p>
          <w:p w14:paraId="0B3EDD1E" w14:textId="77777777" w:rsidR="00EB7645" w:rsidRPr="00BE00C7" w:rsidRDefault="00004722" w:rsidP="00BE00C7">
            <w:pPr>
              <w:pStyle w:val="OutcomeDescription"/>
              <w:spacing w:before="120" w:after="120"/>
              <w:rPr>
                <w:rFonts w:cs="Arial"/>
                <w:lang w:eastAsia="en-NZ"/>
              </w:rPr>
            </w:pPr>
          </w:p>
        </w:tc>
      </w:tr>
      <w:tr w:rsidR="00DF6450" w14:paraId="50A5F646" w14:textId="77777777">
        <w:tc>
          <w:tcPr>
            <w:tcW w:w="0" w:type="auto"/>
          </w:tcPr>
          <w:p w14:paraId="1F0B7AE2"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67601ED"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people: People </w:t>
            </w:r>
            <w:r w:rsidRPr="00BE00C7">
              <w:rPr>
                <w:rFonts w:cs="Arial"/>
                <w:lang w:eastAsia="en-NZ"/>
              </w:rPr>
              <w:t>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w:t>
            </w:r>
            <w:r w:rsidRPr="00BE00C7">
              <w:rPr>
                <w:rFonts w:cs="Arial"/>
                <w:lang w:eastAsia="en-NZ"/>
              </w:rPr>
              <w:t xml:space="preserve">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w:t>
            </w:r>
            <w:r w:rsidRPr="00BE00C7">
              <w:rPr>
                <w:rFonts w:cs="Arial"/>
                <w:lang w:eastAsia="en-NZ"/>
              </w:rPr>
              <w:t>l, quality care and services.</w:t>
            </w:r>
          </w:p>
          <w:p w14:paraId="4834A20F" w14:textId="77777777" w:rsidR="00EB7645" w:rsidRPr="00BE00C7" w:rsidRDefault="00004722" w:rsidP="00BE00C7">
            <w:pPr>
              <w:pStyle w:val="OutcomeDescription"/>
              <w:spacing w:before="120" w:after="120"/>
              <w:rPr>
                <w:rFonts w:cs="Arial"/>
                <w:lang w:eastAsia="en-NZ"/>
              </w:rPr>
            </w:pPr>
          </w:p>
        </w:tc>
        <w:tc>
          <w:tcPr>
            <w:tcW w:w="0" w:type="auto"/>
          </w:tcPr>
          <w:p w14:paraId="263A05CC"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1AFD2F9D" w14:textId="77777777" w:rsidR="00EB7645" w:rsidRPr="00BE00C7" w:rsidRDefault="00004722" w:rsidP="00BE00C7">
            <w:pPr>
              <w:pStyle w:val="OutcomeDescription"/>
              <w:spacing w:before="120" w:after="120"/>
              <w:rPr>
                <w:rFonts w:cs="Arial"/>
                <w:lang w:eastAsia="en-NZ"/>
              </w:rPr>
            </w:pPr>
            <w:r w:rsidRPr="00BE00C7">
              <w:rPr>
                <w:rFonts w:cs="Arial"/>
                <w:lang w:eastAsia="en-NZ"/>
              </w:rPr>
              <w:t>All employed and contracted registered health professionals had current annual practising certificates. The office manager maintained these records.</w:t>
            </w:r>
          </w:p>
          <w:p w14:paraId="7E185EF7"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A sample of staff records reviewed confirmed the organisation’s policies </w:t>
            </w:r>
            <w:r w:rsidRPr="00BE00C7">
              <w:rPr>
                <w:rFonts w:cs="Arial"/>
                <w:lang w:eastAsia="en-NZ"/>
              </w:rPr>
              <w:t>and procedures are being consistently implemented. A comprehensive orientation and induction programme is implemented, and staff confirmed their usefulness and applicability and felt well supported.  New care staff are buddied to work with a senior caregiv</w:t>
            </w:r>
            <w:r w:rsidRPr="00BE00C7">
              <w:rPr>
                <w:rFonts w:cs="Arial"/>
                <w:lang w:eastAsia="en-NZ"/>
              </w:rPr>
              <w:t>er for orientation, and time is allocated to spend time with the CNM. Additional time is provided as required. A checklist is completed.  A record of all staff is maintained, and ethnicities are recorded. Staff performance is reviewed and discussed three m</w:t>
            </w:r>
            <w:r w:rsidRPr="00BE00C7">
              <w:rPr>
                <w:rFonts w:cs="Arial"/>
                <w:lang w:eastAsia="en-NZ"/>
              </w:rPr>
              <w:t>onths after employment and annually thereafter, and copies of these were retained in the staff records reviewed. Staff confirmed they were pleased with the induction process.</w:t>
            </w:r>
          </w:p>
          <w:p w14:paraId="08002E22" w14:textId="77777777" w:rsidR="00EB7645" w:rsidRPr="00BE00C7" w:rsidRDefault="00004722" w:rsidP="00BE00C7">
            <w:pPr>
              <w:pStyle w:val="OutcomeDescription"/>
              <w:spacing w:before="120" w:after="120"/>
              <w:rPr>
                <w:rFonts w:cs="Arial"/>
                <w:lang w:eastAsia="en-NZ"/>
              </w:rPr>
            </w:pPr>
            <w:r w:rsidRPr="00BE00C7">
              <w:rPr>
                <w:rFonts w:cs="Arial"/>
                <w:lang w:eastAsia="en-NZ"/>
              </w:rPr>
              <w:t>There were staff of different nationalities employed.</w:t>
            </w:r>
          </w:p>
          <w:p w14:paraId="09F68055" w14:textId="77777777" w:rsidR="00EB7645" w:rsidRPr="00BE00C7" w:rsidRDefault="00004722" w:rsidP="00BE00C7">
            <w:pPr>
              <w:pStyle w:val="OutcomeDescription"/>
              <w:spacing w:before="120" w:after="120"/>
              <w:rPr>
                <w:rFonts w:cs="Arial"/>
                <w:lang w:eastAsia="en-NZ"/>
              </w:rPr>
            </w:pPr>
          </w:p>
        </w:tc>
      </w:tr>
      <w:tr w:rsidR="00DF6450" w14:paraId="505EBC62" w14:textId="77777777">
        <w:tc>
          <w:tcPr>
            <w:tcW w:w="0" w:type="auto"/>
          </w:tcPr>
          <w:p w14:paraId="09E5BA84"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3.2: My pathwa</w:t>
            </w:r>
            <w:r w:rsidRPr="00BE00C7">
              <w:rPr>
                <w:rFonts w:cs="Arial"/>
                <w:lang w:eastAsia="en-NZ"/>
              </w:rPr>
              <w:t>y to wellbeing</w:t>
            </w:r>
          </w:p>
          <w:p w14:paraId="4D3120AF"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w:t>
            </w:r>
            <w:r w:rsidRPr="00BE00C7">
              <w:rPr>
                <w:rFonts w:cs="Arial"/>
                <w:lang w:eastAsia="en-NZ"/>
              </w:rPr>
              <w:t>mana motuhake, and whānau rangatiratanga.</w:t>
            </w:r>
            <w:r w:rsidRPr="00BE00C7">
              <w:rPr>
                <w:rFonts w:cs="Arial"/>
                <w:lang w:eastAsia="en-NZ"/>
              </w:rPr>
              <w:br/>
              <w:t>As service providers: We work in partnership with people and whānau to support wellbeing.</w:t>
            </w:r>
          </w:p>
          <w:p w14:paraId="70BFC565" w14:textId="77777777" w:rsidR="00EB7645" w:rsidRPr="00BE00C7" w:rsidRDefault="00004722" w:rsidP="00BE00C7">
            <w:pPr>
              <w:pStyle w:val="OutcomeDescription"/>
              <w:spacing w:before="120" w:after="120"/>
              <w:rPr>
                <w:rFonts w:cs="Arial"/>
                <w:lang w:eastAsia="en-NZ"/>
              </w:rPr>
            </w:pPr>
          </w:p>
        </w:tc>
        <w:tc>
          <w:tcPr>
            <w:tcW w:w="0" w:type="auto"/>
          </w:tcPr>
          <w:p w14:paraId="08049C25"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33E6F303"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registered nurses (RNs) complete admission assessments, care plans and care plan evaluations. Assessment tools that </w:t>
            </w:r>
            <w:r w:rsidRPr="00BE00C7">
              <w:rPr>
                <w:rFonts w:cs="Arial"/>
                <w:lang w:eastAsia="en-NZ"/>
              </w:rPr>
              <w:t xml:space="preserve">include consideration of residents’ lived experiences, cultural needs, values, and beliefs were used. Assessments were completed in a timely manner. Staff have completed appropriate cultural safety training. </w:t>
            </w:r>
          </w:p>
          <w:p w14:paraId="3E057D14"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contracted general practitioner interviewed, reviews all new residents in a timely manner. </w:t>
            </w:r>
          </w:p>
          <w:p w14:paraId="739C2A93" w14:textId="77777777" w:rsidR="00EB7645" w:rsidRPr="00BE00C7" w:rsidRDefault="00004722" w:rsidP="00BE00C7">
            <w:pPr>
              <w:pStyle w:val="OutcomeDescription"/>
              <w:spacing w:before="120" w:after="120"/>
              <w:rPr>
                <w:rFonts w:cs="Arial"/>
                <w:lang w:eastAsia="en-NZ"/>
              </w:rPr>
            </w:pPr>
            <w:r w:rsidRPr="00BE00C7">
              <w:rPr>
                <w:rFonts w:cs="Arial"/>
                <w:lang w:eastAsia="en-NZ"/>
              </w:rPr>
              <w:t>Te Whare Tapa Whā model of care is utilised for residents who identify as Māori. Māori healing methodologies, such as karakia, mirimiri, rongoā and special inst</w:t>
            </w:r>
            <w:r w:rsidRPr="00BE00C7">
              <w:rPr>
                <w:rFonts w:cs="Arial"/>
                <w:lang w:eastAsia="en-NZ"/>
              </w:rPr>
              <w:t>ructions for taonga were included in the person-centred care plans. Relevant interRAI outcome scores have supported care plan goals and interventions. The care plans reflected residents’ strengths, goals, and aspirations, aligned with their values and beli</w:t>
            </w:r>
            <w:r w:rsidRPr="00BE00C7">
              <w:rPr>
                <w:rFonts w:cs="Arial"/>
                <w:lang w:eastAsia="en-NZ"/>
              </w:rPr>
              <w:t>efs. Early warning signs and risks that may affect a resident’s wellbeing, were documented where applicable. Management of specific medical conditions were well documented with evidence of systematic monitoring and regular evaluation of responses to planne</w:t>
            </w:r>
            <w:r w:rsidRPr="00BE00C7">
              <w:rPr>
                <w:rFonts w:cs="Arial"/>
                <w:lang w:eastAsia="en-NZ"/>
              </w:rPr>
              <w:t xml:space="preserve">d care. Identified family/whānau goals and aspirations were addressed in the care plans, where applicable. </w:t>
            </w:r>
          </w:p>
          <w:p w14:paraId="491A4017"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Residents’ care was evaluated on each shift and reported in the progress notes. Changes noted were reported to the RN, as verified in the records sa</w:t>
            </w:r>
            <w:r w:rsidRPr="00BE00C7">
              <w:rPr>
                <w:rFonts w:cs="Arial"/>
                <w:lang w:eastAsia="en-NZ"/>
              </w:rPr>
              <w:t>mpled. Long-term care plans were reviewed at least six-monthly following interRAI reassessments. Short-term care plans were completed for acute conditions, and these were reviewed regularly and closed off when the acute conditions resolved. Care evaluation</w:t>
            </w:r>
            <w:r w:rsidRPr="00BE00C7">
              <w:rPr>
                <w:rFonts w:cs="Arial"/>
                <w:lang w:eastAsia="en-NZ"/>
              </w:rPr>
              <w:t xml:space="preserve"> included the residents’ degree of progress towards achieving their agreed goals and aspirations, as well as family/whānau goals and aspirations, where applicable. Where progress was different from expected, the service, in collaboration with the resident,</w:t>
            </w:r>
            <w:r w:rsidRPr="00BE00C7">
              <w:rPr>
                <w:rFonts w:cs="Arial"/>
                <w:lang w:eastAsia="en-NZ"/>
              </w:rPr>
              <w:t xml:space="preserve"> family/whānau, responded by initiating changes to the care plan.</w:t>
            </w:r>
          </w:p>
          <w:p w14:paraId="0F198168" w14:textId="77777777" w:rsidR="00EB7645" w:rsidRPr="00BE00C7" w:rsidRDefault="00004722" w:rsidP="00BE00C7">
            <w:pPr>
              <w:pStyle w:val="OutcomeDescription"/>
              <w:spacing w:before="120" w:after="120"/>
              <w:rPr>
                <w:rFonts w:cs="Arial"/>
                <w:lang w:eastAsia="en-NZ"/>
              </w:rPr>
            </w:pPr>
            <w:r w:rsidRPr="00BE00C7">
              <w:rPr>
                <w:rFonts w:cs="Arial"/>
                <w:lang w:eastAsia="en-NZ"/>
              </w:rPr>
              <w:t>Residents’ records, observations, and interviews verified that care provided to residents was consistent with their assessed needs, goals, and aspirations. Residents and family/whānau confir</w:t>
            </w:r>
            <w:r w:rsidRPr="00BE00C7">
              <w:rPr>
                <w:rFonts w:cs="Arial"/>
                <w:lang w:eastAsia="en-NZ"/>
              </w:rPr>
              <w:t xml:space="preserve">med being involved in evaluation of progress and any resulting changes. Interviewed staff understood processes to support residents and whānau when required.  </w:t>
            </w:r>
          </w:p>
          <w:p w14:paraId="217CEB61" w14:textId="77777777" w:rsidR="00EB7645" w:rsidRPr="00BE00C7" w:rsidRDefault="00004722" w:rsidP="00004722">
            <w:pPr>
              <w:pStyle w:val="OutcomeDescription"/>
              <w:spacing w:before="120" w:after="120"/>
              <w:rPr>
                <w:rFonts w:cs="Arial"/>
                <w:lang w:eastAsia="en-NZ"/>
              </w:rPr>
            </w:pPr>
          </w:p>
        </w:tc>
      </w:tr>
      <w:tr w:rsidR="00DF6450" w14:paraId="1193F822" w14:textId="77777777">
        <w:tc>
          <w:tcPr>
            <w:tcW w:w="0" w:type="auto"/>
          </w:tcPr>
          <w:p w14:paraId="5D6DD4C4"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3.4: My medication</w:t>
            </w:r>
          </w:p>
          <w:p w14:paraId="598842E3"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w:t>
            </w:r>
            <w:r w:rsidRPr="00BE00C7">
              <w:rPr>
                <w:rFonts w:cs="Arial"/>
                <w:lang w:eastAsia="en-NZ"/>
              </w:rPr>
              <w:t>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w:t>
            </w:r>
            <w:r w:rsidRPr="00BE00C7">
              <w:rPr>
                <w:rFonts w:cs="Arial"/>
                <w:lang w:eastAsia="en-NZ"/>
              </w:rPr>
              <w:t xml:space="preserve"> requirements and safe practice guidelines.</w:t>
            </w:r>
          </w:p>
          <w:p w14:paraId="5B7AD694" w14:textId="77777777" w:rsidR="00EB7645" w:rsidRPr="00BE00C7" w:rsidRDefault="00004722" w:rsidP="00BE00C7">
            <w:pPr>
              <w:pStyle w:val="OutcomeDescription"/>
              <w:spacing w:before="120" w:after="120"/>
              <w:rPr>
                <w:rFonts w:cs="Arial"/>
                <w:lang w:eastAsia="en-NZ"/>
              </w:rPr>
            </w:pPr>
          </w:p>
        </w:tc>
        <w:tc>
          <w:tcPr>
            <w:tcW w:w="0" w:type="auto"/>
          </w:tcPr>
          <w:p w14:paraId="1286DCFC"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5AD874A1" w14:textId="77777777" w:rsidR="00EB7645" w:rsidRPr="00BE00C7" w:rsidRDefault="00004722" w:rsidP="00BE00C7">
            <w:pPr>
              <w:pStyle w:val="OutcomeDescription"/>
              <w:spacing w:before="120" w:after="120"/>
              <w:rPr>
                <w:rFonts w:cs="Arial"/>
                <w:lang w:eastAsia="en-NZ"/>
              </w:rPr>
            </w:pPr>
            <w:r w:rsidRPr="00BE00C7">
              <w:rPr>
                <w:rFonts w:cs="Arial"/>
                <w:lang w:eastAsia="en-NZ"/>
              </w:rPr>
              <w:t>The medication management system implemented is appropriate to the scope of the service. An electronic medication management system was used. All staff who administer medicines had a current medication admini</w:t>
            </w:r>
            <w:r w:rsidRPr="00BE00C7">
              <w:rPr>
                <w:rFonts w:cs="Arial"/>
                <w:lang w:eastAsia="en-NZ"/>
              </w:rPr>
              <w:t>stration competency. A health care assistant was observed administering medicines in an appropriate manner.</w:t>
            </w:r>
          </w:p>
          <w:p w14:paraId="3CFF3076" w14:textId="77777777" w:rsidR="00EB7645" w:rsidRPr="00BE00C7" w:rsidRDefault="00004722" w:rsidP="00BE00C7">
            <w:pPr>
              <w:pStyle w:val="OutcomeDescription"/>
              <w:spacing w:before="120" w:after="120"/>
              <w:rPr>
                <w:rFonts w:cs="Arial"/>
                <w:lang w:eastAsia="en-NZ"/>
              </w:rPr>
            </w:pPr>
            <w:r w:rsidRPr="00BE00C7">
              <w:rPr>
                <w:rFonts w:cs="Arial"/>
                <w:lang w:eastAsia="en-NZ"/>
              </w:rPr>
              <w:t>Medicine allergies and sensitivities were documented on the resident’s chart where applicable. Appropriate processes were in place for the safe mana</w:t>
            </w:r>
            <w:r w:rsidRPr="00BE00C7">
              <w:rPr>
                <w:rFonts w:cs="Arial"/>
                <w:lang w:eastAsia="en-NZ"/>
              </w:rPr>
              <w:t>gement of standing orders.</w:t>
            </w:r>
          </w:p>
          <w:p w14:paraId="24F2EEE5" w14:textId="77777777" w:rsidR="00EB7645" w:rsidRPr="00BE00C7" w:rsidRDefault="00004722" w:rsidP="00BE00C7">
            <w:pPr>
              <w:pStyle w:val="OutcomeDescription"/>
              <w:spacing w:before="120" w:after="120"/>
              <w:rPr>
                <w:rFonts w:cs="Arial"/>
                <w:lang w:eastAsia="en-NZ"/>
              </w:rPr>
            </w:pPr>
            <w:r w:rsidRPr="00BE00C7">
              <w:rPr>
                <w:rFonts w:cs="Arial"/>
                <w:lang w:eastAsia="en-NZ"/>
              </w:rPr>
              <w:t>The service uses pre-packaged medication packs. The medication and associated documentation were stored safely. Medication reconciliation occurs as required. There was no expired medicine in the medication storage room. The recor</w:t>
            </w:r>
            <w:r w:rsidRPr="00BE00C7">
              <w:rPr>
                <w:rFonts w:cs="Arial"/>
                <w:lang w:eastAsia="en-NZ"/>
              </w:rPr>
              <w:t xml:space="preserve">ds of temperatures for the medicine fridge and the medication room sampled were within the recommended range.   </w:t>
            </w:r>
          </w:p>
          <w:p w14:paraId="16C37A5F"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Controlled drugs were stored securely in accordance with requirements and checked by two staff for accuracy when administering. The controlled </w:t>
            </w:r>
            <w:r w:rsidRPr="00BE00C7">
              <w:rPr>
                <w:rFonts w:cs="Arial"/>
                <w:lang w:eastAsia="en-NZ"/>
              </w:rPr>
              <w:t xml:space="preserve">drug registers provided evidence of weekly and six-monthly stock checks and accurate entries.  </w:t>
            </w:r>
          </w:p>
          <w:p w14:paraId="643A444F"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 xml:space="preserve">Appropriate processes were in place to support self-medication administration for competent residents. Staff understood the requirements.  </w:t>
            </w:r>
          </w:p>
          <w:p w14:paraId="2A5B7493" w14:textId="77777777" w:rsidR="00EB7645" w:rsidRPr="00BE00C7" w:rsidRDefault="00004722" w:rsidP="00BE00C7">
            <w:pPr>
              <w:pStyle w:val="OutcomeDescription"/>
              <w:spacing w:before="120" w:after="120"/>
              <w:rPr>
                <w:rFonts w:cs="Arial"/>
                <w:lang w:eastAsia="en-NZ"/>
              </w:rPr>
            </w:pPr>
          </w:p>
        </w:tc>
      </w:tr>
      <w:tr w:rsidR="00DF6450" w14:paraId="1E67CF9D" w14:textId="77777777">
        <w:tc>
          <w:tcPr>
            <w:tcW w:w="0" w:type="auto"/>
          </w:tcPr>
          <w:p w14:paraId="74A2E3D3"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3.5: Nu</w:t>
            </w:r>
            <w:r w:rsidRPr="00BE00C7">
              <w:rPr>
                <w:rFonts w:cs="Arial"/>
                <w:lang w:eastAsia="en-NZ"/>
              </w:rPr>
              <w:t>trition to support wellbeing</w:t>
            </w:r>
          </w:p>
          <w:p w14:paraId="280B0DB0"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4B18F27A" w14:textId="77777777" w:rsidR="00EB7645" w:rsidRPr="00BE00C7" w:rsidRDefault="00004722" w:rsidP="00BE00C7">
            <w:pPr>
              <w:pStyle w:val="OutcomeDescription"/>
              <w:spacing w:before="120" w:after="120"/>
              <w:rPr>
                <w:rFonts w:cs="Arial"/>
                <w:lang w:eastAsia="en-NZ"/>
              </w:rPr>
            </w:pPr>
          </w:p>
        </w:tc>
        <w:tc>
          <w:tcPr>
            <w:tcW w:w="0" w:type="auto"/>
          </w:tcPr>
          <w:p w14:paraId="171B0E7C"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04076E90"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Residents’ nutritional requirements are assessed on admission to the service in consultation with the </w:t>
            </w:r>
            <w:r w:rsidRPr="00BE00C7">
              <w:rPr>
                <w:rFonts w:cs="Arial"/>
                <w:lang w:eastAsia="en-NZ"/>
              </w:rPr>
              <w:t>residents and family/whānau. The nutritional assessments identified residents’ personal food preferences, allergies, intolerances, any special diets, cultural preferences, and modified texture requirements. A dietary preference form was completed and share</w:t>
            </w:r>
            <w:r w:rsidRPr="00BE00C7">
              <w:rPr>
                <w:rFonts w:cs="Arial"/>
                <w:lang w:eastAsia="en-NZ"/>
              </w:rPr>
              <w:t xml:space="preserve">d with the kitchen staff and any requirements are accommodated in daily meal plans. Copies of individual dietary preference forms were available in the kitchen folder. </w:t>
            </w:r>
          </w:p>
          <w:p w14:paraId="2C2930AD" w14:textId="77777777" w:rsidR="00EB7645" w:rsidRPr="00BE00C7" w:rsidRDefault="00004722" w:rsidP="00BE00C7">
            <w:pPr>
              <w:pStyle w:val="OutcomeDescription"/>
              <w:spacing w:before="120" w:after="120"/>
              <w:rPr>
                <w:rFonts w:cs="Arial"/>
                <w:lang w:eastAsia="en-NZ"/>
              </w:rPr>
            </w:pPr>
            <w:r w:rsidRPr="00BE00C7">
              <w:rPr>
                <w:rFonts w:cs="Arial"/>
                <w:lang w:eastAsia="en-NZ"/>
              </w:rPr>
              <w:t>The service operates with an approved food safety plan. The current food control plan w</w:t>
            </w:r>
            <w:r w:rsidRPr="00BE00C7">
              <w:rPr>
                <w:rFonts w:cs="Arial"/>
                <w:lang w:eastAsia="en-NZ"/>
              </w:rPr>
              <w:t>ill expire in October 2024. Interviewed residents expressed satisfaction with the food options.</w:t>
            </w:r>
          </w:p>
          <w:p w14:paraId="433D36B0" w14:textId="77777777" w:rsidR="00EB7645" w:rsidRPr="00BE00C7" w:rsidRDefault="00004722" w:rsidP="00BE00C7">
            <w:pPr>
              <w:pStyle w:val="OutcomeDescription"/>
              <w:spacing w:before="120" w:after="120"/>
              <w:rPr>
                <w:rFonts w:cs="Arial"/>
                <w:lang w:eastAsia="en-NZ"/>
              </w:rPr>
            </w:pPr>
          </w:p>
        </w:tc>
      </w:tr>
      <w:tr w:rsidR="00DF6450" w14:paraId="30E188FC" w14:textId="77777777">
        <w:tc>
          <w:tcPr>
            <w:tcW w:w="0" w:type="auto"/>
          </w:tcPr>
          <w:p w14:paraId="0F946D11"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C28CD0A"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w:t>
            </w:r>
            <w:r w:rsidRPr="00BE00C7">
              <w:rPr>
                <w:rFonts w:cs="Arial"/>
                <w:lang w:eastAsia="en-NZ"/>
              </w:rPr>
              <w:t>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w:t>
            </w:r>
            <w:r w:rsidRPr="00BE00C7">
              <w:rPr>
                <w:rFonts w:cs="Arial"/>
                <w:lang w:eastAsia="en-NZ"/>
              </w:rPr>
              <w:t>ing our service experience consistency and continuity when leaving our services. We work alongside each person and whānau to provide and coordinate a supported transition of care or support.</w:t>
            </w:r>
          </w:p>
          <w:p w14:paraId="544EC462" w14:textId="77777777" w:rsidR="00EB7645" w:rsidRPr="00BE00C7" w:rsidRDefault="00004722" w:rsidP="00BE00C7">
            <w:pPr>
              <w:pStyle w:val="OutcomeDescription"/>
              <w:spacing w:before="120" w:after="120"/>
              <w:rPr>
                <w:rFonts w:cs="Arial"/>
                <w:lang w:eastAsia="en-NZ"/>
              </w:rPr>
            </w:pPr>
          </w:p>
        </w:tc>
        <w:tc>
          <w:tcPr>
            <w:tcW w:w="0" w:type="auto"/>
          </w:tcPr>
          <w:p w14:paraId="6CD0D5F1"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22AC5F6F" w14:textId="77777777" w:rsidR="00EB7645" w:rsidRPr="00BE00C7" w:rsidRDefault="00004722" w:rsidP="00BE00C7">
            <w:pPr>
              <w:pStyle w:val="OutcomeDescription"/>
              <w:spacing w:before="120" w:after="120"/>
              <w:rPr>
                <w:rFonts w:cs="Arial"/>
                <w:lang w:eastAsia="en-NZ"/>
              </w:rPr>
            </w:pPr>
            <w:r w:rsidRPr="00BE00C7">
              <w:rPr>
                <w:rFonts w:cs="Arial"/>
                <w:lang w:eastAsia="en-NZ"/>
              </w:rPr>
              <w:t>A documented transfer and discharge policy is in place to gui</w:t>
            </w:r>
            <w:r w:rsidRPr="00BE00C7">
              <w:rPr>
                <w:rFonts w:cs="Arial"/>
                <w:lang w:eastAsia="en-NZ"/>
              </w:rPr>
              <w:t>de staff practice. Transfer or discharge from the service is planned and managed safely with coordination between services and in collaboration with the resident and family/whānau or EPOAs. Residents’ current needs and risk management strategies were docum</w:t>
            </w:r>
            <w:r w:rsidRPr="00BE00C7">
              <w:rPr>
                <w:rFonts w:cs="Arial"/>
                <w:lang w:eastAsia="en-NZ"/>
              </w:rPr>
              <w:t xml:space="preserve">ented, where applicable. Residents’ family/whānau reported being kept well informed during the transfer of their relative.   </w:t>
            </w:r>
          </w:p>
          <w:p w14:paraId="49D5F9EB" w14:textId="77777777" w:rsidR="00EB7645" w:rsidRPr="00BE00C7" w:rsidRDefault="00004722" w:rsidP="00BE00C7">
            <w:pPr>
              <w:pStyle w:val="OutcomeDescription"/>
              <w:spacing w:before="120" w:after="120"/>
              <w:rPr>
                <w:rFonts w:cs="Arial"/>
                <w:lang w:eastAsia="en-NZ"/>
              </w:rPr>
            </w:pPr>
          </w:p>
        </w:tc>
      </w:tr>
      <w:tr w:rsidR="00DF6450" w14:paraId="15837AA3" w14:textId="77777777">
        <w:tc>
          <w:tcPr>
            <w:tcW w:w="0" w:type="auto"/>
          </w:tcPr>
          <w:p w14:paraId="5750F281"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4.1: The facility</w:t>
            </w:r>
          </w:p>
          <w:p w14:paraId="5774193A"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w:t>
            </w:r>
            <w:r w:rsidRPr="00BE00C7">
              <w:rPr>
                <w:rFonts w:cs="Arial"/>
                <w:lang w:eastAsia="en-NZ"/>
              </w:rPr>
              <w:t>I am able to enter, exit, and move around the environment freely and safely.</w:t>
            </w:r>
            <w:r w:rsidRPr="00BE00C7">
              <w:rPr>
                <w:rFonts w:cs="Arial"/>
                <w:lang w:eastAsia="en-NZ"/>
              </w:rPr>
              <w:br/>
            </w:r>
            <w:r w:rsidRPr="00BE00C7">
              <w:rPr>
                <w:rFonts w:cs="Arial"/>
                <w:lang w:eastAsia="en-NZ"/>
              </w:rPr>
              <w:lastRenderedPageBreak/>
              <w:t>Te Tiriti: The environment and setting are designed to be Māori-centred and culturally safe for Māori and whānau.</w:t>
            </w:r>
            <w:r w:rsidRPr="00BE00C7">
              <w:rPr>
                <w:rFonts w:cs="Arial"/>
                <w:lang w:eastAsia="en-NZ"/>
              </w:rPr>
              <w:br/>
              <w:t>As service providers: Our physical environment is safe, well main</w:t>
            </w:r>
            <w:r w:rsidRPr="00BE00C7">
              <w:rPr>
                <w:rFonts w:cs="Arial"/>
                <w:lang w:eastAsia="en-NZ"/>
              </w:rPr>
              <w:t>tained, tidy, and comfortable and accessible, and the people we deliver services to can move independently and freely throughout. The physical environment optimises people’s sense of belonging, independence, interaction, and function.</w:t>
            </w:r>
          </w:p>
          <w:p w14:paraId="1BF8A229" w14:textId="77777777" w:rsidR="00EB7645" w:rsidRPr="00BE00C7" w:rsidRDefault="00004722" w:rsidP="00BE00C7">
            <w:pPr>
              <w:pStyle w:val="OutcomeDescription"/>
              <w:spacing w:before="120" w:after="120"/>
              <w:rPr>
                <w:rFonts w:cs="Arial"/>
                <w:lang w:eastAsia="en-NZ"/>
              </w:rPr>
            </w:pPr>
          </w:p>
        </w:tc>
        <w:tc>
          <w:tcPr>
            <w:tcW w:w="0" w:type="auto"/>
          </w:tcPr>
          <w:p w14:paraId="2C71BB70"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30888A" w14:textId="77777777" w:rsidR="00EB7645" w:rsidRPr="00BE00C7" w:rsidRDefault="00004722" w:rsidP="00BE00C7">
            <w:pPr>
              <w:pStyle w:val="OutcomeDescription"/>
              <w:spacing w:before="120" w:after="120"/>
              <w:rPr>
                <w:rFonts w:cs="Arial"/>
                <w:lang w:eastAsia="en-NZ"/>
              </w:rPr>
            </w:pPr>
            <w:r w:rsidRPr="00BE00C7">
              <w:rPr>
                <w:rFonts w:cs="Arial"/>
                <w:lang w:eastAsia="en-NZ"/>
              </w:rPr>
              <w:t>Appropriate syste</w:t>
            </w:r>
            <w:r w:rsidRPr="00BE00C7">
              <w:rPr>
                <w:rFonts w:cs="Arial"/>
                <w:lang w:eastAsia="en-NZ"/>
              </w:rPr>
              <w:t>ms were in place to ensure the residents’ physical environment and facilities (internal and external) are fit for purpose.</w:t>
            </w:r>
          </w:p>
          <w:p w14:paraId="3AF2C93C"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There was a current building warrant of fitness which expires 17 June 2024. Electrical resources testing and tagging was completed 7 </w:t>
            </w:r>
            <w:r w:rsidRPr="00BE00C7">
              <w:rPr>
                <w:rFonts w:cs="Arial"/>
                <w:lang w:eastAsia="en-NZ"/>
              </w:rPr>
              <w:t xml:space="preserve">March </w:t>
            </w:r>
            <w:r w:rsidRPr="00BE00C7">
              <w:rPr>
                <w:rFonts w:cs="Arial"/>
                <w:lang w:eastAsia="en-NZ"/>
              </w:rPr>
              <w:lastRenderedPageBreak/>
              <w:t>2024 and medical equipment 23 March 2024. Calibration of equipment was checked 17 July 2023. An inventory was maintained and was available.</w:t>
            </w:r>
          </w:p>
          <w:p w14:paraId="0F1ED7FE"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Whānau/family interviewed were pleased with the environment being suitable for their family member’s </w:t>
            </w:r>
            <w:r w:rsidRPr="00BE00C7">
              <w:rPr>
                <w:rFonts w:cs="Arial"/>
                <w:lang w:eastAsia="en-NZ"/>
              </w:rPr>
              <w:t>needs. There is an outside veranda and gardens provided with appropriate seating and shade. The business plan includes a commitment to ensuring the environment reflects the identity and aspirations of Māori. Each resident has their own bedroom with their o</w:t>
            </w:r>
            <w:r w:rsidRPr="00BE00C7">
              <w:rPr>
                <w:rFonts w:cs="Arial"/>
                <w:lang w:eastAsia="en-NZ"/>
              </w:rPr>
              <w:t>wn personal belongings. There was a large dining room to accommodate all residents, and two lounges are available, with easy access for residents to enjoy a peaceful quiet environment as needed. There is appropriate signage and a cultural notice board in p</w:t>
            </w:r>
            <w:r w:rsidRPr="00BE00C7">
              <w:rPr>
                <w:rFonts w:cs="Arial"/>
                <w:lang w:eastAsia="en-NZ"/>
              </w:rPr>
              <w:t>lace for staff and residents to view.</w:t>
            </w:r>
          </w:p>
          <w:p w14:paraId="2D50F2E8" w14:textId="77777777" w:rsidR="00EB7645" w:rsidRPr="00BE00C7" w:rsidRDefault="00004722" w:rsidP="00BE00C7">
            <w:pPr>
              <w:pStyle w:val="OutcomeDescription"/>
              <w:spacing w:before="120" w:after="120"/>
              <w:rPr>
                <w:rFonts w:cs="Arial"/>
                <w:lang w:eastAsia="en-NZ"/>
              </w:rPr>
            </w:pPr>
          </w:p>
        </w:tc>
      </w:tr>
      <w:tr w:rsidR="00DF6450" w14:paraId="321A0EBD" w14:textId="77777777">
        <w:tc>
          <w:tcPr>
            <w:tcW w:w="0" w:type="auto"/>
          </w:tcPr>
          <w:p w14:paraId="70047636"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637DBE4"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57FBB7C8" w14:textId="77777777" w:rsidR="00EB7645" w:rsidRPr="00BE00C7" w:rsidRDefault="00004722" w:rsidP="00BE00C7">
            <w:pPr>
              <w:pStyle w:val="OutcomeDescription"/>
              <w:spacing w:before="120" w:after="120"/>
              <w:rPr>
                <w:rFonts w:cs="Arial"/>
                <w:lang w:eastAsia="en-NZ"/>
              </w:rPr>
            </w:pPr>
          </w:p>
        </w:tc>
        <w:tc>
          <w:tcPr>
            <w:tcW w:w="0" w:type="auto"/>
          </w:tcPr>
          <w:p w14:paraId="6EC65A88" w14:textId="77777777" w:rsidR="00EB7645" w:rsidRPr="00BE00C7" w:rsidRDefault="00004722" w:rsidP="00BE00C7">
            <w:pPr>
              <w:pStyle w:val="OutcomeDescription"/>
              <w:spacing w:before="120" w:after="120"/>
              <w:rPr>
                <w:rFonts w:cs="Arial"/>
                <w:lang w:eastAsia="en-NZ"/>
              </w:rPr>
            </w:pPr>
            <w:r w:rsidRPr="00BE00C7">
              <w:rPr>
                <w:rFonts w:cs="Arial"/>
                <w:lang w:eastAsia="en-NZ"/>
              </w:rPr>
              <w:t>PA Low</w:t>
            </w:r>
          </w:p>
        </w:tc>
        <w:tc>
          <w:tcPr>
            <w:tcW w:w="0" w:type="auto"/>
          </w:tcPr>
          <w:p w14:paraId="4A8BFC4E"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infection prevention (IP) programme is led by the RN who is the nominated infection prevention and control coordinator. Annual review of the IP programme was overdue.  </w:t>
            </w:r>
          </w:p>
          <w:p w14:paraId="775B2190" w14:textId="77777777" w:rsidR="00EB7645" w:rsidRPr="00BE00C7" w:rsidRDefault="00004722" w:rsidP="00BE00C7">
            <w:pPr>
              <w:pStyle w:val="OutcomeDescription"/>
              <w:spacing w:before="120" w:after="120"/>
              <w:rPr>
                <w:rFonts w:cs="Arial"/>
                <w:lang w:eastAsia="en-NZ"/>
              </w:rPr>
            </w:pPr>
            <w:r w:rsidRPr="00BE00C7">
              <w:rPr>
                <w:rFonts w:cs="Arial"/>
                <w:lang w:eastAsia="en-NZ"/>
              </w:rPr>
              <w:t>Staff have received relevant e</w:t>
            </w:r>
            <w:r w:rsidRPr="00BE00C7">
              <w:rPr>
                <w:rFonts w:cs="Arial"/>
                <w:lang w:eastAsia="en-NZ"/>
              </w:rPr>
              <w:t>ducation in IP at orientation and through ongoing annual education sessions. Education with residents was on an individual basis when an infection was identified, and through group education in residents’ meetings. Hand hygiene posters were posted around t</w:t>
            </w:r>
            <w:r w:rsidRPr="00BE00C7">
              <w:rPr>
                <w:rFonts w:cs="Arial"/>
                <w:lang w:eastAsia="en-NZ"/>
              </w:rPr>
              <w:t>he facility.</w:t>
            </w:r>
          </w:p>
          <w:p w14:paraId="7E237A5C" w14:textId="77777777" w:rsidR="00EB7645" w:rsidRPr="00BE00C7" w:rsidRDefault="00004722" w:rsidP="00BE00C7">
            <w:pPr>
              <w:pStyle w:val="OutcomeDescription"/>
              <w:spacing w:before="120" w:after="120"/>
              <w:rPr>
                <w:rFonts w:cs="Arial"/>
                <w:lang w:eastAsia="en-NZ"/>
              </w:rPr>
            </w:pPr>
          </w:p>
        </w:tc>
      </w:tr>
      <w:tr w:rsidR="00DF6450" w14:paraId="2DD455D5" w14:textId="77777777">
        <w:tc>
          <w:tcPr>
            <w:tcW w:w="0" w:type="auto"/>
          </w:tcPr>
          <w:p w14:paraId="2CB4311E" w14:textId="77777777" w:rsidR="00EB7645" w:rsidRPr="00BE00C7" w:rsidRDefault="00004722"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7CD182E"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w:t>
            </w:r>
            <w:r w:rsidRPr="00BE00C7">
              <w:rPr>
                <w:rFonts w:cs="Arial"/>
                <w:lang w:eastAsia="en-NZ"/>
              </w:rPr>
              <w:t xml:space="preserve">providers: We carry out surveillance of HAIs and multi-drug-resistant organisms in accordance with national and regional surveillance programmes, agreed objectives, </w:t>
            </w:r>
            <w:r w:rsidRPr="00BE00C7">
              <w:rPr>
                <w:rFonts w:cs="Arial"/>
                <w:lang w:eastAsia="en-NZ"/>
              </w:rPr>
              <w:lastRenderedPageBreak/>
              <w:t>priorities, and methods specified in the infection prevention programme, and with an equity</w:t>
            </w:r>
            <w:r w:rsidRPr="00BE00C7">
              <w:rPr>
                <w:rFonts w:cs="Arial"/>
                <w:lang w:eastAsia="en-NZ"/>
              </w:rPr>
              <w:t xml:space="preserve"> focus.</w:t>
            </w:r>
          </w:p>
          <w:p w14:paraId="32254CBE" w14:textId="77777777" w:rsidR="00EB7645" w:rsidRPr="00BE00C7" w:rsidRDefault="00004722" w:rsidP="00BE00C7">
            <w:pPr>
              <w:pStyle w:val="OutcomeDescription"/>
              <w:spacing w:before="120" w:after="120"/>
              <w:rPr>
                <w:rFonts w:cs="Arial"/>
                <w:lang w:eastAsia="en-NZ"/>
              </w:rPr>
            </w:pPr>
          </w:p>
        </w:tc>
        <w:tc>
          <w:tcPr>
            <w:tcW w:w="0" w:type="auto"/>
          </w:tcPr>
          <w:p w14:paraId="5BFDD90F"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47CEB98"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Surveillance of health care-associated infections (HAIs) is appropriate for the size and complexity of the service. It is in line with priorities defined in the infection prevention surveillance programme. Surveillance information does not </w:t>
            </w:r>
            <w:r w:rsidRPr="00BE00C7">
              <w:rPr>
                <w:rFonts w:cs="Arial"/>
                <w:lang w:eastAsia="en-NZ"/>
              </w:rPr>
              <w:t>include ethnicity data.</w:t>
            </w:r>
          </w:p>
          <w:p w14:paraId="3766E336"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were informed of infection rates and regular audit outcomes at staff meetings and through compiled reports, as confirmed </w:t>
            </w:r>
            <w:r w:rsidRPr="00BE00C7">
              <w:rPr>
                <w:rFonts w:cs="Arial"/>
                <w:lang w:eastAsia="en-NZ"/>
              </w:rPr>
              <w:t xml:space="preserve">in interviews with staff. New infections were discussed at shift handovers for early interventions to be implemented. </w:t>
            </w:r>
          </w:p>
          <w:p w14:paraId="012762EA"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Infection outbreak reported since the previous audit was managed effectively with appropriate notification completed.</w:t>
            </w:r>
          </w:p>
          <w:p w14:paraId="5F0A6BBF" w14:textId="77777777" w:rsidR="00EB7645" w:rsidRPr="00BE00C7" w:rsidRDefault="00004722" w:rsidP="00BE00C7">
            <w:pPr>
              <w:pStyle w:val="OutcomeDescription"/>
              <w:spacing w:before="120" w:after="120"/>
              <w:rPr>
                <w:rFonts w:cs="Arial"/>
                <w:lang w:eastAsia="en-NZ"/>
              </w:rPr>
            </w:pPr>
          </w:p>
        </w:tc>
      </w:tr>
      <w:tr w:rsidR="00DF6450" w14:paraId="38068A42" w14:textId="77777777">
        <w:tc>
          <w:tcPr>
            <w:tcW w:w="0" w:type="auto"/>
          </w:tcPr>
          <w:p w14:paraId="45ED8A58"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4E13420" w14:textId="77777777" w:rsidR="00EB7645" w:rsidRPr="00BE00C7" w:rsidRDefault="00004722"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w:t>
            </w:r>
            <w:r w:rsidRPr="00BE00C7">
              <w:rPr>
                <w:rFonts w:cs="Arial"/>
                <w:lang w:eastAsia="en-NZ"/>
              </w:rPr>
              <w:t xml:space="preserve"> are mana enhancing and use least restrictive practices.</w:t>
            </w:r>
            <w:r w:rsidRPr="00BE00C7">
              <w:rPr>
                <w:rFonts w:cs="Arial"/>
                <w:lang w:eastAsia="en-NZ"/>
              </w:rPr>
              <w:br/>
              <w:t>As service providers: We demonstrate the rationale for the use of restraint in the context of aiming for elimination.</w:t>
            </w:r>
          </w:p>
          <w:p w14:paraId="0E998785" w14:textId="77777777" w:rsidR="00EB7645" w:rsidRPr="00BE00C7" w:rsidRDefault="00004722" w:rsidP="00BE00C7">
            <w:pPr>
              <w:pStyle w:val="OutcomeDescription"/>
              <w:spacing w:before="120" w:after="120"/>
              <w:rPr>
                <w:rFonts w:cs="Arial"/>
                <w:lang w:eastAsia="en-NZ"/>
              </w:rPr>
            </w:pPr>
          </w:p>
        </w:tc>
        <w:tc>
          <w:tcPr>
            <w:tcW w:w="0" w:type="auto"/>
          </w:tcPr>
          <w:p w14:paraId="32F0AF44" w14:textId="77777777" w:rsidR="00EB7645" w:rsidRPr="00BE00C7" w:rsidRDefault="00004722" w:rsidP="00BE00C7">
            <w:pPr>
              <w:pStyle w:val="OutcomeDescription"/>
              <w:spacing w:before="120" w:after="120"/>
              <w:rPr>
                <w:rFonts w:cs="Arial"/>
                <w:lang w:eastAsia="en-NZ"/>
              </w:rPr>
            </w:pPr>
            <w:r w:rsidRPr="00BE00C7">
              <w:rPr>
                <w:rFonts w:cs="Arial"/>
                <w:lang w:eastAsia="en-NZ"/>
              </w:rPr>
              <w:t>FA</w:t>
            </w:r>
          </w:p>
        </w:tc>
        <w:tc>
          <w:tcPr>
            <w:tcW w:w="0" w:type="auto"/>
          </w:tcPr>
          <w:p w14:paraId="56809526"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The CNM and staff understood that restraint is eliminated whenever possible. </w:t>
            </w:r>
            <w:r w:rsidRPr="00BE00C7">
              <w:rPr>
                <w:rFonts w:cs="Arial"/>
                <w:lang w:eastAsia="en-NZ"/>
              </w:rPr>
              <w:t>The CNM confirmed this is explicitly detailed in policy (sighted) and is communicated to staff during orientation and as part of the ongoing education programme. The CNM is the restraint coordinator and ensures the register is maintained. No residents were</w:t>
            </w:r>
            <w:r w:rsidRPr="00BE00C7">
              <w:rPr>
                <w:rFonts w:cs="Arial"/>
                <w:lang w:eastAsia="en-NZ"/>
              </w:rPr>
              <w:t xml:space="preserve"> using a restraint on the day of the audit. Annual training is provided on de-escalation, cultural considerations and management of challenging behaviour.</w:t>
            </w:r>
          </w:p>
          <w:p w14:paraId="1DE6BDA8" w14:textId="77777777" w:rsidR="00EB7645" w:rsidRPr="00BE00C7" w:rsidRDefault="00004722" w:rsidP="00BE00C7">
            <w:pPr>
              <w:pStyle w:val="OutcomeDescription"/>
              <w:spacing w:before="120" w:after="120"/>
              <w:rPr>
                <w:rFonts w:cs="Arial"/>
                <w:lang w:eastAsia="en-NZ"/>
              </w:rPr>
            </w:pPr>
          </w:p>
        </w:tc>
      </w:tr>
    </w:tbl>
    <w:p w14:paraId="6DF2D09A" w14:textId="77777777" w:rsidR="00EB7645" w:rsidRPr="00BE00C7" w:rsidRDefault="00004722" w:rsidP="00BE00C7">
      <w:pPr>
        <w:pStyle w:val="OutcomeDescription"/>
        <w:spacing w:before="120" w:after="120"/>
        <w:rPr>
          <w:rFonts w:cs="Arial"/>
          <w:lang w:eastAsia="en-NZ"/>
        </w:rPr>
      </w:pPr>
      <w:bookmarkStart w:id="56" w:name="AuditSummaryAttainment"/>
      <w:bookmarkEnd w:id="56"/>
    </w:p>
    <w:p w14:paraId="1739A0DB" w14:textId="77777777" w:rsidR="00460D43" w:rsidRDefault="00004722">
      <w:pPr>
        <w:pStyle w:val="Heading1"/>
        <w:rPr>
          <w:rFonts w:cs="Arial"/>
        </w:rPr>
      </w:pPr>
      <w:r>
        <w:rPr>
          <w:rFonts w:cs="Arial"/>
        </w:rPr>
        <w:lastRenderedPageBreak/>
        <w:t>Specific results for criterion where corrective actions are required</w:t>
      </w:r>
    </w:p>
    <w:p w14:paraId="18DC9D3F" w14:textId="77777777" w:rsidR="00460D43" w:rsidRDefault="00004722">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w:t>
      </w:r>
      <w:r>
        <w:rPr>
          <w:rFonts w:cs="Arial"/>
          <w:sz w:val="24"/>
          <w:lang w:eastAsia="en-NZ"/>
        </w:rPr>
        <w:t xml:space="preserve">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2892964" w14:textId="77777777" w:rsidR="00460D43" w:rsidRDefault="00004722">
      <w:pPr>
        <w:pStyle w:val="OutcomeDescription"/>
        <w:spacing w:before="240"/>
        <w:rPr>
          <w:rFonts w:cs="Arial"/>
          <w:sz w:val="24"/>
          <w:lang w:eastAsia="en-NZ"/>
        </w:rPr>
      </w:pPr>
      <w:r>
        <w:rPr>
          <w:rFonts w:cs="Arial"/>
          <w:sz w:val="24"/>
          <w:lang w:eastAsia="en-NZ"/>
        </w:rPr>
        <w:t>Criterion can be linked to the relev</w:t>
      </w:r>
      <w:r>
        <w:rPr>
          <w:rFonts w:cs="Arial"/>
          <w:sz w:val="24"/>
          <w:lang w:eastAsia="en-NZ"/>
        </w:rPr>
        <w:t xml:space="preserve">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w:t>
      </w:r>
      <w:r w:rsidRPr="00FB778F">
        <w:rPr>
          <w:rFonts w:cs="Arial"/>
          <w:sz w:val="24"/>
          <w:lang w:eastAsia="en-NZ"/>
        </w:rPr>
        <w:t xml:space="preserve">mana motuhake) relates to subsection 1.1: Pae ora healthy futures in Section 1 Our rights. </w:t>
      </w:r>
    </w:p>
    <w:p w14:paraId="4305C150" w14:textId="77777777" w:rsidR="00460D43" w:rsidRDefault="00004722">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1344"/>
        <w:gridCol w:w="5005"/>
        <w:gridCol w:w="1716"/>
        <w:gridCol w:w="2249"/>
      </w:tblGrid>
      <w:tr w:rsidR="00DF6450" w14:paraId="2A017FC4" w14:textId="77777777">
        <w:tc>
          <w:tcPr>
            <w:tcW w:w="0" w:type="auto"/>
          </w:tcPr>
          <w:p w14:paraId="4ED5E7B0" w14:textId="77777777" w:rsidR="00EB7645" w:rsidRPr="00BE00C7" w:rsidRDefault="00004722"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F262BAB" w14:textId="77777777" w:rsidR="00EB7645" w:rsidRPr="00BE00C7" w:rsidRDefault="00004722" w:rsidP="00BE00C7">
            <w:pPr>
              <w:pStyle w:val="OutcomeDescription"/>
              <w:spacing w:before="120" w:after="120"/>
              <w:rPr>
                <w:rFonts w:cs="Arial"/>
                <w:b/>
                <w:lang w:eastAsia="en-NZ"/>
              </w:rPr>
            </w:pPr>
            <w:r w:rsidRPr="00BE00C7">
              <w:rPr>
                <w:rFonts w:cs="Arial"/>
                <w:b/>
                <w:lang w:eastAsia="en-NZ"/>
              </w:rPr>
              <w:t>At</w:t>
            </w:r>
            <w:r w:rsidRPr="00BE00C7">
              <w:rPr>
                <w:rFonts w:cs="Arial"/>
                <w:b/>
                <w:lang w:eastAsia="en-NZ"/>
              </w:rPr>
              <w:t>tainment Rating</w:t>
            </w:r>
          </w:p>
        </w:tc>
        <w:tc>
          <w:tcPr>
            <w:tcW w:w="0" w:type="auto"/>
          </w:tcPr>
          <w:p w14:paraId="76662C10" w14:textId="77777777" w:rsidR="00EB7645" w:rsidRPr="00BE00C7" w:rsidRDefault="00004722"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8B56636" w14:textId="77777777" w:rsidR="00EB7645" w:rsidRPr="00BE00C7" w:rsidRDefault="00004722"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21EFDF4" w14:textId="77777777" w:rsidR="00EB7645" w:rsidRPr="00BE00C7" w:rsidRDefault="00004722"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F6450" w14:paraId="3D71ED3D" w14:textId="77777777">
        <w:tc>
          <w:tcPr>
            <w:tcW w:w="0" w:type="auto"/>
          </w:tcPr>
          <w:p w14:paraId="168F3B14" w14:textId="77777777" w:rsidR="00EB7645" w:rsidRPr="00BE00C7" w:rsidRDefault="00004722" w:rsidP="00BE00C7">
            <w:pPr>
              <w:pStyle w:val="OutcomeDescription"/>
              <w:spacing w:before="120" w:after="120"/>
              <w:rPr>
                <w:rFonts w:cs="Arial"/>
                <w:lang w:eastAsia="en-NZ"/>
              </w:rPr>
            </w:pPr>
            <w:r w:rsidRPr="00BE00C7">
              <w:rPr>
                <w:rFonts w:cs="Arial"/>
                <w:lang w:eastAsia="en-NZ"/>
              </w:rPr>
              <w:t>Criterion 5.2.2</w:t>
            </w:r>
          </w:p>
          <w:p w14:paraId="0FDA1C93" w14:textId="77777777" w:rsidR="00EB7645" w:rsidRPr="00BE00C7" w:rsidRDefault="00004722" w:rsidP="00BE00C7">
            <w:pPr>
              <w:pStyle w:val="OutcomeDescription"/>
              <w:spacing w:before="120" w:after="120"/>
              <w:rPr>
                <w:rFonts w:cs="Arial"/>
                <w:lang w:eastAsia="en-NZ"/>
              </w:rPr>
            </w:pPr>
            <w:r w:rsidRPr="00BE00C7">
              <w:rPr>
                <w:rFonts w:cs="Arial"/>
                <w:lang w:eastAsia="en-NZ"/>
              </w:rPr>
              <w:t>Service providers shall have a clearly defined and documented IP programme that shall be:</w:t>
            </w:r>
            <w:r w:rsidRPr="00BE00C7">
              <w:rPr>
                <w:rFonts w:cs="Arial"/>
                <w:lang w:eastAsia="en-NZ"/>
              </w:rPr>
              <w:br/>
              <w:t xml:space="preserve">(a) Developed by those with IP </w:t>
            </w:r>
            <w:r w:rsidRPr="00BE00C7">
              <w:rPr>
                <w:rFonts w:cs="Arial"/>
                <w:lang w:eastAsia="en-NZ"/>
              </w:rPr>
              <w:t>expertise;</w:t>
            </w:r>
            <w:r w:rsidRPr="00BE00C7">
              <w:rPr>
                <w:rFonts w:cs="Arial"/>
                <w:lang w:eastAsia="en-NZ"/>
              </w:rPr>
              <w:br/>
              <w:t>(b) Approved by the governance body;</w:t>
            </w:r>
            <w:r w:rsidRPr="00BE00C7">
              <w:rPr>
                <w:rFonts w:cs="Arial"/>
                <w:lang w:eastAsia="en-NZ"/>
              </w:rPr>
              <w:br/>
              <w:t>(c) Linked to the quality improvement programme; and</w:t>
            </w:r>
            <w:r w:rsidRPr="00BE00C7">
              <w:rPr>
                <w:rFonts w:cs="Arial"/>
                <w:lang w:eastAsia="en-NZ"/>
              </w:rPr>
              <w:br/>
              <w:t>(d) Reviewed and reported on annually.</w:t>
            </w:r>
          </w:p>
          <w:p w14:paraId="3D86F09F" w14:textId="77777777" w:rsidR="00EB7645" w:rsidRPr="00BE00C7" w:rsidRDefault="00004722" w:rsidP="00BE00C7">
            <w:pPr>
              <w:pStyle w:val="OutcomeDescription"/>
              <w:spacing w:before="120" w:after="120"/>
              <w:rPr>
                <w:rFonts w:cs="Arial"/>
                <w:lang w:eastAsia="en-NZ"/>
              </w:rPr>
            </w:pPr>
          </w:p>
        </w:tc>
        <w:tc>
          <w:tcPr>
            <w:tcW w:w="0" w:type="auto"/>
          </w:tcPr>
          <w:p w14:paraId="7CC9C698" w14:textId="77777777" w:rsidR="00EB7645" w:rsidRPr="00BE00C7" w:rsidRDefault="00004722" w:rsidP="00BE00C7">
            <w:pPr>
              <w:pStyle w:val="OutcomeDescription"/>
              <w:spacing w:before="120" w:after="120"/>
              <w:rPr>
                <w:rFonts w:cs="Arial"/>
                <w:lang w:eastAsia="en-NZ"/>
              </w:rPr>
            </w:pPr>
            <w:r w:rsidRPr="00BE00C7">
              <w:rPr>
                <w:rFonts w:cs="Arial"/>
                <w:lang w:eastAsia="en-NZ"/>
              </w:rPr>
              <w:t>PA Low</w:t>
            </w:r>
          </w:p>
        </w:tc>
        <w:tc>
          <w:tcPr>
            <w:tcW w:w="0" w:type="auto"/>
          </w:tcPr>
          <w:p w14:paraId="63D4B651" w14:textId="77777777" w:rsidR="00EB7645" w:rsidRPr="00BE00C7" w:rsidRDefault="00004722" w:rsidP="00BE00C7">
            <w:pPr>
              <w:pStyle w:val="OutcomeDescription"/>
              <w:spacing w:before="120" w:after="120"/>
              <w:rPr>
                <w:rFonts w:cs="Arial"/>
                <w:lang w:eastAsia="en-NZ"/>
              </w:rPr>
            </w:pPr>
            <w:r w:rsidRPr="00BE00C7">
              <w:rPr>
                <w:rFonts w:cs="Arial"/>
                <w:lang w:eastAsia="en-NZ"/>
              </w:rPr>
              <w:t>The IP programme is clearly defined and documented. It has been developed by those with IP expertise. The IP</w:t>
            </w:r>
            <w:r w:rsidRPr="00BE00C7">
              <w:rPr>
                <w:rFonts w:cs="Arial"/>
                <w:lang w:eastAsia="en-NZ"/>
              </w:rPr>
              <w:t xml:space="preserve"> programme was approved by the management and is linked to the quality improvement programme. The IP programme was last reviewed in 2022.</w:t>
            </w:r>
          </w:p>
          <w:p w14:paraId="7263406D" w14:textId="77777777" w:rsidR="00EB7645" w:rsidRPr="00BE00C7" w:rsidRDefault="00004722" w:rsidP="00BE00C7">
            <w:pPr>
              <w:pStyle w:val="OutcomeDescription"/>
              <w:spacing w:before="120" w:after="120"/>
              <w:rPr>
                <w:rFonts w:cs="Arial"/>
                <w:lang w:eastAsia="en-NZ"/>
              </w:rPr>
            </w:pPr>
          </w:p>
        </w:tc>
        <w:tc>
          <w:tcPr>
            <w:tcW w:w="0" w:type="auto"/>
          </w:tcPr>
          <w:p w14:paraId="64AB913A" w14:textId="77777777" w:rsidR="00EB7645" w:rsidRPr="00BE00C7" w:rsidRDefault="00004722" w:rsidP="00BE00C7">
            <w:pPr>
              <w:pStyle w:val="OutcomeDescription"/>
              <w:spacing w:before="120" w:after="120"/>
              <w:rPr>
                <w:rFonts w:cs="Arial"/>
                <w:lang w:eastAsia="en-NZ"/>
              </w:rPr>
            </w:pPr>
            <w:r w:rsidRPr="00BE00C7">
              <w:rPr>
                <w:rFonts w:cs="Arial"/>
                <w:lang w:eastAsia="en-NZ"/>
              </w:rPr>
              <w:t>The IP programme was overdue for annual review.</w:t>
            </w:r>
          </w:p>
          <w:p w14:paraId="24EF532F" w14:textId="77777777" w:rsidR="00EB7645" w:rsidRPr="00BE00C7" w:rsidRDefault="00004722" w:rsidP="00BE00C7">
            <w:pPr>
              <w:pStyle w:val="OutcomeDescription"/>
              <w:spacing w:before="120" w:after="120"/>
              <w:rPr>
                <w:rFonts w:cs="Arial"/>
                <w:lang w:eastAsia="en-NZ"/>
              </w:rPr>
            </w:pPr>
          </w:p>
        </w:tc>
        <w:tc>
          <w:tcPr>
            <w:tcW w:w="0" w:type="auto"/>
          </w:tcPr>
          <w:p w14:paraId="0C57083F" w14:textId="77777777" w:rsidR="00EB7645" w:rsidRPr="00BE00C7" w:rsidRDefault="00004722" w:rsidP="00BE00C7">
            <w:pPr>
              <w:pStyle w:val="OutcomeDescription"/>
              <w:spacing w:before="120" w:after="120"/>
              <w:rPr>
                <w:rFonts w:cs="Arial"/>
                <w:lang w:eastAsia="en-NZ"/>
              </w:rPr>
            </w:pPr>
            <w:r w:rsidRPr="00BE00C7">
              <w:rPr>
                <w:rFonts w:cs="Arial"/>
                <w:lang w:eastAsia="en-NZ"/>
              </w:rPr>
              <w:t>Ensure the IP programme is reviewed annually to meet the requirement</w:t>
            </w:r>
            <w:r w:rsidRPr="00BE00C7">
              <w:rPr>
                <w:rFonts w:cs="Arial"/>
                <w:lang w:eastAsia="en-NZ"/>
              </w:rPr>
              <w:t>s of this criterion.</w:t>
            </w:r>
          </w:p>
          <w:p w14:paraId="01E40805" w14:textId="77777777" w:rsidR="00EB7645" w:rsidRPr="00BE00C7" w:rsidRDefault="00004722" w:rsidP="00BE00C7">
            <w:pPr>
              <w:pStyle w:val="OutcomeDescription"/>
              <w:spacing w:before="120" w:after="120"/>
              <w:rPr>
                <w:rFonts w:cs="Arial"/>
                <w:lang w:eastAsia="en-NZ"/>
              </w:rPr>
            </w:pPr>
          </w:p>
          <w:p w14:paraId="241464F6" w14:textId="77777777" w:rsidR="00EB7645" w:rsidRPr="00BE00C7" w:rsidRDefault="00004722" w:rsidP="00BE00C7">
            <w:pPr>
              <w:pStyle w:val="OutcomeDescription"/>
              <w:spacing w:before="120" w:after="120"/>
              <w:rPr>
                <w:rFonts w:cs="Arial"/>
                <w:lang w:eastAsia="en-NZ"/>
              </w:rPr>
            </w:pPr>
            <w:r w:rsidRPr="00BE00C7">
              <w:rPr>
                <w:rFonts w:cs="Arial"/>
                <w:lang w:eastAsia="en-NZ"/>
              </w:rPr>
              <w:t>180 days</w:t>
            </w:r>
          </w:p>
        </w:tc>
      </w:tr>
      <w:tr w:rsidR="00DF6450" w14:paraId="7E7C3F4B" w14:textId="77777777">
        <w:tc>
          <w:tcPr>
            <w:tcW w:w="0" w:type="auto"/>
          </w:tcPr>
          <w:p w14:paraId="56A70CA8" w14:textId="77777777" w:rsidR="00EB7645" w:rsidRPr="00BE00C7" w:rsidRDefault="00004722" w:rsidP="00BE00C7">
            <w:pPr>
              <w:pStyle w:val="OutcomeDescription"/>
              <w:spacing w:before="120" w:after="120"/>
              <w:rPr>
                <w:rFonts w:cs="Arial"/>
                <w:lang w:eastAsia="en-NZ"/>
              </w:rPr>
            </w:pPr>
            <w:r w:rsidRPr="00BE00C7">
              <w:rPr>
                <w:rFonts w:cs="Arial"/>
                <w:lang w:eastAsia="en-NZ"/>
              </w:rPr>
              <w:t>Criterion 5.4.3</w:t>
            </w:r>
          </w:p>
          <w:p w14:paraId="619D7E84" w14:textId="77777777" w:rsidR="00EB7645" w:rsidRPr="00BE00C7" w:rsidRDefault="00004722" w:rsidP="00BE00C7">
            <w:pPr>
              <w:pStyle w:val="OutcomeDescription"/>
              <w:spacing w:before="120" w:after="120"/>
              <w:rPr>
                <w:rFonts w:cs="Arial"/>
                <w:lang w:eastAsia="en-NZ"/>
              </w:rPr>
            </w:pPr>
            <w:r w:rsidRPr="00BE00C7">
              <w:rPr>
                <w:rFonts w:cs="Arial"/>
                <w:lang w:eastAsia="en-NZ"/>
              </w:rPr>
              <w:t xml:space="preserve">Surveillance methods, tools, documentation, analysis, and assignment of responsibilities shall be </w:t>
            </w:r>
            <w:r w:rsidRPr="00BE00C7">
              <w:rPr>
                <w:rFonts w:cs="Arial"/>
                <w:lang w:eastAsia="en-NZ"/>
              </w:rPr>
              <w:lastRenderedPageBreak/>
              <w:t>described and documented using standardised surveillance definitions. Surveillance includes ethnicity data.</w:t>
            </w:r>
          </w:p>
        </w:tc>
        <w:tc>
          <w:tcPr>
            <w:tcW w:w="0" w:type="auto"/>
          </w:tcPr>
          <w:p w14:paraId="720B86F6"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PA</w:t>
            </w:r>
            <w:r w:rsidRPr="00BE00C7">
              <w:rPr>
                <w:rFonts w:cs="Arial"/>
                <w:lang w:eastAsia="en-NZ"/>
              </w:rPr>
              <w:t xml:space="preserve"> Low</w:t>
            </w:r>
          </w:p>
        </w:tc>
        <w:tc>
          <w:tcPr>
            <w:tcW w:w="0" w:type="auto"/>
          </w:tcPr>
          <w:p w14:paraId="3F45729E" w14:textId="77777777" w:rsidR="00EB7645" w:rsidRPr="00BE00C7" w:rsidRDefault="00004722" w:rsidP="00BE00C7">
            <w:pPr>
              <w:pStyle w:val="OutcomeDescription"/>
              <w:spacing w:before="120" w:after="120"/>
              <w:rPr>
                <w:rFonts w:cs="Arial"/>
                <w:lang w:eastAsia="en-NZ"/>
              </w:rPr>
            </w:pPr>
            <w:r w:rsidRPr="00BE00C7">
              <w:rPr>
                <w:rFonts w:cs="Arial"/>
                <w:lang w:eastAsia="en-NZ"/>
              </w:rPr>
              <w:t>Surveillance methods, tools, documentation, and analysis are described and documented using standardised surveillance definitions. Infection data is collected, monitored, and reviewed monthly. Ethnicity information is not included in surveillance data</w:t>
            </w:r>
            <w:r w:rsidRPr="00BE00C7">
              <w:rPr>
                <w:rFonts w:cs="Arial"/>
                <w:lang w:eastAsia="en-NZ"/>
              </w:rPr>
              <w:t xml:space="preserve">. </w:t>
            </w:r>
            <w:r w:rsidRPr="00BE00C7">
              <w:rPr>
                <w:rFonts w:cs="Arial"/>
                <w:lang w:eastAsia="en-NZ"/>
              </w:rPr>
              <w:lastRenderedPageBreak/>
              <w:t>Surveillance data is reported to the owner/manager in management meetings.</w:t>
            </w:r>
          </w:p>
          <w:p w14:paraId="664AFCED" w14:textId="77777777" w:rsidR="00EB7645" w:rsidRPr="00BE00C7" w:rsidRDefault="00004722" w:rsidP="00BE00C7">
            <w:pPr>
              <w:pStyle w:val="OutcomeDescription"/>
              <w:spacing w:before="120" w:after="120"/>
              <w:rPr>
                <w:rFonts w:cs="Arial"/>
                <w:lang w:eastAsia="en-NZ"/>
              </w:rPr>
            </w:pPr>
          </w:p>
        </w:tc>
        <w:tc>
          <w:tcPr>
            <w:tcW w:w="0" w:type="auto"/>
          </w:tcPr>
          <w:p w14:paraId="65D5EEA8"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Infection surveillance does not include ethnicity data.</w:t>
            </w:r>
          </w:p>
          <w:p w14:paraId="5B3185B6" w14:textId="77777777" w:rsidR="00EB7645" w:rsidRPr="00BE00C7" w:rsidRDefault="00004722" w:rsidP="00BE00C7">
            <w:pPr>
              <w:pStyle w:val="OutcomeDescription"/>
              <w:spacing w:before="120" w:after="120"/>
              <w:rPr>
                <w:rFonts w:cs="Arial"/>
                <w:lang w:eastAsia="en-NZ"/>
              </w:rPr>
            </w:pPr>
          </w:p>
        </w:tc>
        <w:tc>
          <w:tcPr>
            <w:tcW w:w="0" w:type="auto"/>
          </w:tcPr>
          <w:p w14:paraId="15E3796D" w14:textId="77777777" w:rsidR="00EB7645" w:rsidRPr="00BE00C7" w:rsidRDefault="00004722" w:rsidP="00BE00C7">
            <w:pPr>
              <w:pStyle w:val="OutcomeDescription"/>
              <w:spacing w:before="120" w:after="120"/>
              <w:rPr>
                <w:rFonts w:cs="Arial"/>
                <w:lang w:eastAsia="en-NZ"/>
              </w:rPr>
            </w:pPr>
            <w:r w:rsidRPr="00BE00C7">
              <w:rPr>
                <w:rFonts w:cs="Arial"/>
                <w:lang w:eastAsia="en-NZ"/>
              </w:rPr>
              <w:lastRenderedPageBreak/>
              <w:t xml:space="preserve">Ensure infection surveillance includes ethnicity data to meet </w:t>
            </w:r>
            <w:r w:rsidRPr="00BE00C7">
              <w:rPr>
                <w:rFonts w:cs="Arial"/>
                <w:lang w:eastAsia="en-NZ"/>
              </w:rPr>
              <w:lastRenderedPageBreak/>
              <w:t>the criterion requirements.</w:t>
            </w:r>
          </w:p>
          <w:p w14:paraId="52B60A10" w14:textId="77777777" w:rsidR="00EB7645" w:rsidRPr="00BE00C7" w:rsidRDefault="00004722" w:rsidP="00BE00C7">
            <w:pPr>
              <w:pStyle w:val="OutcomeDescription"/>
              <w:spacing w:before="120" w:after="120"/>
              <w:rPr>
                <w:rFonts w:cs="Arial"/>
                <w:lang w:eastAsia="en-NZ"/>
              </w:rPr>
            </w:pPr>
          </w:p>
          <w:p w14:paraId="2CACDBE2" w14:textId="77777777" w:rsidR="00EB7645" w:rsidRPr="00BE00C7" w:rsidRDefault="00004722" w:rsidP="00BE00C7">
            <w:pPr>
              <w:pStyle w:val="OutcomeDescription"/>
              <w:spacing w:before="120" w:after="120"/>
              <w:rPr>
                <w:rFonts w:cs="Arial"/>
                <w:lang w:eastAsia="en-NZ"/>
              </w:rPr>
            </w:pPr>
            <w:r w:rsidRPr="00BE00C7">
              <w:rPr>
                <w:rFonts w:cs="Arial"/>
                <w:lang w:eastAsia="en-NZ"/>
              </w:rPr>
              <w:t>180 days</w:t>
            </w:r>
          </w:p>
        </w:tc>
      </w:tr>
    </w:tbl>
    <w:p w14:paraId="7F952A69" w14:textId="77777777" w:rsidR="00EB7645" w:rsidRPr="00BE00C7" w:rsidRDefault="00004722" w:rsidP="00BE00C7">
      <w:pPr>
        <w:pStyle w:val="OutcomeDescription"/>
        <w:spacing w:before="120" w:after="120"/>
        <w:rPr>
          <w:rFonts w:cs="Arial"/>
          <w:lang w:eastAsia="en-NZ"/>
        </w:rPr>
      </w:pPr>
      <w:bookmarkStart w:id="57" w:name="AuditSummaryCAMCriterion"/>
      <w:bookmarkEnd w:id="57"/>
    </w:p>
    <w:p w14:paraId="1888FC40" w14:textId="77777777" w:rsidR="00460D43" w:rsidRDefault="00004722">
      <w:pPr>
        <w:pStyle w:val="Heading1"/>
        <w:rPr>
          <w:rFonts w:cs="Arial"/>
        </w:rPr>
      </w:pPr>
      <w:r>
        <w:rPr>
          <w:rFonts w:cs="Arial"/>
        </w:rPr>
        <w:lastRenderedPageBreak/>
        <w:t xml:space="preserve">Specific </w:t>
      </w:r>
      <w:r>
        <w:rPr>
          <w:rFonts w:cs="Arial"/>
        </w:rPr>
        <w:t>results for criterion where a continuous improvement has been recorded</w:t>
      </w:r>
    </w:p>
    <w:p w14:paraId="5A41F1B3" w14:textId="77777777" w:rsidR="00460D43" w:rsidRDefault="00004722">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w:t>
      </w:r>
      <w:r>
        <w:rPr>
          <w:rFonts w:cs="Arial"/>
          <w:sz w:val="24"/>
          <w:lang w:eastAsia="en-NZ"/>
        </w:rPr>
        <w:t>trate achievement beyond the level required for full attainment.  The following table contains the criterion where the provider has been rated as having made corrective actions have been recorded.</w:t>
      </w:r>
    </w:p>
    <w:p w14:paraId="2EE240B0" w14:textId="77777777" w:rsidR="00460D43" w:rsidRDefault="00004722">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w:t>
      </w:r>
      <w:r w:rsidRPr="00FB778F">
        <w:rPr>
          <w:rFonts w:cs="Arial"/>
          <w:sz w:val="24"/>
          <w:lang w:eastAsia="en-NZ"/>
        </w:rPr>
        <w:t xml:space="preserve">n by looking at the code.  For example,  Criterion 1.1.1 relates to subsection 1.1: Pae ora healthy futures in Section 1: Our rights. </w:t>
      </w:r>
    </w:p>
    <w:p w14:paraId="38D85F8D" w14:textId="77777777" w:rsidR="00460D43" w:rsidRDefault="00004722">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w:t>
      </w:r>
      <w:r>
        <w:rPr>
          <w:rFonts w:cs="Arial"/>
          <w:sz w:val="24"/>
          <w:lang w:eastAsia="en-NZ"/>
        </w:rPr>
        <w:t>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F6450" w14:paraId="43E84F63" w14:textId="77777777">
        <w:tc>
          <w:tcPr>
            <w:tcW w:w="0" w:type="auto"/>
          </w:tcPr>
          <w:p w14:paraId="5FD6863A" w14:textId="77777777" w:rsidR="00EB7645" w:rsidRPr="00BE00C7" w:rsidRDefault="00004722" w:rsidP="00BE00C7">
            <w:pPr>
              <w:pStyle w:val="OutcomeDescription"/>
              <w:spacing w:before="120" w:after="120"/>
              <w:rPr>
                <w:rFonts w:cs="Arial"/>
                <w:lang w:eastAsia="en-NZ"/>
              </w:rPr>
            </w:pPr>
            <w:r w:rsidRPr="00BE00C7">
              <w:rPr>
                <w:rFonts w:cs="Arial"/>
                <w:lang w:eastAsia="en-NZ"/>
              </w:rPr>
              <w:t>No data to display</w:t>
            </w:r>
          </w:p>
        </w:tc>
      </w:tr>
    </w:tbl>
    <w:p w14:paraId="423A6D85" w14:textId="77777777" w:rsidR="00EB7645" w:rsidRPr="00BE00C7" w:rsidRDefault="00004722" w:rsidP="00BE00C7">
      <w:pPr>
        <w:pStyle w:val="OutcomeDescription"/>
        <w:spacing w:before="120" w:after="120"/>
        <w:rPr>
          <w:rFonts w:cs="Arial"/>
          <w:lang w:eastAsia="en-NZ"/>
        </w:rPr>
      </w:pPr>
      <w:bookmarkStart w:id="58" w:name="AuditSummaryCAMImprovment"/>
      <w:bookmarkEnd w:id="58"/>
    </w:p>
    <w:p w14:paraId="56885803" w14:textId="77777777" w:rsidR="008F3634" w:rsidRDefault="00004722">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6486" w14:textId="77777777" w:rsidR="00000000" w:rsidRDefault="00004722">
      <w:r>
        <w:separator/>
      </w:r>
    </w:p>
  </w:endnote>
  <w:endnote w:type="continuationSeparator" w:id="0">
    <w:p w14:paraId="2DEC5ED5" w14:textId="77777777" w:rsidR="00000000" w:rsidRDefault="0000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8387" w14:textId="77777777" w:rsidR="000B00BC" w:rsidRDefault="00004722">
    <w:pPr>
      <w:pStyle w:val="Footer"/>
    </w:pPr>
  </w:p>
  <w:p w14:paraId="2858B58D" w14:textId="77777777" w:rsidR="005A4A55" w:rsidRDefault="00004722"/>
  <w:p w14:paraId="6E399E16" w14:textId="77777777" w:rsidR="005A4A55" w:rsidRDefault="00004722"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B9152" w14:textId="77777777" w:rsidR="000B00BC" w:rsidRPr="000B00BC" w:rsidRDefault="00004722"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Te Ata Resthome Limited - Te Ata Rest Home</w:t>
    </w:r>
    <w:bookmarkEnd w:id="59"/>
    <w:r>
      <w:rPr>
        <w:rFonts w:cs="Arial"/>
        <w:sz w:val="16"/>
        <w:szCs w:val="20"/>
      </w:rPr>
      <w:tab/>
      <w:t xml:space="preserve">Date of Audit: </w:t>
    </w:r>
    <w:bookmarkStart w:id="60" w:name="AuditStartDate1"/>
    <w:r>
      <w:rPr>
        <w:rFonts w:cs="Arial"/>
        <w:sz w:val="16"/>
        <w:szCs w:val="20"/>
      </w:rPr>
      <w:t>26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232D68C" w14:textId="77777777" w:rsidR="005A4A55" w:rsidRDefault="000047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DF4B" w14:textId="77777777" w:rsidR="000B00BC" w:rsidRDefault="00004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5CFB" w14:textId="77777777" w:rsidR="00000000" w:rsidRDefault="00004722">
      <w:r>
        <w:separator/>
      </w:r>
    </w:p>
  </w:footnote>
  <w:footnote w:type="continuationSeparator" w:id="0">
    <w:p w14:paraId="745828A4" w14:textId="77777777" w:rsidR="00000000" w:rsidRDefault="0000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3AC7" w14:textId="77777777" w:rsidR="000B00BC" w:rsidRDefault="00004722">
    <w:pPr>
      <w:pStyle w:val="Header"/>
    </w:pPr>
  </w:p>
  <w:p w14:paraId="371ACBC5" w14:textId="77777777" w:rsidR="005A4A55" w:rsidRDefault="000047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37AC" w14:textId="77777777" w:rsidR="000B00BC" w:rsidRDefault="00004722">
    <w:pPr>
      <w:pStyle w:val="Header"/>
    </w:pPr>
  </w:p>
  <w:p w14:paraId="7484872A" w14:textId="77777777" w:rsidR="005A4A55" w:rsidRDefault="000047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E5A6" w14:textId="77777777" w:rsidR="000B00BC" w:rsidRDefault="00004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0289DBC">
      <w:start w:val="1"/>
      <w:numFmt w:val="decimal"/>
      <w:lvlText w:val="%1."/>
      <w:lvlJc w:val="left"/>
      <w:pPr>
        <w:ind w:left="360" w:hanging="360"/>
      </w:pPr>
    </w:lvl>
    <w:lvl w:ilvl="1" w:tplc="9F0630DA" w:tentative="1">
      <w:start w:val="1"/>
      <w:numFmt w:val="lowerLetter"/>
      <w:lvlText w:val="%2."/>
      <w:lvlJc w:val="left"/>
      <w:pPr>
        <w:ind w:left="1080" w:hanging="360"/>
      </w:pPr>
    </w:lvl>
    <w:lvl w:ilvl="2" w:tplc="8CD0700E" w:tentative="1">
      <w:start w:val="1"/>
      <w:numFmt w:val="lowerRoman"/>
      <w:lvlText w:val="%3."/>
      <w:lvlJc w:val="right"/>
      <w:pPr>
        <w:ind w:left="1800" w:hanging="180"/>
      </w:pPr>
    </w:lvl>
    <w:lvl w:ilvl="3" w:tplc="49C0A86A" w:tentative="1">
      <w:start w:val="1"/>
      <w:numFmt w:val="decimal"/>
      <w:lvlText w:val="%4."/>
      <w:lvlJc w:val="left"/>
      <w:pPr>
        <w:ind w:left="2520" w:hanging="360"/>
      </w:pPr>
    </w:lvl>
    <w:lvl w:ilvl="4" w:tplc="56323C74" w:tentative="1">
      <w:start w:val="1"/>
      <w:numFmt w:val="lowerLetter"/>
      <w:lvlText w:val="%5."/>
      <w:lvlJc w:val="left"/>
      <w:pPr>
        <w:ind w:left="3240" w:hanging="360"/>
      </w:pPr>
    </w:lvl>
    <w:lvl w:ilvl="5" w:tplc="AE6C1958" w:tentative="1">
      <w:start w:val="1"/>
      <w:numFmt w:val="lowerRoman"/>
      <w:lvlText w:val="%6."/>
      <w:lvlJc w:val="right"/>
      <w:pPr>
        <w:ind w:left="3960" w:hanging="180"/>
      </w:pPr>
    </w:lvl>
    <w:lvl w:ilvl="6" w:tplc="BA90B142" w:tentative="1">
      <w:start w:val="1"/>
      <w:numFmt w:val="decimal"/>
      <w:lvlText w:val="%7."/>
      <w:lvlJc w:val="left"/>
      <w:pPr>
        <w:ind w:left="4680" w:hanging="360"/>
      </w:pPr>
    </w:lvl>
    <w:lvl w:ilvl="7" w:tplc="E6D2BD46" w:tentative="1">
      <w:start w:val="1"/>
      <w:numFmt w:val="lowerLetter"/>
      <w:lvlText w:val="%8."/>
      <w:lvlJc w:val="left"/>
      <w:pPr>
        <w:ind w:left="5400" w:hanging="360"/>
      </w:pPr>
    </w:lvl>
    <w:lvl w:ilvl="8" w:tplc="9CE6C69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300C118">
      <w:start w:val="1"/>
      <w:numFmt w:val="bullet"/>
      <w:lvlText w:val=""/>
      <w:lvlJc w:val="left"/>
      <w:pPr>
        <w:ind w:left="720" w:hanging="360"/>
      </w:pPr>
      <w:rPr>
        <w:rFonts w:ascii="Symbol" w:hAnsi="Symbol" w:hint="default"/>
      </w:rPr>
    </w:lvl>
    <w:lvl w:ilvl="1" w:tplc="51B6111E" w:tentative="1">
      <w:start w:val="1"/>
      <w:numFmt w:val="bullet"/>
      <w:lvlText w:val="o"/>
      <w:lvlJc w:val="left"/>
      <w:pPr>
        <w:ind w:left="1440" w:hanging="360"/>
      </w:pPr>
      <w:rPr>
        <w:rFonts w:ascii="Courier New" w:hAnsi="Courier New" w:cs="Courier New" w:hint="default"/>
      </w:rPr>
    </w:lvl>
    <w:lvl w:ilvl="2" w:tplc="1E2CEBCA" w:tentative="1">
      <w:start w:val="1"/>
      <w:numFmt w:val="bullet"/>
      <w:lvlText w:val=""/>
      <w:lvlJc w:val="left"/>
      <w:pPr>
        <w:ind w:left="2160" w:hanging="360"/>
      </w:pPr>
      <w:rPr>
        <w:rFonts w:ascii="Wingdings" w:hAnsi="Wingdings" w:hint="default"/>
      </w:rPr>
    </w:lvl>
    <w:lvl w:ilvl="3" w:tplc="26BA045C" w:tentative="1">
      <w:start w:val="1"/>
      <w:numFmt w:val="bullet"/>
      <w:lvlText w:val=""/>
      <w:lvlJc w:val="left"/>
      <w:pPr>
        <w:ind w:left="2880" w:hanging="360"/>
      </w:pPr>
      <w:rPr>
        <w:rFonts w:ascii="Symbol" w:hAnsi="Symbol" w:hint="default"/>
      </w:rPr>
    </w:lvl>
    <w:lvl w:ilvl="4" w:tplc="B7C21154" w:tentative="1">
      <w:start w:val="1"/>
      <w:numFmt w:val="bullet"/>
      <w:lvlText w:val="o"/>
      <w:lvlJc w:val="left"/>
      <w:pPr>
        <w:ind w:left="3600" w:hanging="360"/>
      </w:pPr>
      <w:rPr>
        <w:rFonts w:ascii="Courier New" w:hAnsi="Courier New" w:cs="Courier New" w:hint="default"/>
      </w:rPr>
    </w:lvl>
    <w:lvl w:ilvl="5" w:tplc="04CC69EA" w:tentative="1">
      <w:start w:val="1"/>
      <w:numFmt w:val="bullet"/>
      <w:lvlText w:val=""/>
      <w:lvlJc w:val="left"/>
      <w:pPr>
        <w:ind w:left="4320" w:hanging="360"/>
      </w:pPr>
      <w:rPr>
        <w:rFonts w:ascii="Wingdings" w:hAnsi="Wingdings" w:hint="default"/>
      </w:rPr>
    </w:lvl>
    <w:lvl w:ilvl="6" w:tplc="C70A7CFC" w:tentative="1">
      <w:start w:val="1"/>
      <w:numFmt w:val="bullet"/>
      <w:lvlText w:val=""/>
      <w:lvlJc w:val="left"/>
      <w:pPr>
        <w:ind w:left="5040" w:hanging="360"/>
      </w:pPr>
      <w:rPr>
        <w:rFonts w:ascii="Symbol" w:hAnsi="Symbol" w:hint="default"/>
      </w:rPr>
    </w:lvl>
    <w:lvl w:ilvl="7" w:tplc="693C8A3A" w:tentative="1">
      <w:start w:val="1"/>
      <w:numFmt w:val="bullet"/>
      <w:lvlText w:val="o"/>
      <w:lvlJc w:val="left"/>
      <w:pPr>
        <w:ind w:left="5760" w:hanging="360"/>
      </w:pPr>
      <w:rPr>
        <w:rFonts w:ascii="Courier New" w:hAnsi="Courier New" w:cs="Courier New" w:hint="default"/>
      </w:rPr>
    </w:lvl>
    <w:lvl w:ilvl="8" w:tplc="71F4FF90" w:tentative="1">
      <w:start w:val="1"/>
      <w:numFmt w:val="bullet"/>
      <w:lvlText w:val=""/>
      <w:lvlJc w:val="left"/>
      <w:pPr>
        <w:ind w:left="6480" w:hanging="360"/>
      </w:pPr>
      <w:rPr>
        <w:rFonts w:ascii="Wingdings" w:hAnsi="Wingdings" w:hint="default"/>
      </w:rPr>
    </w:lvl>
  </w:abstractNum>
  <w:num w:numId="1" w16cid:durableId="144931574">
    <w:abstractNumId w:val="1"/>
  </w:num>
  <w:num w:numId="2" w16cid:durableId="78029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50"/>
    <w:rsid w:val="00004722"/>
    <w:rsid w:val="00782EC0"/>
    <w:rsid w:val="00DF64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BBB4"/>
  <w15:docId w15:val="{D3DD21D7-AFB1-4452-8656-E18E85CE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6475</Words>
  <Characters>36912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2024-05-16T22:25:00Z</dcterms:created>
  <dcterms:modified xsi:type="dcterms:W3CDTF">2024-05-16T22:26:00Z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