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29B2E" w14:textId="77777777" w:rsidR="00460D43" w:rsidRDefault="00000000">
      <w:pPr>
        <w:pStyle w:val="Heading1"/>
        <w:rPr>
          <w:rFonts w:cs="Arial"/>
        </w:rPr>
      </w:pPr>
      <w:bookmarkStart w:id="0" w:name="PRMS_RIName"/>
      <w:r>
        <w:rPr>
          <w:rFonts w:cs="Arial"/>
        </w:rPr>
        <w:t>Presbyterian Support Otago Incorporated - Aspiring Enliven Care Centre</w:t>
      </w:r>
      <w:bookmarkEnd w:id="0"/>
    </w:p>
    <w:p w14:paraId="4838400D" w14:textId="77777777" w:rsidR="00460D43" w:rsidRDefault="00000000">
      <w:pPr>
        <w:pStyle w:val="Heading2"/>
        <w:spacing w:after="0"/>
        <w:rPr>
          <w:rFonts w:cs="Arial"/>
        </w:rPr>
      </w:pPr>
      <w:r>
        <w:rPr>
          <w:rFonts w:cs="Arial"/>
        </w:rPr>
        <w:t>Introduction</w:t>
      </w:r>
    </w:p>
    <w:p w14:paraId="30FE14CE" w14:textId="77777777" w:rsidR="00460D43"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w:t>
      </w:r>
      <w:r w:rsidRPr="00FB778F">
        <w:rPr>
          <w:rFonts w:cs="Arial"/>
        </w:rPr>
        <w:t>Standard (NZS8134:2021).</w:t>
      </w:r>
    </w:p>
    <w:p w14:paraId="1E70F3C3" w14:textId="77777777" w:rsidR="00460D43"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6E4439E8"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4A6E70B7" w14:textId="77777777" w:rsidR="00460D43" w:rsidRDefault="00000000"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09E70B01" w14:textId="77777777" w:rsidR="00460D43" w:rsidRDefault="00000000">
      <w:pPr>
        <w:spacing w:before="240" w:after="240"/>
        <w:rPr>
          <w:rFonts w:cs="Arial"/>
          <w:lang w:eastAsia="en-NZ"/>
        </w:rPr>
      </w:pPr>
      <w:r>
        <w:rPr>
          <w:rFonts w:cs="Arial"/>
          <w:lang w:eastAsia="en-NZ"/>
        </w:rPr>
        <w:t>The specifics of this audit included:</w:t>
      </w:r>
    </w:p>
    <w:p w14:paraId="7F9DD5C3"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651EA714"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Presbyterian Support Otago I</w:t>
      </w:r>
      <w:r>
        <w:rPr>
          <w:rFonts w:cs="Arial"/>
        </w:rPr>
        <w:t>ncorporated</w:t>
      </w:r>
      <w:bookmarkEnd w:id="4"/>
    </w:p>
    <w:p w14:paraId="63FC933D"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Aspiring Enliven Care Centre</w:t>
      </w:r>
      <w:bookmarkEnd w:id="5"/>
    </w:p>
    <w:p w14:paraId="6BA9775B"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5F54C2FC"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23 August 2023</w:t>
      </w:r>
      <w:bookmarkEnd w:id="7"/>
      <w:r w:rsidRPr="009418D4">
        <w:rPr>
          <w:rFonts w:cs="Arial"/>
        </w:rPr>
        <w:tab/>
        <w:t xml:space="preserve">End date: </w:t>
      </w:r>
      <w:bookmarkStart w:id="8" w:name="AuditEndDate"/>
      <w:r>
        <w:rPr>
          <w:rFonts w:cs="Arial"/>
        </w:rPr>
        <w:t>24 August 2023</w:t>
      </w:r>
      <w:bookmarkEnd w:id="8"/>
    </w:p>
    <w:p w14:paraId="51C93129"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2E6FD626" w14:textId="77777777" w:rsidR="002E5E1B"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46</w:t>
      </w:r>
      <w:bookmarkEnd w:id="10"/>
    </w:p>
    <w:p w14:paraId="13774AFF"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6284CE49" w14:textId="77777777" w:rsidR="00460D43" w:rsidRDefault="00000000">
      <w:pPr>
        <w:pStyle w:val="Heading1"/>
        <w:rPr>
          <w:rFonts w:cs="Arial"/>
        </w:rPr>
      </w:pPr>
      <w:r>
        <w:rPr>
          <w:rFonts w:cs="Arial"/>
        </w:rPr>
        <w:lastRenderedPageBreak/>
        <w:t>Executive summary of the audit</w:t>
      </w:r>
    </w:p>
    <w:p w14:paraId="1BEAA276" w14:textId="77777777" w:rsidR="00460D43" w:rsidRDefault="00000000">
      <w:pPr>
        <w:pStyle w:val="Heading2"/>
        <w:rPr>
          <w:rFonts w:cs="Arial"/>
        </w:rPr>
      </w:pPr>
      <w:r>
        <w:rPr>
          <w:rFonts w:cs="Arial"/>
        </w:rPr>
        <w:t>Introduction</w:t>
      </w:r>
    </w:p>
    <w:p w14:paraId="1367377A"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79C7F60B"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7370314"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647DCC23"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490D4B8E"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1E18758F"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2B62A2CD"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20C60A1"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2FE39EE9"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2E5E1B" w14:paraId="70E73218" w14:textId="77777777">
        <w:trPr>
          <w:cantSplit/>
          <w:tblHeader/>
        </w:trPr>
        <w:tc>
          <w:tcPr>
            <w:tcW w:w="1260" w:type="dxa"/>
            <w:tcBorders>
              <w:bottom w:val="single" w:sz="4" w:space="0" w:color="000000"/>
            </w:tcBorders>
            <w:vAlign w:val="center"/>
          </w:tcPr>
          <w:p w14:paraId="4A5420BF"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8791089"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777C26BE" w14:textId="77777777" w:rsidR="00460D43" w:rsidRDefault="00000000">
            <w:pPr>
              <w:spacing w:before="60" w:after="60"/>
              <w:rPr>
                <w:rFonts w:eastAsia="Calibri"/>
                <w:b/>
                <w:szCs w:val="24"/>
              </w:rPr>
            </w:pPr>
            <w:r>
              <w:rPr>
                <w:rFonts w:eastAsia="Calibri"/>
                <w:b/>
                <w:szCs w:val="24"/>
              </w:rPr>
              <w:t>Definition</w:t>
            </w:r>
          </w:p>
        </w:tc>
      </w:tr>
      <w:tr w:rsidR="002E5E1B" w14:paraId="737626F4" w14:textId="77777777">
        <w:trPr>
          <w:cantSplit/>
          <w:trHeight w:val="964"/>
        </w:trPr>
        <w:tc>
          <w:tcPr>
            <w:tcW w:w="1260" w:type="dxa"/>
            <w:tcBorders>
              <w:bottom w:val="single" w:sz="4" w:space="0" w:color="000000"/>
            </w:tcBorders>
            <w:shd w:val="clear" w:color="0066FF" w:fill="0000FF"/>
            <w:vAlign w:val="center"/>
          </w:tcPr>
          <w:p w14:paraId="7079B249"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07B98632"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735DE063" w14:textId="7258DCA2" w:rsidR="00460D43" w:rsidRDefault="00000000">
            <w:pPr>
              <w:spacing w:before="60" w:after="60"/>
              <w:ind w:left="50"/>
              <w:rPr>
                <w:rFonts w:eastAsia="Calibri"/>
                <w:szCs w:val="24"/>
              </w:rPr>
            </w:pPr>
            <w:r w:rsidRPr="00FB778F">
              <w:rPr>
                <w:rFonts w:eastAsia="Calibri"/>
                <w:szCs w:val="24"/>
              </w:rPr>
              <w:t xml:space="preserve">All subsections applicable to this service </w:t>
            </w:r>
            <w:r w:rsidR="000E4873">
              <w:rPr>
                <w:rFonts w:eastAsia="Calibri"/>
                <w:szCs w:val="24"/>
              </w:rPr>
              <w:t xml:space="preserve">are </w:t>
            </w:r>
            <w:r w:rsidRPr="00FB778F">
              <w:rPr>
                <w:rFonts w:eastAsia="Calibri"/>
                <w:szCs w:val="24"/>
              </w:rPr>
              <w:t>fully attained with some subsections exceeded</w:t>
            </w:r>
          </w:p>
        </w:tc>
      </w:tr>
      <w:tr w:rsidR="002E5E1B" w14:paraId="033D76CB" w14:textId="77777777">
        <w:trPr>
          <w:cantSplit/>
          <w:trHeight w:val="964"/>
        </w:trPr>
        <w:tc>
          <w:tcPr>
            <w:tcW w:w="1260" w:type="dxa"/>
            <w:shd w:val="clear" w:color="33CC33" w:fill="00FF00"/>
            <w:vAlign w:val="center"/>
          </w:tcPr>
          <w:p w14:paraId="16C15B8D" w14:textId="77777777" w:rsidR="00460D43" w:rsidRDefault="00000000">
            <w:pPr>
              <w:spacing w:before="60" w:after="60"/>
              <w:rPr>
                <w:rFonts w:eastAsia="Calibri"/>
                <w:szCs w:val="24"/>
              </w:rPr>
            </w:pPr>
          </w:p>
        </w:tc>
        <w:tc>
          <w:tcPr>
            <w:tcW w:w="7095" w:type="dxa"/>
            <w:shd w:val="clear" w:color="auto" w:fill="auto"/>
            <w:vAlign w:val="center"/>
          </w:tcPr>
          <w:p w14:paraId="12E1DBE9"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DBE2925" w14:textId="1926E588" w:rsidR="00460D43" w:rsidRDefault="00000000">
            <w:pPr>
              <w:spacing w:before="60" w:after="60"/>
              <w:ind w:left="50"/>
              <w:rPr>
                <w:rFonts w:eastAsia="Calibri"/>
                <w:szCs w:val="24"/>
              </w:rPr>
            </w:pPr>
            <w:r w:rsidRPr="00FB778F">
              <w:rPr>
                <w:rFonts w:eastAsia="Calibri"/>
                <w:szCs w:val="24"/>
              </w:rPr>
              <w:t xml:space="preserve">Subsections applicable to this service </w:t>
            </w:r>
            <w:r w:rsidR="000E4873">
              <w:rPr>
                <w:rFonts w:eastAsia="Calibri"/>
                <w:szCs w:val="24"/>
              </w:rPr>
              <w:t xml:space="preserve">are </w:t>
            </w:r>
            <w:r w:rsidRPr="00FB778F">
              <w:rPr>
                <w:rFonts w:eastAsia="Calibri"/>
                <w:szCs w:val="24"/>
              </w:rPr>
              <w:t>fully attained</w:t>
            </w:r>
          </w:p>
        </w:tc>
      </w:tr>
      <w:tr w:rsidR="002E5E1B" w14:paraId="03336D2B" w14:textId="77777777">
        <w:trPr>
          <w:cantSplit/>
          <w:trHeight w:val="964"/>
        </w:trPr>
        <w:tc>
          <w:tcPr>
            <w:tcW w:w="1260" w:type="dxa"/>
            <w:tcBorders>
              <w:bottom w:val="single" w:sz="4" w:space="0" w:color="000000"/>
            </w:tcBorders>
            <w:shd w:val="clear" w:color="auto" w:fill="FFFF00"/>
            <w:vAlign w:val="center"/>
          </w:tcPr>
          <w:p w14:paraId="6802F115" w14:textId="77777777" w:rsidR="00460D43" w:rsidRDefault="00000000">
            <w:pPr>
              <w:spacing w:before="60" w:after="60"/>
              <w:rPr>
                <w:rFonts w:eastAsia="Calibri"/>
                <w:szCs w:val="24"/>
              </w:rPr>
            </w:pPr>
          </w:p>
        </w:tc>
        <w:tc>
          <w:tcPr>
            <w:tcW w:w="7095" w:type="dxa"/>
            <w:shd w:val="clear" w:color="auto" w:fill="auto"/>
            <w:vAlign w:val="center"/>
          </w:tcPr>
          <w:p w14:paraId="53E79A55"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77188857" w14:textId="7DD6CA52" w:rsidR="00460D43" w:rsidRDefault="00000000">
            <w:pPr>
              <w:spacing w:before="60" w:after="60"/>
              <w:ind w:left="50"/>
              <w:rPr>
                <w:rFonts w:eastAsia="Calibri"/>
                <w:szCs w:val="24"/>
              </w:rPr>
            </w:pPr>
            <w:r w:rsidRPr="00FB778F">
              <w:rPr>
                <w:rFonts w:eastAsia="Calibri"/>
                <w:szCs w:val="24"/>
              </w:rPr>
              <w:t xml:space="preserve">Some subsections applicable to this service </w:t>
            </w:r>
            <w:r w:rsidR="000E4873">
              <w:rPr>
                <w:rFonts w:eastAsia="Calibri"/>
                <w:szCs w:val="24"/>
              </w:rPr>
              <w:t xml:space="preserve">are </w:t>
            </w:r>
            <w:r w:rsidRPr="00FB778F">
              <w:rPr>
                <w:rFonts w:eastAsia="Calibri"/>
                <w:szCs w:val="24"/>
              </w:rPr>
              <w:t>partially attained and of low risk</w:t>
            </w:r>
          </w:p>
        </w:tc>
      </w:tr>
      <w:tr w:rsidR="002E5E1B" w14:paraId="65492150" w14:textId="77777777">
        <w:trPr>
          <w:cantSplit/>
          <w:trHeight w:val="964"/>
        </w:trPr>
        <w:tc>
          <w:tcPr>
            <w:tcW w:w="1260" w:type="dxa"/>
            <w:tcBorders>
              <w:bottom w:val="single" w:sz="4" w:space="0" w:color="000000"/>
            </w:tcBorders>
            <w:shd w:val="clear" w:color="auto" w:fill="FFC800"/>
            <w:vAlign w:val="center"/>
          </w:tcPr>
          <w:p w14:paraId="66EFABF6"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13A4F60E"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A8040F7" w14:textId="3F54851C"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w:t>
            </w:r>
            <w:r w:rsidR="000E4873">
              <w:rPr>
                <w:rFonts w:eastAsia="Calibri"/>
                <w:szCs w:val="24"/>
              </w:rPr>
              <w:t xml:space="preserve">are </w:t>
            </w:r>
            <w:r>
              <w:rPr>
                <w:rFonts w:eastAsia="Calibri"/>
                <w:szCs w:val="24"/>
              </w:rPr>
              <w:t>partially attained and of medium or high risk and/or unattained and of low risk</w:t>
            </w:r>
          </w:p>
        </w:tc>
      </w:tr>
      <w:tr w:rsidR="002E5E1B" w14:paraId="32954158" w14:textId="77777777">
        <w:trPr>
          <w:cantSplit/>
          <w:trHeight w:val="964"/>
        </w:trPr>
        <w:tc>
          <w:tcPr>
            <w:tcW w:w="1260" w:type="dxa"/>
            <w:shd w:val="clear" w:color="auto" w:fill="FF0000"/>
            <w:vAlign w:val="center"/>
          </w:tcPr>
          <w:p w14:paraId="418FF53F" w14:textId="77777777" w:rsidR="00460D43" w:rsidRDefault="00000000">
            <w:pPr>
              <w:spacing w:before="60" w:after="60"/>
              <w:rPr>
                <w:rFonts w:eastAsia="Calibri"/>
                <w:szCs w:val="24"/>
              </w:rPr>
            </w:pPr>
          </w:p>
        </w:tc>
        <w:tc>
          <w:tcPr>
            <w:tcW w:w="7095" w:type="dxa"/>
            <w:shd w:val="clear" w:color="auto" w:fill="auto"/>
            <w:vAlign w:val="center"/>
          </w:tcPr>
          <w:p w14:paraId="4AC03D0A"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4BF28997" w14:textId="5FE07C82" w:rsidR="00460D43" w:rsidRDefault="00000000">
            <w:pPr>
              <w:spacing w:before="60" w:after="60"/>
              <w:ind w:left="50"/>
              <w:rPr>
                <w:rFonts w:eastAsia="Calibri"/>
                <w:szCs w:val="24"/>
              </w:rPr>
            </w:pPr>
            <w:r>
              <w:rPr>
                <w:rFonts w:eastAsia="Calibri"/>
                <w:szCs w:val="24"/>
              </w:rPr>
              <w:t xml:space="preserve">Some </w:t>
            </w:r>
            <w:r>
              <w:rPr>
                <w:rFonts w:eastAsia="Calibri"/>
                <w:szCs w:val="24"/>
              </w:rPr>
              <w:t xml:space="preserve">subsections applicable to this service </w:t>
            </w:r>
            <w:r w:rsidR="000E4873">
              <w:rPr>
                <w:rFonts w:eastAsia="Calibri"/>
                <w:szCs w:val="24"/>
              </w:rPr>
              <w:t xml:space="preserve">are </w:t>
            </w:r>
            <w:r>
              <w:rPr>
                <w:rFonts w:eastAsia="Calibri"/>
                <w:szCs w:val="24"/>
              </w:rPr>
              <w:t>unattained and of moderate or high risk</w:t>
            </w:r>
          </w:p>
        </w:tc>
      </w:tr>
    </w:tbl>
    <w:p w14:paraId="22F89E7E" w14:textId="77777777" w:rsidR="00460D43" w:rsidRDefault="00000000">
      <w:pPr>
        <w:pStyle w:val="Heading2"/>
        <w:spacing w:after="0"/>
        <w:rPr>
          <w:rFonts w:cs="Arial"/>
        </w:rPr>
      </w:pPr>
      <w:r>
        <w:rPr>
          <w:rFonts w:cs="Arial"/>
        </w:rPr>
        <w:t>General overview of the audit</w:t>
      </w:r>
    </w:p>
    <w:p w14:paraId="36E5133A" w14:textId="77777777" w:rsidR="00E536CC" w:rsidRDefault="00000000">
      <w:pPr>
        <w:spacing w:before="240" w:line="276" w:lineRule="auto"/>
        <w:rPr>
          <w:rFonts w:eastAsia="Calibri"/>
        </w:rPr>
      </w:pPr>
      <w:bookmarkStart w:id="13" w:name="GeneralOverview"/>
      <w:r w:rsidRPr="00A4268A">
        <w:rPr>
          <w:rFonts w:eastAsia="Calibri"/>
        </w:rPr>
        <w:t xml:space="preserve">Aspiring Enliven Care centre is certified to provide hospital (geriatric and medical), rest home level and dementia care for up to 52 residents. There were 46 residents at the time of the audit. </w:t>
      </w:r>
    </w:p>
    <w:p w14:paraId="0D1F6E8A" w14:textId="77777777" w:rsidR="002E5E1B" w:rsidRPr="00A4268A" w:rsidRDefault="00000000">
      <w:pPr>
        <w:spacing w:before="240" w:line="276" w:lineRule="auto"/>
        <w:rPr>
          <w:rFonts w:eastAsia="Calibri"/>
        </w:rPr>
      </w:pPr>
      <w:r w:rsidRPr="00A4268A">
        <w:rPr>
          <w:rFonts w:eastAsia="Calibri"/>
        </w:rPr>
        <w:t>This surveillance audit was conducted against the relevant Ngā Paerewa Health and Disability Services Standard 2021 and the contracts with Te Whatu Ora Health New Zealand – Southern. The audit process included the review of policies and procedures, the review of residents and staff files, observations, and interviews with residents, family/whānau, management, staff, and a nurse practitioner.</w:t>
      </w:r>
    </w:p>
    <w:p w14:paraId="09E06F24" w14:textId="77777777" w:rsidR="002E5E1B" w:rsidRPr="00A4268A" w:rsidRDefault="00000000">
      <w:pPr>
        <w:spacing w:before="240" w:line="276" w:lineRule="auto"/>
        <w:rPr>
          <w:rFonts w:eastAsia="Calibri"/>
        </w:rPr>
      </w:pPr>
      <w:r w:rsidRPr="00A4268A">
        <w:rPr>
          <w:rFonts w:eastAsia="Calibri"/>
        </w:rPr>
        <w:t>There have been changes in management since the last audit. The service is managed by a suitably qualified facility manager. Residents and family/whānau spoke positively about the care provided. There is a clinical manager, core of experienced healthcare assistants and non-clinical staff to support the facility manager and registered nurses.</w:t>
      </w:r>
    </w:p>
    <w:p w14:paraId="021464BD" w14:textId="77777777" w:rsidR="002E5E1B" w:rsidRPr="00A4268A" w:rsidRDefault="00000000">
      <w:pPr>
        <w:spacing w:before="240" w:line="276" w:lineRule="auto"/>
        <w:rPr>
          <w:rFonts w:eastAsia="Calibri"/>
        </w:rPr>
      </w:pPr>
      <w:r w:rsidRPr="00A4268A">
        <w:rPr>
          <w:rFonts w:eastAsia="Calibri"/>
        </w:rPr>
        <w:t>There are quality systems and processes in place. Hazards are identified and appropriately managed.</w:t>
      </w:r>
    </w:p>
    <w:p w14:paraId="63696406" w14:textId="77777777" w:rsidR="002E5E1B" w:rsidRPr="00A4268A" w:rsidRDefault="00000000">
      <w:pPr>
        <w:spacing w:before="240" w:line="276" w:lineRule="auto"/>
        <w:rPr>
          <w:rFonts w:eastAsia="Calibri"/>
        </w:rPr>
      </w:pPr>
      <w:r w:rsidRPr="00A4268A">
        <w:rPr>
          <w:rFonts w:eastAsia="Calibri"/>
        </w:rPr>
        <w:t>An induction and in-service training programme are in place to provide staff with appropriate knowledge and skills to deliver care. Competencies specific to the employee roles are reviewed annually.</w:t>
      </w:r>
    </w:p>
    <w:p w14:paraId="5D2F3151" w14:textId="77777777" w:rsidR="002E5E1B" w:rsidRPr="00A4268A" w:rsidRDefault="00000000">
      <w:pPr>
        <w:spacing w:before="240" w:line="276" w:lineRule="auto"/>
        <w:rPr>
          <w:rFonts w:eastAsia="Calibri"/>
        </w:rPr>
      </w:pPr>
      <w:r w:rsidRPr="00A4268A">
        <w:rPr>
          <w:rFonts w:eastAsia="Calibri"/>
        </w:rPr>
        <w:t>There were no shortfalls identified at the previous certification audit.</w:t>
      </w:r>
    </w:p>
    <w:p w14:paraId="7683D9EC" w14:textId="77777777" w:rsidR="002E5E1B" w:rsidRPr="00A4268A" w:rsidRDefault="00000000">
      <w:pPr>
        <w:spacing w:before="240" w:line="276" w:lineRule="auto"/>
        <w:rPr>
          <w:rFonts w:eastAsia="Calibri"/>
        </w:rPr>
      </w:pPr>
      <w:r w:rsidRPr="00A4268A">
        <w:rPr>
          <w:rFonts w:eastAsia="Calibri"/>
        </w:rPr>
        <w:lastRenderedPageBreak/>
        <w:t xml:space="preserve">This surveillance audit has identified improvements required around documentation of meeting minutes, registered nurse requirements to cover the roster, and medication management. </w:t>
      </w:r>
    </w:p>
    <w:bookmarkEnd w:id="13"/>
    <w:p w14:paraId="3B4C2959" w14:textId="77777777" w:rsidR="002E5E1B" w:rsidRPr="00A4268A" w:rsidRDefault="002E5E1B">
      <w:pPr>
        <w:spacing w:before="240" w:line="276" w:lineRule="auto"/>
        <w:rPr>
          <w:rFonts w:eastAsia="Calibri"/>
        </w:rPr>
      </w:pPr>
    </w:p>
    <w:p w14:paraId="73DB037C" w14:textId="77777777" w:rsidR="00460D43" w:rsidRDefault="00000000"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E5E1B" w14:paraId="5AF5D139" w14:textId="77777777" w:rsidTr="00A4268A">
        <w:trPr>
          <w:cantSplit/>
        </w:trPr>
        <w:tc>
          <w:tcPr>
            <w:tcW w:w="10206" w:type="dxa"/>
            <w:vAlign w:val="center"/>
          </w:tcPr>
          <w:p w14:paraId="3421A92E"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0A640A61"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3AEED559"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77B9451" w14:textId="34E3D8D3" w:rsidR="00460D43" w:rsidRPr="00621629" w:rsidRDefault="00000000" w:rsidP="008F3634">
            <w:pPr>
              <w:spacing w:before="60" w:after="60" w:line="276" w:lineRule="auto"/>
              <w:rPr>
                <w:rFonts w:eastAsia="Calibri"/>
              </w:rPr>
            </w:pPr>
            <w:bookmarkStart w:id="15" w:name="IndicatorDescription1_1"/>
            <w:bookmarkEnd w:id="15"/>
            <w:r>
              <w:t xml:space="preserve">Subsections applicable to this service </w:t>
            </w:r>
            <w:r w:rsidR="000E4873">
              <w:t xml:space="preserve">are </w:t>
            </w:r>
            <w:r>
              <w:t>fully attained.</w:t>
            </w:r>
          </w:p>
        </w:tc>
      </w:tr>
    </w:tbl>
    <w:p w14:paraId="236863D5" w14:textId="77777777" w:rsidR="00460D43" w:rsidRDefault="00000000">
      <w:pPr>
        <w:spacing w:before="240" w:line="276" w:lineRule="auto"/>
        <w:rPr>
          <w:rFonts w:eastAsia="Calibri"/>
        </w:rPr>
      </w:pPr>
      <w:bookmarkStart w:id="16" w:name="ConsumerRights"/>
      <w:r w:rsidRPr="00A4268A">
        <w:rPr>
          <w:rFonts w:eastAsia="Calibri"/>
        </w:rPr>
        <w:t>There is a Māori health plan in place for the organisation. Te Tiriti O Waitangi is incorporated across policies and procedures and delivery of care. The service is committed to supporting the Māori health strategies by actively recruiting and retaining suitable qualified Māori staff. The service strengthens the capacity for recognition of Māori mana motuhake and this is reflected in the Māori health plan and strategic plan.</w:t>
      </w:r>
    </w:p>
    <w:p w14:paraId="76CA99F9" w14:textId="77777777" w:rsidR="002E5E1B" w:rsidRPr="00A4268A" w:rsidRDefault="00000000">
      <w:pPr>
        <w:spacing w:before="240" w:line="276" w:lineRule="auto"/>
        <w:rPr>
          <w:rFonts w:eastAsia="Calibri"/>
        </w:rPr>
      </w:pPr>
      <w:r w:rsidRPr="00A4268A">
        <w:rPr>
          <w:rFonts w:eastAsia="Calibri"/>
        </w:rPr>
        <w:t>A Pacific health plan is in development.</w:t>
      </w:r>
    </w:p>
    <w:p w14:paraId="5581DD1E" w14:textId="77777777" w:rsidR="002E5E1B" w:rsidRPr="00A4268A" w:rsidRDefault="00000000">
      <w:pPr>
        <w:spacing w:before="240" w:line="276" w:lineRule="auto"/>
        <w:rPr>
          <w:rFonts w:eastAsia="Calibri"/>
        </w:rPr>
      </w:pPr>
      <w:r w:rsidRPr="00A4268A">
        <w:rPr>
          <w:rFonts w:eastAsia="Calibri"/>
        </w:rPr>
        <w:t xml:space="preserve">The service follows relevant best practice tikanga guidelines in relation to consent. A complaints management policy includes information on access to advocacy and complaint support systems. </w:t>
      </w:r>
    </w:p>
    <w:bookmarkEnd w:id="16"/>
    <w:p w14:paraId="720CA4E2" w14:textId="77777777" w:rsidR="002E5E1B" w:rsidRPr="00A4268A" w:rsidRDefault="002E5E1B">
      <w:pPr>
        <w:spacing w:before="240" w:line="276" w:lineRule="auto"/>
        <w:rPr>
          <w:rFonts w:eastAsia="Calibri"/>
        </w:rPr>
      </w:pPr>
    </w:p>
    <w:p w14:paraId="6A1E5BE6" w14:textId="77777777" w:rsidR="00460D43"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E5E1B" w14:paraId="0611770D" w14:textId="77777777" w:rsidTr="00A4268A">
        <w:trPr>
          <w:cantSplit/>
        </w:trPr>
        <w:tc>
          <w:tcPr>
            <w:tcW w:w="10206" w:type="dxa"/>
            <w:vAlign w:val="center"/>
          </w:tcPr>
          <w:p w14:paraId="29B872AE" w14:textId="77777777" w:rsidR="00460D43" w:rsidRPr="00621629" w:rsidRDefault="00000000"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FF00"/>
            <w:vAlign w:val="center"/>
          </w:tcPr>
          <w:p w14:paraId="241434CF"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363ABA7F" w14:textId="2CDE26FC" w:rsidR="00460D43" w:rsidRPr="00621629" w:rsidRDefault="00000000" w:rsidP="00621629">
            <w:pPr>
              <w:spacing w:before="60" w:after="60" w:line="276" w:lineRule="auto"/>
              <w:rPr>
                <w:rFonts w:eastAsia="Calibri"/>
              </w:rPr>
            </w:pPr>
            <w:bookmarkStart w:id="18" w:name="IndicatorDescription1_2"/>
            <w:bookmarkEnd w:id="18"/>
            <w:r>
              <w:t xml:space="preserve">Some subsections applicable to this service </w:t>
            </w:r>
            <w:r w:rsidR="000E4873">
              <w:t xml:space="preserve">are </w:t>
            </w:r>
            <w:r>
              <w:t>partially attained and of low risk.</w:t>
            </w:r>
          </w:p>
        </w:tc>
      </w:tr>
    </w:tbl>
    <w:p w14:paraId="6710EA30" w14:textId="77777777" w:rsidR="00460D43" w:rsidRDefault="00000000">
      <w:pPr>
        <w:spacing w:before="240" w:line="276" w:lineRule="auto"/>
        <w:rPr>
          <w:rFonts w:eastAsia="Calibri"/>
        </w:rPr>
      </w:pPr>
      <w:bookmarkStart w:id="19" w:name="OrganisationalManagement"/>
      <w:r w:rsidRPr="00A4268A">
        <w:rPr>
          <w:rFonts w:eastAsia="Calibri"/>
        </w:rPr>
        <w:lastRenderedPageBreak/>
        <w:t>The service has a quality and risk management systems in place that take a risk-based approach.</w:t>
      </w:r>
    </w:p>
    <w:p w14:paraId="0EF523AF" w14:textId="77777777" w:rsidR="002E5E1B" w:rsidRPr="00A4268A" w:rsidRDefault="00000000">
      <w:pPr>
        <w:spacing w:before="240" w:line="276" w:lineRule="auto"/>
        <w:rPr>
          <w:rFonts w:eastAsia="Calibri"/>
        </w:rPr>
      </w:pPr>
      <w:r w:rsidRPr="00A4268A">
        <w:rPr>
          <w:rFonts w:eastAsia="Calibri"/>
        </w:rPr>
        <w:t xml:space="preserve">Internal audits and collation of data were all documented as taking place as scheduled, with corrective actions as indicated. There is a documented rationale for determining staffing levels and skill mix for safe service delivery. Human resources are managed in accordance with good employment practice. A role specific orientation programme and regular staff education and training are in place. The service demonstrates the training programme supports staff to provide a culturally safe care. Cultural training includes health equity training. </w:t>
      </w:r>
    </w:p>
    <w:bookmarkEnd w:id="19"/>
    <w:p w14:paraId="6D66A7CB" w14:textId="77777777" w:rsidR="002E5E1B" w:rsidRPr="00A4268A" w:rsidRDefault="002E5E1B">
      <w:pPr>
        <w:spacing w:before="240" w:line="276" w:lineRule="auto"/>
        <w:rPr>
          <w:rFonts w:eastAsia="Calibri"/>
        </w:rPr>
      </w:pPr>
    </w:p>
    <w:p w14:paraId="164011EE" w14:textId="77777777" w:rsidR="00460D43"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E5E1B" w14:paraId="77AA725C" w14:textId="77777777" w:rsidTr="00A4268A">
        <w:trPr>
          <w:cantSplit/>
        </w:trPr>
        <w:tc>
          <w:tcPr>
            <w:tcW w:w="10206" w:type="dxa"/>
            <w:vAlign w:val="center"/>
          </w:tcPr>
          <w:p w14:paraId="32FCA29D" w14:textId="77777777" w:rsidR="00460D43" w:rsidRPr="00621629" w:rsidRDefault="00000000"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FF00"/>
            <w:vAlign w:val="center"/>
          </w:tcPr>
          <w:p w14:paraId="20F741FF"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8AB88C3" w14:textId="1CA2A9D4" w:rsidR="00460D43" w:rsidRPr="00621629" w:rsidRDefault="00000000" w:rsidP="00621629">
            <w:pPr>
              <w:spacing w:before="60" w:after="60" w:line="276" w:lineRule="auto"/>
              <w:rPr>
                <w:rFonts w:eastAsia="Calibri"/>
              </w:rPr>
            </w:pPr>
            <w:bookmarkStart w:id="21" w:name="IndicatorDescription1_3"/>
            <w:bookmarkEnd w:id="21"/>
            <w:r>
              <w:t xml:space="preserve">Some subsections applicable to this service </w:t>
            </w:r>
            <w:r w:rsidR="00B560B6">
              <w:t xml:space="preserve">are </w:t>
            </w:r>
            <w:r>
              <w:t>partially attained and of low risk.</w:t>
            </w:r>
          </w:p>
        </w:tc>
      </w:tr>
    </w:tbl>
    <w:p w14:paraId="60F2253C"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Registered nurses are responsible for each stage of service provision. Care plans demonstrate service integration.</w:t>
      </w:r>
    </w:p>
    <w:p w14:paraId="448B6BB4" w14:textId="77777777" w:rsidR="002E5E1B" w:rsidRPr="00A4268A" w:rsidRDefault="00000000" w:rsidP="00621629">
      <w:pPr>
        <w:spacing w:before="240" w:line="276" w:lineRule="auto"/>
        <w:rPr>
          <w:rFonts w:eastAsia="Calibri"/>
        </w:rPr>
      </w:pPr>
      <w:r w:rsidRPr="00A4268A">
        <w:rPr>
          <w:rFonts w:eastAsia="Calibri"/>
        </w:rPr>
        <w:t xml:space="preserve">The activity programme offers a diverse range of activities and provides activities suitable for hospital and dementia level residents. The programme incorporates the cultural requirements of the residents. </w:t>
      </w:r>
    </w:p>
    <w:p w14:paraId="33AFAA5D" w14:textId="77777777" w:rsidR="002E5E1B" w:rsidRPr="00A4268A" w:rsidRDefault="00000000" w:rsidP="00621629">
      <w:pPr>
        <w:spacing w:before="240" w:line="276" w:lineRule="auto"/>
        <w:rPr>
          <w:rFonts w:eastAsia="Calibri"/>
        </w:rPr>
      </w:pPr>
      <w:r w:rsidRPr="00A4268A">
        <w:rPr>
          <w:rFonts w:eastAsia="Calibri"/>
        </w:rPr>
        <w:t>Medicines are safely managed and administered by staff who are competent to do so. Residents and their family/whānau are supported to understand their medications when required.</w:t>
      </w:r>
    </w:p>
    <w:p w14:paraId="752780AF" w14:textId="77777777" w:rsidR="002E5E1B" w:rsidRPr="00A4268A" w:rsidRDefault="00000000" w:rsidP="00621629">
      <w:pPr>
        <w:spacing w:before="240" w:line="276" w:lineRule="auto"/>
        <w:rPr>
          <w:rFonts w:eastAsia="Calibri"/>
        </w:rPr>
      </w:pPr>
      <w:r w:rsidRPr="00A4268A">
        <w:rPr>
          <w:rFonts w:eastAsia="Calibri"/>
        </w:rPr>
        <w:t>Food services are prepared on site. Resident's individual cultural and dietary needs were identified and accommodated.</w:t>
      </w:r>
    </w:p>
    <w:p w14:paraId="07809DAF" w14:textId="77777777" w:rsidR="002E5E1B" w:rsidRPr="00A4268A" w:rsidRDefault="00000000" w:rsidP="00621629">
      <w:pPr>
        <w:spacing w:before="240" w:line="276" w:lineRule="auto"/>
        <w:rPr>
          <w:rFonts w:eastAsia="Calibri"/>
        </w:rPr>
      </w:pPr>
      <w:r w:rsidRPr="00A4268A">
        <w:rPr>
          <w:rFonts w:eastAsia="Calibri"/>
        </w:rPr>
        <w:t>Registered nurses are responsible for each stage of service provision. Care plans demonstrate service integration.</w:t>
      </w:r>
    </w:p>
    <w:p w14:paraId="6C2DE976" w14:textId="77777777" w:rsidR="002E5E1B" w:rsidRPr="00A4268A" w:rsidRDefault="00000000" w:rsidP="00621629">
      <w:pPr>
        <w:spacing w:before="240" w:line="276" w:lineRule="auto"/>
        <w:rPr>
          <w:rFonts w:eastAsia="Calibri"/>
        </w:rPr>
      </w:pPr>
      <w:r w:rsidRPr="00A4268A">
        <w:rPr>
          <w:rFonts w:eastAsia="Calibri"/>
        </w:rPr>
        <w:t>Transfers, discharge and exits occur in a coordinated and planned manner.</w:t>
      </w:r>
    </w:p>
    <w:bookmarkEnd w:id="22"/>
    <w:p w14:paraId="3862381F" w14:textId="77777777" w:rsidR="002E5E1B" w:rsidRPr="00A4268A" w:rsidRDefault="002E5E1B" w:rsidP="00621629">
      <w:pPr>
        <w:spacing w:before="240" w:line="276" w:lineRule="auto"/>
        <w:rPr>
          <w:rFonts w:eastAsia="Calibri"/>
        </w:rPr>
      </w:pPr>
    </w:p>
    <w:p w14:paraId="2B0FD89A" w14:textId="77777777" w:rsidR="00460D43"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E5E1B" w14:paraId="0C9F344F" w14:textId="77777777" w:rsidTr="00A4268A">
        <w:trPr>
          <w:cantSplit/>
        </w:trPr>
        <w:tc>
          <w:tcPr>
            <w:tcW w:w="10206" w:type="dxa"/>
            <w:vAlign w:val="center"/>
          </w:tcPr>
          <w:p w14:paraId="19F54F89" w14:textId="77777777" w:rsidR="00460D43" w:rsidRPr="00621629" w:rsidRDefault="00000000"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72F8E819"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51ED032A" w14:textId="40DA9690" w:rsidR="00460D43" w:rsidRPr="00621629" w:rsidRDefault="00000000" w:rsidP="00621629">
            <w:pPr>
              <w:spacing w:before="60" w:after="60" w:line="276" w:lineRule="auto"/>
              <w:rPr>
                <w:rFonts w:eastAsia="Calibri"/>
              </w:rPr>
            </w:pPr>
            <w:bookmarkStart w:id="24" w:name="IndicatorDescription1_4"/>
            <w:bookmarkEnd w:id="24"/>
            <w:r>
              <w:t xml:space="preserve">Subsections applicable to this service </w:t>
            </w:r>
            <w:r w:rsidR="00B560B6">
              <w:t xml:space="preserve">are </w:t>
            </w:r>
            <w:r>
              <w:t>fully attained.</w:t>
            </w:r>
          </w:p>
        </w:tc>
      </w:tr>
    </w:tbl>
    <w:p w14:paraId="52A66A34" w14:textId="77777777" w:rsidR="00460D43" w:rsidRDefault="00000000">
      <w:pPr>
        <w:spacing w:before="240" w:line="276" w:lineRule="auto"/>
        <w:rPr>
          <w:rFonts w:eastAsia="Calibri"/>
        </w:rPr>
      </w:pPr>
      <w:bookmarkStart w:id="25" w:name="SafeAndAppropriateEnvironment"/>
      <w:r w:rsidRPr="00A4268A">
        <w:rPr>
          <w:rFonts w:eastAsia="Calibri"/>
        </w:rPr>
        <w:t>The building has a current building warrant of fitness. Appropriate systems are in place to ensure the residents’ physical environment and facilities are fit for purpose.</w:t>
      </w:r>
    </w:p>
    <w:p w14:paraId="55452CDF" w14:textId="77777777" w:rsidR="002E5E1B" w:rsidRPr="00A4268A" w:rsidRDefault="00000000">
      <w:pPr>
        <w:spacing w:before="240" w:line="276" w:lineRule="auto"/>
        <w:rPr>
          <w:rFonts w:eastAsia="Calibri"/>
        </w:rPr>
      </w:pPr>
      <w:r w:rsidRPr="00A4268A">
        <w:rPr>
          <w:rFonts w:eastAsia="Calibri"/>
        </w:rPr>
        <w:t>Fire and emergency procedures are documented, and related staff training has been carried out. There is an implemented policy around resident, staff, and the building security.</w:t>
      </w:r>
    </w:p>
    <w:bookmarkEnd w:id="25"/>
    <w:p w14:paraId="59D75B00" w14:textId="77777777" w:rsidR="002E5E1B" w:rsidRPr="00A4268A" w:rsidRDefault="002E5E1B">
      <w:pPr>
        <w:spacing w:before="240" w:line="276" w:lineRule="auto"/>
        <w:rPr>
          <w:rFonts w:eastAsia="Calibri"/>
        </w:rPr>
      </w:pPr>
    </w:p>
    <w:p w14:paraId="35CAEFBC"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E5E1B" w14:paraId="3ED84D2C" w14:textId="77777777" w:rsidTr="00A4268A">
        <w:trPr>
          <w:cantSplit/>
        </w:trPr>
        <w:tc>
          <w:tcPr>
            <w:tcW w:w="10206" w:type="dxa"/>
            <w:vAlign w:val="center"/>
          </w:tcPr>
          <w:p w14:paraId="455BC5E1" w14:textId="77777777" w:rsidR="00460D43" w:rsidRPr="00621629" w:rsidRDefault="00000000"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6CC3269F"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5AD9275" w14:textId="15ED38E6" w:rsidR="00460D43" w:rsidRPr="00621629" w:rsidRDefault="00000000" w:rsidP="00621629">
            <w:pPr>
              <w:spacing w:before="60" w:after="60" w:line="276" w:lineRule="auto"/>
              <w:rPr>
                <w:rFonts w:eastAsia="Calibri"/>
              </w:rPr>
            </w:pPr>
            <w:bookmarkStart w:id="27" w:name="IndicatorDescription2"/>
            <w:bookmarkEnd w:id="27"/>
            <w:r>
              <w:t>Subsections applicable to this service</w:t>
            </w:r>
            <w:r w:rsidR="00B560B6">
              <w:t xml:space="preserve"> are</w:t>
            </w:r>
            <w:r>
              <w:t xml:space="preserve"> fully attained.</w:t>
            </w:r>
          </w:p>
        </w:tc>
      </w:tr>
    </w:tbl>
    <w:p w14:paraId="0B157372" w14:textId="77777777" w:rsidR="00460D43" w:rsidRDefault="00000000">
      <w:pPr>
        <w:spacing w:before="240" w:line="276" w:lineRule="auto"/>
        <w:rPr>
          <w:rFonts w:eastAsia="Calibri"/>
        </w:rPr>
      </w:pPr>
      <w:bookmarkStart w:id="28" w:name="RestraintMinimisationAndSafePractice"/>
      <w:r w:rsidRPr="00A4268A">
        <w:rPr>
          <w:rFonts w:eastAsia="Calibri"/>
        </w:rPr>
        <w:t>The infection control programme and antimicrobial stewardship programme is appropriate for the size and complexity of the service. There is a pandemic and outbreak management plan. There are appropriate number of protective personal equipment to manage outbreaks.</w:t>
      </w:r>
    </w:p>
    <w:p w14:paraId="50FA8373" w14:textId="77777777" w:rsidR="002E5E1B" w:rsidRPr="00A4268A" w:rsidRDefault="00000000">
      <w:pPr>
        <w:spacing w:before="240" w:line="276" w:lineRule="auto"/>
        <w:rPr>
          <w:rFonts w:eastAsia="Calibri"/>
        </w:rPr>
      </w:pPr>
      <w:r w:rsidRPr="00A4268A">
        <w:rPr>
          <w:rFonts w:eastAsia="Calibri"/>
        </w:rPr>
        <w:lastRenderedPageBreak/>
        <w:t xml:space="preserve">The infection control coordinator is a registered nurse. Education includes cultural appropriate practices related to infection control. </w:t>
      </w:r>
    </w:p>
    <w:p w14:paraId="3591C4F8" w14:textId="77777777" w:rsidR="002E5E1B" w:rsidRPr="00A4268A" w:rsidRDefault="00000000">
      <w:pPr>
        <w:spacing w:before="240" w:line="276" w:lineRule="auto"/>
        <w:rPr>
          <w:rFonts w:eastAsia="Calibri"/>
        </w:rPr>
      </w:pPr>
      <w:r w:rsidRPr="00A4268A">
        <w:rPr>
          <w:rFonts w:eastAsia="Calibri"/>
        </w:rPr>
        <w:t xml:space="preserve">Surveillance data is undertaken. Infection incidents are collected and analysed for trends and the information used to identify opportunities for improvements. Benchmarking occurs. There had been six outbreaks recorded and reported on since the last audit; all were managed accordingly. </w:t>
      </w:r>
    </w:p>
    <w:bookmarkEnd w:id="28"/>
    <w:p w14:paraId="343E310A" w14:textId="77777777" w:rsidR="002E5E1B" w:rsidRPr="00A4268A" w:rsidRDefault="002E5E1B">
      <w:pPr>
        <w:spacing w:before="240" w:line="276" w:lineRule="auto"/>
        <w:rPr>
          <w:rFonts w:eastAsia="Calibri"/>
        </w:rPr>
      </w:pPr>
    </w:p>
    <w:p w14:paraId="50EC2965" w14:textId="77777777" w:rsidR="00460D43"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E5E1B" w14:paraId="1ABB35E0" w14:textId="77777777" w:rsidTr="00A4268A">
        <w:trPr>
          <w:cantSplit/>
        </w:trPr>
        <w:tc>
          <w:tcPr>
            <w:tcW w:w="10206" w:type="dxa"/>
            <w:vAlign w:val="center"/>
          </w:tcPr>
          <w:p w14:paraId="0EFCDC97" w14:textId="77777777" w:rsidR="00460D43" w:rsidRPr="00621629" w:rsidRDefault="00000000"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15A7389E"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4B33BBDF" w14:textId="5EB2514D" w:rsidR="00460D43" w:rsidRPr="00621629" w:rsidRDefault="00000000" w:rsidP="00621629">
            <w:pPr>
              <w:spacing w:before="60" w:after="60" w:line="276" w:lineRule="auto"/>
              <w:rPr>
                <w:rFonts w:eastAsia="Calibri"/>
              </w:rPr>
            </w:pPr>
            <w:bookmarkStart w:id="30" w:name="IndicatorDescription3"/>
            <w:bookmarkEnd w:id="30"/>
            <w:r>
              <w:t xml:space="preserve">Subsections applicable to this service </w:t>
            </w:r>
            <w:r w:rsidR="00B560B6">
              <w:t xml:space="preserve">are </w:t>
            </w:r>
            <w:r>
              <w:t>fully attained.</w:t>
            </w:r>
          </w:p>
        </w:tc>
      </w:tr>
    </w:tbl>
    <w:p w14:paraId="1B0EA061" w14:textId="77777777" w:rsidR="00460D43" w:rsidRDefault="00000000">
      <w:pPr>
        <w:spacing w:before="240" w:line="276" w:lineRule="auto"/>
        <w:rPr>
          <w:rFonts w:eastAsia="Calibri"/>
        </w:rPr>
      </w:pPr>
      <w:bookmarkStart w:id="31" w:name="InfectionPreventionAndControl"/>
      <w:r w:rsidRPr="00A4268A">
        <w:rPr>
          <w:rFonts w:eastAsia="Calibri"/>
        </w:rPr>
        <w:t>There is a governance commitment to eliminate restraint. The restraint coordinator is a registered nurse. At the time of the audit, the facility was restraint free. Restraint minimisation practice is part of the annual education and training plan. The service considers least restrictive practices, implementing de-escalation techniques and alternative interventions when restraint is considered. Restraint use is part of the reporting process within the quality programme.</w:t>
      </w:r>
    </w:p>
    <w:bookmarkEnd w:id="31"/>
    <w:p w14:paraId="1B2B6017" w14:textId="77777777" w:rsidR="002E5E1B" w:rsidRPr="00A4268A" w:rsidRDefault="002E5E1B">
      <w:pPr>
        <w:spacing w:before="240" w:line="276" w:lineRule="auto"/>
        <w:rPr>
          <w:rFonts w:eastAsia="Calibri"/>
        </w:rPr>
      </w:pPr>
    </w:p>
    <w:p w14:paraId="6A120455" w14:textId="77777777" w:rsidR="00460D43" w:rsidRDefault="00000000" w:rsidP="000E6E02">
      <w:pPr>
        <w:pStyle w:val="Heading2"/>
        <w:spacing w:before="0"/>
        <w:rPr>
          <w:rFonts w:cs="Arial"/>
        </w:rPr>
      </w:pPr>
      <w:r>
        <w:rPr>
          <w:rFonts w:cs="Arial"/>
        </w:rPr>
        <w:lastRenderedPageBreak/>
        <w:t>Summary of attainment</w:t>
      </w:r>
    </w:p>
    <w:p w14:paraId="503D10A3"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2E5E1B" w14:paraId="1455C6B7" w14:textId="77777777">
        <w:tc>
          <w:tcPr>
            <w:tcW w:w="1384" w:type="dxa"/>
            <w:vAlign w:val="center"/>
          </w:tcPr>
          <w:p w14:paraId="51B41C4C"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05AE7CB5" w14:textId="77777777" w:rsidR="00460D43" w:rsidRDefault="00000000">
            <w:pPr>
              <w:keepNext/>
              <w:spacing w:before="60" w:after="60"/>
              <w:jc w:val="center"/>
              <w:rPr>
                <w:rFonts w:cs="Arial"/>
                <w:b/>
                <w:sz w:val="20"/>
                <w:szCs w:val="20"/>
              </w:rPr>
            </w:pPr>
            <w:r>
              <w:rPr>
                <w:rFonts w:cs="Arial"/>
                <w:b/>
                <w:sz w:val="20"/>
                <w:szCs w:val="20"/>
              </w:rPr>
              <w:t>Continuous Improvement</w:t>
            </w:r>
          </w:p>
          <w:p w14:paraId="11F2F137"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301C8D12" w14:textId="77777777" w:rsidR="00460D43" w:rsidRDefault="00000000">
            <w:pPr>
              <w:keepNext/>
              <w:spacing w:before="60" w:after="60"/>
              <w:jc w:val="center"/>
              <w:rPr>
                <w:rFonts w:cs="Arial"/>
                <w:b/>
                <w:sz w:val="20"/>
                <w:szCs w:val="20"/>
              </w:rPr>
            </w:pPr>
            <w:r>
              <w:rPr>
                <w:rFonts w:cs="Arial"/>
                <w:b/>
                <w:sz w:val="20"/>
                <w:szCs w:val="20"/>
              </w:rPr>
              <w:t>Fully Attained</w:t>
            </w:r>
          </w:p>
          <w:p w14:paraId="525CA6F5"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477DE06B"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4317336D"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6C1CAC2B"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2305EA14"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34F1CFDE"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3BC03FE1"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595F7879"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3E9D9CB7"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3F91DB64"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599A6D09" w14:textId="77777777" w:rsidR="00460D43" w:rsidRDefault="00000000">
            <w:pPr>
              <w:keepNext/>
              <w:spacing w:before="60" w:after="60"/>
              <w:jc w:val="center"/>
              <w:rPr>
                <w:rFonts w:cs="Arial"/>
                <w:b/>
                <w:sz w:val="20"/>
                <w:szCs w:val="20"/>
              </w:rPr>
            </w:pPr>
            <w:r>
              <w:rPr>
                <w:rFonts w:cs="Arial"/>
                <w:b/>
                <w:sz w:val="20"/>
                <w:szCs w:val="20"/>
              </w:rPr>
              <w:t>(PA Critical)</w:t>
            </w:r>
          </w:p>
        </w:tc>
      </w:tr>
      <w:tr w:rsidR="002E5E1B" w14:paraId="0D961C32" w14:textId="77777777">
        <w:tc>
          <w:tcPr>
            <w:tcW w:w="1384" w:type="dxa"/>
            <w:vAlign w:val="center"/>
          </w:tcPr>
          <w:p w14:paraId="39B52928"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75F8B2BA"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0ED898C"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18</w:t>
            </w:r>
            <w:bookmarkEnd w:id="33"/>
          </w:p>
        </w:tc>
        <w:tc>
          <w:tcPr>
            <w:tcW w:w="1843" w:type="dxa"/>
            <w:vAlign w:val="center"/>
          </w:tcPr>
          <w:p w14:paraId="13C2A2FE"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CF3A9AA"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3</w:t>
            </w:r>
            <w:bookmarkEnd w:id="35"/>
          </w:p>
        </w:tc>
        <w:tc>
          <w:tcPr>
            <w:tcW w:w="1843" w:type="dxa"/>
            <w:vAlign w:val="center"/>
          </w:tcPr>
          <w:p w14:paraId="1AC0ABDD"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6C8DED3D"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1BD32098"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2E5E1B" w14:paraId="306FCC9F" w14:textId="77777777">
        <w:tc>
          <w:tcPr>
            <w:tcW w:w="1384" w:type="dxa"/>
            <w:vAlign w:val="center"/>
          </w:tcPr>
          <w:p w14:paraId="52C46DC0"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54B33272"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79A31521"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54</w:t>
            </w:r>
            <w:bookmarkEnd w:id="40"/>
          </w:p>
        </w:tc>
        <w:tc>
          <w:tcPr>
            <w:tcW w:w="1843" w:type="dxa"/>
            <w:vAlign w:val="center"/>
          </w:tcPr>
          <w:p w14:paraId="006E8B67"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2BE69E00"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3</w:t>
            </w:r>
            <w:bookmarkEnd w:id="42"/>
          </w:p>
        </w:tc>
        <w:tc>
          <w:tcPr>
            <w:tcW w:w="1843" w:type="dxa"/>
            <w:vAlign w:val="center"/>
          </w:tcPr>
          <w:p w14:paraId="49482697"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6FFD43DC"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2213EB7"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C09B6F1"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2E5E1B" w14:paraId="15575558" w14:textId="77777777">
        <w:tc>
          <w:tcPr>
            <w:tcW w:w="1384" w:type="dxa"/>
            <w:vAlign w:val="center"/>
          </w:tcPr>
          <w:p w14:paraId="2BBC2AD2"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6CC38A03" w14:textId="77777777" w:rsidR="00460D43" w:rsidRDefault="00000000">
            <w:pPr>
              <w:keepNext/>
              <w:spacing w:before="60" w:after="60"/>
              <w:jc w:val="center"/>
              <w:rPr>
                <w:rFonts w:cs="Arial"/>
                <w:b/>
                <w:sz w:val="20"/>
                <w:szCs w:val="20"/>
              </w:rPr>
            </w:pPr>
            <w:r>
              <w:rPr>
                <w:rFonts w:cs="Arial"/>
                <w:b/>
                <w:sz w:val="20"/>
                <w:szCs w:val="20"/>
              </w:rPr>
              <w:t>Unattained Negligible Risk</w:t>
            </w:r>
          </w:p>
          <w:p w14:paraId="2492791F"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223D609F" w14:textId="77777777" w:rsidR="00460D43" w:rsidRDefault="00000000">
            <w:pPr>
              <w:keepNext/>
              <w:spacing w:before="60" w:after="60"/>
              <w:jc w:val="center"/>
              <w:rPr>
                <w:rFonts w:cs="Arial"/>
                <w:b/>
                <w:sz w:val="20"/>
                <w:szCs w:val="20"/>
              </w:rPr>
            </w:pPr>
            <w:r>
              <w:rPr>
                <w:rFonts w:cs="Arial"/>
                <w:b/>
                <w:sz w:val="20"/>
                <w:szCs w:val="20"/>
              </w:rPr>
              <w:t>Unattained Low Risk</w:t>
            </w:r>
          </w:p>
          <w:p w14:paraId="27B07CBE"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38AE5BB7" w14:textId="77777777" w:rsidR="00460D43" w:rsidRDefault="00000000">
            <w:pPr>
              <w:keepNext/>
              <w:spacing w:before="60" w:after="60"/>
              <w:jc w:val="center"/>
              <w:rPr>
                <w:rFonts w:cs="Arial"/>
                <w:b/>
                <w:sz w:val="20"/>
                <w:szCs w:val="20"/>
              </w:rPr>
            </w:pPr>
            <w:r>
              <w:rPr>
                <w:rFonts w:cs="Arial"/>
                <w:b/>
                <w:sz w:val="20"/>
                <w:szCs w:val="20"/>
              </w:rPr>
              <w:t>Unattained Moderate Risk</w:t>
            </w:r>
          </w:p>
          <w:p w14:paraId="14015B64"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131BD1FD" w14:textId="77777777" w:rsidR="00460D43" w:rsidRDefault="00000000">
            <w:pPr>
              <w:keepNext/>
              <w:spacing w:before="60" w:after="60"/>
              <w:jc w:val="center"/>
              <w:rPr>
                <w:rFonts w:cs="Arial"/>
                <w:b/>
                <w:sz w:val="20"/>
                <w:szCs w:val="20"/>
              </w:rPr>
            </w:pPr>
            <w:r>
              <w:rPr>
                <w:rFonts w:cs="Arial"/>
                <w:b/>
                <w:sz w:val="20"/>
                <w:szCs w:val="20"/>
              </w:rPr>
              <w:t>Unattained High Risk</w:t>
            </w:r>
          </w:p>
          <w:p w14:paraId="2D539567"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7A97569F" w14:textId="77777777" w:rsidR="00460D43" w:rsidRDefault="00000000">
            <w:pPr>
              <w:keepNext/>
              <w:spacing w:before="60" w:after="60"/>
              <w:jc w:val="center"/>
              <w:rPr>
                <w:rFonts w:cs="Arial"/>
                <w:b/>
                <w:sz w:val="20"/>
                <w:szCs w:val="20"/>
              </w:rPr>
            </w:pPr>
            <w:r>
              <w:rPr>
                <w:rFonts w:cs="Arial"/>
                <w:b/>
                <w:sz w:val="20"/>
                <w:szCs w:val="20"/>
              </w:rPr>
              <w:t>Unattained Critical Risk</w:t>
            </w:r>
          </w:p>
          <w:p w14:paraId="1AE31989" w14:textId="77777777" w:rsidR="00460D43" w:rsidRDefault="00000000">
            <w:pPr>
              <w:keepNext/>
              <w:spacing w:before="60" w:after="60"/>
              <w:jc w:val="center"/>
              <w:rPr>
                <w:rFonts w:cs="Arial"/>
                <w:b/>
                <w:sz w:val="20"/>
                <w:szCs w:val="20"/>
              </w:rPr>
            </w:pPr>
            <w:r>
              <w:rPr>
                <w:rFonts w:cs="Arial"/>
                <w:b/>
                <w:sz w:val="20"/>
                <w:szCs w:val="20"/>
              </w:rPr>
              <w:t>(UA Critical)</w:t>
            </w:r>
          </w:p>
        </w:tc>
      </w:tr>
      <w:tr w:rsidR="002E5E1B" w14:paraId="20D06C1C" w14:textId="77777777">
        <w:tc>
          <w:tcPr>
            <w:tcW w:w="1384" w:type="dxa"/>
            <w:vAlign w:val="center"/>
          </w:tcPr>
          <w:p w14:paraId="5271C9C3"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725631E7"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FC5529E"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7FFF6038"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31B490C"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48CDF8D9"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2E5E1B" w14:paraId="0A8A0626" w14:textId="77777777">
        <w:tc>
          <w:tcPr>
            <w:tcW w:w="1384" w:type="dxa"/>
            <w:vAlign w:val="center"/>
          </w:tcPr>
          <w:p w14:paraId="76D03F64"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2E1CDBA3"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422BCE1"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3B4D436"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B3DF89B"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037715C0"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6C1A9766"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532F1BB7"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51471877" w14:textId="77777777" w:rsidR="006331D4" w:rsidRDefault="00000000">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2F827708"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3B1D33AA"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1361"/>
        <w:gridCol w:w="6355"/>
      </w:tblGrid>
      <w:tr w:rsidR="002E5E1B" w14:paraId="7A1843BD" w14:textId="77777777">
        <w:tc>
          <w:tcPr>
            <w:tcW w:w="0" w:type="auto"/>
          </w:tcPr>
          <w:p w14:paraId="6A53DEB7"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2E940A24"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055E3FE"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2E5E1B" w14:paraId="10B58C93" w14:textId="77777777">
        <w:tc>
          <w:tcPr>
            <w:tcW w:w="0" w:type="auto"/>
          </w:tcPr>
          <w:p w14:paraId="0FEB99E8"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5C7C1EE3"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20B9E0DB" w14:textId="77777777" w:rsidR="00EB7645" w:rsidRPr="00BE00C7" w:rsidRDefault="00000000" w:rsidP="00BE00C7">
            <w:pPr>
              <w:pStyle w:val="OutcomeDescription"/>
              <w:spacing w:before="120" w:after="120"/>
              <w:rPr>
                <w:rFonts w:cs="Arial"/>
                <w:lang w:eastAsia="en-NZ"/>
              </w:rPr>
            </w:pPr>
          </w:p>
        </w:tc>
        <w:tc>
          <w:tcPr>
            <w:tcW w:w="0" w:type="auto"/>
          </w:tcPr>
          <w:p w14:paraId="15F3E4B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89ADC7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Presbyterian Support Otago (PSO) Māori Health Plan and associated cultural policies are documented for the service. Te Tiriti o Waitangi is central to the identity of PSO and their commitment to partnership. PSO is committed to a diverse workforce and development of the Māori workforce. </w:t>
            </w:r>
          </w:p>
          <w:p w14:paraId="78085E60" w14:textId="77777777" w:rsidR="00EB7645" w:rsidRPr="00BE00C7" w:rsidRDefault="00000000" w:rsidP="00BE00C7">
            <w:pPr>
              <w:pStyle w:val="OutcomeDescription"/>
              <w:spacing w:before="120" w:after="120"/>
              <w:rPr>
                <w:rFonts w:cs="Arial"/>
                <w:lang w:eastAsia="en-NZ"/>
              </w:rPr>
            </w:pPr>
            <w:r w:rsidRPr="00BE00C7">
              <w:rPr>
                <w:rFonts w:cs="Arial"/>
                <w:lang w:eastAsia="en-NZ"/>
              </w:rPr>
              <w:t>PSO processes are regularly reviewed by human resources to support engagement and retention of a Māori workforce. At the time of the audit, there were Māori staff at Aspiring Enliven Care Centre. Ethnicity data is gathered when staff are employed.</w:t>
            </w:r>
          </w:p>
          <w:p w14:paraId="74197BF6" w14:textId="77777777" w:rsidR="00EB7645" w:rsidRPr="00BE00C7" w:rsidRDefault="00000000" w:rsidP="00BE00C7">
            <w:pPr>
              <w:pStyle w:val="OutcomeDescription"/>
              <w:spacing w:before="120" w:after="120"/>
              <w:rPr>
                <w:rFonts w:cs="Arial"/>
                <w:lang w:eastAsia="en-NZ"/>
              </w:rPr>
            </w:pPr>
          </w:p>
        </w:tc>
      </w:tr>
      <w:tr w:rsidR="00517B68" w14:paraId="2F772F4F" w14:textId="77777777">
        <w:tc>
          <w:tcPr>
            <w:tcW w:w="0" w:type="auto"/>
          </w:tcPr>
          <w:p w14:paraId="60B17E4D" w14:textId="35B368EA" w:rsidR="00E87201" w:rsidRPr="00E87201" w:rsidRDefault="00E87201" w:rsidP="00E87201">
            <w:pPr>
              <w:pStyle w:val="OutcomeDescription"/>
              <w:spacing w:before="120" w:after="120"/>
              <w:rPr>
                <w:rFonts w:cs="Arial"/>
                <w:lang w:eastAsia="en-NZ"/>
              </w:rPr>
            </w:pPr>
            <w:r w:rsidRPr="00E87201">
              <w:rPr>
                <w:rFonts w:cs="Arial"/>
                <w:lang w:eastAsia="en-NZ"/>
              </w:rPr>
              <w:t xml:space="preserve">Subsection 1.2: Ola </w:t>
            </w:r>
            <w:proofErr w:type="spellStart"/>
            <w:r w:rsidRPr="00E87201">
              <w:rPr>
                <w:rFonts w:cs="Arial"/>
                <w:lang w:eastAsia="en-NZ"/>
              </w:rPr>
              <w:t>manuia</w:t>
            </w:r>
            <w:proofErr w:type="spellEnd"/>
            <w:r w:rsidRPr="00E87201">
              <w:rPr>
                <w:rFonts w:cs="Arial"/>
                <w:lang w:eastAsia="en-NZ"/>
              </w:rPr>
              <w:t xml:space="preserve"> of Pacific peoples in Aotearoa </w:t>
            </w:r>
          </w:p>
          <w:p w14:paraId="14473DBF" w14:textId="77777777" w:rsidR="00E87201" w:rsidRPr="00E87201" w:rsidRDefault="00E87201" w:rsidP="00E87201">
            <w:pPr>
              <w:pStyle w:val="OutcomeDescription"/>
              <w:spacing w:before="120" w:after="120"/>
              <w:rPr>
                <w:rFonts w:cs="Arial"/>
                <w:lang w:eastAsia="en-NZ"/>
              </w:rPr>
            </w:pPr>
            <w:r w:rsidRPr="00E87201">
              <w:rPr>
                <w:rFonts w:cs="Arial"/>
                <w:lang w:eastAsia="en-NZ"/>
              </w:rPr>
              <w:t>The people: Pacific peoples in Aotearoa are entitled to live and enjoy good health and wellbeing.</w:t>
            </w:r>
          </w:p>
          <w:p w14:paraId="0C187FD6" w14:textId="77777777" w:rsidR="00E87201" w:rsidRPr="00E87201" w:rsidRDefault="00E87201" w:rsidP="00E87201">
            <w:pPr>
              <w:pStyle w:val="OutcomeDescription"/>
              <w:spacing w:before="120" w:after="120"/>
              <w:rPr>
                <w:rFonts w:cs="Arial"/>
                <w:lang w:eastAsia="en-NZ"/>
              </w:rPr>
            </w:pPr>
            <w:r w:rsidRPr="00E87201">
              <w:rPr>
                <w:rFonts w:cs="Arial"/>
                <w:lang w:eastAsia="en-NZ"/>
              </w:rPr>
              <w:lastRenderedPageBreak/>
              <w:t xml:space="preserve">Te </w:t>
            </w:r>
            <w:proofErr w:type="spellStart"/>
            <w:r w:rsidRPr="00E87201">
              <w:rPr>
                <w:rFonts w:cs="Arial"/>
                <w:lang w:eastAsia="en-NZ"/>
              </w:rPr>
              <w:t>Tiriti</w:t>
            </w:r>
            <w:proofErr w:type="spellEnd"/>
            <w:r w:rsidRPr="00E87201">
              <w:rPr>
                <w:rFonts w:cs="Arial"/>
                <w:lang w:eastAsia="en-NZ"/>
              </w:rPr>
              <w:t xml:space="preserve">: Pacific peoples acknowledge the mana whenua of Aotearoa as </w:t>
            </w:r>
            <w:proofErr w:type="spellStart"/>
            <w:r w:rsidRPr="00E87201">
              <w:rPr>
                <w:rFonts w:cs="Arial"/>
                <w:lang w:eastAsia="en-NZ"/>
              </w:rPr>
              <w:t>tuakana</w:t>
            </w:r>
            <w:proofErr w:type="spellEnd"/>
            <w:r w:rsidRPr="00E87201">
              <w:rPr>
                <w:rFonts w:cs="Arial"/>
                <w:lang w:eastAsia="en-NZ"/>
              </w:rPr>
              <w:t xml:space="preserve"> and commit to supporting them to achieve </w:t>
            </w:r>
            <w:proofErr w:type="spellStart"/>
            <w:r w:rsidRPr="00E87201">
              <w:rPr>
                <w:rFonts w:cs="Arial"/>
                <w:lang w:eastAsia="en-NZ"/>
              </w:rPr>
              <w:t>tino</w:t>
            </w:r>
            <w:proofErr w:type="spellEnd"/>
            <w:r w:rsidRPr="00E87201">
              <w:rPr>
                <w:rFonts w:cs="Arial"/>
                <w:lang w:eastAsia="en-NZ"/>
              </w:rPr>
              <w:t xml:space="preserve"> rangatiratanga.</w:t>
            </w:r>
          </w:p>
          <w:p w14:paraId="70E14778" w14:textId="22ECF81B" w:rsidR="00517B68" w:rsidRPr="00BE00C7" w:rsidRDefault="00E87201" w:rsidP="00E87201">
            <w:pPr>
              <w:pStyle w:val="OutcomeDescription"/>
              <w:spacing w:before="120" w:after="120"/>
              <w:rPr>
                <w:rFonts w:cs="Arial"/>
                <w:lang w:eastAsia="en-NZ"/>
              </w:rPr>
            </w:pPr>
            <w:r w:rsidRPr="00E87201">
              <w:rPr>
                <w:rFonts w:cs="Arial"/>
                <w:lang w:eastAsia="en-NZ"/>
              </w:rPr>
              <w:t>As service providers: We provide comprehensive and equitable health and disability services underpinned by Pacific worldviews and developed in collaboration with Pacific peoples for improved health outcomes.</w:t>
            </w:r>
          </w:p>
        </w:tc>
        <w:tc>
          <w:tcPr>
            <w:tcW w:w="0" w:type="auto"/>
          </w:tcPr>
          <w:p w14:paraId="0D7FA861" w14:textId="6C1542F5" w:rsidR="00517B68" w:rsidRPr="00BE00C7" w:rsidRDefault="00021CFC" w:rsidP="00BE00C7">
            <w:pPr>
              <w:pStyle w:val="OutcomeDescription"/>
              <w:spacing w:before="120" w:after="120"/>
              <w:rPr>
                <w:rFonts w:cs="Arial"/>
                <w:lang w:eastAsia="en-NZ"/>
              </w:rPr>
            </w:pPr>
            <w:r>
              <w:rPr>
                <w:rFonts w:cs="Arial"/>
                <w:lang w:eastAsia="en-NZ"/>
              </w:rPr>
              <w:lastRenderedPageBreak/>
              <w:t>Not Applicable</w:t>
            </w:r>
          </w:p>
        </w:tc>
        <w:tc>
          <w:tcPr>
            <w:tcW w:w="0" w:type="auto"/>
          </w:tcPr>
          <w:p w14:paraId="756B465C" w14:textId="259F4FC8" w:rsidR="00517B68" w:rsidRPr="00BE00C7" w:rsidRDefault="00021CFC" w:rsidP="00BE00C7">
            <w:pPr>
              <w:pStyle w:val="OutcomeDescription"/>
              <w:spacing w:before="120" w:after="120"/>
              <w:rPr>
                <w:rFonts w:cs="Arial"/>
                <w:lang w:eastAsia="en-NZ"/>
              </w:rPr>
            </w:pPr>
            <w:r w:rsidRPr="00021CFC">
              <w:rPr>
                <w:rFonts w:cs="Arial"/>
                <w:lang w:eastAsia="en-NZ"/>
              </w:rPr>
              <w:t>Plans are underway for the PSO organisation to develop a Pacific health plan that will focus on achieving equity and efficient provision of care for Pasifika. This will include working collaboratively with Pacific communities for guidance.</w:t>
            </w:r>
          </w:p>
        </w:tc>
      </w:tr>
      <w:tr w:rsidR="002E5E1B" w14:paraId="76A5093D" w14:textId="77777777">
        <w:tc>
          <w:tcPr>
            <w:tcW w:w="0" w:type="auto"/>
          </w:tcPr>
          <w:p w14:paraId="1FDE8ECA"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1.3: My rights during service delivery</w:t>
            </w:r>
          </w:p>
          <w:p w14:paraId="3818956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22277458" w14:textId="77777777" w:rsidR="00EB7645" w:rsidRPr="00BE00C7" w:rsidRDefault="00000000" w:rsidP="00BE00C7">
            <w:pPr>
              <w:pStyle w:val="OutcomeDescription"/>
              <w:spacing w:before="120" w:after="120"/>
              <w:rPr>
                <w:rFonts w:cs="Arial"/>
                <w:lang w:eastAsia="en-NZ"/>
              </w:rPr>
            </w:pPr>
          </w:p>
        </w:tc>
        <w:tc>
          <w:tcPr>
            <w:tcW w:w="0" w:type="auto"/>
          </w:tcPr>
          <w:p w14:paraId="5EA7201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C87278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Code of Health and Disability Services Consumers’ Rights (the Code) is displayed in English and te reo Māori. Staff interviewed understood the requirements of the Code and were observed supporting residents in accordance with their wishes. </w:t>
            </w:r>
          </w:p>
          <w:p w14:paraId="7804A568" w14:textId="77777777" w:rsidR="00EB7645" w:rsidRPr="00BE00C7" w:rsidRDefault="00000000" w:rsidP="00BE00C7">
            <w:pPr>
              <w:pStyle w:val="OutcomeDescription"/>
              <w:spacing w:before="120" w:after="120"/>
              <w:rPr>
                <w:rFonts w:cs="Arial"/>
                <w:lang w:eastAsia="en-NZ"/>
              </w:rPr>
            </w:pPr>
            <w:r w:rsidRPr="00BE00C7">
              <w:rPr>
                <w:rFonts w:cs="Arial"/>
                <w:lang w:eastAsia="en-NZ"/>
              </w:rPr>
              <w:t>Interviews with eight staff (four HCAs, one RN, one activities coordinator, one maintenance person, one kitchen services manager), the quality advisor, clinical manager and the facility manager confirmed that Māori mana motuhake is recognised through the Enliven Philosophy principles and Valuing Lives model of care.</w:t>
            </w:r>
          </w:p>
          <w:p w14:paraId="654A8389" w14:textId="77777777" w:rsidR="00EB7645" w:rsidRPr="00BE00C7" w:rsidRDefault="00000000" w:rsidP="00BE00C7">
            <w:pPr>
              <w:pStyle w:val="OutcomeDescription"/>
              <w:spacing w:before="120" w:after="120"/>
              <w:rPr>
                <w:rFonts w:cs="Arial"/>
                <w:lang w:eastAsia="en-NZ"/>
              </w:rPr>
            </w:pPr>
          </w:p>
        </w:tc>
      </w:tr>
      <w:tr w:rsidR="002E5E1B" w14:paraId="19643034" w14:textId="77777777">
        <w:tc>
          <w:tcPr>
            <w:tcW w:w="0" w:type="auto"/>
          </w:tcPr>
          <w:p w14:paraId="34606DA2"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1.4: I am treated with respect</w:t>
            </w:r>
          </w:p>
          <w:p w14:paraId="725ABF1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1E6183AA" w14:textId="77777777" w:rsidR="00EB7645" w:rsidRPr="00BE00C7" w:rsidRDefault="00000000" w:rsidP="00BE00C7">
            <w:pPr>
              <w:pStyle w:val="OutcomeDescription"/>
              <w:spacing w:before="120" w:after="120"/>
              <w:rPr>
                <w:rFonts w:cs="Arial"/>
                <w:lang w:eastAsia="en-NZ"/>
              </w:rPr>
            </w:pPr>
          </w:p>
        </w:tc>
        <w:tc>
          <w:tcPr>
            <w:tcW w:w="0" w:type="auto"/>
          </w:tcPr>
          <w:p w14:paraId="1E04CE2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964726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Māori health plan acknowledges te ao Māori, referencing the interconnectedness and interrelationship of all living and non-living things. Annual satisfaction surveys are examples of ways that tāngata whaikaha participate in te ao Māori and that their needs are responded to. The new training package around Te Tiriti o Waitangi and tikanga Māori has been completed by staff in June 2023. Cultural awareness training is included in orientation packages and continues to be held annually as part of the education plan. The orientation package has been updated to include a cultural competency which all new staff have completed.</w:t>
            </w:r>
          </w:p>
          <w:p w14:paraId="5D85858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acknowledged tikanga practices in the policies and procedures reviewed and in the Māori care planning process. Policies and procedures are updated to ensure that te reo Māori and tikanga practices are incorporated in all activities undertaken. There were Māori residents at Aspiring Enliven care centre. A Māori health plan and a cultural services response policy are documented for the service. As a key element of organisational cultural awareness, </w:t>
            </w:r>
            <w:r w:rsidRPr="00BE00C7">
              <w:rPr>
                <w:rFonts w:cs="Arial"/>
                <w:lang w:eastAsia="en-NZ"/>
              </w:rPr>
              <w:lastRenderedPageBreak/>
              <w:t xml:space="preserve">safety, and competency, PSO acknowledges and is committed to the unique place of Māori under Te Tiriti o Waitangi, with reference to Te Pātikitiki o Kōtahitanga. The organisation is committed to providing services in a culturally appropriate manner and to ensure that the integrity of each person’s culture is acknowledged, respected, and maintained. This was confirmed in interviews with two residents (hospital) and eight family/whānau (three from dementia unit and five from the hospital). </w:t>
            </w:r>
          </w:p>
          <w:p w14:paraId="66614B8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responds to residents’ needs through collaboration and participation of family/whānau. </w:t>
            </w:r>
          </w:p>
          <w:p w14:paraId="3D9BB464" w14:textId="77777777" w:rsidR="00EB7645" w:rsidRPr="00BE00C7" w:rsidRDefault="00000000" w:rsidP="00BE00C7">
            <w:pPr>
              <w:pStyle w:val="OutcomeDescription"/>
              <w:spacing w:before="120" w:after="120"/>
              <w:rPr>
                <w:rFonts w:cs="Arial"/>
                <w:lang w:eastAsia="en-NZ"/>
              </w:rPr>
            </w:pPr>
          </w:p>
        </w:tc>
      </w:tr>
      <w:tr w:rsidR="002E5E1B" w14:paraId="3CD73E5B" w14:textId="77777777">
        <w:tc>
          <w:tcPr>
            <w:tcW w:w="0" w:type="auto"/>
          </w:tcPr>
          <w:p w14:paraId="339A067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36F7F42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615F4B78" w14:textId="77777777" w:rsidR="00EB7645" w:rsidRPr="00BE00C7" w:rsidRDefault="00000000" w:rsidP="00BE00C7">
            <w:pPr>
              <w:pStyle w:val="OutcomeDescription"/>
              <w:spacing w:before="120" w:after="120"/>
              <w:rPr>
                <w:rFonts w:cs="Arial"/>
                <w:lang w:eastAsia="en-NZ"/>
              </w:rPr>
            </w:pPr>
          </w:p>
        </w:tc>
        <w:tc>
          <w:tcPr>
            <w:tcW w:w="0" w:type="auto"/>
          </w:tcPr>
          <w:p w14:paraId="1FDF34B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0F6A042" w14:textId="77777777" w:rsidR="00EB7645" w:rsidRPr="00BE00C7" w:rsidRDefault="00000000" w:rsidP="00BE00C7">
            <w:pPr>
              <w:pStyle w:val="OutcomeDescription"/>
              <w:spacing w:before="120" w:after="120"/>
              <w:rPr>
                <w:rFonts w:cs="Arial"/>
                <w:lang w:eastAsia="en-NZ"/>
              </w:rPr>
            </w:pPr>
            <w:r w:rsidRPr="00BE00C7">
              <w:rPr>
                <w:rFonts w:cs="Arial"/>
                <w:lang w:eastAsia="en-NZ"/>
              </w:rPr>
              <w:t>PSO policies aim to prevent any form of discrimination, coercion, harassment, or any other exploitation. The organisation is inclusive of all ethnicities. The organisation employs a diverse workforce. Cultural days are held to celebrate diversity. The Enliven Philosophy of care in practice education includes the code of conduct and is discussed with staff during their induction to the service and addresses harassment, racism, bullying, health equity and understanding institutional and systemic racism. Staff acknowledge that they accept the PSO code of conduct during initial employment processes. Staff survey of 2023 evidence a supportive workplace environment.</w:t>
            </w:r>
          </w:p>
          <w:p w14:paraId="206ED1E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strengths-based and holistic model is prioritised through the Enliven philosophy, Valuing Lives model of care and is reinforced in the Māori health plan to ensure wellbeing outcomes for Māori residents. </w:t>
            </w:r>
          </w:p>
          <w:p w14:paraId="56776129" w14:textId="77777777" w:rsidR="00EB7645" w:rsidRPr="00BE00C7" w:rsidRDefault="00000000" w:rsidP="00BE00C7">
            <w:pPr>
              <w:pStyle w:val="OutcomeDescription"/>
              <w:spacing w:before="120" w:after="120"/>
              <w:rPr>
                <w:rFonts w:cs="Arial"/>
                <w:lang w:eastAsia="en-NZ"/>
              </w:rPr>
            </w:pPr>
          </w:p>
        </w:tc>
      </w:tr>
      <w:tr w:rsidR="002E5E1B" w14:paraId="002BBC24" w14:textId="77777777">
        <w:tc>
          <w:tcPr>
            <w:tcW w:w="0" w:type="auto"/>
          </w:tcPr>
          <w:p w14:paraId="28800872"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52D0B9A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r>
            <w:r w:rsidRPr="00BE00C7">
              <w:rPr>
                <w:rFonts w:cs="Arial"/>
                <w:lang w:eastAsia="en-NZ"/>
              </w:rPr>
              <w:lastRenderedPageBreak/>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2C6F3D5F" w14:textId="77777777" w:rsidR="00EB7645" w:rsidRPr="00BE00C7" w:rsidRDefault="00000000" w:rsidP="00BE00C7">
            <w:pPr>
              <w:pStyle w:val="OutcomeDescription"/>
              <w:spacing w:before="120" w:after="120"/>
              <w:rPr>
                <w:rFonts w:cs="Arial"/>
                <w:lang w:eastAsia="en-NZ"/>
              </w:rPr>
            </w:pPr>
          </w:p>
        </w:tc>
        <w:tc>
          <w:tcPr>
            <w:tcW w:w="0" w:type="auto"/>
          </w:tcPr>
          <w:p w14:paraId="4292291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C3F77C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and family/whānau interviewed were able to describe what informed consent was and knew they had the right to make choices. Discussions with family/whānau confirmed that they are involved in the decision-making process, and in the planning of resident’s care. The service follows relevant best practice tikanga guidelines, welcoming the involvement of family/whānau in decision making, where the resident receiving services wants them to be involved. Enduring power of attorney (EPOA) evidence is filed in the residents’ </w:t>
            </w:r>
            <w:r w:rsidRPr="00BE00C7">
              <w:rPr>
                <w:rFonts w:cs="Arial"/>
                <w:lang w:eastAsia="en-NZ"/>
              </w:rPr>
              <w:lastRenderedPageBreak/>
              <w:t>electronic charts and activated as applicable for residents assessed as incompetent to make an informed decision. All residents’ files reviewed in the dementia unit had an activated EPOA on file.</w:t>
            </w:r>
          </w:p>
          <w:p w14:paraId="29E2E303" w14:textId="77777777" w:rsidR="00EB7645" w:rsidRPr="00BE00C7" w:rsidRDefault="00000000" w:rsidP="00BE00C7">
            <w:pPr>
              <w:pStyle w:val="OutcomeDescription"/>
              <w:spacing w:before="120" w:after="120"/>
              <w:rPr>
                <w:rFonts w:cs="Arial"/>
                <w:lang w:eastAsia="en-NZ"/>
              </w:rPr>
            </w:pPr>
          </w:p>
        </w:tc>
      </w:tr>
      <w:tr w:rsidR="002E5E1B" w14:paraId="6E46B883" w14:textId="77777777">
        <w:tc>
          <w:tcPr>
            <w:tcW w:w="0" w:type="auto"/>
          </w:tcPr>
          <w:p w14:paraId="28DD609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4FCF141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5643788C" w14:textId="77777777" w:rsidR="00EB7645" w:rsidRPr="00BE00C7" w:rsidRDefault="00000000" w:rsidP="00BE00C7">
            <w:pPr>
              <w:pStyle w:val="OutcomeDescription"/>
              <w:spacing w:before="120" w:after="120"/>
              <w:rPr>
                <w:rFonts w:cs="Arial"/>
                <w:lang w:eastAsia="en-NZ"/>
              </w:rPr>
            </w:pPr>
          </w:p>
        </w:tc>
        <w:tc>
          <w:tcPr>
            <w:tcW w:w="0" w:type="auto"/>
          </w:tcPr>
          <w:p w14:paraId="75746EC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ECB5D1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PSO complaints procedure is provided to residents and relatives on entry to the service. The facility manager maintains a record of complaints, both verbal and written. There have been four complaints lodged since the previous audit. The facility manager has the documentation in place, including follow-up letters, to manage complaints within the guidelines set by the Health and Disability Commissioner (HDC). The facility manager described the complaint process which aligned with policy and HDC guidelines. Interviews with residents and family/whānau confirmed the manager and RN are available to listen to concerns and act promptly on issues raised. Residents and family/whānau making a complaint can involve an independent support person in the process if they choose, which may include representation from Māori. There were no complaints logged through external agencies. </w:t>
            </w:r>
          </w:p>
          <w:p w14:paraId="2ABEA182" w14:textId="77777777" w:rsidR="00EB7645" w:rsidRPr="00BE00C7" w:rsidRDefault="00000000" w:rsidP="00BE00C7">
            <w:pPr>
              <w:pStyle w:val="OutcomeDescription"/>
              <w:spacing w:before="120" w:after="120"/>
              <w:rPr>
                <w:rFonts w:cs="Arial"/>
                <w:lang w:eastAsia="en-NZ"/>
              </w:rPr>
            </w:pPr>
          </w:p>
        </w:tc>
      </w:tr>
      <w:tr w:rsidR="002E5E1B" w14:paraId="6798C0D1" w14:textId="77777777">
        <w:tc>
          <w:tcPr>
            <w:tcW w:w="0" w:type="auto"/>
          </w:tcPr>
          <w:p w14:paraId="2A2173F3"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2.1: Governance</w:t>
            </w:r>
          </w:p>
          <w:p w14:paraId="6069FC9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5D0BA8A8" w14:textId="77777777" w:rsidR="00EB7645" w:rsidRPr="00BE00C7" w:rsidRDefault="00000000" w:rsidP="00BE00C7">
            <w:pPr>
              <w:pStyle w:val="OutcomeDescription"/>
              <w:spacing w:before="120" w:after="120"/>
              <w:rPr>
                <w:rFonts w:cs="Arial"/>
                <w:lang w:eastAsia="en-NZ"/>
              </w:rPr>
            </w:pPr>
          </w:p>
        </w:tc>
        <w:tc>
          <w:tcPr>
            <w:tcW w:w="0" w:type="auto"/>
          </w:tcPr>
          <w:p w14:paraId="23522EA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2D41BDA" w14:textId="77777777" w:rsidR="00EB7645" w:rsidRPr="00BE00C7" w:rsidRDefault="00000000" w:rsidP="00BE00C7">
            <w:pPr>
              <w:pStyle w:val="OutcomeDescription"/>
              <w:spacing w:before="120" w:after="120"/>
              <w:rPr>
                <w:rFonts w:cs="Arial"/>
                <w:lang w:eastAsia="en-NZ"/>
              </w:rPr>
            </w:pPr>
            <w:r w:rsidRPr="00BE00C7">
              <w:rPr>
                <w:rFonts w:cs="Arial"/>
                <w:lang w:eastAsia="en-NZ"/>
              </w:rPr>
              <w:t>Presbyterian Support Otago (PSO) Aspiring Enliven Care Centre is in Wanaka. Aspiring is one of nine aged care facilities under the PSO Enliven Aged Care Service. The director and management group of PSO (eg, quality advisor, clinical nurse advisor) provide governance and support to the Aspiring facility manager.</w:t>
            </w:r>
          </w:p>
          <w:p w14:paraId="3E3D3E9B" w14:textId="77777777" w:rsidR="00EB7645" w:rsidRPr="00BE00C7" w:rsidRDefault="00000000" w:rsidP="00BE00C7">
            <w:pPr>
              <w:pStyle w:val="OutcomeDescription"/>
              <w:spacing w:before="120" w:after="120"/>
              <w:rPr>
                <w:rFonts w:cs="Arial"/>
                <w:lang w:eastAsia="en-NZ"/>
              </w:rPr>
            </w:pPr>
            <w:r w:rsidRPr="00BE00C7">
              <w:rPr>
                <w:rFonts w:cs="Arial"/>
                <w:lang w:eastAsia="en-NZ"/>
              </w:rPr>
              <w:t>Aspiring is certified to provide care for up to 32 residents at rest home and hospital level care (medical and geriatric) residents and 20 residents at dementia level of care. There are 32 dual-purpose beds, including one palliative care suite.</w:t>
            </w:r>
          </w:p>
          <w:p w14:paraId="4E9793E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facility had 46 rest home residents at the time of the audit, including 19 residents at dementia level of care; and 27 residents at hospital level of care, including one person on Accident Compensation Corporation (ACC) short term funding. There were no </w:t>
            </w:r>
            <w:r w:rsidRPr="00BE00C7">
              <w:rPr>
                <w:rFonts w:cs="Arial"/>
                <w:lang w:eastAsia="en-NZ"/>
              </w:rPr>
              <w:lastRenderedPageBreak/>
              <w:t xml:space="preserve">residents at rest home level care. All other residents were on the aged related residential care contract (ARRC). </w:t>
            </w:r>
          </w:p>
          <w:p w14:paraId="2812E03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organisation made the decision in September 2022 that Aspiring Enliven Care Centre will provide hospital level care only. Te Whatu Ora- Southern was informed of the decision, consultation occurred with residents and family/whānau and rest home level residents were transferred to PSO Elmslie House. At the time of the audit, there was no formal notification made to HealthCERT to relinquish the rest home level of care on their certificate.</w:t>
            </w:r>
          </w:p>
          <w:p w14:paraId="77304DC8" w14:textId="77777777" w:rsidR="00EB7645" w:rsidRPr="00BE00C7" w:rsidRDefault="00000000" w:rsidP="00BE00C7">
            <w:pPr>
              <w:pStyle w:val="OutcomeDescription"/>
              <w:spacing w:before="120" w:after="120"/>
              <w:rPr>
                <w:rFonts w:cs="Arial"/>
                <w:lang w:eastAsia="en-NZ"/>
              </w:rPr>
            </w:pPr>
            <w:r w:rsidRPr="00BE00C7">
              <w:rPr>
                <w:rFonts w:cs="Arial"/>
                <w:lang w:eastAsia="en-NZ"/>
              </w:rPr>
              <w:t>PSO has a well-established organisational structure The organisation is governed by a Board of representatives who meet monthly. There is Māori representation in the Board; current members have a wide range of experience and can demonstrate expertise in Te Tiriti, health equity and cultural safety. There is a documented 2022-2025 strategic plan, which informs the quality plan and includes the organisation’s vision, mission, and values. The organisation philosophy and strategic plan reflects a resident and family/whānau-centred approach to all services. One of the aims of this plan is to implement a bi-cultural strategy to ensure alignment with Te Tiriti o Waitangi. The strategic plan has a focus on improving equitable outcomes for Māori and addressing barriers for Māori. The Māori health plan confirms health equity is a standing agenda item on clinical governance group meetings. Presbyterian Support Otago are working through the process of appointing a Cultural Advisor and increasing Tāngata Whenua connection and further representation on the Board. The Director of the Family Works service is currently investigating with Te Rūanga Ngāi Tahu around how they can work together to achieve equity, identify, and minimise barriers and improve outcomes for all residents within the organisation.</w:t>
            </w:r>
          </w:p>
          <w:p w14:paraId="1324ED8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facility manager (registered nurse) oversees the daily operations of Aspiring Enliven Care Centre. They have been in the role since May 2022 and has a background in clinical management. They are supported by a clinical manager (who has been in the role since 2020), the PSO quality advisor, PSO clinical nurse advisor, and PSO clinical nurse lead. The facility manager interviewed confirmed they had a comprehensive orientation to their role and have completed PSO leadership days. The facility manager meets regularly with other </w:t>
            </w:r>
            <w:r w:rsidRPr="00BE00C7">
              <w:rPr>
                <w:rFonts w:cs="Arial"/>
                <w:lang w:eastAsia="en-NZ"/>
              </w:rPr>
              <w:lastRenderedPageBreak/>
              <w:t>PSO facility managers for peer support and completed palliative care workshop training.</w:t>
            </w:r>
          </w:p>
          <w:p w14:paraId="0AB89E2C" w14:textId="77777777" w:rsidR="00EB7645" w:rsidRPr="00BE00C7" w:rsidRDefault="00000000" w:rsidP="00BE00C7">
            <w:pPr>
              <w:pStyle w:val="OutcomeDescription"/>
              <w:spacing w:before="120" w:after="120"/>
              <w:rPr>
                <w:rFonts w:cs="Arial"/>
                <w:lang w:eastAsia="en-NZ"/>
              </w:rPr>
            </w:pPr>
          </w:p>
        </w:tc>
      </w:tr>
      <w:tr w:rsidR="002E5E1B" w14:paraId="20731075" w14:textId="77777777">
        <w:tc>
          <w:tcPr>
            <w:tcW w:w="0" w:type="auto"/>
          </w:tcPr>
          <w:p w14:paraId="6A2A130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6B28CC1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172B1C7A" w14:textId="77777777" w:rsidR="00EB7645" w:rsidRPr="00BE00C7" w:rsidRDefault="00000000" w:rsidP="00BE00C7">
            <w:pPr>
              <w:pStyle w:val="OutcomeDescription"/>
              <w:spacing w:before="120" w:after="120"/>
              <w:rPr>
                <w:rFonts w:cs="Arial"/>
                <w:lang w:eastAsia="en-NZ"/>
              </w:rPr>
            </w:pPr>
          </w:p>
        </w:tc>
        <w:tc>
          <w:tcPr>
            <w:tcW w:w="0" w:type="auto"/>
          </w:tcPr>
          <w:p w14:paraId="6BF020C0"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76255AEF" w14:textId="77777777" w:rsidR="00EB7645" w:rsidRPr="00BE00C7" w:rsidRDefault="00000000" w:rsidP="00BE00C7">
            <w:pPr>
              <w:pStyle w:val="OutcomeDescription"/>
              <w:spacing w:before="120" w:after="120"/>
              <w:rPr>
                <w:rFonts w:cs="Arial"/>
                <w:lang w:eastAsia="en-NZ"/>
              </w:rPr>
            </w:pPr>
            <w:r w:rsidRPr="00BE00C7">
              <w:rPr>
                <w:rFonts w:cs="Arial"/>
                <w:lang w:eastAsia="en-NZ"/>
              </w:rPr>
              <w:t>Aspiring Enliven Care Centre has an established quality and risk management programme that includes performance monitoring and benchmarking. The programmes are led by the PSO quality advisor. Staff interviewed confirmed their involvement in quality and risk management systems. Data is benchmarked with other PSO facilities and against other aged care facilities in New Zealand.</w:t>
            </w:r>
          </w:p>
          <w:p w14:paraId="121E8654" w14:textId="77777777" w:rsidR="00EB7645" w:rsidRPr="00BE00C7" w:rsidRDefault="00000000" w:rsidP="00BE00C7">
            <w:pPr>
              <w:pStyle w:val="OutcomeDescription"/>
              <w:spacing w:before="120" w:after="120"/>
              <w:rPr>
                <w:rFonts w:cs="Arial"/>
                <w:lang w:eastAsia="en-NZ"/>
              </w:rPr>
            </w:pPr>
            <w:r w:rsidRPr="00BE00C7">
              <w:rPr>
                <w:rFonts w:cs="Arial"/>
                <w:lang w:eastAsia="en-NZ"/>
              </w:rPr>
              <w:t>Policies and procedures and associated implementation systems provide a good level of assurance that the facility is meeting accepted good practice and adhering to relevant standards. A document control system is in place. Internal audits, satisfaction survey results and the collation of data are completed as scheduled.</w:t>
            </w:r>
          </w:p>
          <w:p w14:paraId="3813EF9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was no meeting schedule in place for 2022 and 2023 for Aspiring Enliven Care Centre. The facility manager confirmed meetings did not occur as planned due to multiple continuous outbreaks from June 2022-December 2022. The staff meetings occurred as planned for 2023; however, other meetings did not. </w:t>
            </w:r>
          </w:p>
          <w:p w14:paraId="6FDBAB6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benchmarking results as well as those specific to Aspiring Enliven Care Centre is available at the nurses’ station for staff to review.</w:t>
            </w:r>
          </w:p>
          <w:p w14:paraId="594C758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resident and family satisfaction survey process were completed in July 2023. Responses about family involvement, meaningful activities, and meals had a satisfactory response. There was a corrective action plan in place to improve the laundry service.</w:t>
            </w:r>
          </w:p>
          <w:p w14:paraId="65466CED" w14:textId="77777777" w:rsidR="00EB7645" w:rsidRPr="00BE00C7" w:rsidRDefault="00000000" w:rsidP="00BE00C7">
            <w:pPr>
              <w:pStyle w:val="OutcomeDescription"/>
              <w:spacing w:before="120" w:after="120"/>
              <w:rPr>
                <w:rFonts w:cs="Arial"/>
                <w:lang w:eastAsia="en-NZ"/>
              </w:rPr>
            </w:pPr>
            <w:r w:rsidRPr="00BE00C7">
              <w:rPr>
                <w:rFonts w:cs="Arial"/>
                <w:lang w:eastAsia="en-NZ"/>
              </w:rPr>
              <w:t>Health and safety policies are implemented and monitored by health and safety representatives which are part of the quality committee. There are regular manual handling training sessions for staff with the most recent happening in May 2023. Staff noticeboards keep staff informed on health and safety. There was an up-to-date hazard register (sighted). Staff, volunteers, and external contractors are orientated to the health and safety programme.</w:t>
            </w:r>
          </w:p>
          <w:p w14:paraId="59CD9D9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Critical analysis of practice is undertaken to improve health equity through the inclusion of ethnicity in quality data, which is benchmarked. Results are used to identify areas to improve health outcomes for residents within the organisation.</w:t>
            </w:r>
          </w:p>
          <w:p w14:paraId="40243786" w14:textId="77777777" w:rsidR="00EB7645" w:rsidRPr="00BE00C7" w:rsidRDefault="00000000" w:rsidP="00BE00C7">
            <w:pPr>
              <w:pStyle w:val="OutcomeDescription"/>
              <w:spacing w:before="120" w:after="120"/>
              <w:rPr>
                <w:rFonts w:cs="Arial"/>
                <w:lang w:eastAsia="en-NZ"/>
              </w:rPr>
            </w:pPr>
            <w:r w:rsidRPr="00BE00C7">
              <w:rPr>
                <w:rFonts w:cs="Arial"/>
                <w:lang w:eastAsia="en-NZ"/>
              </w:rPr>
              <w:t>Individual falls prevention strategies are in place for residents identified at risk of falls. Electronic reports are completed for each incident/accident. Immediate action is noted along with any follow-up action(s) required, as evidenced in the ten accident/incident forms reviewed. Incident and accident data is collated and analysed using the electronic resident management system.</w:t>
            </w:r>
          </w:p>
          <w:p w14:paraId="4872DEF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Discussions with the facility manager evidenced their awareness of the requirement to notify relevant authorities in relation to essential notifications. Since the previous audit, there have been approximately 25 weekly Section 31 notifications made for RN shortages between April 2022-August 2023; three pressure injuries were notified (August 2022, January 2023, and June 2023); and three fractures related to falls. </w:t>
            </w:r>
          </w:p>
          <w:p w14:paraId="79E0173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change in key staff were notified to HealthCERT in May 2022, as advised by the quality advisor (not sighted). </w:t>
            </w:r>
          </w:p>
          <w:p w14:paraId="24E7C4B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have been four Covid-19 outbreaks between July 2022-December 2022; there were Covid-19 positive residents identified on the second day of the audit. There was one gastroenteritis outbreak in June 2022 and one confirmed Norovirus outbreak in December 2022. Te Whatu Ora – Southern, and public health authorities were notified for Covid-19; notifications to the public protection team and HealthCERT were sighted. </w:t>
            </w:r>
          </w:p>
          <w:p w14:paraId="6A72869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provides sufficient training to ensure their nurses and care staff can deliver high-quality health care for Māori through their `Enliven Philosophy of care in practice` training. Staff completed Māori cultural competencies as part of their training in 2023.</w:t>
            </w:r>
          </w:p>
          <w:p w14:paraId="46A2D84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As part of the overall annual review of the quality programme, the service reviews annual education and competence programme. Staff are supported to learn te reo Māori and e-learning material and resources are available. </w:t>
            </w:r>
          </w:p>
          <w:p w14:paraId="704EF753" w14:textId="77777777" w:rsidR="00EB7645" w:rsidRPr="00BE00C7" w:rsidRDefault="00000000" w:rsidP="00BE00C7">
            <w:pPr>
              <w:pStyle w:val="OutcomeDescription"/>
              <w:spacing w:before="120" w:after="120"/>
              <w:rPr>
                <w:rFonts w:cs="Arial"/>
                <w:lang w:eastAsia="en-NZ"/>
              </w:rPr>
            </w:pPr>
          </w:p>
        </w:tc>
      </w:tr>
      <w:tr w:rsidR="002E5E1B" w14:paraId="1BABA8F0" w14:textId="77777777">
        <w:tc>
          <w:tcPr>
            <w:tcW w:w="0" w:type="auto"/>
          </w:tcPr>
          <w:p w14:paraId="794B222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526A479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5248B3BC" w14:textId="77777777" w:rsidR="00EB7645" w:rsidRPr="00BE00C7" w:rsidRDefault="00000000" w:rsidP="00BE00C7">
            <w:pPr>
              <w:pStyle w:val="OutcomeDescription"/>
              <w:spacing w:before="120" w:after="120"/>
              <w:rPr>
                <w:rFonts w:cs="Arial"/>
                <w:lang w:eastAsia="en-NZ"/>
              </w:rPr>
            </w:pPr>
          </w:p>
        </w:tc>
        <w:tc>
          <w:tcPr>
            <w:tcW w:w="0" w:type="auto"/>
          </w:tcPr>
          <w:p w14:paraId="4A240B43"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63D0EC9E"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staffing policy that describes rostering requirements. The roster provides sufficient and appropriate coverage for the effective delivery of care and support for hospital level and dementia level of care. Due to the `transient workforce` in the region, turnover of HCAs has been very high (over 70%) in 2022 and approximately 45% for 2023.</w:t>
            </w:r>
          </w:p>
          <w:p w14:paraId="61125D16" w14:textId="77777777" w:rsidR="00EB7645" w:rsidRPr="00BE00C7" w:rsidRDefault="00000000" w:rsidP="00BE00C7">
            <w:pPr>
              <w:pStyle w:val="OutcomeDescription"/>
              <w:spacing w:before="120" w:after="120"/>
              <w:rPr>
                <w:rFonts w:cs="Arial"/>
                <w:lang w:eastAsia="en-NZ"/>
              </w:rPr>
            </w:pPr>
            <w:r w:rsidRPr="00BE00C7">
              <w:rPr>
                <w:rFonts w:cs="Arial"/>
                <w:lang w:eastAsia="en-NZ"/>
              </w:rPr>
              <w:t>Interviews with staff confirmed that overall staffing since October 2022 is adequate to meet the needs of the current cohort of residents. Casual staff and agency staff are available to help fill gaps in the roster. Good teamwork amongst staff was highlighted during the healthcare assistant (HCAs) interviews. Staff and residents are informed when there are changes to staffing levels, evidenced in staff interviews. The facility manager and clinical manager confirmed there are currently one HCA and one RN full time equivalent position available. The clinical manager provides after-hours support.</w:t>
            </w:r>
          </w:p>
          <w:p w14:paraId="188A003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facility is adjacent to the Wanaka medical centre. The facility manager and clinical manager are on site Monday to Friday. In addition to the managers, there are at least two RNs on in the mornings and afternoons Monday- Sunday (one cover the dementia unit). At least five night shifts (Sundays to Thursdays) are not covered by an RN. Risks are mitigated by covering the shifts with IQN (international qualified nurse) and HCA level four. Emergency consult services are used during the night. </w:t>
            </w:r>
          </w:p>
          <w:p w14:paraId="0137150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an annual education and training schedule completed for 2022 and is being implemented for 2023. The education and training schedule lists all mandatory topics and competencies and includes a wide range of topics relevant to the aging process. Staff are provided with opportunities to attend in-services. Education records are maintained to evidence attendance. </w:t>
            </w:r>
          </w:p>
          <w:p w14:paraId="392F49B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RNs, activities staff and selection of HCAs hold current first aid certificates. There is a first aid trained staff member on duty 24/7. Educational outcomes and objectives include an understanding of health equity. Training includes a focus on supporting Māori and </w:t>
            </w:r>
            <w:r w:rsidRPr="00BE00C7">
              <w:rPr>
                <w:rFonts w:cs="Arial"/>
                <w:lang w:eastAsia="en-NZ"/>
              </w:rPr>
              <w:lastRenderedPageBreak/>
              <w:t xml:space="preserve">improved health outcomes. Staff interviewed stated how they are supported to learn te reo Māori. </w:t>
            </w:r>
          </w:p>
          <w:p w14:paraId="662CFCC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supports and encourages their 48 employed healthcare assistants to obtain a New Zealand Qualification Authority (NZQA) qualification, with 20 HCAs having a level three or a level four Certificate in Health and Wellbeing. There are 13 HCAs allocated to work in the dementia unit and four have completed the relevant standards; seven are enrolled and meet the requirements of the ARRC E4.5.f(i)-(iv), and two are newly employed.</w:t>
            </w:r>
          </w:p>
          <w:p w14:paraId="66EB36A9" w14:textId="77777777" w:rsidR="00EB7645" w:rsidRPr="00BE00C7" w:rsidRDefault="00000000" w:rsidP="00BE00C7">
            <w:pPr>
              <w:pStyle w:val="OutcomeDescription"/>
              <w:spacing w:before="120" w:after="120"/>
              <w:rPr>
                <w:rFonts w:cs="Arial"/>
                <w:lang w:eastAsia="en-NZ"/>
              </w:rPr>
            </w:pPr>
            <w:r w:rsidRPr="00BE00C7">
              <w:rPr>
                <w:rFonts w:cs="Arial"/>
                <w:lang w:eastAsia="en-NZ"/>
              </w:rPr>
              <w:t>Competencies are completed by staff, which are linked to the orientation, education, and training programme. Competencies cover manual handling and transfer; restraint minimisation; hand hygiene; skin management; completion of neurological observations; and medication management.</w:t>
            </w:r>
          </w:p>
          <w:p w14:paraId="689CEAB4" w14:textId="77777777" w:rsidR="00EB7645" w:rsidRPr="00BE00C7" w:rsidRDefault="00000000" w:rsidP="00BE00C7">
            <w:pPr>
              <w:pStyle w:val="OutcomeDescription"/>
              <w:spacing w:before="120" w:after="120"/>
              <w:rPr>
                <w:rFonts w:cs="Arial"/>
                <w:lang w:eastAsia="en-NZ"/>
              </w:rPr>
            </w:pPr>
            <w:r w:rsidRPr="00BE00C7">
              <w:rPr>
                <w:rFonts w:cs="Arial"/>
                <w:lang w:eastAsia="en-NZ"/>
              </w:rPr>
              <w:t>Eight RNs are interRAI trained. RNs complete competencies, including (but not limited to) medications; manual handling; restraint; and syringe driver training (March 2023).</w:t>
            </w:r>
          </w:p>
          <w:p w14:paraId="66E4D826" w14:textId="77777777" w:rsidR="00EB7645" w:rsidRPr="00BE00C7" w:rsidRDefault="00000000" w:rsidP="00BE00C7">
            <w:pPr>
              <w:pStyle w:val="OutcomeDescription"/>
              <w:spacing w:before="120" w:after="120"/>
              <w:rPr>
                <w:rFonts w:cs="Arial"/>
                <w:lang w:eastAsia="en-NZ"/>
              </w:rPr>
            </w:pPr>
            <w:r w:rsidRPr="00BE00C7">
              <w:rPr>
                <w:rFonts w:cs="Arial"/>
                <w:lang w:eastAsia="en-NZ"/>
              </w:rPr>
              <w:t>External training opportunities include training through Te Whatu Ora -Southern and Otago Community Hospice. Staff completed end of life care training in July 2023.</w:t>
            </w:r>
          </w:p>
          <w:p w14:paraId="7445250F" w14:textId="77777777" w:rsidR="00EB7645" w:rsidRPr="00BE00C7" w:rsidRDefault="00000000" w:rsidP="00BE00C7">
            <w:pPr>
              <w:pStyle w:val="OutcomeDescription"/>
              <w:spacing w:before="120" w:after="120"/>
              <w:rPr>
                <w:rFonts w:cs="Arial"/>
                <w:lang w:eastAsia="en-NZ"/>
              </w:rPr>
            </w:pPr>
          </w:p>
        </w:tc>
      </w:tr>
      <w:tr w:rsidR="002E5E1B" w14:paraId="6AB6BF88" w14:textId="77777777">
        <w:tc>
          <w:tcPr>
            <w:tcW w:w="0" w:type="auto"/>
          </w:tcPr>
          <w:p w14:paraId="237CB5A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0251F04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1C7AE1FB" w14:textId="77777777" w:rsidR="00EB7645" w:rsidRPr="00BE00C7" w:rsidRDefault="00000000" w:rsidP="00BE00C7">
            <w:pPr>
              <w:pStyle w:val="OutcomeDescription"/>
              <w:spacing w:before="120" w:after="120"/>
              <w:rPr>
                <w:rFonts w:cs="Arial"/>
                <w:lang w:eastAsia="en-NZ"/>
              </w:rPr>
            </w:pPr>
          </w:p>
        </w:tc>
        <w:tc>
          <w:tcPr>
            <w:tcW w:w="0" w:type="auto"/>
          </w:tcPr>
          <w:p w14:paraId="313C110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8664F3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Aspiring Enliven Care Centre has human resources policies in place, including recruitment, selection, orientation, and staff training and development. Staff files are held securely in the manager’s office and electronically. Five staff files reviewed (two RNs, two HCAs, one activity coordinator) evidenced implementation of the recruitment process. There is an appraisal schedule in place. Staff appraisals were evident on the files reviewed. </w:t>
            </w:r>
          </w:p>
          <w:p w14:paraId="37FB20F1" w14:textId="77777777" w:rsidR="00EB7645" w:rsidRPr="00BE00C7" w:rsidRDefault="00000000" w:rsidP="00BE00C7">
            <w:pPr>
              <w:pStyle w:val="OutcomeDescription"/>
              <w:spacing w:before="120" w:after="120"/>
              <w:rPr>
                <w:rFonts w:cs="Arial"/>
                <w:lang w:eastAsia="en-NZ"/>
              </w:rPr>
            </w:pPr>
            <w:r w:rsidRPr="00BE00C7">
              <w:rPr>
                <w:rFonts w:cs="Arial"/>
                <w:lang w:eastAsia="en-NZ"/>
              </w:rPr>
              <w:t>Practising certificates are maintained for all health professionals. The service has a role-specific orientation programme in place that provides new staff with relevant information for safe work practice and includes buddying when first employed; one new HCA has completed orientation. Competencies are completed as part of orientation and are updated as per the PSO schedule.</w:t>
            </w:r>
          </w:p>
          <w:p w14:paraId="382B9D7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Staff ethnicity data is collected and reported at a governance level. </w:t>
            </w:r>
          </w:p>
          <w:p w14:paraId="7C447E85" w14:textId="77777777" w:rsidR="00EB7645" w:rsidRPr="00BE00C7" w:rsidRDefault="00000000" w:rsidP="00BE00C7">
            <w:pPr>
              <w:pStyle w:val="OutcomeDescription"/>
              <w:spacing w:before="120" w:after="120"/>
              <w:rPr>
                <w:rFonts w:cs="Arial"/>
                <w:lang w:eastAsia="en-NZ"/>
              </w:rPr>
            </w:pPr>
          </w:p>
        </w:tc>
      </w:tr>
      <w:tr w:rsidR="002E5E1B" w14:paraId="061A55D8" w14:textId="77777777">
        <w:tc>
          <w:tcPr>
            <w:tcW w:w="0" w:type="auto"/>
          </w:tcPr>
          <w:p w14:paraId="7FDEB12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1D3E07F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6FC48BEF" w14:textId="77777777" w:rsidR="00EB7645" w:rsidRPr="00BE00C7" w:rsidRDefault="00000000" w:rsidP="00BE00C7">
            <w:pPr>
              <w:pStyle w:val="OutcomeDescription"/>
              <w:spacing w:before="120" w:after="120"/>
              <w:rPr>
                <w:rFonts w:cs="Arial"/>
                <w:lang w:eastAsia="en-NZ"/>
              </w:rPr>
            </w:pPr>
          </w:p>
        </w:tc>
        <w:tc>
          <w:tcPr>
            <w:tcW w:w="0" w:type="auto"/>
          </w:tcPr>
          <w:p w14:paraId="62393DA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8FFAE0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facility manager keeps records of how many prospective residents and family/whānau have viewed the facility, admissions and declined referrals, which is shared with the Director of Enliven. The service collects ethnicity information at the time of admission for individual residents and can do an analysis in the electronic system. Staff at head office are analysing the data for the purposes of identifying entry and decline rates for Māori. There is a Māori representative on the Board, and the facility manager could access Te Whatu Ora - Southern Māori health services if required. The facility manager described how they utilise whānau connections in the first instance through their Māori resident. The organisation is currently building relationships with Te Rūanga Ngāi Tahu.</w:t>
            </w:r>
          </w:p>
          <w:p w14:paraId="13C4F5E7" w14:textId="77777777" w:rsidR="00EB7645" w:rsidRPr="00BE00C7" w:rsidRDefault="00000000" w:rsidP="00BE00C7">
            <w:pPr>
              <w:pStyle w:val="OutcomeDescription"/>
              <w:spacing w:before="120" w:after="120"/>
              <w:rPr>
                <w:rFonts w:cs="Arial"/>
                <w:lang w:eastAsia="en-NZ"/>
              </w:rPr>
            </w:pPr>
          </w:p>
        </w:tc>
      </w:tr>
      <w:tr w:rsidR="002E5E1B" w14:paraId="3857430A" w14:textId="77777777">
        <w:tc>
          <w:tcPr>
            <w:tcW w:w="0" w:type="auto"/>
          </w:tcPr>
          <w:p w14:paraId="3B5BF86A"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3.2: My pathway to wellbeing</w:t>
            </w:r>
          </w:p>
          <w:p w14:paraId="5255D62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420528E6" w14:textId="77777777" w:rsidR="00EB7645" w:rsidRPr="00BE00C7" w:rsidRDefault="00000000" w:rsidP="00BE00C7">
            <w:pPr>
              <w:pStyle w:val="OutcomeDescription"/>
              <w:spacing w:before="120" w:after="120"/>
              <w:rPr>
                <w:rFonts w:cs="Arial"/>
                <w:lang w:eastAsia="en-NZ"/>
              </w:rPr>
            </w:pPr>
          </w:p>
        </w:tc>
        <w:tc>
          <w:tcPr>
            <w:tcW w:w="0" w:type="auto"/>
          </w:tcPr>
          <w:p w14:paraId="5AFEE92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0426E36" w14:textId="77777777" w:rsidR="00EB7645" w:rsidRPr="00BE00C7" w:rsidRDefault="00000000" w:rsidP="00BE00C7">
            <w:pPr>
              <w:pStyle w:val="OutcomeDescription"/>
              <w:spacing w:before="120" w:after="120"/>
              <w:rPr>
                <w:rFonts w:cs="Arial"/>
                <w:lang w:eastAsia="en-NZ"/>
              </w:rPr>
            </w:pPr>
            <w:r w:rsidRPr="00BE00C7">
              <w:rPr>
                <w:rFonts w:cs="Arial"/>
                <w:lang w:eastAsia="en-NZ"/>
              </w:rPr>
              <w:t>Five files were reviewed and include two from the dementia unit and three hospital level care residents (including one on Accident Compensation Corporation funding [ACC]).</w:t>
            </w:r>
          </w:p>
          <w:p w14:paraId="0F8AAB3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RNs are responsible for conducting all assessments and for the development of care plans. A RN had undertaken the initial assessment “getting to know me” which is completed within the first 24 hours of admission, as evident in the files reviewed. The “getting to know me” assessment includes all risk assessments, including dietary details; emotional needs; spirituality; falls risk; pressure area risk; skin; continence; pain (verbalising and non-verbalising); activities; and cultural assessment. Nutritional requirements are completed on admission. Additional risk assessment tools include behaviour and wound assessments that are completed if required. The outcomes of risk initial assessments formulate the development of the long-term care plan.</w:t>
            </w:r>
          </w:p>
          <w:p w14:paraId="55D72D2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InterRAI assessments are completed for all residents on the ARRC contract; all initial assessments were completed within expected timeframes. The files sampled have an interRAI reassessment </w:t>
            </w:r>
            <w:r w:rsidRPr="00BE00C7">
              <w:rPr>
                <w:rFonts w:cs="Arial"/>
                <w:lang w:eastAsia="en-NZ"/>
              </w:rPr>
              <w:lastRenderedPageBreak/>
              <w:t>completed (where required) at the time this was required. Long-term care plans had been completed within 21 days for long-term residents and documented the needs and supports on the electronic system under sections: getting to know me, interactive me, supporting me and, healthy me. Long-term care plans included interventions to meet the residents’ assessed needs. Other available information such as discharge summaries, medical and allied health notes, and consultation with resident family/whānau or significant others are included in the resident electronic file.</w:t>
            </w:r>
          </w:p>
          <w:p w14:paraId="3AEC2703"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in the dementia care unit has a 24-hour activity plan documented to support close to normal routine. The care plan is flexible and individualised, focusing on the promotion of quality of life, and minimise the need for restrictive practices through the management of challenging behaviour.</w:t>
            </w:r>
          </w:p>
          <w:p w14:paraId="10A17516" w14:textId="77777777" w:rsidR="00EB7645" w:rsidRPr="00BE00C7" w:rsidRDefault="00000000" w:rsidP="00BE00C7">
            <w:pPr>
              <w:pStyle w:val="OutcomeDescription"/>
              <w:spacing w:before="120" w:after="120"/>
              <w:rPr>
                <w:rFonts w:cs="Arial"/>
                <w:lang w:eastAsia="en-NZ"/>
              </w:rPr>
            </w:pPr>
            <w:r w:rsidRPr="00BE00C7">
              <w:rPr>
                <w:rFonts w:cs="Arial"/>
                <w:lang w:eastAsia="en-NZ"/>
              </w:rPr>
              <w:t>Long-term care plan evaluations were completed six-monthly or earlier when a change in health condition occurred. Evaluations have documented progress towards care goals.</w:t>
            </w:r>
          </w:p>
          <w:p w14:paraId="1D157C0D"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was evidence of resident and family/whānau involvement in the interRAI assessments, and long-term care plans reviewed, and this was documented in progress notes and family/whānau contact forms.</w:t>
            </w:r>
          </w:p>
          <w:p w14:paraId="5C44B4E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residents had been assessed by the general practitioner (GP) or nurse practitioner (NP) within five working days of admission. The GP or NP visits when required to complete three-monthly reviews and admissions, and sees all residents of concern. The practice is walking distance from the facility. The NP stated they are available for any residents with health concerns between the hours of 8 am and 6 pm. All GP and NP notes are available in the electronic system, or on Medimap. The NP commented positively on the care the residents receive. Allied health interventions were documented and integrated into care plans. The service contracts with a physiotherapist six hours per week. A podiatrist visits regularly for foot care. Specialist services, including the central Otago mental health team, occupational therapist, district nurses, dietitian, speech language therapist, wound care, and continence specialist nurse, are available as required through the local Te Whatu Ora - Southern. Family/whānau are invited to attend GP/NP reviews; if they are </w:t>
            </w:r>
            <w:r w:rsidRPr="00BE00C7">
              <w:rPr>
                <w:rFonts w:cs="Arial"/>
                <w:lang w:eastAsia="en-NZ"/>
              </w:rPr>
              <w:lastRenderedPageBreak/>
              <w:t>unable to attend, they are updated of any changes. When a resident's condition alters, the RN initiates a review and if required, a GP/NP visit.</w:t>
            </w:r>
          </w:p>
          <w:p w14:paraId="52DC9B8B"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were seven wounds documented in the wound register, including two stage II pressure injuries. Adverse event forms are completed as required. The electronic wound care plan documents a wound assessment, with supporting photographs, the wound management plan, and evaluations. Registered nurses confirmed on interview that they have attended wound management training. Current infections and wound assessments include care plan interventions that reflects resident’s care needs. Short-term needs are assessed and added to the long-term care plan when appropriate and removed when resolved.</w:t>
            </w:r>
          </w:p>
          <w:p w14:paraId="744801FA" w14:textId="77777777" w:rsidR="00EB7645" w:rsidRPr="00BE00C7" w:rsidRDefault="00000000" w:rsidP="00BE00C7">
            <w:pPr>
              <w:pStyle w:val="OutcomeDescription"/>
              <w:spacing w:before="120" w:after="120"/>
              <w:rPr>
                <w:rFonts w:cs="Arial"/>
                <w:lang w:eastAsia="en-NZ"/>
              </w:rPr>
            </w:pPr>
            <w:r w:rsidRPr="00BE00C7">
              <w:rPr>
                <w:rFonts w:cs="Arial"/>
                <w:lang w:eastAsia="en-NZ"/>
              </w:rPr>
              <w:t>Healthcare assistants interviewed could describe a verbal and written handover at the beginning of each duty that maintains a continuity of service delivery; this was observed on the day of audit and found to be comprehensive in nature. Progress notes are written electronically every shift and as necessary by HCAs. The RNs further add to the progress notes if there are any incidents or changes in health status.</w:t>
            </w:r>
          </w:p>
          <w:p w14:paraId="0980D5E6"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interviewed reported their needs were being met. Family/whānau interviewed stated their relative’s needs were being appropriately met and stated they are notified of all changes to health, as evidenced in the electronic progress notes.</w:t>
            </w:r>
          </w:p>
          <w:p w14:paraId="2E9A989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Aspiring Enliven Care Centre supports Māori and whānau to identify their own pae ora outcomes in their care plan. The RNs interviewed described working in partnership with the resident and whānau to develop initial and long-term care plans. Care plans include the physical, spiritual, family/whānau, and mental health of the residents. </w:t>
            </w:r>
          </w:p>
          <w:p w14:paraId="7BDDCAD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supports all people with disabilities by providing easy access to all areas and is supportive of all residents (where appropriate) being in control of their care and are included in care planning and decision making.</w:t>
            </w:r>
          </w:p>
          <w:p w14:paraId="06BBE4C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Healthcare assistants and RNs interviewed stated there are adequate clinical supplies and equipment provided, including </w:t>
            </w:r>
            <w:r w:rsidRPr="00BE00C7">
              <w:rPr>
                <w:rFonts w:cs="Arial"/>
                <w:lang w:eastAsia="en-NZ"/>
              </w:rPr>
              <w:lastRenderedPageBreak/>
              <w:t>continence, wound care supplies, and pressure injury prevention resources, as sighted on the day of the audit.</w:t>
            </w:r>
          </w:p>
          <w:p w14:paraId="1592B5DB" w14:textId="144F8ED6" w:rsidR="00EB7645" w:rsidRPr="00BE00C7" w:rsidRDefault="00000000" w:rsidP="003F344C">
            <w:pPr>
              <w:pStyle w:val="OutcomeDescription"/>
              <w:spacing w:before="120" w:after="120"/>
              <w:rPr>
                <w:rFonts w:cs="Arial"/>
                <w:lang w:eastAsia="en-NZ"/>
              </w:rPr>
            </w:pPr>
            <w:r w:rsidRPr="00BE00C7">
              <w:rPr>
                <w:rFonts w:cs="Arial"/>
                <w:lang w:eastAsia="en-NZ"/>
              </w:rPr>
              <w:t xml:space="preserve">A suite of monitoring charts is available on the electronic resident management system, including (but not limited to) bowel charts; vital signs; weight; blood sugar levels; behaviour; and toileting regime. Each event involving a resident reflected a clinical assessment and follow up by a registered nurse. Relatives are notified following adverse events. Opportunities to minimise future risks are identified by the registered nurse who reviews every adverse event. Neurological observations are initiated for unwitnessed falls, or where there is a potential head injury; these were completed as required. </w:t>
            </w:r>
          </w:p>
        </w:tc>
      </w:tr>
      <w:tr w:rsidR="002E5E1B" w14:paraId="721BEC0D" w14:textId="77777777">
        <w:tc>
          <w:tcPr>
            <w:tcW w:w="0" w:type="auto"/>
          </w:tcPr>
          <w:p w14:paraId="06B39E1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33C5A35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401719AA" w14:textId="77777777" w:rsidR="00EB7645" w:rsidRPr="00BE00C7" w:rsidRDefault="00000000" w:rsidP="00BE00C7">
            <w:pPr>
              <w:pStyle w:val="OutcomeDescription"/>
              <w:spacing w:before="120" w:after="120"/>
              <w:rPr>
                <w:rFonts w:cs="Arial"/>
                <w:lang w:eastAsia="en-NZ"/>
              </w:rPr>
            </w:pPr>
          </w:p>
        </w:tc>
        <w:tc>
          <w:tcPr>
            <w:tcW w:w="0" w:type="auto"/>
          </w:tcPr>
          <w:p w14:paraId="5140744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0B9F31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Aspiring Enliven Care Centre employs one full-time and one part-time activities coordinator who led and facilitate the activity programme. The service facilitates opportunities to participate in te reo Māori through Māori phrases incorporated into the activities and culturally focused food related activities as applicable. </w:t>
            </w:r>
          </w:p>
          <w:p w14:paraId="68AF28F2" w14:textId="77777777" w:rsidR="00EB7645" w:rsidRPr="00BE00C7" w:rsidRDefault="00000000" w:rsidP="00BE00C7">
            <w:pPr>
              <w:pStyle w:val="OutcomeDescription"/>
              <w:spacing w:before="120" w:after="120"/>
              <w:rPr>
                <w:rFonts w:cs="Arial"/>
                <w:lang w:eastAsia="en-NZ"/>
              </w:rPr>
            </w:pPr>
            <w:r w:rsidRPr="00BE00C7">
              <w:rPr>
                <w:rFonts w:cs="Arial"/>
                <w:lang w:eastAsia="en-NZ"/>
              </w:rPr>
              <w:t>Community visitors include entertainers and weekly church services. Themed days such as Matariki, Māori language week, Waitangi, and ANZAC Day are celebrated with appropriate resources available. A monthly calendar of activities is available for residents and includes celebratory themes and events. Activities are appropriate for residents with dementia.</w:t>
            </w:r>
          </w:p>
          <w:p w14:paraId="22C2AE39" w14:textId="77777777" w:rsidR="00EB7645" w:rsidRPr="00BE00C7" w:rsidRDefault="00000000" w:rsidP="00BE00C7">
            <w:pPr>
              <w:pStyle w:val="OutcomeDescription"/>
              <w:spacing w:before="120" w:after="120"/>
              <w:rPr>
                <w:rFonts w:cs="Arial"/>
                <w:lang w:eastAsia="en-NZ"/>
              </w:rPr>
            </w:pPr>
            <w:r w:rsidRPr="00BE00C7">
              <w:rPr>
                <w:rFonts w:cs="Arial"/>
                <w:lang w:eastAsia="en-NZ"/>
              </w:rPr>
              <w:t>Family/whānau can visit the residents in the facility at any time. Family/whānau and residents interviewed reported overall satisfaction with the level and variety of activities provided. Residents’ meetings occur monthly (sighted) where residents participate in karakia and waiata.</w:t>
            </w:r>
          </w:p>
          <w:p w14:paraId="21A2802C" w14:textId="77777777" w:rsidR="00EB7645" w:rsidRPr="00BE00C7" w:rsidRDefault="00000000" w:rsidP="00BE00C7">
            <w:pPr>
              <w:pStyle w:val="OutcomeDescription"/>
              <w:spacing w:before="120" w:after="120"/>
              <w:rPr>
                <w:rFonts w:cs="Arial"/>
                <w:lang w:eastAsia="en-NZ"/>
              </w:rPr>
            </w:pPr>
          </w:p>
        </w:tc>
      </w:tr>
      <w:tr w:rsidR="002E5E1B" w14:paraId="74DD553F" w14:textId="77777777">
        <w:tc>
          <w:tcPr>
            <w:tcW w:w="0" w:type="auto"/>
          </w:tcPr>
          <w:p w14:paraId="343BA749"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3.4: My medication</w:t>
            </w:r>
          </w:p>
          <w:p w14:paraId="6F8D590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r>
            <w:r w:rsidRPr="00BE00C7">
              <w:rPr>
                <w:rFonts w:cs="Arial"/>
                <w:lang w:eastAsia="en-NZ"/>
              </w:rPr>
              <w:lastRenderedPageBreak/>
              <w:t>As service providers: We ensure people receive their medication and blood products in a safe and timely manner that complies with current legislative requirements and safe practice guidelines.</w:t>
            </w:r>
          </w:p>
          <w:p w14:paraId="1C9D8CFB" w14:textId="77777777" w:rsidR="00EB7645" w:rsidRPr="00BE00C7" w:rsidRDefault="00000000" w:rsidP="00BE00C7">
            <w:pPr>
              <w:pStyle w:val="OutcomeDescription"/>
              <w:spacing w:before="120" w:after="120"/>
              <w:rPr>
                <w:rFonts w:cs="Arial"/>
                <w:lang w:eastAsia="en-NZ"/>
              </w:rPr>
            </w:pPr>
          </w:p>
        </w:tc>
        <w:tc>
          <w:tcPr>
            <w:tcW w:w="0" w:type="auto"/>
          </w:tcPr>
          <w:p w14:paraId="6336437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33C5F9C1"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policies available for safe medicine management that meet legislative requirements. The RNs and medication competent HCAs who administer medications have been assessed for competency on an annual basis. Education around safe medication administration has been provided. The RNs have completed syringe driver training.</w:t>
            </w:r>
          </w:p>
          <w:p w14:paraId="4D0B215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Staff were observed to be safely administering medications. The RNs and HCAs interviewed could describe their role regarding medication administration. The service currently uses blister packs for regular medication and ‘as required’ medications. All medications are checked on delivery against the electronic medication chart and any discrepancies are fed back to the supplying pharmacy.</w:t>
            </w:r>
          </w:p>
          <w:p w14:paraId="3F0A608B" w14:textId="77777777" w:rsidR="00EB7645" w:rsidRPr="00BE00C7" w:rsidRDefault="00000000" w:rsidP="00BE00C7">
            <w:pPr>
              <w:pStyle w:val="OutcomeDescription"/>
              <w:spacing w:before="120" w:after="120"/>
              <w:rPr>
                <w:rFonts w:cs="Arial"/>
                <w:lang w:eastAsia="en-NZ"/>
              </w:rPr>
            </w:pPr>
            <w:r w:rsidRPr="00BE00C7">
              <w:rPr>
                <w:rFonts w:cs="Arial"/>
                <w:lang w:eastAsia="en-NZ"/>
              </w:rPr>
              <w:t>Medications were appropriately stored. The medication fridge and medication room temperatures are monitored daily, and the fridge temperatures were within acceptable ranges. The temperatures in the medication room met the requirements for temperatures under 25 degrees. All eyedrops have been dated on opening. All over the counter vitamins or alternative therapies chosen to be used for residents, are reviewed, and prescribed by the GP or the NP.</w:t>
            </w:r>
          </w:p>
          <w:p w14:paraId="0C2683D9" w14:textId="77777777" w:rsidR="00EB7645" w:rsidRPr="00BE00C7" w:rsidRDefault="00000000" w:rsidP="00BE00C7">
            <w:pPr>
              <w:pStyle w:val="OutcomeDescription"/>
              <w:spacing w:before="120" w:after="120"/>
              <w:rPr>
                <w:rFonts w:cs="Arial"/>
                <w:lang w:eastAsia="en-NZ"/>
              </w:rPr>
            </w:pPr>
            <w:r w:rsidRPr="00BE00C7">
              <w:rPr>
                <w:rFonts w:cs="Arial"/>
                <w:lang w:eastAsia="en-NZ"/>
              </w:rPr>
              <w:t>Ten electronic medication charts were reviewed and met prescribing requirements. Medication charts had allergy status notified and photo identification. The GP or NP had reviewed the medication charts three-monthly and discussion and consultation with residents takes place during these reviews and if additions or changes are made. This was evident in the medical notes reviewed. ‘As required’ medications had prescribed indications for use. The effectiveness of ‘as required’ medication has not always been documented in the medication system. There were no residents who self-administer medications; however, comprehensive policies and procedures are documented to guide staff should a resident choose to self-administer their medications. There were no standing orders.</w:t>
            </w:r>
          </w:p>
          <w:p w14:paraId="3C9CDD05"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was documented evidence in the clinical files that residents and family/whānau are updated around medication changes, including the reason for changing medications and side effects.</w:t>
            </w:r>
          </w:p>
          <w:p w14:paraId="68D7E3B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RNs described working in partnership with all residents (including Māori) to ensure the appropriate support is in place, advice is timely, easily accessed, and treatment is prioritised to achieve better health outcomes.</w:t>
            </w:r>
          </w:p>
          <w:p w14:paraId="3D4756E5" w14:textId="77777777" w:rsidR="00EB7645" w:rsidRPr="00BE00C7" w:rsidRDefault="00000000" w:rsidP="00BE00C7">
            <w:pPr>
              <w:pStyle w:val="OutcomeDescription"/>
              <w:spacing w:before="120" w:after="120"/>
              <w:rPr>
                <w:rFonts w:cs="Arial"/>
                <w:lang w:eastAsia="en-NZ"/>
              </w:rPr>
            </w:pPr>
          </w:p>
        </w:tc>
      </w:tr>
      <w:tr w:rsidR="002E5E1B" w14:paraId="38257540" w14:textId="77777777">
        <w:tc>
          <w:tcPr>
            <w:tcW w:w="0" w:type="auto"/>
          </w:tcPr>
          <w:p w14:paraId="6A1C4BB8"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5A91B92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237992F8" w14:textId="77777777" w:rsidR="00EB7645" w:rsidRPr="00BE00C7" w:rsidRDefault="00000000" w:rsidP="00BE00C7">
            <w:pPr>
              <w:pStyle w:val="OutcomeDescription"/>
              <w:spacing w:before="120" w:after="120"/>
              <w:rPr>
                <w:rFonts w:cs="Arial"/>
                <w:lang w:eastAsia="en-NZ"/>
              </w:rPr>
            </w:pPr>
          </w:p>
        </w:tc>
        <w:tc>
          <w:tcPr>
            <w:tcW w:w="0" w:type="auto"/>
          </w:tcPr>
          <w:p w14:paraId="0A08009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00BB28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Meals are prepared on site. The kitchen services manager oversees the kitchen and completed training in `Cultural diversity and food in </w:t>
            </w:r>
            <w:r w:rsidRPr="00BE00C7">
              <w:rPr>
                <w:rFonts w:cs="Arial"/>
                <w:lang w:eastAsia="en-NZ"/>
              </w:rPr>
              <w:lastRenderedPageBreak/>
              <w:t>aged care`. The kitchen staff accommodate cultural requests. On the days of the audit, staff were observed adhering to tapu and noa consistent with a logical Māori view of hygiene and align with good health and safety practices. Residents and family/whānau members interviewed indicated satisfaction with the food services. There are additional nutritional snacks available 24/7.</w:t>
            </w:r>
          </w:p>
          <w:p w14:paraId="0BCC4FFE" w14:textId="77777777" w:rsidR="00EB7645" w:rsidRPr="00BE00C7" w:rsidRDefault="00000000" w:rsidP="00BE00C7">
            <w:pPr>
              <w:pStyle w:val="OutcomeDescription"/>
              <w:spacing w:before="120" w:after="120"/>
              <w:rPr>
                <w:rFonts w:cs="Arial"/>
                <w:lang w:eastAsia="en-NZ"/>
              </w:rPr>
            </w:pPr>
          </w:p>
        </w:tc>
      </w:tr>
      <w:tr w:rsidR="002E5E1B" w14:paraId="476EA8B2" w14:textId="77777777">
        <w:tc>
          <w:tcPr>
            <w:tcW w:w="0" w:type="auto"/>
          </w:tcPr>
          <w:p w14:paraId="100FF80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4FAA43C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51F8494B" w14:textId="77777777" w:rsidR="00EB7645" w:rsidRPr="00BE00C7" w:rsidRDefault="00000000" w:rsidP="00BE00C7">
            <w:pPr>
              <w:pStyle w:val="OutcomeDescription"/>
              <w:spacing w:before="120" w:after="120"/>
              <w:rPr>
                <w:rFonts w:cs="Arial"/>
                <w:lang w:eastAsia="en-NZ"/>
              </w:rPr>
            </w:pPr>
          </w:p>
        </w:tc>
        <w:tc>
          <w:tcPr>
            <w:tcW w:w="0" w:type="auto"/>
          </w:tcPr>
          <w:p w14:paraId="3D20AE1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9C2AAA1" w14:textId="77777777" w:rsidR="00EB7645" w:rsidRPr="00BE00C7" w:rsidRDefault="00000000" w:rsidP="00BE00C7">
            <w:pPr>
              <w:pStyle w:val="OutcomeDescription"/>
              <w:spacing w:before="120" w:after="120"/>
              <w:rPr>
                <w:rFonts w:cs="Arial"/>
                <w:lang w:eastAsia="en-NZ"/>
              </w:rPr>
            </w:pPr>
            <w:r w:rsidRPr="00BE00C7">
              <w:rPr>
                <w:rFonts w:cs="Arial"/>
                <w:lang w:eastAsia="en-NZ"/>
              </w:rPr>
              <w:t>Planned exits, discharges or transfers were coordinated in collaboration with the resident and family/whānau to ensure continuity of care. There were documented policies and procedures to ensure exit, discharge or transfer of residents is undertaken in a timely and safe manner. The residents and their family/whānau were involved for all exits or discharges to and from the service, including being given options to access other health and disability services, social support or kaupapa Māori agencies, where indicated or requested.</w:t>
            </w:r>
          </w:p>
          <w:p w14:paraId="2C189DE8" w14:textId="77777777" w:rsidR="00EB7645" w:rsidRPr="00BE00C7" w:rsidRDefault="00000000" w:rsidP="00BE00C7">
            <w:pPr>
              <w:pStyle w:val="OutcomeDescription"/>
              <w:spacing w:before="120" w:after="120"/>
              <w:rPr>
                <w:rFonts w:cs="Arial"/>
                <w:lang w:eastAsia="en-NZ"/>
              </w:rPr>
            </w:pPr>
          </w:p>
        </w:tc>
      </w:tr>
      <w:tr w:rsidR="002E5E1B" w14:paraId="29773DDC" w14:textId="77777777">
        <w:tc>
          <w:tcPr>
            <w:tcW w:w="0" w:type="auto"/>
          </w:tcPr>
          <w:p w14:paraId="7B4A7F37"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73FF56E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25B64B9E" w14:textId="77777777" w:rsidR="00EB7645" w:rsidRPr="00BE00C7" w:rsidRDefault="00000000" w:rsidP="00BE00C7">
            <w:pPr>
              <w:pStyle w:val="OutcomeDescription"/>
              <w:spacing w:before="120" w:after="120"/>
              <w:rPr>
                <w:rFonts w:cs="Arial"/>
                <w:lang w:eastAsia="en-NZ"/>
              </w:rPr>
            </w:pPr>
          </w:p>
        </w:tc>
        <w:tc>
          <w:tcPr>
            <w:tcW w:w="0" w:type="auto"/>
          </w:tcPr>
          <w:p w14:paraId="5D7FA29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48CA16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building warrant of fitness is current until 30 September 2023. The asset register was reviewed and evidence testing of equipment and calibration of medical equipment is current, with annual checks last completed in October 2022. Records are maintained. Visual inspection during the facility tour evidence the buildings, plant, and equipment are fit for purpose and comply with legislation relevant to the health and disability services being provided. </w:t>
            </w:r>
          </w:p>
          <w:p w14:paraId="221857D1"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an annual maintenance plan that includes electrical equipment checks, resident equipment checks, call bell checks, calibration of medical equipment, and monthly testing of hot water temperatures. This plan comes from PSO head office and records evidenced implementation as scheduled. Tāngata and whānau are consulted to ensure that changes to the environment reflect the aspirations and identity of Māori.</w:t>
            </w:r>
          </w:p>
          <w:p w14:paraId="1AEDA247" w14:textId="77777777" w:rsidR="00EB7645" w:rsidRPr="00BE00C7" w:rsidRDefault="00000000" w:rsidP="00BE00C7">
            <w:pPr>
              <w:pStyle w:val="OutcomeDescription"/>
              <w:spacing w:before="120" w:after="120"/>
              <w:rPr>
                <w:rFonts w:cs="Arial"/>
                <w:lang w:eastAsia="en-NZ"/>
              </w:rPr>
            </w:pPr>
          </w:p>
        </w:tc>
      </w:tr>
      <w:tr w:rsidR="002E5E1B" w14:paraId="0C86C6DC" w14:textId="77777777">
        <w:tc>
          <w:tcPr>
            <w:tcW w:w="0" w:type="auto"/>
          </w:tcPr>
          <w:p w14:paraId="5E8CE00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5D7AAAA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45F2BC03" w14:textId="77777777" w:rsidR="00EB7645" w:rsidRPr="00BE00C7" w:rsidRDefault="00000000" w:rsidP="00BE00C7">
            <w:pPr>
              <w:pStyle w:val="OutcomeDescription"/>
              <w:spacing w:before="120" w:after="120"/>
              <w:rPr>
                <w:rFonts w:cs="Arial"/>
                <w:lang w:eastAsia="en-NZ"/>
              </w:rPr>
            </w:pPr>
          </w:p>
        </w:tc>
        <w:tc>
          <w:tcPr>
            <w:tcW w:w="0" w:type="auto"/>
          </w:tcPr>
          <w:p w14:paraId="0C23A10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DE5262A"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emergency and disaster manuals to guide staff in managing emergencies and disasters. There is an approved evacuation plan dated 26 August 2016. Fire evacuations are held six-monthly (last 18 April 2023). The civil defence cupboard is well-equipped and checked regularly. There is sufficient water storage, food, and alternative cooking in the event of an emergency.</w:t>
            </w:r>
          </w:p>
          <w:p w14:paraId="6AF601E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building is secure after hours, and staff complete security checks at night. The staff orientation includes fire and security training.</w:t>
            </w:r>
          </w:p>
          <w:p w14:paraId="7AB4FE25" w14:textId="77777777" w:rsidR="00EB7645" w:rsidRPr="00BE00C7" w:rsidRDefault="00000000" w:rsidP="00BE00C7">
            <w:pPr>
              <w:pStyle w:val="OutcomeDescription"/>
              <w:spacing w:before="120" w:after="120"/>
              <w:rPr>
                <w:rFonts w:cs="Arial"/>
                <w:lang w:eastAsia="en-NZ"/>
              </w:rPr>
            </w:pPr>
          </w:p>
        </w:tc>
      </w:tr>
      <w:tr w:rsidR="002E5E1B" w14:paraId="42543BAA" w14:textId="77777777">
        <w:tc>
          <w:tcPr>
            <w:tcW w:w="0" w:type="auto"/>
          </w:tcPr>
          <w:p w14:paraId="29878B50"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4FF8480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02F08885" w14:textId="77777777" w:rsidR="00EB7645" w:rsidRPr="00BE00C7" w:rsidRDefault="00000000" w:rsidP="00BE00C7">
            <w:pPr>
              <w:pStyle w:val="OutcomeDescription"/>
              <w:spacing w:before="120" w:after="120"/>
              <w:rPr>
                <w:rFonts w:cs="Arial"/>
                <w:lang w:eastAsia="en-NZ"/>
              </w:rPr>
            </w:pPr>
          </w:p>
        </w:tc>
        <w:tc>
          <w:tcPr>
            <w:tcW w:w="0" w:type="auto"/>
          </w:tcPr>
          <w:p w14:paraId="60B2047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8626B9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pandemic response plan was developed at head office and included site specific procedures. An outbreak kit is readily available. There is good external support from the GP, laboratory, and the PSO clinical nurse advisor. Personal protective equipment (PPE) is readily available, and stock balance is maintained to support any outbreak. Adequate PPE stocks were sighted in a dedicated storage area. Hazardous waste is collected by approved contractors weekly. Hand sanitiser is available in the hallways and there are handwashing facilities available in resident rooms. Staff demonstrated knowledge on the requirements of standard precautions and were able to locate policies and procedures. Training records reviewed evidence all staff have completed annual infection control training. </w:t>
            </w:r>
          </w:p>
          <w:p w14:paraId="62C6D50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hand hygiene posters which incorporate te reo Māori into infection prevention information for Māori residents and visitors. The organisation has reviewed policies to include participation in partnership with Māori, for the protection of culturally safe practice in infection prevention, acknowledging the spirit of Te Tiriti o Waitangi. On interview, the staff could describe culturally safe practices they adhere to in relation to infection control. </w:t>
            </w:r>
          </w:p>
          <w:p w14:paraId="00E73E78" w14:textId="77777777" w:rsidR="00EB7645" w:rsidRPr="00BE00C7" w:rsidRDefault="00000000" w:rsidP="00BE00C7">
            <w:pPr>
              <w:pStyle w:val="OutcomeDescription"/>
              <w:spacing w:before="120" w:after="120"/>
              <w:rPr>
                <w:rFonts w:cs="Arial"/>
                <w:lang w:eastAsia="en-NZ"/>
              </w:rPr>
            </w:pPr>
          </w:p>
        </w:tc>
      </w:tr>
      <w:tr w:rsidR="002E5E1B" w14:paraId="490001F4" w14:textId="77777777">
        <w:tc>
          <w:tcPr>
            <w:tcW w:w="0" w:type="auto"/>
          </w:tcPr>
          <w:p w14:paraId="3481B9D5"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6FC2F3D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2511B303" w14:textId="77777777" w:rsidR="00EB7645" w:rsidRPr="00BE00C7" w:rsidRDefault="00000000" w:rsidP="00BE00C7">
            <w:pPr>
              <w:pStyle w:val="OutcomeDescription"/>
              <w:spacing w:before="120" w:after="120"/>
              <w:rPr>
                <w:rFonts w:cs="Arial"/>
                <w:lang w:eastAsia="en-NZ"/>
              </w:rPr>
            </w:pPr>
          </w:p>
        </w:tc>
        <w:tc>
          <w:tcPr>
            <w:tcW w:w="0" w:type="auto"/>
          </w:tcPr>
          <w:p w14:paraId="330D323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C4C1D5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infections are recorded electronically. Infection surveillance is an integral part of the infection control programme and is described in the infection control policies. Monthly infection data is collected for all </w:t>
            </w:r>
            <w:r w:rsidRPr="00BE00C7">
              <w:rPr>
                <w:rFonts w:cs="Arial"/>
                <w:lang w:eastAsia="en-NZ"/>
              </w:rPr>
              <w:lastRenderedPageBreak/>
              <w:t>infections based on signs, symptoms, and definition of infection. Infections are entered into the infection register on the electronic database. Surveillance of all infections (including organisms) is reported on a monthly infection summary. This data is monitored and analysed for trends, monthly and annually. The quality advisor completes monthly benchmarking, and this is reported locally to all staff. There was no documented evidence that these are discussed at staff meetings (link 2.2.2). The organisation is incorporating ethnicity data into surveillance methods and data captured around infections. Action plans are required for any infection rates of concern. Internal infection control audits are completed, with corrective actions for areas of improvement. The service receives information from Te Whatu Ora – Southern for any community concerns.</w:t>
            </w:r>
          </w:p>
          <w:p w14:paraId="2F0E05F2"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have been four Covid-19 outbreaks since the previous audit (between July 2022- December 2022); one gastroenteritis outbreak in June 2022; and one confirmed Norovirus outbreak in December 2022. The outbreaks were documented with evidence of comprehensive management. The infection control coordinator is the clinical manager. Staff interviewed reported they received daily updates and debrief meetings occurred during handover, including discussions on what went well, what could have been done better, and to discuss any learnings to promote system change and reduce risks; however, there were no documented evidence (link 2.2.2). Residents and their family/whānau were updated regularly. All outbreaks were reported accordingly.</w:t>
            </w:r>
          </w:p>
          <w:p w14:paraId="4806D401" w14:textId="77777777" w:rsidR="00EB7645" w:rsidRPr="00BE00C7" w:rsidRDefault="00000000" w:rsidP="00BE00C7">
            <w:pPr>
              <w:pStyle w:val="OutcomeDescription"/>
              <w:spacing w:before="120" w:after="120"/>
              <w:rPr>
                <w:rFonts w:cs="Arial"/>
                <w:lang w:eastAsia="en-NZ"/>
              </w:rPr>
            </w:pPr>
          </w:p>
        </w:tc>
      </w:tr>
      <w:tr w:rsidR="002E5E1B" w14:paraId="41CA5B32" w14:textId="77777777">
        <w:tc>
          <w:tcPr>
            <w:tcW w:w="0" w:type="auto"/>
          </w:tcPr>
          <w:p w14:paraId="2057D47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647DD4F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4A608A88" w14:textId="77777777" w:rsidR="00EB7645" w:rsidRPr="00BE00C7" w:rsidRDefault="00000000" w:rsidP="00BE00C7">
            <w:pPr>
              <w:pStyle w:val="OutcomeDescription"/>
              <w:spacing w:before="120" w:after="120"/>
              <w:rPr>
                <w:rFonts w:cs="Arial"/>
                <w:lang w:eastAsia="en-NZ"/>
              </w:rPr>
            </w:pPr>
          </w:p>
        </w:tc>
        <w:tc>
          <w:tcPr>
            <w:tcW w:w="0" w:type="auto"/>
          </w:tcPr>
          <w:p w14:paraId="74AF6C1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8D231F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aim of the service and the governing body is to eliminate restraint. There were no restraints in use at the time of the audit. The restraint policy and strategic plan include objectives for maintaining a restraint-free environment. Restraint policy confirms that restraint consideration and application must be done in partnership with family/whānau, and the choice of device must be the least restrictive possible. Policies have been updated to reflect the Ngā Paerewa Health and Disability Services Standard 2021. The facility remains restraint free.</w:t>
            </w:r>
          </w:p>
          <w:p w14:paraId="02D32CB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designated restraint coordinator is the clinical manager (a registered nurse). Restraint use is included in quality data and is benchmarked. Results are reported to the Board each month. The quality reporting process to the governance body includes data gathered and analysed monthly that supports the ongoing safety of residents and staff. </w:t>
            </w:r>
          </w:p>
          <w:p w14:paraId="7A664DFA" w14:textId="77777777" w:rsidR="00EB7645" w:rsidRPr="00BE00C7" w:rsidRDefault="00000000" w:rsidP="00BE00C7">
            <w:pPr>
              <w:pStyle w:val="OutcomeDescription"/>
              <w:spacing w:before="120" w:after="120"/>
              <w:rPr>
                <w:rFonts w:cs="Arial"/>
                <w:lang w:eastAsia="en-NZ"/>
              </w:rPr>
            </w:pPr>
          </w:p>
        </w:tc>
      </w:tr>
    </w:tbl>
    <w:p w14:paraId="0B1962D0"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67F06A46" w14:textId="77777777" w:rsidR="00460D43" w:rsidRDefault="00000000">
      <w:pPr>
        <w:pStyle w:val="Heading1"/>
        <w:rPr>
          <w:rFonts w:cs="Arial"/>
        </w:rPr>
      </w:pPr>
      <w:r>
        <w:rPr>
          <w:rFonts w:cs="Arial"/>
        </w:rPr>
        <w:lastRenderedPageBreak/>
        <w:t>Specific results for criterion where corrective actions are required</w:t>
      </w:r>
    </w:p>
    <w:p w14:paraId="0D29FFC9"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1F467B44"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6DF3B0D9"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1330"/>
        <w:gridCol w:w="4624"/>
        <w:gridCol w:w="2696"/>
        <w:gridCol w:w="2689"/>
      </w:tblGrid>
      <w:tr w:rsidR="002E5E1B" w14:paraId="6072B3A4" w14:textId="77777777">
        <w:tc>
          <w:tcPr>
            <w:tcW w:w="0" w:type="auto"/>
          </w:tcPr>
          <w:p w14:paraId="38D46A2C"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47F9DED8"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7E6DB89"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E80F328"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43FD1DF2"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2E5E1B" w14:paraId="5ED96001" w14:textId="77777777">
        <w:tc>
          <w:tcPr>
            <w:tcW w:w="0" w:type="auto"/>
          </w:tcPr>
          <w:p w14:paraId="2B62758B"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2.2.2</w:t>
            </w:r>
          </w:p>
          <w:p w14:paraId="7B441C9A"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develop and implement a quality management framework using a risk-based approach to improve service delivery and care.</w:t>
            </w:r>
          </w:p>
        </w:tc>
        <w:tc>
          <w:tcPr>
            <w:tcW w:w="0" w:type="auto"/>
          </w:tcPr>
          <w:p w14:paraId="7F0A283E"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43B6CCBB"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was no meeting schedule for 2022 and 2023 in place. The facility manager confirmed that due to multiple outbreaks in 2022, meetings did not occur as planned. The facility manager and clinical manager report they meet daily with the shift staff at morning and afternoon handovers and ensure staff are updated on current activities and happenings (eg, number of falls, new policy, health and safety and any other important points including outbreak management); these meetings are not documented.</w:t>
            </w:r>
          </w:p>
          <w:p w14:paraId="56D905A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Enliven Wanaka health and safety and Enliven infection control meetings occurred in 2022, combined with PSO Elmslie. Since October 2022, each facility has held separate health and safety and infection control meetings. Staff meetings were held regularly in 2023; however, there were no set agenda. There were only two infection </w:t>
            </w:r>
            <w:r w:rsidRPr="00BE00C7">
              <w:rPr>
                <w:rFonts w:cs="Arial"/>
                <w:lang w:eastAsia="en-NZ"/>
              </w:rPr>
              <w:lastRenderedPageBreak/>
              <w:t>control meetings, one health and safety meeting, and one clinical meeting documented for 2023. Residents and family/whānau meetings occurred regularly.</w:t>
            </w:r>
          </w:p>
          <w:p w14:paraId="5EBB1B8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interviewed confirmed they received regular communication on matters related to health and safety and infection control matters through regular emails (reviewed), handovers, memos, and time target messages. </w:t>
            </w:r>
          </w:p>
          <w:p w14:paraId="4B1C02E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PSO quality advisor completes a comprehensive monthly PSO quality report (including benchmarking) that is circulated to the facilities. This was available at the nurse’s station for staff to view.</w:t>
            </w:r>
          </w:p>
          <w:p w14:paraId="0CA8313C" w14:textId="77777777" w:rsidR="00EB7645" w:rsidRPr="00BE00C7" w:rsidRDefault="00000000" w:rsidP="00BE00C7">
            <w:pPr>
              <w:pStyle w:val="OutcomeDescription"/>
              <w:spacing w:before="120" w:after="120"/>
              <w:rPr>
                <w:rFonts w:cs="Arial"/>
                <w:lang w:eastAsia="en-NZ"/>
              </w:rPr>
            </w:pPr>
          </w:p>
        </w:tc>
        <w:tc>
          <w:tcPr>
            <w:tcW w:w="0" w:type="auto"/>
          </w:tcPr>
          <w:p w14:paraId="2B75920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(i). There was no meeting schedule in place for planned meetings for 2022 and 2023.</w:t>
            </w:r>
          </w:p>
          <w:p w14:paraId="5870F2F5" w14:textId="77777777" w:rsidR="00EB7645" w:rsidRPr="00BE00C7" w:rsidRDefault="00000000" w:rsidP="00BE00C7">
            <w:pPr>
              <w:pStyle w:val="OutcomeDescription"/>
              <w:spacing w:before="120" w:after="120"/>
              <w:rPr>
                <w:rFonts w:cs="Arial"/>
                <w:lang w:eastAsia="en-NZ"/>
              </w:rPr>
            </w:pPr>
            <w:r w:rsidRPr="00BE00C7">
              <w:rPr>
                <w:rFonts w:cs="Arial"/>
                <w:lang w:eastAsia="en-NZ"/>
              </w:rPr>
              <w:t>(ii). Meetings have not been documented that they occurred.</w:t>
            </w:r>
          </w:p>
          <w:p w14:paraId="002592F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(iii). Meeting minutes available did not evidence a set agenda that included discussion of quality information. </w:t>
            </w:r>
          </w:p>
          <w:p w14:paraId="3C841880" w14:textId="77777777" w:rsidR="00EB7645" w:rsidRPr="00BE00C7" w:rsidRDefault="00000000" w:rsidP="00BE00C7">
            <w:pPr>
              <w:pStyle w:val="OutcomeDescription"/>
              <w:spacing w:before="120" w:after="120"/>
              <w:rPr>
                <w:rFonts w:cs="Arial"/>
                <w:lang w:eastAsia="en-NZ"/>
              </w:rPr>
            </w:pPr>
          </w:p>
        </w:tc>
        <w:tc>
          <w:tcPr>
            <w:tcW w:w="0" w:type="auto"/>
          </w:tcPr>
          <w:p w14:paraId="32ACA944" w14:textId="77777777" w:rsidR="00EB7645" w:rsidRPr="00BE00C7" w:rsidRDefault="00000000" w:rsidP="00BE00C7">
            <w:pPr>
              <w:pStyle w:val="OutcomeDescription"/>
              <w:spacing w:before="120" w:after="120"/>
              <w:rPr>
                <w:rFonts w:cs="Arial"/>
                <w:lang w:eastAsia="en-NZ"/>
              </w:rPr>
            </w:pPr>
            <w:r w:rsidRPr="00BE00C7">
              <w:rPr>
                <w:rFonts w:cs="Arial"/>
                <w:lang w:eastAsia="en-NZ"/>
              </w:rPr>
              <w:t>(i). Ensure there is a documented annual schedule of planned meetings.</w:t>
            </w:r>
          </w:p>
          <w:p w14:paraId="24E6517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(ii)-(iii). Ensure meetings occur as planned and meeting minutes are documented and available to staff. </w:t>
            </w:r>
          </w:p>
          <w:p w14:paraId="32D14D07" w14:textId="77777777" w:rsidR="00EB7645" w:rsidRPr="00BE00C7" w:rsidRDefault="00000000" w:rsidP="00BE00C7">
            <w:pPr>
              <w:pStyle w:val="OutcomeDescription"/>
              <w:spacing w:before="120" w:after="120"/>
              <w:rPr>
                <w:rFonts w:cs="Arial"/>
                <w:lang w:eastAsia="en-NZ"/>
              </w:rPr>
            </w:pPr>
          </w:p>
          <w:p w14:paraId="2284E1DB"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2E5E1B" w14:paraId="70FB230B" w14:textId="77777777">
        <w:tc>
          <w:tcPr>
            <w:tcW w:w="0" w:type="auto"/>
          </w:tcPr>
          <w:p w14:paraId="5444F136"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2.3.1</w:t>
            </w:r>
          </w:p>
          <w:p w14:paraId="73E67F34"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culturally and clinically safe services.</w:t>
            </w:r>
          </w:p>
        </w:tc>
        <w:tc>
          <w:tcPr>
            <w:tcW w:w="0" w:type="auto"/>
          </w:tcPr>
          <w:p w14:paraId="6CAADEE1"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72355AA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completed numerous Section 31 notifications for RN workforce shortages. The last Section 31 was completed at the time of the audit for four-night shifts not covered by a RN. The service mitigates their risk by using an emergency consult service to support the IQN or HCA team leader that fills the RN role.</w:t>
            </w:r>
          </w:p>
          <w:p w14:paraId="03E33DF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and family/whanau interviewed were complimentary about the care they receive and felt the staff to be skilled and competent. At the time of the audit, a review of the RN roster was undertaken. Since October 2022, further RNs have been employed and the total of RNs are 12. </w:t>
            </w:r>
          </w:p>
          <w:p w14:paraId="3FCDE8D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At the time this audit was undertaken, there was a significant national health workforce shortage. Findings in this audit relating to staff shortages should be read in the context of this national workforce shortage. </w:t>
            </w:r>
          </w:p>
          <w:p w14:paraId="596ADA25" w14:textId="77777777" w:rsidR="00EB7645" w:rsidRPr="00BE00C7" w:rsidRDefault="00000000" w:rsidP="00BE00C7">
            <w:pPr>
              <w:pStyle w:val="OutcomeDescription"/>
              <w:spacing w:before="120" w:after="120"/>
              <w:rPr>
                <w:rFonts w:cs="Arial"/>
                <w:lang w:eastAsia="en-NZ"/>
              </w:rPr>
            </w:pPr>
          </w:p>
        </w:tc>
        <w:tc>
          <w:tcPr>
            <w:tcW w:w="0" w:type="auto"/>
          </w:tcPr>
          <w:p w14:paraId="733FAD4E" w14:textId="77777777" w:rsidR="00EB7645" w:rsidRPr="00BE00C7" w:rsidRDefault="00000000" w:rsidP="00BE00C7">
            <w:pPr>
              <w:pStyle w:val="OutcomeDescription"/>
              <w:spacing w:before="120" w:after="120"/>
              <w:rPr>
                <w:rFonts w:cs="Arial"/>
                <w:lang w:eastAsia="en-NZ"/>
              </w:rPr>
            </w:pPr>
            <w:r w:rsidRPr="00BE00C7">
              <w:rPr>
                <w:rFonts w:cs="Arial"/>
                <w:lang w:eastAsia="en-NZ"/>
              </w:rPr>
              <w:t>(i). The RN roster requirements as per contractual requirements for hospital services under the ARRC 2023-2024 contract clause D17.4 a-i has not been met.</w:t>
            </w:r>
          </w:p>
          <w:p w14:paraId="6CE890CE" w14:textId="77777777" w:rsidR="00EB7645" w:rsidRPr="00BE00C7" w:rsidRDefault="00000000" w:rsidP="00BE00C7">
            <w:pPr>
              <w:pStyle w:val="OutcomeDescription"/>
              <w:spacing w:before="120" w:after="120"/>
              <w:rPr>
                <w:rFonts w:cs="Arial"/>
                <w:lang w:eastAsia="en-NZ"/>
              </w:rPr>
            </w:pPr>
          </w:p>
        </w:tc>
        <w:tc>
          <w:tcPr>
            <w:tcW w:w="0" w:type="auto"/>
          </w:tcPr>
          <w:p w14:paraId="31081843" w14:textId="77777777" w:rsidR="00EB7645" w:rsidRPr="00BE00C7" w:rsidRDefault="00000000" w:rsidP="00BE00C7">
            <w:pPr>
              <w:pStyle w:val="OutcomeDescription"/>
              <w:spacing w:before="120" w:after="120"/>
              <w:rPr>
                <w:rFonts w:cs="Arial"/>
                <w:lang w:eastAsia="en-NZ"/>
              </w:rPr>
            </w:pPr>
            <w:r w:rsidRPr="00BE00C7">
              <w:rPr>
                <w:rFonts w:cs="Arial"/>
                <w:lang w:eastAsia="en-NZ"/>
              </w:rPr>
              <w:t>(i). Ensure to provide 24/7 RN cover as required by the ARRC contract D 17.4 a- i.</w:t>
            </w:r>
          </w:p>
          <w:p w14:paraId="1E978BB2" w14:textId="77777777" w:rsidR="00EB7645" w:rsidRPr="00BE00C7" w:rsidRDefault="00000000" w:rsidP="00BE00C7">
            <w:pPr>
              <w:pStyle w:val="OutcomeDescription"/>
              <w:spacing w:before="120" w:after="120"/>
              <w:rPr>
                <w:rFonts w:cs="Arial"/>
                <w:lang w:eastAsia="en-NZ"/>
              </w:rPr>
            </w:pPr>
          </w:p>
          <w:p w14:paraId="36D6FED6"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2E5E1B" w14:paraId="31F956EB" w14:textId="77777777">
        <w:tc>
          <w:tcPr>
            <w:tcW w:w="0" w:type="auto"/>
          </w:tcPr>
          <w:p w14:paraId="6D7C4BE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Criterion 3.4.1</w:t>
            </w:r>
          </w:p>
          <w:p w14:paraId="54783D13" w14:textId="77777777" w:rsidR="00EB7645" w:rsidRPr="00BE00C7" w:rsidRDefault="00000000"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23CBD440"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5D9A66A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medication management system was reviewed. There are several residents that receive `as required’ prescribed medication including pain, anxiety, and other behaviours. Staff that administer medications are assessed as competent to do so. Medication charts are reviewed at least three-monthly by the GP/NP. It was noted where a RN was not present at night shift, the emergency consult was contacted before administering `prn medication` to assess the resident. Emergency consult notes were documented on the electronic medication system. Pain assessments were evident on the files reviewed. Medication charts and administration records of medications reviewed, indicated what it was administered for (eg, pain left hip). Effectiveness of `as required` medications are not consistently documented. There was a corrective action plan recorded as part of the latest medication audit; however, not much progress has been made.</w:t>
            </w:r>
          </w:p>
          <w:p w14:paraId="075FFDFE" w14:textId="77777777" w:rsidR="00EB7645" w:rsidRPr="00BE00C7" w:rsidRDefault="00000000" w:rsidP="00BE00C7">
            <w:pPr>
              <w:pStyle w:val="OutcomeDescription"/>
              <w:spacing w:before="120" w:after="120"/>
              <w:rPr>
                <w:rFonts w:cs="Arial"/>
                <w:lang w:eastAsia="en-NZ"/>
              </w:rPr>
            </w:pPr>
          </w:p>
        </w:tc>
        <w:tc>
          <w:tcPr>
            <w:tcW w:w="0" w:type="auto"/>
          </w:tcPr>
          <w:p w14:paraId="089FA20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Effectiveness of `as required` (prn) medication administered is not always recorded. </w:t>
            </w:r>
          </w:p>
          <w:p w14:paraId="6F1805EA" w14:textId="77777777" w:rsidR="00EB7645" w:rsidRPr="00BE00C7" w:rsidRDefault="00000000" w:rsidP="00BE00C7">
            <w:pPr>
              <w:pStyle w:val="OutcomeDescription"/>
              <w:spacing w:before="120" w:after="120"/>
              <w:rPr>
                <w:rFonts w:cs="Arial"/>
                <w:lang w:eastAsia="en-NZ"/>
              </w:rPr>
            </w:pPr>
          </w:p>
        </w:tc>
        <w:tc>
          <w:tcPr>
            <w:tcW w:w="0" w:type="auto"/>
          </w:tcPr>
          <w:p w14:paraId="07A7C943"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that effectiveness of all `as required` medication administered is recorded to improve wellbeing, clinical outcomes and improve medical review process.</w:t>
            </w:r>
          </w:p>
          <w:p w14:paraId="4AE0CE81" w14:textId="77777777" w:rsidR="00EB7645" w:rsidRPr="00BE00C7" w:rsidRDefault="00000000" w:rsidP="00BE00C7">
            <w:pPr>
              <w:pStyle w:val="OutcomeDescription"/>
              <w:spacing w:before="120" w:after="120"/>
              <w:rPr>
                <w:rFonts w:cs="Arial"/>
                <w:lang w:eastAsia="en-NZ"/>
              </w:rPr>
            </w:pPr>
          </w:p>
          <w:p w14:paraId="2D5F096D"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bl>
    <w:p w14:paraId="45883150"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14D8AFE5" w14:textId="77777777" w:rsidR="00460D43" w:rsidRDefault="00000000">
      <w:pPr>
        <w:pStyle w:val="Heading1"/>
        <w:rPr>
          <w:rFonts w:cs="Arial"/>
        </w:rPr>
      </w:pPr>
      <w:r>
        <w:rPr>
          <w:rFonts w:cs="Arial"/>
        </w:rPr>
        <w:lastRenderedPageBreak/>
        <w:t>Specific results for criterion where a continuous improvement has been recorded</w:t>
      </w:r>
    </w:p>
    <w:p w14:paraId="57E091E6"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5D49F6C0"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798C078D"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2E5E1B" w14:paraId="103526F8" w14:textId="77777777">
        <w:tc>
          <w:tcPr>
            <w:tcW w:w="0" w:type="auto"/>
          </w:tcPr>
          <w:p w14:paraId="0C0AAA55"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6224B263"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34DC65F1"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C014F" w14:textId="77777777" w:rsidR="00156F6D" w:rsidRDefault="00156F6D">
      <w:r>
        <w:separator/>
      </w:r>
    </w:p>
  </w:endnote>
  <w:endnote w:type="continuationSeparator" w:id="0">
    <w:p w14:paraId="74F9F774" w14:textId="77777777" w:rsidR="00156F6D" w:rsidRDefault="00156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A306C" w14:textId="77777777" w:rsidR="000B00BC" w:rsidRDefault="00000000">
    <w:pPr>
      <w:pStyle w:val="Footer"/>
    </w:pPr>
  </w:p>
  <w:p w14:paraId="67409A6A" w14:textId="77777777" w:rsidR="005A4A55" w:rsidRDefault="00000000"/>
  <w:p w14:paraId="3470C606"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6DB34"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Presbyterian Support Otago Incorporated - Aspiring Enliven Care Centre</w:t>
    </w:r>
    <w:bookmarkEnd w:id="59"/>
    <w:r>
      <w:rPr>
        <w:rFonts w:cs="Arial"/>
        <w:sz w:val="16"/>
        <w:szCs w:val="20"/>
      </w:rPr>
      <w:tab/>
      <w:t xml:space="preserve">Date of Audit: </w:t>
    </w:r>
    <w:bookmarkStart w:id="60" w:name="AuditStartDate1"/>
    <w:r>
      <w:rPr>
        <w:rFonts w:cs="Arial"/>
        <w:sz w:val="16"/>
        <w:szCs w:val="20"/>
      </w:rPr>
      <w:t>23 August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6242B69"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56569"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C44AD" w14:textId="77777777" w:rsidR="00156F6D" w:rsidRDefault="00156F6D">
      <w:r>
        <w:separator/>
      </w:r>
    </w:p>
  </w:footnote>
  <w:footnote w:type="continuationSeparator" w:id="0">
    <w:p w14:paraId="512F0C97" w14:textId="77777777" w:rsidR="00156F6D" w:rsidRDefault="00156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9E348" w14:textId="77777777" w:rsidR="000B00BC" w:rsidRDefault="00000000">
    <w:pPr>
      <w:pStyle w:val="Header"/>
    </w:pPr>
  </w:p>
  <w:p w14:paraId="1710FD54"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63563" w14:textId="77777777" w:rsidR="000B00BC" w:rsidRDefault="00000000">
    <w:pPr>
      <w:pStyle w:val="Header"/>
    </w:pPr>
  </w:p>
  <w:p w14:paraId="40BAEA4A"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F4FD6"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14E021BE">
      <w:start w:val="1"/>
      <w:numFmt w:val="decimal"/>
      <w:lvlText w:val="%1."/>
      <w:lvlJc w:val="left"/>
      <w:pPr>
        <w:ind w:left="360" w:hanging="360"/>
      </w:pPr>
    </w:lvl>
    <w:lvl w:ilvl="1" w:tplc="DE807576" w:tentative="1">
      <w:start w:val="1"/>
      <w:numFmt w:val="lowerLetter"/>
      <w:lvlText w:val="%2."/>
      <w:lvlJc w:val="left"/>
      <w:pPr>
        <w:ind w:left="1080" w:hanging="360"/>
      </w:pPr>
    </w:lvl>
    <w:lvl w:ilvl="2" w:tplc="953CAC08" w:tentative="1">
      <w:start w:val="1"/>
      <w:numFmt w:val="lowerRoman"/>
      <w:lvlText w:val="%3."/>
      <w:lvlJc w:val="right"/>
      <w:pPr>
        <w:ind w:left="1800" w:hanging="180"/>
      </w:pPr>
    </w:lvl>
    <w:lvl w:ilvl="3" w:tplc="62221A1C" w:tentative="1">
      <w:start w:val="1"/>
      <w:numFmt w:val="decimal"/>
      <w:lvlText w:val="%4."/>
      <w:lvlJc w:val="left"/>
      <w:pPr>
        <w:ind w:left="2520" w:hanging="360"/>
      </w:pPr>
    </w:lvl>
    <w:lvl w:ilvl="4" w:tplc="23860E5A" w:tentative="1">
      <w:start w:val="1"/>
      <w:numFmt w:val="lowerLetter"/>
      <w:lvlText w:val="%5."/>
      <w:lvlJc w:val="left"/>
      <w:pPr>
        <w:ind w:left="3240" w:hanging="360"/>
      </w:pPr>
    </w:lvl>
    <w:lvl w:ilvl="5" w:tplc="D4241A66" w:tentative="1">
      <w:start w:val="1"/>
      <w:numFmt w:val="lowerRoman"/>
      <w:lvlText w:val="%6."/>
      <w:lvlJc w:val="right"/>
      <w:pPr>
        <w:ind w:left="3960" w:hanging="180"/>
      </w:pPr>
    </w:lvl>
    <w:lvl w:ilvl="6" w:tplc="002E1AF2" w:tentative="1">
      <w:start w:val="1"/>
      <w:numFmt w:val="decimal"/>
      <w:lvlText w:val="%7."/>
      <w:lvlJc w:val="left"/>
      <w:pPr>
        <w:ind w:left="4680" w:hanging="360"/>
      </w:pPr>
    </w:lvl>
    <w:lvl w:ilvl="7" w:tplc="2726517A" w:tentative="1">
      <w:start w:val="1"/>
      <w:numFmt w:val="lowerLetter"/>
      <w:lvlText w:val="%8."/>
      <w:lvlJc w:val="left"/>
      <w:pPr>
        <w:ind w:left="5400" w:hanging="360"/>
      </w:pPr>
    </w:lvl>
    <w:lvl w:ilvl="8" w:tplc="477CC72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DF2052B2">
      <w:start w:val="1"/>
      <w:numFmt w:val="bullet"/>
      <w:lvlText w:val=""/>
      <w:lvlJc w:val="left"/>
      <w:pPr>
        <w:ind w:left="720" w:hanging="360"/>
      </w:pPr>
      <w:rPr>
        <w:rFonts w:ascii="Symbol" w:hAnsi="Symbol" w:hint="default"/>
      </w:rPr>
    </w:lvl>
    <w:lvl w:ilvl="1" w:tplc="EE4A291A" w:tentative="1">
      <w:start w:val="1"/>
      <w:numFmt w:val="bullet"/>
      <w:lvlText w:val="o"/>
      <w:lvlJc w:val="left"/>
      <w:pPr>
        <w:ind w:left="1440" w:hanging="360"/>
      </w:pPr>
      <w:rPr>
        <w:rFonts w:ascii="Courier New" w:hAnsi="Courier New" w:cs="Courier New" w:hint="default"/>
      </w:rPr>
    </w:lvl>
    <w:lvl w:ilvl="2" w:tplc="450C4A22" w:tentative="1">
      <w:start w:val="1"/>
      <w:numFmt w:val="bullet"/>
      <w:lvlText w:val=""/>
      <w:lvlJc w:val="left"/>
      <w:pPr>
        <w:ind w:left="2160" w:hanging="360"/>
      </w:pPr>
      <w:rPr>
        <w:rFonts w:ascii="Wingdings" w:hAnsi="Wingdings" w:hint="default"/>
      </w:rPr>
    </w:lvl>
    <w:lvl w:ilvl="3" w:tplc="721E7E8A" w:tentative="1">
      <w:start w:val="1"/>
      <w:numFmt w:val="bullet"/>
      <w:lvlText w:val=""/>
      <w:lvlJc w:val="left"/>
      <w:pPr>
        <w:ind w:left="2880" w:hanging="360"/>
      </w:pPr>
      <w:rPr>
        <w:rFonts w:ascii="Symbol" w:hAnsi="Symbol" w:hint="default"/>
      </w:rPr>
    </w:lvl>
    <w:lvl w:ilvl="4" w:tplc="080E6B66" w:tentative="1">
      <w:start w:val="1"/>
      <w:numFmt w:val="bullet"/>
      <w:lvlText w:val="o"/>
      <w:lvlJc w:val="left"/>
      <w:pPr>
        <w:ind w:left="3600" w:hanging="360"/>
      </w:pPr>
      <w:rPr>
        <w:rFonts w:ascii="Courier New" w:hAnsi="Courier New" w:cs="Courier New" w:hint="default"/>
      </w:rPr>
    </w:lvl>
    <w:lvl w:ilvl="5" w:tplc="817CFDC8" w:tentative="1">
      <w:start w:val="1"/>
      <w:numFmt w:val="bullet"/>
      <w:lvlText w:val=""/>
      <w:lvlJc w:val="left"/>
      <w:pPr>
        <w:ind w:left="4320" w:hanging="360"/>
      </w:pPr>
      <w:rPr>
        <w:rFonts w:ascii="Wingdings" w:hAnsi="Wingdings" w:hint="default"/>
      </w:rPr>
    </w:lvl>
    <w:lvl w:ilvl="6" w:tplc="B01492CE" w:tentative="1">
      <w:start w:val="1"/>
      <w:numFmt w:val="bullet"/>
      <w:lvlText w:val=""/>
      <w:lvlJc w:val="left"/>
      <w:pPr>
        <w:ind w:left="5040" w:hanging="360"/>
      </w:pPr>
      <w:rPr>
        <w:rFonts w:ascii="Symbol" w:hAnsi="Symbol" w:hint="default"/>
      </w:rPr>
    </w:lvl>
    <w:lvl w:ilvl="7" w:tplc="8BEA0C9C" w:tentative="1">
      <w:start w:val="1"/>
      <w:numFmt w:val="bullet"/>
      <w:lvlText w:val="o"/>
      <w:lvlJc w:val="left"/>
      <w:pPr>
        <w:ind w:left="5760" w:hanging="360"/>
      </w:pPr>
      <w:rPr>
        <w:rFonts w:ascii="Courier New" w:hAnsi="Courier New" w:cs="Courier New" w:hint="default"/>
      </w:rPr>
    </w:lvl>
    <w:lvl w:ilvl="8" w:tplc="0570D47C" w:tentative="1">
      <w:start w:val="1"/>
      <w:numFmt w:val="bullet"/>
      <w:lvlText w:val=""/>
      <w:lvlJc w:val="left"/>
      <w:pPr>
        <w:ind w:left="6480" w:hanging="360"/>
      </w:pPr>
      <w:rPr>
        <w:rFonts w:ascii="Wingdings" w:hAnsi="Wingdings" w:hint="default"/>
      </w:rPr>
    </w:lvl>
  </w:abstractNum>
  <w:num w:numId="1" w16cid:durableId="98526526">
    <w:abstractNumId w:val="1"/>
  </w:num>
  <w:num w:numId="2" w16cid:durableId="1832214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E1B"/>
    <w:rsid w:val="00021CFC"/>
    <w:rsid w:val="000E4873"/>
    <w:rsid w:val="00156F6D"/>
    <w:rsid w:val="002E5E1B"/>
    <w:rsid w:val="003F344C"/>
    <w:rsid w:val="00517B68"/>
    <w:rsid w:val="00A90484"/>
    <w:rsid w:val="00B560B6"/>
    <w:rsid w:val="00E8720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5C9A4"/>
  <w15:docId w15:val="{4F584B4C-65F3-4B0B-9389-F9EF816F1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9492</Words>
  <Characters>54105</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8</cp:revision>
  <dcterms:created xsi:type="dcterms:W3CDTF">2023-10-15T20:26:00Z</dcterms:created>
  <dcterms:modified xsi:type="dcterms:W3CDTF">2023-10-15T20:31:00Z</dcterms:modified>
</cp:coreProperties>
</file>