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F2DA" w14:textId="77777777" w:rsidR="00460D43" w:rsidRDefault="0039618A">
      <w:pPr>
        <w:pStyle w:val="Heading1"/>
        <w:rPr>
          <w:rFonts w:cs="Arial"/>
        </w:rPr>
      </w:pPr>
      <w:bookmarkStart w:id="0" w:name="PRMS_RIName"/>
      <w:r>
        <w:rPr>
          <w:rFonts w:cs="Arial"/>
        </w:rPr>
        <w:t>Waihi Lifecare (2018) Limited - Waihi Lifecare</w:t>
      </w:r>
      <w:bookmarkEnd w:id="0"/>
    </w:p>
    <w:p w14:paraId="144A3784" w14:textId="77777777" w:rsidR="00460D43" w:rsidRDefault="0039618A">
      <w:pPr>
        <w:pStyle w:val="Heading2"/>
        <w:spacing w:after="0"/>
        <w:rPr>
          <w:rFonts w:cs="Arial"/>
        </w:rPr>
      </w:pPr>
      <w:r>
        <w:rPr>
          <w:rFonts w:cs="Arial"/>
        </w:rPr>
        <w:t>Introduction</w:t>
      </w:r>
    </w:p>
    <w:p w14:paraId="7E407DC5" w14:textId="77777777" w:rsidR="00460D43" w:rsidRDefault="0039618A">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0B25DEF6" w14:textId="77777777" w:rsidR="00460D43" w:rsidRDefault="0039618A">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46E74887" w14:textId="77777777" w:rsidR="00460D43" w:rsidRDefault="0039618A">
      <w:pPr>
        <w:spacing w:before="240"/>
        <w:rPr>
          <w:rFonts w:cs="Arial"/>
        </w:rPr>
      </w:pPr>
      <w:r>
        <w:rPr>
          <w:rFonts w:cs="Arial"/>
          <w:lang w:eastAsia="en-NZ"/>
        </w:rPr>
        <w:t>The abbreviations used in this report a</w:t>
      </w:r>
      <w:r>
        <w:rPr>
          <w:rFonts w:cs="Arial"/>
          <w:lang w:eastAsia="en-NZ"/>
        </w:rPr>
        <w:t xml:space="preserve">re the same as those specified in </w:t>
      </w:r>
      <w:r w:rsidRPr="00FB778F">
        <w:rPr>
          <w:rFonts w:cs="Arial"/>
          <w:lang w:eastAsia="en-NZ"/>
        </w:rPr>
        <w:t>section 0.4 of the Ngā Paerewa Health and Disability Services Standard (NZS8134:2021).</w:t>
      </w:r>
    </w:p>
    <w:p w14:paraId="31D62F9F" w14:textId="77777777" w:rsidR="00460D43" w:rsidRDefault="0039618A"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00EDB2AB" w14:textId="77777777" w:rsidR="00460D43" w:rsidRDefault="0039618A">
      <w:pPr>
        <w:spacing w:before="240" w:after="240"/>
        <w:rPr>
          <w:rFonts w:cs="Arial"/>
          <w:lang w:eastAsia="en-NZ"/>
        </w:rPr>
      </w:pPr>
      <w:r>
        <w:rPr>
          <w:rFonts w:cs="Arial"/>
          <w:lang w:eastAsia="en-NZ"/>
        </w:rPr>
        <w:t>The specifics of this audit included:</w:t>
      </w:r>
    </w:p>
    <w:p w14:paraId="39EBFDAC" w14:textId="77777777" w:rsidR="009D18F5" w:rsidRPr="009D18F5" w:rsidRDefault="0039618A" w:rsidP="009D18F5">
      <w:pPr>
        <w:pBdr>
          <w:top w:val="single" w:sz="4" w:space="1" w:color="auto"/>
          <w:left w:val="single" w:sz="4" w:space="4" w:color="auto"/>
          <w:bottom w:val="single" w:sz="4" w:space="1" w:color="auto"/>
          <w:right w:val="single" w:sz="4" w:space="4" w:color="auto"/>
        </w:pBdr>
        <w:rPr>
          <w:rFonts w:cs="Arial"/>
        </w:rPr>
      </w:pPr>
    </w:p>
    <w:p w14:paraId="2D6F8821" w14:textId="77777777" w:rsidR="005A5115" w:rsidRPr="009418D4" w:rsidRDefault="0039618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Waihi Lifecare (2018) Limited</w:t>
      </w:r>
      <w:bookmarkEnd w:id="4"/>
    </w:p>
    <w:p w14:paraId="2AC6145C" w14:textId="77777777" w:rsidR="005A5115" w:rsidRPr="009418D4" w:rsidRDefault="0039618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w:t>
      </w:r>
      <w:r w:rsidRPr="009D18F5">
        <w:rPr>
          <w:rFonts w:cs="Arial"/>
          <w:b/>
        </w:rPr>
        <w:t>udited:</w:t>
      </w:r>
      <w:r w:rsidRPr="009418D4">
        <w:rPr>
          <w:rFonts w:cs="Arial"/>
        </w:rPr>
        <w:tab/>
      </w:r>
      <w:bookmarkStart w:id="5" w:name="PRMS_PremisesAudited"/>
      <w:r>
        <w:rPr>
          <w:rFonts w:cs="Arial"/>
        </w:rPr>
        <w:t>Waihi Lifecare</w:t>
      </w:r>
      <w:bookmarkEnd w:id="5"/>
    </w:p>
    <w:p w14:paraId="0C07D402" w14:textId="77777777" w:rsidR="005A5115" w:rsidRPr="009418D4" w:rsidRDefault="0039618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Hospital services - Maternity services</w:t>
      </w:r>
      <w:bookmarkEnd w:id="6"/>
    </w:p>
    <w:p w14:paraId="235D0840" w14:textId="77777777" w:rsidR="005A5115" w:rsidRPr="009418D4" w:rsidRDefault="0039618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August 2023</w:t>
      </w:r>
      <w:bookmarkEnd w:id="7"/>
      <w:r w:rsidRPr="009418D4">
        <w:rPr>
          <w:rFonts w:cs="Arial"/>
        </w:rPr>
        <w:tab/>
        <w:t xml:space="preserve">End date: </w:t>
      </w:r>
      <w:bookmarkStart w:id="8" w:name="AuditEndDate"/>
      <w:r>
        <w:rPr>
          <w:rFonts w:cs="Arial"/>
        </w:rPr>
        <w:t>10 August 2023</w:t>
      </w:r>
      <w:bookmarkEnd w:id="8"/>
    </w:p>
    <w:p w14:paraId="43124994" w14:textId="77777777" w:rsidR="005A5115" w:rsidRPr="009418D4" w:rsidRDefault="0039618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Reconfiguration and conversion of nine rooms in the birthing centre into dual purpose rooms (rest home/hospital level care). As two rooms are large enough to</w:t>
      </w:r>
      <w:r w:rsidRPr="009418D4">
        <w:rPr>
          <w:rFonts w:cs="Arial"/>
        </w:rPr>
        <w:t xml:space="preserve"> be double rooms there is a total of ten (10) dual purpose beds and one dedicated rest home bed.</w:t>
      </w:r>
    </w:p>
    <w:bookmarkEnd w:id="9"/>
    <w:p w14:paraId="2F9D93CD" w14:textId="77777777" w:rsidR="00E96CBF" w:rsidRPr="009418D4" w:rsidRDefault="0039618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50</w:t>
      </w:r>
      <w:bookmarkEnd w:id="10"/>
    </w:p>
    <w:p w14:paraId="4B3BDB91" w14:textId="77777777" w:rsidR="009D18F5" w:rsidRDefault="0039618A" w:rsidP="009D18F5">
      <w:pPr>
        <w:pBdr>
          <w:top w:val="single" w:sz="4" w:space="1" w:color="auto"/>
          <w:left w:val="single" w:sz="4" w:space="4" w:color="auto"/>
          <w:bottom w:val="single" w:sz="4" w:space="1" w:color="auto"/>
          <w:right w:val="single" w:sz="4" w:space="4" w:color="auto"/>
        </w:pBdr>
        <w:rPr>
          <w:rFonts w:cs="Arial"/>
          <w:lang w:eastAsia="en-NZ"/>
        </w:rPr>
      </w:pPr>
    </w:p>
    <w:p w14:paraId="52631713" w14:textId="77777777" w:rsidR="00460D43" w:rsidRDefault="0039618A">
      <w:pPr>
        <w:pStyle w:val="Heading1"/>
        <w:rPr>
          <w:rFonts w:cs="Arial"/>
        </w:rPr>
      </w:pPr>
      <w:r>
        <w:rPr>
          <w:rFonts w:cs="Arial"/>
        </w:rPr>
        <w:lastRenderedPageBreak/>
        <w:t>Executive summary of the audit</w:t>
      </w:r>
    </w:p>
    <w:p w14:paraId="3E792618" w14:textId="77777777" w:rsidR="00460D43" w:rsidRDefault="0039618A">
      <w:pPr>
        <w:pStyle w:val="Heading2"/>
        <w:rPr>
          <w:rFonts w:cs="Arial"/>
        </w:rPr>
      </w:pPr>
      <w:r>
        <w:rPr>
          <w:rFonts w:cs="Arial"/>
        </w:rPr>
        <w:t>Introduction</w:t>
      </w:r>
    </w:p>
    <w:p w14:paraId="48B739AA" w14:textId="77777777" w:rsidR="00460D43" w:rsidRDefault="0039618A">
      <w:pPr>
        <w:spacing w:before="240" w:after="240"/>
        <w:rPr>
          <w:rFonts w:cs="Arial"/>
          <w:lang w:eastAsia="en-NZ"/>
        </w:rPr>
      </w:pPr>
      <w:r>
        <w:rPr>
          <w:rFonts w:cs="Arial"/>
          <w:lang w:eastAsia="en-NZ"/>
        </w:rPr>
        <w:t xml:space="preserve">This </w:t>
      </w:r>
      <w:r>
        <w:rPr>
          <w:rFonts w:cs="Arial"/>
          <w:lang w:eastAsia="en-NZ"/>
        </w:rPr>
        <w:t>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382C0B85" w14:textId="77777777" w:rsidR="00FB778F" w:rsidRDefault="0039618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CC2C237" w14:textId="77777777" w:rsidR="00FB778F" w:rsidRDefault="0039618A" w:rsidP="00FB778F">
      <w:pPr>
        <w:pStyle w:val="ListParagraph"/>
        <w:numPr>
          <w:ilvl w:val="0"/>
          <w:numId w:val="1"/>
        </w:numPr>
        <w:spacing w:before="240" w:after="240"/>
        <w:rPr>
          <w:rFonts w:cs="Arial"/>
          <w:lang w:eastAsia="en-NZ"/>
        </w:rPr>
      </w:pPr>
      <w:r>
        <w:rPr>
          <w:rFonts w:cs="Arial"/>
          <w:lang w:eastAsia="en-NZ"/>
        </w:rPr>
        <w:t>hunga mahi me te hanganga │ workfor</w:t>
      </w:r>
      <w:r>
        <w:rPr>
          <w:rFonts w:cs="Arial"/>
          <w:lang w:eastAsia="en-NZ"/>
        </w:rPr>
        <w:t>ce and structure</w:t>
      </w:r>
    </w:p>
    <w:p w14:paraId="26A163BE" w14:textId="77777777" w:rsidR="00FB778F" w:rsidRDefault="0039618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87C2680" w14:textId="77777777" w:rsidR="00FB778F" w:rsidRDefault="0039618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DDDB1FF" w14:textId="77777777" w:rsidR="00FB778F" w:rsidRDefault="0039618A"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D0277FF" w14:textId="77777777" w:rsidR="00FB778F" w:rsidRDefault="0039618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DC3659E" w14:textId="77777777" w:rsidR="00460D43" w:rsidRDefault="0039618A">
      <w:pPr>
        <w:pStyle w:val="Heading2"/>
        <w:spacing w:after="0"/>
        <w:rPr>
          <w:rFonts w:cs="Arial"/>
        </w:rPr>
      </w:pPr>
      <w:r>
        <w:rPr>
          <w:rFonts w:cs="Arial"/>
        </w:rPr>
        <w:t>General overview of the audit</w:t>
      </w:r>
    </w:p>
    <w:p w14:paraId="1C1E1061" w14:textId="77777777" w:rsidR="00E536CC" w:rsidRDefault="0039618A">
      <w:pPr>
        <w:spacing w:before="240" w:line="276" w:lineRule="auto"/>
        <w:rPr>
          <w:rFonts w:eastAsia="Calibri"/>
        </w:rPr>
      </w:pPr>
      <w:bookmarkStart w:id="13" w:name="GeneralOverview"/>
      <w:r w:rsidRPr="00A4268A">
        <w:rPr>
          <w:rFonts w:eastAsia="Calibri"/>
        </w:rPr>
        <w:t>Waihi Lifecare (2018) Limited (Waihi Lifecare) provides rest home and hospital level care for up to 51 aged care residents. There are two directors, one of whom is involved in the operations management of this facility. Waihi Lifecare is managed by a facil</w:t>
      </w:r>
      <w:r w:rsidRPr="00A4268A">
        <w:rPr>
          <w:rFonts w:eastAsia="Calibri"/>
        </w:rPr>
        <w:t xml:space="preserve">ity manager who is supported by a clinical nurse lead. </w:t>
      </w:r>
    </w:p>
    <w:p w14:paraId="486712A2" w14:textId="77777777" w:rsidR="00E96CBF" w:rsidRPr="00A4268A" w:rsidRDefault="0039618A">
      <w:pPr>
        <w:spacing w:before="240" w:line="276" w:lineRule="auto"/>
        <w:rPr>
          <w:rFonts w:eastAsia="Calibri"/>
        </w:rPr>
      </w:pPr>
      <w:r w:rsidRPr="00A4268A">
        <w:rPr>
          <w:rFonts w:eastAsia="Calibri"/>
        </w:rPr>
        <w:t xml:space="preserve">This partial provisional audit was conducted against NZS 8134:2021 Ngā Paerewa Health and Disability Services Standard and has been undertaken to establish the level of preparedness of Waihi Lifecare </w:t>
      </w:r>
      <w:r w:rsidRPr="00A4268A">
        <w:rPr>
          <w:rFonts w:eastAsia="Calibri"/>
        </w:rPr>
        <w:t>Limited to offer increased rest home and hospital level services to residents, following the renovation and reconfiguration of the birthing unit into dual purpose rooms supporting rest home and hospital level of care. Currently the facility maintains the p</w:t>
      </w:r>
      <w:r w:rsidRPr="00A4268A">
        <w:rPr>
          <w:rFonts w:eastAsia="Calibri"/>
        </w:rPr>
        <w:t>rimary maternity service.</w:t>
      </w:r>
    </w:p>
    <w:p w14:paraId="3542AFF0" w14:textId="77777777" w:rsidR="00E96CBF" w:rsidRPr="00A4268A" w:rsidRDefault="0039618A">
      <w:pPr>
        <w:spacing w:before="240" w:line="276" w:lineRule="auto"/>
        <w:rPr>
          <w:rFonts w:eastAsia="Calibri"/>
        </w:rPr>
      </w:pPr>
      <w:r w:rsidRPr="00A4268A">
        <w:rPr>
          <w:rFonts w:eastAsia="Calibri"/>
        </w:rPr>
        <w:t>The audit process included the review of documents, observations on site, interviews with the care home management team and one of two directors. A walk through of the care home was also included.</w:t>
      </w:r>
    </w:p>
    <w:p w14:paraId="5A6450EB" w14:textId="77777777" w:rsidR="00E96CBF" w:rsidRPr="00A4268A" w:rsidRDefault="0039618A">
      <w:pPr>
        <w:spacing w:before="240" w:line="276" w:lineRule="auto"/>
        <w:rPr>
          <w:rFonts w:eastAsia="Calibri"/>
        </w:rPr>
      </w:pPr>
      <w:r w:rsidRPr="00A4268A">
        <w:rPr>
          <w:rFonts w:eastAsia="Calibri"/>
        </w:rPr>
        <w:t>The two corrective actions identi</w:t>
      </w:r>
      <w:r w:rsidRPr="00A4268A">
        <w:rPr>
          <w:rFonts w:eastAsia="Calibri"/>
        </w:rPr>
        <w:t>fied in the previous certification audit in relation to medication management have been addressed. There are seven corrective actions identified in this audit related to the proposed reconfiguration including the environment, management of waste within the</w:t>
      </w:r>
      <w:r w:rsidRPr="00A4268A">
        <w:rPr>
          <w:rFonts w:eastAsia="Calibri"/>
        </w:rPr>
        <w:t xml:space="preserve"> environment, staffing and call bells.</w:t>
      </w:r>
    </w:p>
    <w:bookmarkEnd w:id="13"/>
    <w:p w14:paraId="55813331" w14:textId="77777777" w:rsidR="00E96CBF" w:rsidRPr="00A4268A" w:rsidRDefault="00E96CBF">
      <w:pPr>
        <w:spacing w:before="240" w:line="276" w:lineRule="auto"/>
        <w:rPr>
          <w:rFonts w:eastAsia="Calibri"/>
        </w:rPr>
      </w:pPr>
    </w:p>
    <w:p w14:paraId="5895C740" w14:textId="77777777" w:rsidR="00460D43" w:rsidRDefault="0039618A" w:rsidP="000E6E02">
      <w:pPr>
        <w:pStyle w:val="Heading2"/>
        <w:spacing w:before="0"/>
        <w:rPr>
          <w:rFonts w:cs="Arial"/>
        </w:rPr>
      </w:pPr>
      <w:r w:rsidRPr="00FB778F">
        <w:rPr>
          <w:rFonts w:cs="Arial"/>
        </w:rPr>
        <w:t>Ō tatou motika │ Our rights</w:t>
      </w:r>
    </w:p>
    <w:p w14:paraId="567F6E1F" w14:textId="77777777" w:rsidR="00460D43" w:rsidRDefault="0039618A">
      <w:pPr>
        <w:spacing w:before="240" w:line="276" w:lineRule="auto"/>
        <w:rPr>
          <w:rFonts w:eastAsia="Calibri"/>
        </w:rPr>
      </w:pPr>
      <w:bookmarkStart w:id="14" w:name="ConsumerRights"/>
      <w:r w:rsidRPr="00A4268A">
        <w:rPr>
          <w:rFonts w:eastAsia="Calibri"/>
        </w:rPr>
        <w:t>Not applicable to this audit</w:t>
      </w:r>
    </w:p>
    <w:bookmarkEnd w:id="14"/>
    <w:p w14:paraId="71B091A5" w14:textId="77777777" w:rsidR="00E96CBF" w:rsidRPr="00A4268A" w:rsidRDefault="00E96CBF">
      <w:pPr>
        <w:spacing w:before="240" w:line="276" w:lineRule="auto"/>
        <w:rPr>
          <w:rFonts w:eastAsia="Calibri"/>
        </w:rPr>
      </w:pPr>
    </w:p>
    <w:p w14:paraId="1DD066D9" w14:textId="77777777" w:rsidR="00460D43" w:rsidRDefault="0039618A" w:rsidP="000E6E02">
      <w:pPr>
        <w:pStyle w:val="Heading2"/>
        <w:spacing w:before="0"/>
        <w:rPr>
          <w:rFonts w:cs="Arial"/>
        </w:rPr>
      </w:pPr>
      <w:r w:rsidRPr="00FB778F">
        <w:rPr>
          <w:rFonts w:cs="Arial"/>
        </w:rPr>
        <w:t xml:space="preserve">Hunga mahi me te </w:t>
      </w:r>
      <w:r w:rsidRPr="00FB778F">
        <w:rPr>
          <w:rFonts w:cs="Arial"/>
        </w:rPr>
        <w:t xml:space="preserve">hanganga │ Workforce and structure </w:t>
      </w:r>
    </w:p>
    <w:p w14:paraId="68386A00" w14:textId="77777777" w:rsidR="00460D43" w:rsidRDefault="0039618A">
      <w:pPr>
        <w:spacing w:before="240" w:line="276" w:lineRule="auto"/>
        <w:rPr>
          <w:rFonts w:eastAsia="Calibri"/>
        </w:rPr>
      </w:pPr>
      <w:bookmarkStart w:id="15" w:name="OrganisationalManagement"/>
      <w:r w:rsidRPr="00A4268A">
        <w:rPr>
          <w:rFonts w:eastAsia="Calibri"/>
        </w:rPr>
        <w:t xml:space="preserve">Waihi Lifecare (2018) Limited, as the governing body, is committed to delivering high-quality services.  Consultation with Māori is occurring at governance level, with a focus on honouring Te Tiriti o Waitangi and reducing barriers to improve </w:t>
      </w:r>
      <w:r w:rsidRPr="00A4268A">
        <w:rPr>
          <w:rFonts w:eastAsia="Calibri"/>
        </w:rPr>
        <w:t>outcomes for Māori and people with disabilities.</w:t>
      </w:r>
    </w:p>
    <w:p w14:paraId="57476D25" w14:textId="77777777" w:rsidR="00E96CBF" w:rsidRPr="00A4268A" w:rsidRDefault="0039618A">
      <w:pPr>
        <w:spacing w:before="240" w:line="276" w:lineRule="auto"/>
        <w:rPr>
          <w:rFonts w:eastAsia="Calibri"/>
        </w:rPr>
      </w:pPr>
      <w:r w:rsidRPr="00A4268A">
        <w:rPr>
          <w:rFonts w:eastAsia="Calibri"/>
        </w:rPr>
        <w:t>Strategic and business planning ensures the purpose, values, direction, scope, and goals for the organisation and of the facility are defined. Suitably qualified and experienced people manage the service. On</w:t>
      </w:r>
      <w:r w:rsidRPr="00A4268A">
        <w:rPr>
          <w:rFonts w:eastAsia="Calibri"/>
        </w:rPr>
        <w:t>going monitoring of business, health and safety and clinical services is occurring with regular reviews according to predetermined schedules.</w:t>
      </w:r>
    </w:p>
    <w:p w14:paraId="6A331AE7" w14:textId="77777777" w:rsidR="00E96CBF" w:rsidRPr="00A4268A" w:rsidRDefault="0039618A">
      <w:pPr>
        <w:spacing w:before="240" w:line="276" w:lineRule="auto"/>
        <w:rPr>
          <w:rFonts w:eastAsia="Calibri"/>
        </w:rPr>
      </w:pPr>
      <w:r w:rsidRPr="00A4268A">
        <w:rPr>
          <w:rFonts w:eastAsia="Calibri"/>
        </w:rPr>
        <w:t>Proposed staffing levels and skill mix of care and support staff meet the cultural and clinical needs of residents</w:t>
      </w:r>
      <w:r w:rsidRPr="00A4268A">
        <w:rPr>
          <w:rFonts w:eastAsia="Calibri"/>
        </w:rPr>
        <w:t xml:space="preserve">.  Proposed rosters show that care and support staff will be increased to support residents in the new care suites as admissions occur. Recruitment to fill the proposed roster has commenced.  Staff are appointed, orientated, and managed using current good </w:t>
      </w:r>
      <w:r w:rsidRPr="00A4268A">
        <w:rPr>
          <w:rFonts w:eastAsia="Calibri"/>
        </w:rPr>
        <w:t>practice. An education/training programme is in place. A systemic approach to identify and deliver ongoing learning to support safe and equitable service delivery was evident.</w:t>
      </w:r>
    </w:p>
    <w:bookmarkEnd w:id="15"/>
    <w:p w14:paraId="459BF06D" w14:textId="77777777" w:rsidR="00E96CBF" w:rsidRPr="00A4268A" w:rsidRDefault="00E96CBF">
      <w:pPr>
        <w:spacing w:before="240" w:line="276" w:lineRule="auto"/>
        <w:rPr>
          <w:rFonts w:eastAsia="Calibri"/>
        </w:rPr>
      </w:pPr>
    </w:p>
    <w:p w14:paraId="0A635DA4" w14:textId="77777777" w:rsidR="00460D43" w:rsidRDefault="0039618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79FB49EF" w14:textId="77777777" w:rsidR="00E536CC" w:rsidRPr="005E14A4" w:rsidRDefault="0039618A" w:rsidP="00621629">
      <w:pPr>
        <w:spacing w:before="240" w:line="276" w:lineRule="auto"/>
        <w:rPr>
          <w:rFonts w:eastAsia="Calibri"/>
        </w:rPr>
      </w:pPr>
      <w:bookmarkStart w:id="16" w:name="ContinuumOfServiceDelivery"/>
      <w:r w:rsidRPr="00A4268A">
        <w:rPr>
          <w:rFonts w:eastAsia="Calibri"/>
        </w:rPr>
        <w:t xml:space="preserve">There is a medicine management system in place. Medicines are safely managed and administered by staff who are competent to do so. The organisation uses an electronic system for prescribing, </w:t>
      </w:r>
      <w:r w:rsidRPr="00A4268A">
        <w:rPr>
          <w:rFonts w:eastAsia="Calibri"/>
        </w:rPr>
        <w:t>dispensing, and administration of medications. Policies and procedures describe medication management and align with accepted guidelines.</w:t>
      </w:r>
    </w:p>
    <w:p w14:paraId="3850567A" w14:textId="77777777" w:rsidR="00E96CBF" w:rsidRPr="00A4268A" w:rsidRDefault="0039618A" w:rsidP="00621629">
      <w:pPr>
        <w:spacing w:before="240" w:line="276" w:lineRule="auto"/>
        <w:rPr>
          <w:rFonts w:eastAsia="Calibri"/>
        </w:rPr>
      </w:pPr>
      <w:r w:rsidRPr="00A4268A">
        <w:rPr>
          <w:rFonts w:eastAsia="Calibri"/>
        </w:rPr>
        <w:t>The food service meets the nutritional needs of the residents, with special cultural needs catered for, including food</w:t>
      </w:r>
      <w:r w:rsidRPr="00A4268A">
        <w:rPr>
          <w:rFonts w:eastAsia="Calibri"/>
        </w:rPr>
        <w:t>s relevant to te ao Māori. Food is safely managed.</w:t>
      </w:r>
    </w:p>
    <w:bookmarkEnd w:id="16"/>
    <w:p w14:paraId="7D125B83" w14:textId="77777777" w:rsidR="00E96CBF" w:rsidRPr="00A4268A" w:rsidRDefault="00E96CBF" w:rsidP="00621629">
      <w:pPr>
        <w:spacing w:before="240" w:line="276" w:lineRule="auto"/>
        <w:rPr>
          <w:rFonts w:eastAsia="Calibri"/>
        </w:rPr>
      </w:pPr>
    </w:p>
    <w:p w14:paraId="444D9E96" w14:textId="77777777" w:rsidR="00460D43" w:rsidRDefault="0039618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7F93069A" w14:textId="77777777" w:rsidR="00460D43" w:rsidRDefault="0039618A">
      <w:pPr>
        <w:spacing w:before="240" w:line="276" w:lineRule="auto"/>
        <w:rPr>
          <w:rFonts w:eastAsia="Calibri"/>
        </w:rPr>
      </w:pPr>
      <w:bookmarkStart w:id="17" w:name="SafeAndAppropriateEnvironment"/>
      <w:r w:rsidRPr="00A4268A">
        <w:rPr>
          <w:rFonts w:eastAsia="Calibri"/>
        </w:rPr>
        <w:t>The facility meets the needs of residents and was clean and maintained. There is a current annual building systems statement in place of a building warrant of fitness. Electrical and biomedical equipment have been checked and assessed as required. Internal</w:t>
      </w:r>
      <w:r w:rsidRPr="00A4268A">
        <w:rPr>
          <w:rFonts w:eastAsia="Calibri"/>
        </w:rPr>
        <w:t xml:space="preserve"> and external areas are accessible and safe and meet the needs of people with disabilities. External areas have shade and seating provided. </w:t>
      </w:r>
    </w:p>
    <w:p w14:paraId="467136AF" w14:textId="77777777" w:rsidR="00E96CBF" w:rsidRPr="00A4268A" w:rsidRDefault="0039618A">
      <w:pPr>
        <w:spacing w:before="240" w:line="276" w:lineRule="auto"/>
        <w:rPr>
          <w:rFonts w:eastAsia="Calibri"/>
        </w:rPr>
      </w:pPr>
      <w:r w:rsidRPr="00A4268A">
        <w:rPr>
          <w:rFonts w:eastAsia="Calibri"/>
        </w:rPr>
        <w:t>Staff are trained in emergency procedures, use of emergency equipment and supplies, and attend regular fire drills.</w:t>
      </w:r>
      <w:r w:rsidRPr="00A4268A">
        <w:rPr>
          <w:rFonts w:eastAsia="Calibri"/>
        </w:rPr>
        <w:t xml:space="preserve"> Staff, residents and whānau understood emergency and security arrangements. Residents reported a timely staff response to call bells. </w:t>
      </w:r>
    </w:p>
    <w:p w14:paraId="004BB16B" w14:textId="77777777" w:rsidR="00E96CBF" w:rsidRPr="00A4268A" w:rsidRDefault="0039618A">
      <w:pPr>
        <w:spacing w:before="240" w:line="276" w:lineRule="auto"/>
        <w:rPr>
          <w:rFonts w:eastAsia="Calibri"/>
        </w:rPr>
      </w:pPr>
      <w:r w:rsidRPr="00A4268A">
        <w:rPr>
          <w:rFonts w:eastAsia="Calibri"/>
        </w:rPr>
        <w:t>Security is maintained.</w:t>
      </w:r>
    </w:p>
    <w:bookmarkEnd w:id="17"/>
    <w:p w14:paraId="72E2012D" w14:textId="77777777" w:rsidR="00E96CBF" w:rsidRPr="00A4268A" w:rsidRDefault="00E96CBF">
      <w:pPr>
        <w:spacing w:before="240" w:line="276" w:lineRule="auto"/>
        <w:rPr>
          <w:rFonts w:eastAsia="Calibri"/>
        </w:rPr>
      </w:pPr>
    </w:p>
    <w:p w14:paraId="63541B1A" w14:textId="77777777" w:rsidR="00460D43" w:rsidRDefault="0039618A" w:rsidP="000E6E02">
      <w:pPr>
        <w:pStyle w:val="Heading2"/>
        <w:spacing w:before="0"/>
        <w:rPr>
          <w:rFonts w:cs="Arial"/>
        </w:rPr>
      </w:pPr>
      <w:r w:rsidRPr="00FB778F">
        <w:rPr>
          <w:rFonts w:cs="Arial"/>
        </w:rPr>
        <w:t>Te kaupare pokenga me te kaitiakitanga patu huakita │Infection prevention and antimicrobial ste</w:t>
      </w:r>
      <w:r w:rsidRPr="00FB778F">
        <w:rPr>
          <w:rFonts w:cs="Arial"/>
        </w:rPr>
        <w:t xml:space="preserve">wardship </w:t>
      </w:r>
    </w:p>
    <w:p w14:paraId="6A27CF51" w14:textId="77777777" w:rsidR="00460D43" w:rsidRDefault="0039618A">
      <w:pPr>
        <w:spacing w:before="240" w:line="276" w:lineRule="auto"/>
        <w:rPr>
          <w:rFonts w:eastAsia="Calibri"/>
        </w:rPr>
      </w:pPr>
      <w:bookmarkStart w:id="18" w:name="RestraintMinimisationAndSafePractice"/>
      <w:r w:rsidRPr="00A4268A">
        <w:rPr>
          <w:rFonts w:eastAsia="Calibri"/>
        </w:rPr>
        <w:t>The directors oversee implementation of the infection prevention and control programme, which is linked to the quality management system. Annual reviews of the programme are</w:t>
      </w:r>
      <w:r w:rsidRPr="00A4268A">
        <w:rPr>
          <w:rFonts w:eastAsia="Calibri"/>
        </w:rPr>
        <w:t xml:space="preserve"> reported to the directors, as are any significant infection events.</w:t>
      </w:r>
    </w:p>
    <w:p w14:paraId="14493909" w14:textId="77777777" w:rsidR="00E96CBF" w:rsidRPr="00A4268A" w:rsidRDefault="0039618A">
      <w:pPr>
        <w:spacing w:before="240" w:line="276" w:lineRule="auto"/>
        <w:rPr>
          <w:rFonts w:eastAsia="Calibri"/>
        </w:rPr>
      </w:pPr>
      <w:r w:rsidRPr="00A4268A">
        <w:rPr>
          <w:rFonts w:eastAsia="Calibri"/>
        </w:rPr>
        <w:t>The implemented infection prevention (IP) programme and antimicrobial stewardship (AMS) programme is appropriate to the size and complexity of the service. It is adequately resourced. The</w:t>
      </w:r>
      <w:r w:rsidRPr="00A4268A">
        <w:rPr>
          <w:rFonts w:eastAsia="Calibri"/>
        </w:rPr>
        <w:t xml:space="preserve"> infection control coordinator is the clinical nurse lead/RN who is involved in procurement processes, any facility changes, and processes related to decontamination of reusable devices.</w:t>
      </w:r>
    </w:p>
    <w:p w14:paraId="581DC33E" w14:textId="77777777" w:rsidR="00E96CBF" w:rsidRPr="00A4268A" w:rsidRDefault="0039618A">
      <w:pPr>
        <w:spacing w:before="240" w:line="276" w:lineRule="auto"/>
        <w:rPr>
          <w:rFonts w:eastAsia="Calibri"/>
        </w:rPr>
      </w:pPr>
      <w:r w:rsidRPr="00A4268A">
        <w:rPr>
          <w:rFonts w:eastAsia="Calibri"/>
        </w:rPr>
        <w:t>Staff demonstrated good principles and practice around infection cont</w:t>
      </w:r>
      <w:r w:rsidRPr="00A4268A">
        <w:rPr>
          <w:rFonts w:eastAsia="Calibri"/>
        </w:rPr>
        <w:t>rol. Staff, residents and whānau were familiar with the pandemic/infectious diseases response plan.</w:t>
      </w:r>
    </w:p>
    <w:p w14:paraId="08D80B7A" w14:textId="77777777" w:rsidR="00E96CBF" w:rsidRPr="00A4268A" w:rsidRDefault="0039618A">
      <w:pPr>
        <w:spacing w:before="240" w:line="276" w:lineRule="auto"/>
        <w:rPr>
          <w:rFonts w:eastAsia="Calibri"/>
        </w:rPr>
      </w:pPr>
      <w:r w:rsidRPr="00A4268A">
        <w:rPr>
          <w:rFonts w:eastAsia="Calibri"/>
        </w:rPr>
        <w:t>Aged care specific infection surveillance is undertaken with follow-up action taken as required, with results shared with staff.</w:t>
      </w:r>
    </w:p>
    <w:p w14:paraId="633CF4A6" w14:textId="77777777" w:rsidR="00E96CBF" w:rsidRPr="00A4268A" w:rsidRDefault="0039618A">
      <w:pPr>
        <w:spacing w:before="240" w:line="276" w:lineRule="auto"/>
        <w:rPr>
          <w:rFonts w:eastAsia="Calibri"/>
        </w:rPr>
      </w:pPr>
      <w:r w:rsidRPr="00A4268A">
        <w:rPr>
          <w:rFonts w:eastAsia="Calibri"/>
        </w:rPr>
        <w:t xml:space="preserve">The environment </w:t>
      </w:r>
      <w:r w:rsidRPr="00A4268A">
        <w:rPr>
          <w:rFonts w:eastAsia="Calibri"/>
        </w:rPr>
        <w:t>supports prevention and transmission of infections. Waste and hazardous substances are well managed. There are safe and effective cleaning and laundry services.</w:t>
      </w:r>
    </w:p>
    <w:bookmarkEnd w:id="18"/>
    <w:p w14:paraId="34828063" w14:textId="77777777" w:rsidR="00E96CBF" w:rsidRPr="00A4268A" w:rsidRDefault="00E96CBF">
      <w:pPr>
        <w:spacing w:before="240" w:line="276" w:lineRule="auto"/>
        <w:rPr>
          <w:rFonts w:eastAsia="Calibri"/>
        </w:rPr>
      </w:pPr>
    </w:p>
    <w:p w14:paraId="0D842804" w14:textId="77777777" w:rsidR="00460D43" w:rsidRDefault="0039618A" w:rsidP="000E6E02">
      <w:pPr>
        <w:pStyle w:val="Heading2"/>
        <w:spacing w:before="0"/>
        <w:rPr>
          <w:rFonts w:cs="Arial"/>
        </w:rPr>
      </w:pPr>
      <w:r w:rsidRPr="00FB778F">
        <w:rPr>
          <w:rFonts w:cs="Arial"/>
        </w:rPr>
        <w:t>Here taratahi │ Restraint and seclusion</w:t>
      </w:r>
    </w:p>
    <w:p w14:paraId="56505072" w14:textId="77777777" w:rsidR="00460D43" w:rsidRDefault="0039618A">
      <w:pPr>
        <w:spacing w:before="240" w:line="276" w:lineRule="auto"/>
        <w:rPr>
          <w:rFonts w:eastAsia="Calibri"/>
        </w:rPr>
      </w:pPr>
      <w:bookmarkStart w:id="19" w:name="InfectionPreventionAndControl"/>
      <w:r w:rsidRPr="00A4268A">
        <w:rPr>
          <w:rFonts w:eastAsia="Calibri"/>
        </w:rPr>
        <w:t>Not applicable to this audit.</w:t>
      </w:r>
    </w:p>
    <w:bookmarkEnd w:id="19"/>
    <w:p w14:paraId="622B034C" w14:textId="77777777" w:rsidR="00E96CBF" w:rsidRPr="00A4268A" w:rsidRDefault="00E96CBF">
      <w:pPr>
        <w:spacing w:before="240" w:line="276" w:lineRule="auto"/>
        <w:rPr>
          <w:rFonts w:eastAsia="Calibri"/>
        </w:rPr>
      </w:pPr>
    </w:p>
    <w:p w14:paraId="272A6B4E" w14:textId="77777777" w:rsidR="00460D43" w:rsidRDefault="0039618A" w:rsidP="000E6E02">
      <w:pPr>
        <w:pStyle w:val="Heading2"/>
        <w:spacing w:before="0"/>
        <w:rPr>
          <w:rFonts w:cs="Arial"/>
        </w:rPr>
      </w:pPr>
      <w:r>
        <w:rPr>
          <w:rFonts w:cs="Arial"/>
        </w:rPr>
        <w:t>Summary of attainment</w:t>
      </w:r>
    </w:p>
    <w:p w14:paraId="21634A02" w14:textId="77777777" w:rsidR="00460D43" w:rsidRDefault="0039618A">
      <w:pPr>
        <w:keepNext/>
        <w:spacing w:before="240" w:after="240" w:line="276" w:lineRule="auto"/>
        <w:rPr>
          <w:rFonts w:eastAsia="Calibri"/>
        </w:rPr>
      </w:pPr>
      <w:r>
        <w:rPr>
          <w:rFonts w:eastAsia="Calibri"/>
        </w:rPr>
        <w:t xml:space="preserve">The following table summarises </w:t>
      </w:r>
      <w:r>
        <w:rPr>
          <w:rFonts w:eastAsia="Calibri"/>
        </w:rPr>
        <w:t xml:space="preserve">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96CBF" w14:paraId="26317314" w14:textId="77777777">
        <w:tc>
          <w:tcPr>
            <w:tcW w:w="1384" w:type="dxa"/>
            <w:vAlign w:val="center"/>
          </w:tcPr>
          <w:p w14:paraId="791AEAD1" w14:textId="77777777" w:rsidR="00460D43" w:rsidRDefault="0039618A">
            <w:pPr>
              <w:keepNext/>
              <w:spacing w:before="60" w:after="60"/>
              <w:rPr>
                <w:rFonts w:cs="Arial"/>
                <w:b/>
                <w:sz w:val="20"/>
                <w:szCs w:val="20"/>
              </w:rPr>
            </w:pPr>
            <w:r>
              <w:rPr>
                <w:rFonts w:cs="Arial"/>
                <w:b/>
                <w:sz w:val="20"/>
                <w:szCs w:val="20"/>
              </w:rPr>
              <w:t>Attainment Rating</w:t>
            </w:r>
          </w:p>
        </w:tc>
        <w:tc>
          <w:tcPr>
            <w:tcW w:w="1701" w:type="dxa"/>
            <w:vAlign w:val="center"/>
          </w:tcPr>
          <w:p w14:paraId="18AF47B1" w14:textId="77777777" w:rsidR="00460D43" w:rsidRDefault="0039618A">
            <w:pPr>
              <w:keepNext/>
              <w:spacing w:before="60" w:after="60"/>
              <w:jc w:val="center"/>
              <w:rPr>
                <w:rFonts w:cs="Arial"/>
                <w:b/>
                <w:sz w:val="20"/>
                <w:szCs w:val="20"/>
              </w:rPr>
            </w:pPr>
            <w:r>
              <w:rPr>
                <w:rFonts w:cs="Arial"/>
                <w:b/>
                <w:sz w:val="20"/>
                <w:szCs w:val="20"/>
              </w:rPr>
              <w:t>Continuous Improvement</w:t>
            </w:r>
          </w:p>
          <w:p w14:paraId="175E1D35" w14:textId="77777777" w:rsidR="00460D43" w:rsidRDefault="0039618A">
            <w:pPr>
              <w:keepNext/>
              <w:spacing w:before="60" w:after="60"/>
              <w:jc w:val="center"/>
              <w:rPr>
                <w:rFonts w:cs="Arial"/>
                <w:b/>
                <w:sz w:val="20"/>
                <w:szCs w:val="20"/>
              </w:rPr>
            </w:pPr>
            <w:r>
              <w:rPr>
                <w:rFonts w:cs="Arial"/>
                <w:b/>
                <w:sz w:val="20"/>
                <w:szCs w:val="20"/>
              </w:rPr>
              <w:t>(CI)</w:t>
            </w:r>
          </w:p>
        </w:tc>
        <w:tc>
          <w:tcPr>
            <w:tcW w:w="1843" w:type="dxa"/>
            <w:vAlign w:val="center"/>
          </w:tcPr>
          <w:p w14:paraId="10932DCF" w14:textId="77777777" w:rsidR="00460D43" w:rsidRDefault="0039618A">
            <w:pPr>
              <w:keepNext/>
              <w:spacing w:before="60" w:after="60"/>
              <w:jc w:val="center"/>
              <w:rPr>
                <w:rFonts w:cs="Arial"/>
                <w:b/>
                <w:sz w:val="20"/>
                <w:szCs w:val="20"/>
              </w:rPr>
            </w:pPr>
            <w:r>
              <w:rPr>
                <w:rFonts w:cs="Arial"/>
                <w:b/>
                <w:sz w:val="20"/>
                <w:szCs w:val="20"/>
              </w:rPr>
              <w:t>Fully Attained</w:t>
            </w:r>
          </w:p>
          <w:p w14:paraId="79511079" w14:textId="77777777" w:rsidR="00460D43" w:rsidRDefault="0039618A">
            <w:pPr>
              <w:keepNext/>
              <w:spacing w:before="60" w:after="60"/>
              <w:jc w:val="center"/>
              <w:rPr>
                <w:rFonts w:cs="Arial"/>
                <w:b/>
                <w:sz w:val="20"/>
                <w:szCs w:val="20"/>
              </w:rPr>
            </w:pPr>
            <w:r>
              <w:rPr>
                <w:rFonts w:cs="Arial"/>
                <w:b/>
                <w:sz w:val="20"/>
                <w:szCs w:val="20"/>
              </w:rPr>
              <w:t>(FA)</w:t>
            </w:r>
          </w:p>
        </w:tc>
        <w:tc>
          <w:tcPr>
            <w:tcW w:w="1843" w:type="dxa"/>
            <w:vAlign w:val="center"/>
          </w:tcPr>
          <w:p w14:paraId="35F1ED97" w14:textId="77777777" w:rsidR="00460D43" w:rsidRDefault="0039618A">
            <w:pPr>
              <w:keepNext/>
              <w:spacing w:before="60" w:after="60"/>
              <w:jc w:val="center"/>
              <w:rPr>
                <w:rFonts w:cs="Arial"/>
                <w:b/>
                <w:sz w:val="20"/>
                <w:szCs w:val="20"/>
              </w:rPr>
            </w:pPr>
            <w:r>
              <w:rPr>
                <w:rFonts w:cs="Arial"/>
                <w:b/>
                <w:sz w:val="20"/>
                <w:szCs w:val="20"/>
              </w:rPr>
              <w:t>Partially Attained Negligible Risk</w:t>
            </w:r>
          </w:p>
          <w:p w14:paraId="1D34889C" w14:textId="77777777" w:rsidR="00460D43" w:rsidRDefault="0039618A">
            <w:pPr>
              <w:keepNext/>
              <w:spacing w:before="60" w:after="60"/>
              <w:jc w:val="center"/>
              <w:rPr>
                <w:rFonts w:cs="Arial"/>
                <w:b/>
                <w:sz w:val="20"/>
                <w:szCs w:val="20"/>
              </w:rPr>
            </w:pPr>
            <w:r>
              <w:rPr>
                <w:rFonts w:cs="Arial"/>
                <w:b/>
                <w:sz w:val="20"/>
                <w:szCs w:val="20"/>
              </w:rPr>
              <w:t>(PA Negligible)</w:t>
            </w:r>
          </w:p>
        </w:tc>
        <w:tc>
          <w:tcPr>
            <w:tcW w:w="1842" w:type="dxa"/>
            <w:vAlign w:val="center"/>
          </w:tcPr>
          <w:p w14:paraId="0369787B" w14:textId="77777777" w:rsidR="00460D43" w:rsidRDefault="0039618A">
            <w:pPr>
              <w:keepNext/>
              <w:spacing w:before="60" w:after="60"/>
              <w:jc w:val="center"/>
              <w:rPr>
                <w:rFonts w:cs="Arial"/>
                <w:b/>
                <w:sz w:val="20"/>
                <w:szCs w:val="20"/>
              </w:rPr>
            </w:pPr>
            <w:r>
              <w:rPr>
                <w:rFonts w:cs="Arial"/>
                <w:b/>
                <w:sz w:val="20"/>
                <w:szCs w:val="20"/>
              </w:rPr>
              <w:t>Partially Attained Low Risk</w:t>
            </w:r>
          </w:p>
          <w:p w14:paraId="003FB5D1" w14:textId="77777777" w:rsidR="00460D43" w:rsidRDefault="0039618A">
            <w:pPr>
              <w:keepNext/>
              <w:spacing w:before="60" w:after="60"/>
              <w:jc w:val="center"/>
              <w:rPr>
                <w:rFonts w:cs="Arial"/>
                <w:b/>
                <w:sz w:val="20"/>
                <w:szCs w:val="20"/>
              </w:rPr>
            </w:pPr>
            <w:r>
              <w:rPr>
                <w:rFonts w:cs="Arial"/>
                <w:b/>
                <w:sz w:val="20"/>
                <w:szCs w:val="20"/>
              </w:rPr>
              <w:t>(PA Low)</w:t>
            </w:r>
          </w:p>
        </w:tc>
        <w:tc>
          <w:tcPr>
            <w:tcW w:w="1843" w:type="dxa"/>
            <w:vAlign w:val="center"/>
          </w:tcPr>
          <w:p w14:paraId="272ED012" w14:textId="77777777" w:rsidR="00460D43" w:rsidRDefault="0039618A">
            <w:pPr>
              <w:keepNext/>
              <w:spacing w:before="60" w:after="60"/>
              <w:jc w:val="center"/>
              <w:rPr>
                <w:rFonts w:cs="Arial"/>
                <w:b/>
                <w:sz w:val="20"/>
                <w:szCs w:val="20"/>
              </w:rPr>
            </w:pPr>
            <w:r>
              <w:rPr>
                <w:rFonts w:cs="Arial"/>
                <w:b/>
                <w:sz w:val="20"/>
                <w:szCs w:val="20"/>
              </w:rPr>
              <w:t xml:space="preserve">Partially </w:t>
            </w:r>
            <w:r>
              <w:rPr>
                <w:rFonts w:cs="Arial"/>
                <w:b/>
                <w:sz w:val="20"/>
                <w:szCs w:val="20"/>
              </w:rPr>
              <w:t>Attained Moderate Risk</w:t>
            </w:r>
          </w:p>
          <w:p w14:paraId="49F0FE68" w14:textId="77777777" w:rsidR="00460D43" w:rsidRDefault="0039618A">
            <w:pPr>
              <w:keepNext/>
              <w:spacing w:before="60" w:after="60"/>
              <w:jc w:val="center"/>
              <w:rPr>
                <w:rFonts w:cs="Arial"/>
                <w:b/>
                <w:sz w:val="20"/>
                <w:szCs w:val="20"/>
              </w:rPr>
            </w:pPr>
            <w:r>
              <w:rPr>
                <w:rFonts w:cs="Arial"/>
                <w:b/>
                <w:sz w:val="20"/>
                <w:szCs w:val="20"/>
              </w:rPr>
              <w:t>(PA Moderate)</w:t>
            </w:r>
          </w:p>
        </w:tc>
        <w:tc>
          <w:tcPr>
            <w:tcW w:w="1843" w:type="dxa"/>
            <w:vAlign w:val="center"/>
          </w:tcPr>
          <w:p w14:paraId="3D5CC907" w14:textId="77777777" w:rsidR="00460D43" w:rsidRDefault="0039618A">
            <w:pPr>
              <w:keepNext/>
              <w:spacing w:before="60" w:after="60"/>
              <w:jc w:val="center"/>
              <w:rPr>
                <w:rFonts w:cs="Arial"/>
                <w:b/>
                <w:sz w:val="20"/>
                <w:szCs w:val="20"/>
              </w:rPr>
            </w:pPr>
            <w:r>
              <w:rPr>
                <w:rFonts w:cs="Arial"/>
                <w:b/>
                <w:sz w:val="20"/>
                <w:szCs w:val="20"/>
              </w:rPr>
              <w:t>Partially Attained High Risk</w:t>
            </w:r>
          </w:p>
          <w:p w14:paraId="2B98E4F1" w14:textId="77777777" w:rsidR="00460D43" w:rsidRDefault="0039618A">
            <w:pPr>
              <w:keepNext/>
              <w:spacing w:before="60" w:after="60"/>
              <w:jc w:val="center"/>
              <w:rPr>
                <w:rFonts w:cs="Arial"/>
                <w:b/>
                <w:sz w:val="20"/>
                <w:szCs w:val="20"/>
              </w:rPr>
            </w:pPr>
            <w:r>
              <w:rPr>
                <w:rFonts w:cs="Arial"/>
                <w:b/>
                <w:sz w:val="20"/>
                <w:szCs w:val="20"/>
              </w:rPr>
              <w:t>(PA High)</w:t>
            </w:r>
          </w:p>
        </w:tc>
        <w:tc>
          <w:tcPr>
            <w:tcW w:w="1843" w:type="dxa"/>
            <w:vAlign w:val="center"/>
          </w:tcPr>
          <w:p w14:paraId="2393AB66" w14:textId="77777777" w:rsidR="00460D43" w:rsidRDefault="0039618A">
            <w:pPr>
              <w:keepNext/>
              <w:spacing w:before="60" w:after="60"/>
              <w:jc w:val="center"/>
              <w:rPr>
                <w:rFonts w:cs="Arial"/>
                <w:b/>
                <w:sz w:val="20"/>
                <w:szCs w:val="20"/>
              </w:rPr>
            </w:pPr>
            <w:r>
              <w:rPr>
                <w:rFonts w:cs="Arial"/>
                <w:b/>
                <w:sz w:val="20"/>
                <w:szCs w:val="20"/>
              </w:rPr>
              <w:t>Partially Attained Critical Risk</w:t>
            </w:r>
          </w:p>
          <w:p w14:paraId="73232438" w14:textId="77777777" w:rsidR="00460D43" w:rsidRDefault="0039618A">
            <w:pPr>
              <w:keepNext/>
              <w:spacing w:before="60" w:after="60"/>
              <w:jc w:val="center"/>
              <w:rPr>
                <w:rFonts w:cs="Arial"/>
                <w:b/>
                <w:sz w:val="20"/>
                <w:szCs w:val="20"/>
              </w:rPr>
            </w:pPr>
            <w:r>
              <w:rPr>
                <w:rFonts w:cs="Arial"/>
                <w:b/>
                <w:sz w:val="20"/>
                <w:szCs w:val="20"/>
              </w:rPr>
              <w:t>(PA Critical)</w:t>
            </w:r>
          </w:p>
        </w:tc>
      </w:tr>
      <w:tr w:rsidR="00E96CBF" w14:paraId="4A76A1B5" w14:textId="77777777">
        <w:tc>
          <w:tcPr>
            <w:tcW w:w="1384" w:type="dxa"/>
            <w:vAlign w:val="center"/>
          </w:tcPr>
          <w:p w14:paraId="52188E1F" w14:textId="77777777" w:rsidR="00460D43" w:rsidRDefault="0039618A">
            <w:pPr>
              <w:keepNext/>
              <w:spacing w:before="60" w:after="60"/>
              <w:rPr>
                <w:rFonts w:cs="Arial"/>
                <w:b/>
                <w:sz w:val="20"/>
                <w:szCs w:val="20"/>
              </w:rPr>
            </w:pPr>
            <w:r>
              <w:rPr>
                <w:rFonts w:cs="Arial"/>
                <w:b/>
                <w:sz w:val="20"/>
                <w:szCs w:val="20"/>
              </w:rPr>
              <w:t>Subsection</w:t>
            </w:r>
          </w:p>
        </w:tc>
        <w:tc>
          <w:tcPr>
            <w:tcW w:w="1701" w:type="dxa"/>
            <w:vAlign w:val="center"/>
          </w:tcPr>
          <w:p w14:paraId="13111C86" w14:textId="77777777" w:rsidR="00460D43" w:rsidRDefault="0039618A"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127FEB51" w14:textId="77777777" w:rsidR="00460D43" w:rsidRDefault="0039618A" w:rsidP="00A4268A">
            <w:pPr>
              <w:spacing w:before="60" w:after="60"/>
              <w:jc w:val="center"/>
              <w:rPr>
                <w:rFonts w:cs="Arial"/>
                <w:sz w:val="20"/>
                <w:szCs w:val="20"/>
                <w:lang w:eastAsia="en-NZ"/>
              </w:rPr>
            </w:pPr>
            <w:bookmarkStart w:id="21" w:name="TotalStdFA"/>
            <w:r>
              <w:rPr>
                <w:rFonts w:cs="Arial"/>
                <w:sz w:val="20"/>
                <w:szCs w:val="20"/>
                <w:lang w:eastAsia="en-NZ"/>
              </w:rPr>
              <w:t>8</w:t>
            </w:r>
            <w:bookmarkEnd w:id="21"/>
          </w:p>
        </w:tc>
        <w:tc>
          <w:tcPr>
            <w:tcW w:w="1843" w:type="dxa"/>
            <w:vAlign w:val="center"/>
          </w:tcPr>
          <w:p w14:paraId="50734376" w14:textId="77777777" w:rsidR="00460D43" w:rsidRDefault="0039618A">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70EFF92E" w14:textId="77777777" w:rsidR="00460D43" w:rsidRDefault="0039618A" w:rsidP="00A4268A">
            <w:pPr>
              <w:spacing w:before="60" w:after="60"/>
              <w:jc w:val="center"/>
              <w:rPr>
                <w:rFonts w:cs="Arial"/>
                <w:sz w:val="20"/>
                <w:szCs w:val="20"/>
                <w:lang w:eastAsia="en-NZ"/>
              </w:rPr>
            </w:pPr>
            <w:bookmarkStart w:id="23" w:name="TotalStdPA_Low"/>
            <w:r>
              <w:rPr>
                <w:rFonts w:cs="Arial"/>
                <w:sz w:val="20"/>
                <w:szCs w:val="20"/>
                <w:lang w:eastAsia="en-NZ"/>
              </w:rPr>
              <w:t>4</w:t>
            </w:r>
            <w:bookmarkEnd w:id="23"/>
          </w:p>
        </w:tc>
        <w:tc>
          <w:tcPr>
            <w:tcW w:w="1843" w:type="dxa"/>
            <w:vAlign w:val="center"/>
          </w:tcPr>
          <w:p w14:paraId="41374875" w14:textId="77777777" w:rsidR="00460D43" w:rsidRDefault="0039618A"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00E375F7" w14:textId="77777777" w:rsidR="00460D43" w:rsidRDefault="0039618A">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313146D2" w14:textId="77777777" w:rsidR="00460D43" w:rsidRDefault="0039618A">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E96CBF" w14:paraId="16EE6748" w14:textId="77777777">
        <w:tc>
          <w:tcPr>
            <w:tcW w:w="1384" w:type="dxa"/>
            <w:vAlign w:val="center"/>
          </w:tcPr>
          <w:p w14:paraId="442683AB" w14:textId="77777777" w:rsidR="00460D43" w:rsidRDefault="0039618A">
            <w:pPr>
              <w:keepNext/>
              <w:spacing w:before="60" w:after="60"/>
              <w:rPr>
                <w:rFonts w:cs="Arial"/>
                <w:b/>
                <w:sz w:val="20"/>
                <w:szCs w:val="20"/>
              </w:rPr>
            </w:pPr>
            <w:r>
              <w:rPr>
                <w:rFonts w:cs="Arial"/>
                <w:b/>
                <w:sz w:val="20"/>
                <w:szCs w:val="20"/>
              </w:rPr>
              <w:t>Criteria</w:t>
            </w:r>
          </w:p>
        </w:tc>
        <w:tc>
          <w:tcPr>
            <w:tcW w:w="1701" w:type="dxa"/>
            <w:vAlign w:val="center"/>
          </w:tcPr>
          <w:p w14:paraId="1496104A" w14:textId="77777777" w:rsidR="00460D43" w:rsidRDefault="0039618A">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BFBA034" w14:textId="77777777" w:rsidR="00460D43" w:rsidRDefault="0039618A" w:rsidP="00A4268A">
            <w:pPr>
              <w:spacing w:before="60" w:after="60"/>
              <w:jc w:val="center"/>
              <w:rPr>
                <w:rFonts w:cs="Arial"/>
                <w:sz w:val="20"/>
                <w:szCs w:val="20"/>
                <w:lang w:eastAsia="en-NZ"/>
              </w:rPr>
            </w:pPr>
            <w:bookmarkStart w:id="28" w:name="TotalCritFA"/>
            <w:r>
              <w:rPr>
                <w:rFonts w:cs="Arial"/>
                <w:sz w:val="20"/>
                <w:szCs w:val="20"/>
                <w:lang w:eastAsia="en-NZ"/>
              </w:rPr>
              <w:t>77</w:t>
            </w:r>
            <w:bookmarkEnd w:id="28"/>
          </w:p>
        </w:tc>
        <w:tc>
          <w:tcPr>
            <w:tcW w:w="1843" w:type="dxa"/>
            <w:vAlign w:val="center"/>
          </w:tcPr>
          <w:p w14:paraId="5F3DC301" w14:textId="77777777" w:rsidR="00460D43" w:rsidRDefault="0039618A">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5F6EEE94" w14:textId="77777777" w:rsidR="00460D43" w:rsidRDefault="0039618A" w:rsidP="00A4268A">
            <w:pPr>
              <w:spacing w:before="60" w:after="60"/>
              <w:jc w:val="center"/>
              <w:rPr>
                <w:rFonts w:cs="Arial"/>
                <w:sz w:val="20"/>
                <w:szCs w:val="20"/>
                <w:lang w:eastAsia="en-NZ"/>
              </w:rPr>
            </w:pPr>
            <w:bookmarkStart w:id="30" w:name="TotalCritPA_Low"/>
            <w:r>
              <w:rPr>
                <w:rFonts w:cs="Arial"/>
                <w:sz w:val="20"/>
                <w:szCs w:val="20"/>
                <w:lang w:eastAsia="en-NZ"/>
              </w:rPr>
              <w:t>7</w:t>
            </w:r>
            <w:bookmarkEnd w:id="30"/>
          </w:p>
        </w:tc>
        <w:tc>
          <w:tcPr>
            <w:tcW w:w="1843" w:type="dxa"/>
            <w:vAlign w:val="center"/>
          </w:tcPr>
          <w:p w14:paraId="3DC38F37" w14:textId="77777777" w:rsidR="00460D43" w:rsidRDefault="0039618A"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1259F698" w14:textId="77777777" w:rsidR="00460D43" w:rsidRDefault="0039618A">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2055CEE2" w14:textId="77777777" w:rsidR="00460D43" w:rsidRDefault="0039618A">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52FCEAF4" w14:textId="77777777" w:rsidR="00460D43" w:rsidRDefault="0039618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96CBF" w14:paraId="5E99D5EA" w14:textId="77777777">
        <w:tc>
          <w:tcPr>
            <w:tcW w:w="1384" w:type="dxa"/>
            <w:vAlign w:val="center"/>
          </w:tcPr>
          <w:p w14:paraId="4BCE7C84" w14:textId="77777777" w:rsidR="00460D43" w:rsidRDefault="0039618A">
            <w:pPr>
              <w:keepNext/>
              <w:spacing w:before="60" w:after="60"/>
              <w:rPr>
                <w:rFonts w:cs="Arial"/>
                <w:b/>
                <w:sz w:val="20"/>
                <w:szCs w:val="20"/>
              </w:rPr>
            </w:pPr>
            <w:r>
              <w:rPr>
                <w:rFonts w:cs="Arial"/>
                <w:b/>
                <w:sz w:val="20"/>
                <w:szCs w:val="20"/>
              </w:rPr>
              <w:t>Attainment Rating</w:t>
            </w:r>
          </w:p>
        </w:tc>
        <w:tc>
          <w:tcPr>
            <w:tcW w:w="1701" w:type="dxa"/>
            <w:vAlign w:val="center"/>
          </w:tcPr>
          <w:p w14:paraId="4B8BA0AE" w14:textId="77777777" w:rsidR="00460D43" w:rsidRDefault="0039618A">
            <w:pPr>
              <w:keepNext/>
              <w:spacing w:before="60" w:after="60"/>
              <w:jc w:val="center"/>
              <w:rPr>
                <w:rFonts w:cs="Arial"/>
                <w:b/>
                <w:sz w:val="20"/>
                <w:szCs w:val="20"/>
              </w:rPr>
            </w:pPr>
            <w:r>
              <w:rPr>
                <w:rFonts w:cs="Arial"/>
                <w:b/>
                <w:sz w:val="20"/>
                <w:szCs w:val="20"/>
              </w:rPr>
              <w:t>Unattained Negligible Risk</w:t>
            </w:r>
          </w:p>
          <w:p w14:paraId="46A00D0D" w14:textId="77777777" w:rsidR="00460D43" w:rsidRDefault="0039618A">
            <w:pPr>
              <w:keepNext/>
              <w:spacing w:before="60" w:after="60"/>
              <w:jc w:val="center"/>
              <w:rPr>
                <w:rFonts w:cs="Arial"/>
                <w:b/>
                <w:sz w:val="20"/>
                <w:szCs w:val="20"/>
              </w:rPr>
            </w:pPr>
            <w:r>
              <w:rPr>
                <w:rFonts w:cs="Arial"/>
                <w:b/>
                <w:sz w:val="20"/>
                <w:szCs w:val="20"/>
              </w:rPr>
              <w:t>(UA Negligible)</w:t>
            </w:r>
          </w:p>
        </w:tc>
        <w:tc>
          <w:tcPr>
            <w:tcW w:w="1843" w:type="dxa"/>
            <w:vAlign w:val="center"/>
          </w:tcPr>
          <w:p w14:paraId="05217D66" w14:textId="77777777" w:rsidR="00460D43" w:rsidRDefault="0039618A">
            <w:pPr>
              <w:keepNext/>
              <w:spacing w:before="60" w:after="60"/>
              <w:jc w:val="center"/>
              <w:rPr>
                <w:rFonts w:cs="Arial"/>
                <w:b/>
                <w:sz w:val="20"/>
                <w:szCs w:val="20"/>
              </w:rPr>
            </w:pPr>
            <w:r>
              <w:rPr>
                <w:rFonts w:cs="Arial"/>
                <w:b/>
                <w:sz w:val="20"/>
                <w:szCs w:val="20"/>
              </w:rPr>
              <w:t>Unattained Low Risk</w:t>
            </w:r>
          </w:p>
          <w:p w14:paraId="70D46514" w14:textId="77777777" w:rsidR="00460D43" w:rsidRDefault="0039618A">
            <w:pPr>
              <w:keepNext/>
              <w:spacing w:before="60" w:after="60"/>
              <w:jc w:val="center"/>
              <w:rPr>
                <w:rFonts w:cs="Arial"/>
                <w:b/>
                <w:sz w:val="20"/>
                <w:szCs w:val="20"/>
              </w:rPr>
            </w:pPr>
            <w:r>
              <w:rPr>
                <w:rFonts w:cs="Arial"/>
                <w:b/>
                <w:sz w:val="20"/>
                <w:szCs w:val="20"/>
              </w:rPr>
              <w:t>(UA Low)</w:t>
            </w:r>
          </w:p>
        </w:tc>
        <w:tc>
          <w:tcPr>
            <w:tcW w:w="1843" w:type="dxa"/>
            <w:vAlign w:val="center"/>
          </w:tcPr>
          <w:p w14:paraId="1F36A4DB" w14:textId="77777777" w:rsidR="00460D43" w:rsidRDefault="0039618A">
            <w:pPr>
              <w:keepNext/>
              <w:spacing w:before="60" w:after="60"/>
              <w:jc w:val="center"/>
              <w:rPr>
                <w:rFonts w:cs="Arial"/>
                <w:b/>
                <w:sz w:val="20"/>
                <w:szCs w:val="20"/>
              </w:rPr>
            </w:pPr>
            <w:r>
              <w:rPr>
                <w:rFonts w:cs="Arial"/>
                <w:b/>
                <w:sz w:val="20"/>
                <w:szCs w:val="20"/>
              </w:rPr>
              <w:t>Unattained Moderate Risk</w:t>
            </w:r>
          </w:p>
          <w:p w14:paraId="0E5F3151" w14:textId="77777777" w:rsidR="00460D43" w:rsidRDefault="0039618A">
            <w:pPr>
              <w:keepNext/>
              <w:spacing w:before="60" w:after="60"/>
              <w:jc w:val="center"/>
              <w:rPr>
                <w:rFonts w:cs="Arial"/>
                <w:b/>
                <w:sz w:val="20"/>
                <w:szCs w:val="20"/>
              </w:rPr>
            </w:pPr>
            <w:r>
              <w:rPr>
                <w:rFonts w:cs="Arial"/>
                <w:b/>
                <w:sz w:val="20"/>
                <w:szCs w:val="20"/>
              </w:rPr>
              <w:t>(UA Moderate)</w:t>
            </w:r>
          </w:p>
        </w:tc>
        <w:tc>
          <w:tcPr>
            <w:tcW w:w="1842" w:type="dxa"/>
            <w:vAlign w:val="center"/>
          </w:tcPr>
          <w:p w14:paraId="74F39609" w14:textId="77777777" w:rsidR="00460D43" w:rsidRDefault="0039618A">
            <w:pPr>
              <w:keepNext/>
              <w:spacing w:before="60" w:after="60"/>
              <w:jc w:val="center"/>
              <w:rPr>
                <w:rFonts w:cs="Arial"/>
                <w:b/>
                <w:sz w:val="20"/>
                <w:szCs w:val="20"/>
              </w:rPr>
            </w:pPr>
            <w:r>
              <w:rPr>
                <w:rFonts w:cs="Arial"/>
                <w:b/>
                <w:sz w:val="20"/>
                <w:szCs w:val="20"/>
              </w:rPr>
              <w:t>Unattained High Risk</w:t>
            </w:r>
          </w:p>
          <w:p w14:paraId="3FCFDE84" w14:textId="77777777" w:rsidR="00460D43" w:rsidRDefault="0039618A">
            <w:pPr>
              <w:keepNext/>
              <w:spacing w:before="60" w:after="60"/>
              <w:jc w:val="center"/>
              <w:rPr>
                <w:rFonts w:cs="Arial"/>
                <w:b/>
                <w:sz w:val="20"/>
                <w:szCs w:val="20"/>
              </w:rPr>
            </w:pPr>
            <w:r>
              <w:rPr>
                <w:rFonts w:cs="Arial"/>
                <w:b/>
                <w:sz w:val="20"/>
                <w:szCs w:val="20"/>
              </w:rPr>
              <w:t>(UA High)</w:t>
            </w:r>
          </w:p>
        </w:tc>
        <w:tc>
          <w:tcPr>
            <w:tcW w:w="1843" w:type="dxa"/>
            <w:vAlign w:val="center"/>
          </w:tcPr>
          <w:p w14:paraId="2498428D" w14:textId="77777777" w:rsidR="00460D43" w:rsidRDefault="0039618A">
            <w:pPr>
              <w:keepNext/>
              <w:spacing w:before="60" w:after="60"/>
              <w:jc w:val="center"/>
              <w:rPr>
                <w:rFonts w:cs="Arial"/>
                <w:b/>
                <w:sz w:val="20"/>
                <w:szCs w:val="20"/>
              </w:rPr>
            </w:pPr>
            <w:r>
              <w:rPr>
                <w:rFonts w:cs="Arial"/>
                <w:b/>
                <w:sz w:val="20"/>
                <w:szCs w:val="20"/>
              </w:rPr>
              <w:t>Unattained Critical Risk</w:t>
            </w:r>
          </w:p>
          <w:p w14:paraId="003DD17A" w14:textId="77777777" w:rsidR="00460D43" w:rsidRDefault="0039618A">
            <w:pPr>
              <w:keepNext/>
              <w:spacing w:before="60" w:after="60"/>
              <w:jc w:val="center"/>
              <w:rPr>
                <w:rFonts w:cs="Arial"/>
                <w:b/>
                <w:sz w:val="20"/>
                <w:szCs w:val="20"/>
              </w:rPr>
            </w:pPr>
            <w:r>
              <w:rPr>
                <w:rFonts w:cs="Arial"/>
                <w:b/>
                <w:sz w:val="20"/>
                <w:szCs w:val="20"/>
              </w:rPr>
              <w:t>(UA Critical)</w:t>
            </w:r>
          </w:p>
        </w:tc>
      </w:tr>
      <w:tr w:rsidR="00E96CBF" w14:paraId="16AB2F8F" w14:textId="77777777">
        <w:tc>
          <w:tcPr>
            <w:tcW w:w="1384" w:type="dxa"/>
            <w:vAlign w:val="center"/>
          </w:tcPr>
          <w:p w14:paraId="4EB04C5F" w14:textId="77777777" w:rsidR="00460D43" w:rsidRDefault="0039618A">
            <w:pPr>
              <w:keepNext/>
              <w:spacing w:before="60" w:after="60"/>
              <w:rPr>
                <w:rFonts w:cs="Arial"/>
                <w:b/>
                <w:sz w:val="20"/>
                <w:szCs w:val="20"/>
              </w:rPr>
            </w:pPr>
            <w:r>
              <w:rPr>
                <w:rFonts w:cs="Arial"/>
                <w:b/>
                <w:sz w:val="20"/>
                <w:szCs w:val="20"/>
              </w:rPr>
              <w:t>Subsection</w:t>
            </w:r>
          </w:p>
        </w:tc>
        <w:tc>
          <w:tcPr>
            <w:tcW w:w="1701" w:type="dxa"/>
            <w:vAlign w:val="center"/>
          </w:tcPr>
          <w:p w14:paraId="5C6EC2FC" w14:textId="77777777" w:rsidR="00460D43" w:rsidRDefault="0039618A">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203B1BA9" w14:textId="77777777" w:rsidR="00460D43" w:rsidRDefault="0039618A">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16A0DB45" w14:textId="77777777" w:rsidR="00460D43" w:rsidRDefault="0039618A">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34089460" w14:textId="77777777" w:rsidR="00460D43" w:rsidRDefault="0039618A">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4830E417" w14:textId="77777777" w:rsidR="00460D43" w:rsidRDefault="0039618A">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E96CBF" w14:paraId="3B76B8BF" w14:textId="77777777">
        <w:tc>
          <w:tcPr>
            <w:tcW w:w="1384" w:type="dxa"/>
            <w:vAlign w:val="center"/>
          </w:tcPr>
          <w:p w14:paraId="404C3553" w14:textId="77777777" w:rsidR="00460D43" w:rsidRDefault="0039618A">
            <w:pPr>
              <w:spacing w:before="60" w:after="60"/>
              <w:rPr>
                <w:rFonts w:cs="Arial"/>
                <w:b/>
                <w:sz w:val="20"/>
                <w:szCs w:val="20"/>
              </w:rPr>
            </w:pPr>
            <w:r>
              <w:rPr>
                <w:rFonts w:cs="Arial"/>
                <w:b/>
                <w:sz w:val="20"/>
                <w:szCs w:val="20"/>
              </w:rPr>
              <w:t>Criteria</w:t>
            </w:r>
          </w:p>
        </w:tc>
        <w:tc>
          <w:tcPr>
            <w:tcW w:w="1701" w:type="dxa"/>
            <w:vAlign w:val="center"/>
          </w:tcPr>
          <w:p w14:paraId="46A689B8" w14:textId="77777777" w:rsidR="00460D43" w:rsidRDefault="0039618A">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7DFE2624" w14:textId="77777777" w:rsidR="00460D43" w:rsidRDefault="0039618A">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1A0A2C2A" w14:textId="77777777" w:rsidR="00460D43" w:rsidRDefault="0039618A">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34D0F1E" w14:textId="77777777" w:rsidR="00460D43" w:rsidRDefault="0039618A">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0E49ACCC" w14:textId="77777777" w:rsidR="00460D43" w:rsidRDefault="0039618A">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549A386C" w14:textId="77777777" w:rsidR="00460D43" w:rsidRDefault="0039618A">
      <w:pPr>
        <w:pStyle w:val="Heading1"/>
        <w:rPr>
          <w:rFonts w:cs="Arial"/>
        </w:rPr>
      </w:pPr>
      <w:r>
        <w:rPr>
          <w:rFonts w:cs="Arial"/>
        </w:rPr>
        <w:t>Attainment against the</w:t>
      </w:r>
      <w:r>
        <w:rPr>
          <w:rFonts w:cs="Arial"/>
        </w:rPr>
        <w:t xml:space="preserve"> </w:t>
      </w:r>
      <w:r w:rsidRPr="00FB778F">
        <w:rPr>
          <w:rFonts w:cs="Arial"/>
        </w:rPr>
        <w:t xml:space="preserve">Ngā Paerewa Health and Disability Services Standard </w:t>
      </w:r>
    </w:p>
    <w:p w14:paraId="3B737A8D" w14:textId="77777777" w:rsidR="00460D43" w:rsidRDefault="0039618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58313B9A" w14:textId="77777777" w:rsidR="006331D4" w:rsidRDefault="0039618A">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73C86E9D" w14:textId="77777777" w:rsidR="00460D43" w:rsidRDefault="0039618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6B487DE9" w14:textId="77777777" w:rsidR="00460D43" w:rsidRDefault="0039618A">
      <w:pPr>
        <w:pStyle w:val="OutcomeDescription"/>
        <w:spacing w:before="240"/>
        <w:rPr>
          <w:rFonts w:cs="Arial"/>
          <w:sz w:val="24"/>
          <w:szCs w:val="24"/>
          <w:lang w:eastAsia="en-NZ"/>
        </w:rPr>
      </w:pPr>
      <w:r>
        <w:rPr>
          <w:rFonts w:cs="Arial"/>
          <w:sz w:val="24"/>
          <w:szCs w:val="24"/>
          <w:lang w:eastAsia="en-NZ"/>
        </w:rPr>
        <w:t xml:space="preserve">For more information on the different types of </w:t>
      </w:r>
      <w:r>
        <w:rPr>
          <w:rFonts w:cs="Arial"/>
          <w:sz w:val="24"/>
          <w:szCs w:val="24"/>
          <w:lang w:eastAsia="en-NZ"/>
        </w:rPr>
        <w:t xml:space="preserve">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1365"/>
        <w:gridCol w:w="6684"/>
      </w:tblGrid>
      <w:tr w:rsidR="00E96CBF" w14:paraId="08F414B7" w14:textId="77777777">
        <w:tc>
          <w:tcPr>
            <w:tcW w:w="0" w:type="auto"/>
          </w:tcPr>
          <w:p w14:paraId="57133DAB" w14:textId="77777777" w:rsidR="00EB7645" w:rsidRPr="00BE00C7" w:rsidRDefault="0039618A" w:rsidP="00BE00C7">
            <w:pPr>
              <w:pStyle w:val="OutcomeDescription"/>
              <w:spacing w:before="120" w:after="120"/>
              <w:rPr>
                <w:rFonts w:cs="Arial"/>
                <w:lang w:eastAsia="en-NZ"/>
              </w:rPr>
            </w:pPr>
            <w:r w:rsidRPr="00BE00C7">
              <w:rPr>
                <w:rFonts w:cs="Arial"/>
                <w:b/>
                <w:lang w:eastAsia="en-NZ"/>
              </w:rPr>
              <w:t>Subsection with desir</w:t>
            </w:r>
            <w:r w:rsidRPr="00BE00C7">
              <w:rPr>
                <w:rFonts w:cs="Arial"/>
                <w:b/>
                <w:lang w:eastAsia="en-NZ"/>
              </w:rPr>
              <w:t>ed outcome</w:t>
            </w:r>
          </w:p>
        </w:tc>
        <w:tc>
          <w:tcPr>
            <w:tcW w:w="0" w:type="auto"/>
          </w:tcPr>
          <w:p w14:paraId="1831A3DD" w14:textId="77777777" w:rsidR="00EB7645" w:rsidRPr="00BE00C7" w:rsidRDefault="0039618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368077D" w14:textId="77777777" w:rsidR="00EB7645" w:rsidRPr="00BE00C7" w:rsidRDefault="0039618A" w:rsidP="00BE00C7">
            <w:pPr>
              <w:pStyle w:val="OutcomeDescription"/>
              <w:spacing w:before="120" w:after="120"/>
              <w:rPr>
                <w:rFonts w:cs="Arial"/>
                <w:b/>
                <w:lang w:eastAsia="en-NZ"/>
              </w:rPr>
            </w:pPr>
            <w:r w:rsidRPr="00BE00C7">
              <w:rPr>
                <w:rFonts w:cs="Arial"/>
                <w:b/>
                <w:lang w:eastAsia="en-NZ"/>
              </w:rPr>
              <w:t>Audit Evidence</w:t>
            </w:r>
          </w:p>
        </w:tc>
      </w:tr>
      <w:tr w:rsidR="00E96CBF" w14:paraId="1E8B26A1" w14:textId="77777777">
        <w:tc>
          <w:tcPr>
            <w:tcW w:w="0" w:type="auto"/>
          </w:tcPr>
          <w:p w14:paraId="16CB5CD7" w14:textId="77777777" w:rsidR="00EB7645" w:rsidRPr="00BE00C7" w:rsidRDefault="0039618A" w:rsidP="00BE00C7">
            <w:pPr>
              <w:pStyle w:val="OutcomeDescription"/>
              <w:spacing w:before="120" w:after="120"/>
              <w:rPr>
                <w:rFonts w:cs="Arial"/>
                <w:lang w:eastAsia="en-NZ"/>
              </w:rPr>
            </w:pPr>
            <w:r w:rsidRPr="00BE00C7">
              <w:rPr>
                <w:rFonts w:cs="Arial"/>
                <w:lang w:eastAsia="en-NZ"/>
              </w:rPr>
              <w:t>Subsection 2.1: Governance</w:t>
            </w:r>
          </w:p>
          <w:p w14:paraId="12B56BF7" w14:textId="77777777" w:rsidR="00EB7645" w:rsidRPr="00BE00C7" w:rsidRDefault="0039618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w:t>
            </w:r>
            <w:r w:rsidRPr="00BE00C7">
              <w:rPr>
                <w:rFonts w:cs="Arial"/>
                <w:lang w:eastAsia="en-NZ"/>
              </w:rPr>
              <w:t>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w:t>
            </w:r>
            <w:r w:rsidRPr="00BE00C7">
              <w:rPr>
                <w:rFonts w:cs="Arial"/>
                <w:lang w:eastAsia="en-NZ"/>
              </w:rPr>
              <w:t>y service that is responsive, inclusive, and sensitive to the cultural diversity of communities we serve.</w:t>
            </w:r>
          </w:p>
          <w:p w14:paraId="54FB9DA0" w14:textId="77777777" w:rsidR="00EB7645" w:rsidRPr="00BE00C7" w:rsidRDefault="0039618A" w:rsidP="00BE00C7">
            <w:pPr>
              <w:pStyle w:val="OutcomeDescription"/>
              <w:spacing w:before="120" w:after="120"/>
              <w:rPr>
                <w:rFonts w:cs="Arial"/>
                <w:lang w:eastAsia="en-NZ"/>
              </w:rPr>
            </w:pPr>
          </w:p>
        </w:tc>
        <w:tc>
          <w:tcPr>
            <w:tcW w:w="0" w:type="auto"/>
          </w:tcPr>
          <w:p w14:paraId="53DAD41F" w14:textId="77777777" w:rsidR="00EB7645" w:rsidRPr="00BE00C7" w:rsidRDefault="0039618A" w:rsidP="00BE00C7">
            <w:pPr>
              <w:pStyle w:val="OutcomeDescription"/>
              <w:spacing w:before="120" w:after="120"/>
              <w:rPr>
                <w:rFonts w:cs="Arial"/>
                <w:lang w:eastAsia="en-NZ"/>
              </w:rPr>
            </w:pPr>
            <w:r w:rsidRPr="00BE00C7">
              <w:rPr>
                <w:rFonts w:cs="Arial"/>
                <w:lang w:eastAsia="en-NZ"/>
              </w:rPr>
              <w:t>FA</w:t>
            </w:r>
          </w:p>
        </w:tc>
        <w:tc>
          <w:tcPr>
            <w:tcW w:w="0" w:type="auto"/>
          </w:tcPr>
          <w:p w14:paraId="0D0890AB"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Waihi Lifecare is committed to ensure full compliance with all legislative requirements to meet contractual obligations with the funder. There is </w:t>
            </w:r>
            <w:r w:rsidRPr="00BE00C7">
              <w:rPr>
                <w:rFonts w:cs="Arial"/>
                <w:lang w:eastAsia="en-NZ"/>
              </w:rPr>
              <w:t>an organisational structure for the organisation. The organisation has a mission statement, philosophy, vision, and core values and a statement of purpose. The business plan scope and review are clearly documented and include a policy statement. The proced</w:t>
            </w:r>
            <w:r w:rsidRPr="00BE00C7">
              <w:rPr>
                <w:rFonts w:cs="Arial"/>
                <w:lang w:eastAsia="en-NZ"/>
              </w:rPr>
              <w:t>ure outlines how the business plan will be developed and who is responsible. The organisation has current membership with the Aged Residential Care Association. The two directors have owned the facility since 2018. One director is involved full time with t</w:t>
            </w:r>
            <w:r w:rsidRPr="00BE00C7">
              <w:rPr>
                <w:rFonts w:cs="Arial"/>
                <w:lang w:eastAsia="en-NZ"/>
              </w:rPr>
              <w:t xml:space="preserve">he business and the other director is a silent partner. </w:t>
            </w:r>
          </w:p>
          <w:p w14:paraId="1CA296B6" w14:textId="77777777" w:rsidR="00EB7645" w:rsidRPr="00BE00C7" w:rsidRDefault="0039618A" w:rsidP="00BE00C7">
            <w:pPr>
              <w:pStyle w:val="OutcomeDescription"/>
              <w:spacing w:before="120" w:after="120"/>
              <w:rPr>
                <w:rFonts w:cs="Arial"/>
                <w:lang w:eastAsia="en-NZ"/>
              </w:rPr>
            </w:pPr>
          </w:p>
          <w:p w14:paraId="247C8C80" w14:textId="77777777" w:rsidR="00EB7645" w:rsidRPr="00BE00C7" w:rsidRDefault="0039618A" w:rsidP="00BE00C7">
            <w:pPr>
              <w:pStyle w:val="OutcomeDescription"/>
              <w:spacing w:before="120" w:after="120"/>
              <w:rPr>
                <w:rFonts w:cs="Arial"/>
                <w:lang w:eastAsia="en-NZ"/>
              </w:rPr>
            </w:pPr>
            <w:r w:rsidRPr="00BE00C7">
              <w:rPr>
                <w:rFonts w:cs="Arial"/>
                <w:lang w:eastAsia="en-NZ"/>
              </w:rPr>
              <w:t>The facility manager (FM) who is also a registered nurse (RN), has been working in this role for approximately two and a half years, has a background in nursing and nine years working in nursing edu</w:t>
            </w:r>
            <w:r w:rsidRPr="00BE00C7">
              <w:rPr>
                <w:rFonts w:cs="Arial"/>
                <w:lang w:eastAsia="en-NZ"/>
              </w:rPr>
              <w:t>cation. The clinical lead has been in the role for three years and is able to cover for the facility manager as and when required. Senior registered nurses can also cover the clinical lead when absent for annual leave or unplanned leave.</w:t>
            </w:r>
          </w:p>
          <w:p w14:paraId="5926CFCF" w14:textId="77777777" w:rsidR="00EB7645" w:rsidRPr="00BE00C7" w:rsidRDefault="0039618A" w:rsidP="00BE00C7">
            <w:pPr>
              <w:pStyle w:val="OutcomeDescription"/>
              <w:spacing w:before="120" w:after="120"/>
              <w:rPr>
                <w:rFonts w:cs="Arial"/>
                <w:lang w:eastAsia="en-NZ"/>
              </w:rPr>
            </w:pPr>
          </w:p>
          <w:p w14:paraId="40FF12B6" w14:textId="77777777" w:rsidR="00EB7645" w:rsidRPr="00BE00C7" w:rsidRDefault="0039618A" w:rsidP="00BE00C7">
            <w:pPr>
              <w:pStyle w:val="OutcomeDescription"/>
              <w:spacing w:before="120" w:after="120"/>
              <w:rPr>
                <w:rFonts w:cs="Arial"/>
                <w:lang w:eastAsia="en-NZ"/>
              </w:rPr>
            </w:pPr>
            <w:r w:rsidRPr="00BE00C7">
              <w:rPr>
                <w:rFonts w:cs="Arial"/>
                <w:lang w:eastAsia="en-NZ"/>
              </w:rPr>
              <w:t>The FM is respons</w:t>
            </w:r>
            <w:r w:rsidRPr="00BE00C7">
              <w:rPr>
                <w:rFonts w:cs="Arial"/>
                <w:lang w:eastAsia="en-NZ"/>
              </w:rPr>
              <w:t>ible for the day-to-day running of the facilities, staffing/human resources, maintenance, quality and risk activities, education and all other aspects of service delivery, and is clear about the obligations and responsibilities of this role. The FM has com</w:t>
            </w:r>
            <w:r w:rsidRPr="00BE00C7">
              <w:rPr>
                <w:rFonts w:cs="Arial"/>
                <w:lang w:eastAsia="en-NZ"/>
              </w:rPr>
              <w:t>pleted the required professional development education as required to meet the provider’s contract with Te Whatu Ora – Health New Zealand Waikato (Te Whatu Ora Waikato).</w:t>
            </w:r>
          </w:p>
          <w:p w14:paraId="147DBA25" w14:textId="77777777" w:rsidR="00EB7645" w:rsidRPr="00BE00C7" w:rsidRDefault="0039618A" w:rsidP="00BE00C7">
            <w:pPr>
              <w:pStyle w:val="OutcomeDescription"/>
              <w:spacing w:before="120" w:after="120"/>
              <w:rPr>
                <w:rFonts w:cs="Arial"/>
                <w:lang w:eastAsia="en-NZ"/>
              </w:rPr>
            </w:pPr>
          </w:p>
          <w:p w14:paraId="365AD1BE" w14:textId="77777777" w:rsidR="00EB7645" w:rsidRPr="00BE00C7" w:rsidRDefault="0039618A" w:rsidP="00BE00C7">
            <w:pPr>
              <w:pStyle w:val="OutcomeDescription"/>
              <w:spacing w:before="120" w:after="120"/>
              <w:rPr>
                <w:rFonts w:cs="Arial"/>
                <w:lang w:eastAsia="en-NZ"/>
              </w:rPr>
            </w:pPr>
            <w:r w:rsidRPr="00BE00C7">
              <w:rPr>
                <w:rFonts w:cs="Arial"/>
                <w:lang w:eastAsia="en-NZ"/>
              </w:rPr>
              <w:t>Policies and procedures have been developed by an external consultant. These document</w:t>
            </w:r>
            <w:r w:rsidRPr="00BE00C7">
              <w:rPr>
                <w:rFonts w:cs="Arial"/>
                <w:lang w:eastAsia="en-NZ"/>
              </w:rPr>
              <w:t>s have current references including those related to equity and outcomes for Māori. The manager and director advised cultural advice and support for Māori residents would be accessed in the event this is needed. There have been no concerns raised about the</w:t>
            </w:r>
            <w:r w:rsidRPr="00BE00C7">
              <w:rPr>
                <w:rFonts w:cs="Arial"/>
                <w:lang w:eastAsia="en-NZ"/>
              </w:rPr>
              <w:t xml:space="preserve"> cultural appropriateness of care provided to residents or women accessing maternity services. The FM and the maternity lead are available to discuss any issues at any time. </w:t>
            </w:r>
          </w:p>
          <w:p w14:paraId="552D379F" w14:textId="77777777" w:rsidR="00EB7645" w:rsidRPr="00BE00C7" w:rsidRDefault="0039618A" w:rsidP="00BE00C7">
            <w:pPr>
              <w:pStyle w:val="OutcomeDescription"/>
              <w:spacing w:before="120" w:after="120"/>
              <w:rPr>
                <w:rFonts w:cs="Arial"/>
                <w:lang w:eastAsia="en-NZ"/>
              </w:rPr>
            </w:pPr>
          </w:p>
          <w:p w14:paraId="42BBA12F" w14:textId="77777777" w:rsidR="00EB7645" w:rsidRPr="00BE00C7" w:rsidRDefault="0039618A" w:rsidP="00BE00C7">
            <w:pPr>
              <w:pStyle w:val="OutcomeDescription"/>
              <w:spacing w:before="120" w:after="120"/>
              <w:rPr>
                <w:rFonts w:cs="Arial"/>
                <w:lang w:eastAsia="en-NZ"/>
              </w:rPr>
            </w:pPr>
            <w:r w:rsidRPr="00BE00C7">
              <w:rPr>
                <w:rFonts w:cs="Arial"/>
                <w:lang w:eastAsia="en-NZ"/>
              </w:rPr>
              <w:t>The FM, CNL, directors and all staff have attended training on Te Tiriti o Waita</w:t>
            </w:r>
            <w:r w:rsidRPr="00BE00C7">
              <w:rPr>
                <w:rFonts w:cs="Arial"/>
                <w:lang w:eastAsia="en-NZ"/>
              </w:rPr>
              <w:t>ngi and cultural safety, and completed cultural competencies as part of the training programme which includes training in equity. Improving outcomes and achieving equity for Māori and reviewing barriers for equitable access to services for Māori are curren</w:t>
            </w:r>
            <w:r w:rsidRPr="00BE00C7">
              <w:rPr>
                <w:rFonts w:cs="Arial"/>
                <w:lang w:eastAsia="en-NZ"/>
              </w:rPr>
              <w:t>tly being evaluated.</w:t>
            </w:r>
          </w:p>
          <w:p w14:paraId="33235A6C" w14:textId="77777777" w:rsidR="00EB7645" w:rsidRPr="00BE00C7" w:rsidRDefault="0039618A" w:rsidP="00BE00C7">
            <w:pPr>
              <w:pStyle w:val="OutcomeDescription"/>
              <w:spacing w:before="120" w:after="120"/>
              <w:rPr>
                <w:rFonts w:cs="Arial"/>
                <w:lang w:eastAsia="en-NZ"/>
              </w:rPr>
            </w:pPr>
          </w:p>
          <w:p w14:paraId="6E50AC9C" w14:textId="77777777" w:rsidR="00EB7645" w:rsidRPr="00BE00C7" w:rsidRDefault="0039618A" w:rsidP="00BE00C7">
            <w:pPr>
              <w:pStyle w:val="OutcomeDescription"/>
              <w:spacing w:before="120" w:after="120"/>
              <w:rPr>
                <w:rFonts w:cs="Arial"/>
                <w:lang w:eastAsia="en-NZ"/>
              </w:rPr>
            </w:pPr>
            <w:r w:rsidRPr="00BE00C7">
              <w:rPr>
                <w:rFonts w:cs="Arial"/>
                <w:lang w:eastAsia="en-NZ"/>
              </w:rPr>
              <w:t>The management team consisting of the FM, clinical lead and maternity lead, confirmed a continuing commitment to ensure that the people receiving services and their family continue to actively participate in all aspects of planning, i</w:t>
            </w:r>
            <w:r w:rsidRPr="00BE00C7">
              <w:rPr>
                <w:rFonts w:cs="Arial"/>
                <w:lang w:eastAsia="en-NZ"/>
              </w:rPr>
              <w:t>mplementation, monitoring and evaluation of their individualised services and care provided. This includes reviewing services for tāngata whaikaha via the care planning and review process and environmental audits.</w:t>
            </w:r>
          </w:p>
          <w:p w14:paraId="27FAD289" w14:textId="77777777" w:rsidR="00EB7645" w:rsidRPr="00BE00C7" w:rsidRDefault="0039618A" w:rsidP="00BE00C7">
            <w:pPr>
              <w:pStyle w:val="OutcomeDescription"/>
              <w:spacing w:before="120" w:after="120"/>
              <w:rPr>
                <w:rFonts w:cs="Arial"/>
                <w:lang w:eastAsia="en-NZ"/>
              </w:rPr>
            </w:pPr>
          </w:p>
          <w:p w14:paraId="5C6BA0F8" w14:textId="77777777" w:rsidR="00EB7645" w:rsidRPr="00BE00C7" w:rsidRDefault="0039618A" w:rsidP="00BE00C7">
            <w:pPr>
              <w:pStyle w:val="OutcomeDescription"/>
              <w:spacing w:before="120" w:after="120"/>
              <w:rPr>
                <w:rFonts w:cs="Arial"/>
                <w:lang w:eastAsia="en-NZ"/>
              </w:rPr>
            </w:pPr>
            <w:r w:rsidRPr="00BE00C7">
              <w:rPr>
                <w:rFonts w:cs="Arial"/>
                <w:lang w:eastAsia="en-NZ"/>
              </w:rPr>
              <w:t>The director and management team confirme</w:t>
            </w:r>
            <w:r w:rsidRPr="00BE00C7">
              <w:rPr>
                <w:rFonts w:cs="Arial"/>
                <w:lang w:eastAsia="en-NZ"/>
              </w:rPr>
              <w:t>d knowledge of both the aged residential care sector and the primary maternity care service sector. The director assumes accountability for delivering high-quality services through the implementation of the business plan, having a leadership structure in p</w:t>
            </w:r>
            <w:r w:rsidRPr="00BE00C7">
              <w:rPr>
                <w:rFonts w:cs="Arial"/>
                <w:lang w:eastAsia="en-NZ"/>
              </w:rPr>
              <w:t>lace which is appropriate for the size and nature of the services provided. Governance demonstrates leadership and commitment to quality and risk management.</w:t>
            </w:r>
          </w:p>
          <w:p w14:paraId="280B23B6" w14:textId="77777777" w:rsidR="00EB7645" w:rsidRPr="00BE00C7" w:rsidRDefault="0039618A" w:rsidP="00BE00C7">
            <w:pPr>
              <w:pStyle w:val="OutcomeDescription"/>
              <w:spacing w:before="120" w:after="120"/>
              <w:rPr>
                <w:rFonts w:cs="Arial"/>
                <w:lang w:eastAsia="en-NZ"/>
              </w:rPr>
            </w:pPr>
          </w:p>
          <w:p w14:paraId="4E65B9E2" w14:textId="77777777" w:rsidR="00EB7645" w:rsidRPr="00BE00C7" w:rsidRDefault="0039618A" w:rsidP="00BE00C7">
            <w:pPr>
              <w:pStyle w:val="OutcomeDescription"/>
              <w:spacing w:before="120" w:after="120"/>
              <w:rPr>
                <w:rFonts w:cs="Arial"/>
                <w:lang w:eastAsia="en-NZ"/>
              </w:rPr>
            </w:pPr>
            <w:r w:rsidRPr="00BE00C7">
              <w:rPr>
                <w:rFonts w:cs="Arial"/>
                <w:lang w:eastAsia="en-NZ"/>
              </w:rPr>
              <w:t>The service provider has contracts with Te Whatu Ora Waikato for rest home and hospital level car</w:t>
            </w:r>
            <w:r w:rsidRPr="00BE00C7">
              <w:rPr>
                <w:rFonts w:cs="Arial"/>
                <w:lang w:eastAsia="en-NZ"/>
              </w:rPr>
              <w:t xml:space="preserve">e, respite care, long term chronic care, primary maternity services and primary care inpatient services.  </w:t>
            </w:r>
          </w:p>
          <w:p w14:paraId="2F98F8DB" w14:textId="77777777" w:rsidR="00EB7645" w:rsidRPr="00BE00C7" w:rsidRDefault="0039618A" w:rsidP="00BE00C7">
            <w:pPr>
              <w:pStyle w:val="OutcomeDescription"/>
              <w:spacing w:before="120" w:after="120"/>
              <w:rPr>
                <w:rFonts w:cs="Arial"/>
                <w:lang w:eastAsia="en-NZ"/>
              </w:rPr>
            </w:pPr>
          </w:p>
          <w:p w14:paraId="1A8FB6AA" w14:textId="77777777" w:rsidR="00EB7645" w:rsidRPr="00BE00C7" w:rsidRDefault="0039618A" w:rsidP="00BE00C7">
            <w:pPr>
              <w:pStyle w:val="OutcomeDescription"/>
              <w:spacing w:before="120" w:after="120"/>
              <w:rPr>
                <w:rFonts w:cs="Arial"/>
                <w:lang w:eastAsia="en-NZ"/>
              </w:rPr>
            </w:pPr>
            <w:r w:rsidRPr="00BE00C7">
              <w:rPr>
                <w:rFonts w:cs="Arial"/>
                <w:lang w:eastAsia="en-NZ"/>
              </w:rPr>
              <w:t>On the day of audit in the rest home/hospital wings there were 50 occupied beds. There are twenty-one (21) designated rest home beds (one of these beds currently has a hospital level resident occupying it), five dual purpose beds and twenty-five (25) desig</w:t>
            </w:r>
            <w:r w:rsidRPr="00BE00C7">
              <w:rPr>
                <w:rFonts w:cs="Arial"/>
                <w:lang w:eastAsia="en-NZ"/>
              </w:rPr>
              <w:t xml:space="preserve">nated hospital level beds.  Twenty (20) residents were assessed at rest home level of care, and thirty (30) residents were assessed as hospital level of care, one of which was under a long-term chronic health contract (LTCH).   </w:t>
            </w:r>
          </w:p>
          <w:p w14:paraId="165F47B7" w14:textId="77777777" w:rsidR="00EB7645" w:rsidRPr="00BE00C7" w:rsidRDefault="0039618A" w:rsidP="00BE00C7">
            <w:pPr>
              <w:pStyle w:val="OutcomeDescription"/>
              <w:spacing w:before="120" w:after="120"/>
              <w:rPr>
                <w:rFonts w:cs="Arial"/>
                <w:lang w:eastAsia="en-NZ"/>
              </w:rPr>
            </w:pPr>
          </w:p>
          <w:p w14:paraId="604EF48C" w14:textId="77777777" w:rsidR="00EB7645" w:rsidRPr="00BE00C7" w:rsidRDefault="0039618A" w:rsidP="00BE00C7">
            <w:pPr>
              <w:pStyle w:val="OutcomeDescription"/>
              <w:spacing w:before="120" w:after="120"/>
              <w:rPr>
                <w:rFonts w:cs="Arial"/>
                <w:lang w:eastAsia="en-NZ"/>
              </w:rPr>
            </w:pPr>
            <w:r w:rsidRPr="00BE00C7">
              <w:rPr>
                <w:rFonts w:cs="Arial"/>
                <w:lang w:eastAsia="en-NZ"/>
              </w:rPr>
              <w:t>One resident assessed as r</w:t>
            </w:r>
            <w:r w:rsidRPr="00BE00C7">
              <w:rPr>
                <w:rFonts w:cs="Arial"/>
                <w:lang w:eastAsia="en-NZ"/>
              </w:rPr>
              <w:t xml:space="preserve">equiring hospital level of care has a dispensation to reside in the dedicated rest home level bed. Documentation showed three-monthly notification/updates with HealthCERT.  </w:t>
            </w:r>
          </w:p>
          <w:p w14:paraId="50087A1F" w14:textId="77777777" w:rsidR="00EB7645" w:rsidRPr="00BE00C7" w:rsidRDefault="0039618A" w:rsidP="00BE00C7">
            <w:pPr>
              <w:pStyle w:val="OutcomeDescription"/>
              <w:spacing w:before="120" w:after="120"/>
              <w:rPr>
                <w:rFonts w:cs="Arial"/>
                <w:lang w:eastAsia="en-NZ"/>
              </w:rPr>
            </w:pPr>
          </w:p>
          <w:p w14:paraId="7041DA3D" w14:textId="77777777" w:rsidR="00EB7645" w:rsidRPr="00BE00C7" w:rsidRDefault="0039618A" w:rsidP="00BE00C7">
            <w:pPr>
              <w:pStyle w:val="OutcomeDescription"/>
              <w:spacing w:before="120" w:after="120"/>
              <w:rPr>
                <w:rFonts w:cs="Arial"/>
                <w:lang w:eastAsia="en-NZ"/>
              </w:rPr>
            </w:pPr>
            <w:r w:rsidRPr="00BE00C7">
              <w:rPr>
                <w:rFonts w:cs="Arial"/>
                <w:lang w:eastAsia="en-NZ"/>
              </w:rPr>
              <w:t>Currently the primary birthing centre has a total of five beds.  With the planned</w:t>
            </w:r>
            <w:r w:rsidRPr="00BE00C7">
              <w:rPr>
                <w:rFonts w:cs="Arial"/>
                <w:lang w:eastAsia="en-NZ"/>
              </w:rPr>
              <w:t xml:space="preserve"> reconfiguration and conversion of nine rooms in the birthing centre into dual purpose rooms (rest home/hospital level care), and as two rooms are large enough to be double rooms there will be a total of ten (10) dual purpose beds and one dedicated rest ho</w:t>
            </w:r>
            <w:r w:rsidRPr="00BE00C7">
              <w:rPr>
                <w:rFonts w:cs="Arial"/>
                <w:lang w:eastAsia="en-NZ"/>
              </w:rPr>
              <w:t>me bed taking Waihi lifecares total bed occupancy to 62 beds.</w:t>
            </w:r>
          </w:p>
          <w:p w14:paraId="295E5457" w14:textId="77777777" w:rsidR="00EB7645" w:rsidRPr="00BE00C7" w:rsidRDefault="0039618A" w:rsidP="00BE00C7">
            <w:pPr>
              <w:pStyle w:val="OutcomeDescription"/>
              <w:spacing w:before="120" w:after="120"/>
              <w:rPr>
                <w:rFonts w:cs="Arial"/>
                <w:lang w:eastAsia="en-NZ"/>
              </w:rPr>
            </w:pPr>
          </w:p>
          <w:p w14:paraId="22D662F3"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At the time of audit there were no residents receiving respite care, primary care inpatient services, nor maternity care women accessing the service. </w:t>
            </w:r>
          </w:p>
          <w:p w14:paraId="159ED9D9" w14:textId="77777777" w:rsidR="00EB7645" w:rsidRPr="00BE00C7" w:rsidRDefault="0039618A" w:rsidP="00BE00C7">
            <w:pPr>
              <w:pStyle w:val="OutcomeDescription"/>
              <w:spacing w:before="120" w:after="120"/>
              <w:rPr>
                <w:rFonts w:cs="Arial"/>
                <w:lang w:eastAsia="en-NZ"/>
              </w:rPr>
            </w:pPr>
          </w:p>
          <w:p w14:paraId="0A181DF2"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At time of audit there is no </w:t>
            </w:r>
            <w:r w:rsidRPr="00BE00C7">
              <w:rPr>
                <w:rFonts w:cs="Arial"/>
                <w:lang w:eastAsia="en-NZ"/>
              </w:rPr>
              <w:t>planned timeframe in regard to the commencement of the new development, change of purpose of beds or refurbishment.</w:t>
            </w:r>
          </w:p>
          <w:p w14:paraId="5A4184A9" w14:textId="77777777" w:rsidR="00EB7645" w:rsidRPr="00BE00C7" w:rsidRDefault="0039618A" w:rsidP="00BE00C7">
            <w:pPr>
              <w:pStyle w:val="OutcomeDescription"/>
              <w:spacing w:before="120" w:after="120"/>
              <w:rPr>
                <w:rFonts w:cs="Arial"/>
                <w:lang w:eastAsia="en-NZ"/>
              </w:rPr>
            </w:pPr>
          </w:p>
        </w:tc>
      </w:tr>
      <w:tr w:rsidR="00E96CBF" w14:paraId="550E1BA6" w14:textId="77777777">
        <w:tc>
          <w:tcPr>
            <w:tcW w:w="0" w:type="auto"/>
          </w:tcPr>
          <w:p w14:paraId="5B55C328" w14:textId="77777777" w:rsidR="00EB7645" w:rsidRPr="00BE00C7" w:rsidRDefault="0039618A" w:rsidP="00BE00C7">
            <w:pPr>
              <w:pStyle w:val="OutcomeDescription"/>
              <w:spacing w:before="120" w:after="120"/>
              <w:rPr>
                <w:rFonts w:cs="Arial"/>
                <w:lang w:eastAsia="en-NZ"/>
              </w:rPr>
            </w:pPr>
            <w:r w:rsidRPr="00BE00C7">
              <w:rPr>
                <w:rFonts w:cs="Arial"/>
                <w:lang w:eastAsia="en-NZ"/>
              </w:rPr>
              <w:t>Subsection 2.3: Service management</w:t>
            </w:r>
          </w:p>
          <w:p w14:paraId="042CB91D" w14:textId="77777777" w:rsidR="00EB7645" w:rsidRPr="00BE00C7" w:rsidRDefault="0039618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w:t>
            </w:r>
            <w:r w:rsidRPr="00BE00C7">
              <w:rPr>
                <w:rFonts w:cs="Arial"/>
                <w:lang w:eastAsia="en-NZ"/>
              </w:rPr>
              <w:t>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w:t>
            </w:r>
            <w:r w:rsidRPr="00BE00C7">
              <w:rPr>
                <w:rFonts w:cs="Arial"/>
                <w:lang w:eastAsia="en-NZ"/>
              </w:rPr>
              <w:t>e our day-to-day operation is managed to deliver effective person-centred and whānau-centred services.</w:t>
            </w:r>
          </w:p>
          <w:p w14:paraId="42C6505F" w14:textId="77777777" w:rsidR="00EB7645" w:rsidRPr="00BE00C7" w:rsidRDefault="0039618A" w:rsidP="00BE00C7">
            <w:pPr>
              <w:pStyle w:val="OutcomeDescription"/>
              <w:spacing w:before="120" w:after="120"/>
              <w:rPr>
                <w:rFonts w:cs="Arial"/>
                <w:lang w:eastAsia="en-NZ"/>
              </w:rPr>
            </w:pPr>
          </w:p>
        </w:tc>
        <w:tc>
          <w:tcPr>
            <w:tcW w:w="0" w:type="auto"/>
          </w:tcPr>
          <w:p w14:paraId="4D062740" w14:textId="77777777" w:rsidR="00EB7645" w:rsidRPr="00BE00C7" w:rsidRDefault="0039618A" w:rsidP="00BE00C7">
            <w:pPr>
              <w:pStyle w:val="OutcomeDescription"/>
              <w:spacing w:before="120" w:after="120"/>
              <w:rPr>
                <w:rFonts w:cs="Arial"/>
                <w:lang w:eastAsia="en-NZ"/>
              </w:rPr>
            </w:pPr>
            <w:r w:rsidRPr="00BE00C7">
              <w:rPr>
                <w:rFonts w:cs="Arial"/>
                <w:lang w:eastAsia="en-NZ"/>
              </w:rPr>
              <w:t>PA Low</w:t>
            </w:r>
          </w:p>
        </w:tc>
        <w:tc>
          <w:tcPr>
            <w:tcW w:w="0" w:type="auto"/>
          </w:tcPr>
          <w:p w14:paraId="001C9AD2"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w:t>
            </w:r>
            <w:r w:rsidRPr="00BE00C7">
              <w:rPr>
                <w:rFonts w:cs="Arial"/>
                <w:lang w:eastAsia="en-NZ"/>
              </w:rPr>
              <w:t xml:space="preserve">hours a day, seven days a week (24/7). The facility adjusts staffing levels to meet the changing needs of residents. Care staff reported there were adequate staff to complete the work allocated to them. Residents and whānau interviewed supported this. The </w:t>
            </w:r>
            <w:r w:rsidRPr="00BE00C7">
              <w:rPr>
                <w:rFonts w:cs="Arial"/>
                <w:lang w:eastAsia="en-NZ"/>
              </w:rPr>
              <w:t>FM and CNL (both registered nurses with current annual practising certificates) are on site Monday to Friday and share on-call after hours and on the weekends. Whoever is on call is no further away than 15 minutes from the facility. The morning and afterno</w:t>
            </w:r>
            <w:r w:rsidRPr="00BE00C7">
              <w:rPr>
                <w:rFonts w:cs="Arial"/>
                <w:lang w:eastAsia="en-NZ"/>
              </w:rPr>
              <w:t>on shift is currently supported by two registered nurses. The night shift is supported by one RN. Three of the five RNs including the CNL are interRAI trained, with another RN currently in training. All five RNs, including the FM and CNL, are first aid and</w:t>
            </w:r>
            <w:r w:rsidRPr="00BE00C7">
              <w:rPr>
                <w:rFonts w:cs="Arial"/>
                <w:lang w:eastAsia="en-NZ"/>
              </w:rPr>
              <w:t xml:space="preserve"> medication competent.  The registered staff are currently completing their syringe driver competency.</w:t>
            </w:r>
          </w:p>
          <w:p w14:paraId="646C1239" w14:textId="77777777" w:rsidR="00EB7645" w:rsidRPr="00BE00C7" w:rsidRDefault="0039618A" w:rsidP="00BE00C7">
            <w:pPr>
              <w:pStyle w:val="OutcomeDescription"/>
              <w:spacing w:before="120" w:after="120"/>
              <w:rPr>
                <w:rFonts w:cs="Arial"/>
                <w:lang w:eastAsia="en-NZ"/>
              </w:rPr>
            </w:pPr>
          </w:p>
          <w:p w14:paraId="21040DCB" w14:textId="77777777" w:rsidR="00EB7645" w:rsidRPr="00BE00C7" w:rsidRDefault="0039618A" w:rsidP="00BE00C7">
            <w:pPr>
              <w:pStyle w:val="OutcomeDescription"/>
              <w:spacing w:before="120" w:after="120"/>
              <w:rPr>
                <w:rFonts w:cs="Arial"/>
                <w:lang w:eastAsia="en-NZ"/>
              </w:rPr>
            </w:pPr>
            <w:r w:rsidRPr="00BE00C7">
              <w:rPr>
                <w:rFonts w:cs="Arial"/>
                <w:lang w:eastAsia="en-NZ"/>
              </w:rPr>
              <w:t>Proposed rosters show that care staff and activities team hours will be increased to support residents in the reconfigured wing.  Recruitment to fill th</w:t>
            </w:r>
            <w:r w:rsidRPr="00BE00C7">
              <w:rPr>
                <w:rFonts w:cs="Arial"/>
                <w:lang w:eastAsia="en-NZ"/>
              </w:rPr>
              <w:t>e proposed roster has commenced. The facility is currently awaiting the commencement of three care staff appointed. Advertising remains open for care and registered staff.</w:t>
            </w:r>
          </w:p>
          <w:p w14:paraId="3391FAFD" w14:textId="77777777" w:rsidR="00EB7645" w:rsidRPr="00BE00C7" w:rsidRDefault="0039618A" w:rsidP="00BE00C7">
            <w:pPr>
              <w:pStyle w:val="OutcomeDescription"/>
              <w:spacing w:before="120" w:after="120"/>
              <w:rPr>
                <w:rFonts w:cs="Arial"/>
                <w:lang w:eastAsia="en-NZ"/>
              </w:rPr>
            </w:pPr>
          </w:p>
          <w:p w14:paraId="02569860"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 service employs an activities team. Domestic (cleaning and laundry), and </w:t>
            </w:r>
            <w:r w:rsidRPr="00BE00C7">
              <w:rPr>
                <w:rFonts w:cs="Arial"/>
                <w:lang w:eastAsia="en-NZ"/>
              </w:rPr>
              <w:t>food services are carried out by dedicated support staff seven days per week. Support staff also includes a receptionist, administrator, and maintenance staff. The proposed roster shows that the activities and cleaners’ teams will have their hours increase</w:t>
            </w:r>
            <w:r w:rsidRPr="00BE00C7">
              <w:rPr>
                <w:rFonts w:cs="Arial"/>
                <w:lang w:eastAsia="en-NZ"/>
              </w:rPr>
              <w:t>d as new admissions occur.</w:t>
            </w:r>
          </w:p>
          <w:p w14:paraId="4F2053E5" w14:textId="77777777" w:rsidR="00EB7645" w:rsidRPr="00BE00C7" w:rsidRDefault="0039618A" w:rsidP="00BE00C7">
            <w:pPr>
              <w:pStyle w:val="OutcomeDescription"/>
              <w:spacing w:before="120" w:after="120"/>
              <w:rPr>
                <w:rFonts w:cs="Arial"/>
                <w:lang w:eastAsia="en-NZ"/>
              </w:rPr>
            </w:pPr>
          </w:p>
          <w:p w14:paraId="263F5ACD"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Continuing education is planned on a biennial or annual basis, including mandatory training requirements. Related competencies are assessed and support equitable service delivery. Care staff have either completed or commenced a </w:t>
            </w:r>
            <w:r w:rsidRPr="00BE00C7">
              <w:rPr>
                <w:rFonts w:cs="Arial"/>
                <w:lang w:eastAsia="en-NZ"/>
              </w:rPr>
              <w:t>New Zealand Qualification Authority education programme to meet the requirements of the provider’s agreement with Te Whatu Ora Waikato. Records reviewed demonstrated completion of the required training and competency assessments. No additional training/com</w:t>
            </w:r>
            <w:r w:rsidRPr="00BE00C7">
              <w:rPr>
                <w:rFonts w:cs="Arial"/>
                <w:lang w:eastAsia="en-NZ"/>
              </w:rPr>
              <w:t>petencies are required for the new area as the facility already provides both hospital and rest home level of care.  All staff have attended specific education on equity and ensuring high quality care and the gathering of high-quality health information fo</w:t>
            </w:r>
            <w:r w:rsidRPr="00BE00C7">
              <w:rPr>
                <w:rFonts w:cs="Arial"/>
                <w:lang w:eastAsia="en-NZ"/>
              </w:rPr>
              <w:t>r Māori.</w:t>
            </w:r>
          </w:p>
          <w:p w14:paraId="678B3673" w14:textId="77777777" w:rsidR="00EB7645" w:rsidRPr="00BE00C7" w:rsidRDefault="0039618A" w:rsidP="00BE00C7">
            <w:pPr>
              <w:pStyle w:val="OutcomeDescription"/>
              <w:spacing w:before="120" w:after="120"/>
              <w:rPr>
                <w:rFonts w:cs="Arial"/>
                <w:lang w:eastAsia="en-NZ"/>
              </w:rPr>
            </w:pPr>
          </w:p>
          <w:p w14:paraId="62B4BAA8" w14:textId="77777777" w:rsidR="00EB7645" w:rsidRPr="00BE00C7" w:rsidRDefault="0039618A" w:rsidP="00BE00C7">
            <w:pPr>
              <w:pStyle w:val="OutcomeDescription"/>
              <w:spacing w:before="120" w:after="120"/>
              <w:rPr>
                <w:rFonts w:cs="Arial"/>
                <w:lang w:eastAsia="en-NZ"/>
              </w:rPr>
            </w:pPr>
            <w:r w:rsidRPr="00BE00C7">
              <w:rPr>
                <w:rFonts w:cs="Arial"/>
                <w:lang w:eastAsia="en-NZ"/>
              </w:rPr>
              <w:t>The organisation is supported by a kaumātua from the local community. Staff interviewed reported feeling well supported and safe in the workplace.</w:t>
            </w:r>
          </w:p>
          <w:p w14:paraId="4A69B9EA" w14:textId="77777777" w:rsidR="00EB7645" w:rsidRPr="00BE00C7" w:rsidRDefault="0039618A" w:rsidP="00BE00C7">
            <w:pPr>
              <w:pStyle w:val="OutcomeDescription"/>
              <w:spacing w:before="120" w:after="120"/>
              <w:rPr>
                <w:rFonts w:cs="Arial"/>
                <w:lang w:eastAsia="en-NZ"/>
              </w:rPr>
            </w:pPr>
          </w:p>
        </w:tc>
      </w:tr>
      <w:tr w:rsidR="00E96CBF" w14:paraId="4B72A0BD" w14:textId="77777777">
        <w:tc>
          <w:tcPr>
            <w:tcW w:w="0" w:type="auto"/>
          </w:tcPr>
          <w:p w14:paraId="1947A0C0" w14:textId="77777777" w:rsidR="00EB7645" w:rsidRPr="00BE00C7" w:rsidRDefault="0039618A" w:rsidP="00BE00C7">
            <w:pPr>
              <w:pStyle w:val="OutcomeDescription"/>
              <w:spacing w:before="120" w:after="120"/>
              <w:rPr>
                <w:rFonts w:cs="Arial"/>
                <w:lang w:eastAsia="en-NZ"/>
              </w:rPr>
            </w:pPr>
            <w:r w:rsidRPr="00BE00C7">
              <w:rPr>
                <w:rFonts w:cs="Arial"/>
                <w:lang w:eastAsia="en-NZ"/>
              </w:rPr>
              <w:t>Subsection 2.4: Health care and support workers</w:t>
            </w:r>
          </w:p>
          <w:p w14:paraId="6BEE9960" w14:textId="77777777" w:rsidR="00EB7645" w:rsidRPr="00BE00C7" w:rsidRDefault="0039618A" w:rsidP="00BE00C7">
            <w:pPr>
              <w:pStyle w:val="OutcomeDescription"/>
              <w:spacing w:before="120" w:after="120"/>
              <w:rPr>
                <w:rFonts w:cs="Arial"/>
                <w:lang w:eastAsia="en-NZ"/>
              </w:rPr>
            </w:pPr>
            <w:r w:rsidRPr="00BE00C7">
              <w:rPr>
                <w:rFonts w:cs="Arial"/>
                <w:lang w:eastAsia="en-NZ"/>
              </w:rPr>
              <w:t>The people: People providing my support have know</w:t>
            </w:r>
            <w:r w:rsidRPr="00BE00C7">
              <w:rPr>
                <w:rFonts w:cs="Arial"/>
                <w:lang w:eastAsia="en-NZ"/>
              </w:rPr>
              <w:t>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w:t>
            </w:r>
            <w:r w:rsidRPr="00BE00C7">
              <w:rPr>
                <w:rFonts w:cs="Arial"/>
                <w:lang w:eastAsia="en-NZ"/>
              </w:rPr>
              <w: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B7ED77C" w14:textId="77777777" w:rsidR="00EB7645" w:rsidRPr="00BE00C7" w:rsidRDefault="0039618A" w:rsidP="00BE00C7">
            <w:pPr>
              <w:pStyle w:val="OutcomeDescription"/>
              <w:spacing w:before="120" w:after="120"/>
              <w:rPr>
                <w:rFonts w:cs="Arial"/>
                <w:lang w:eastAsia="en-NZ"/>
              </w:rPr>
            </w:pPr>
          </w:p>
        </w:tc>
        <w:tc>
          <w:tcPr>
            <w:tcW w:w="0" w:type="auto"/>
          </w:tcPr>
          <w:p w14:paraId="0C1D8133" w14:textId="77777777" w:rsidR="00EB7645" w:rsidRPr="00BE00C7" w:rsidRDefault="0039618A" w:rsidP="00BE00C7">
            <w:pPr>
              <w:pStyle w:val="OutcomeDescription"/>
              <w:spacing w:before="120" w:after="120"/>
              <w:rPr>
                <w:rFonts w:cs="Arial"/>
                <w:lang w:eastAsia="en-NZ"/>
              </w:rPr>
            </w:pPr>
            <w:r w:rsidRPr="00BE00C7">
              <w:rPr>
                <w:rFonts w:cs="Arial"/>
                <w:lang w:eastAsia="en-NZ"/>
              </w:rPr>
              <w:t>FA</w:t>
            </w:r>
          </w:p>
        </w:tc>
        <w:tc>
          <w:tcPr>
            <w:tcW w:w="0" w:type="auto"/>
          </w:tcPr>
          <w:p w14:paraId="62F22A23" w14:textId="77777777" w:rsidR="00EB7645" w:rsidRPr="00BE00C7" w:rsidRDefault="0039618A"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There were job descriptions a</w:t>
            </w:r>
            <w:r w:rsidRPr="00BE00C7">
              <w:rPr>
                <w:rFonts w:cs="Arial"/>
                <w:lang w:eastAsia="en-NZ"/>
              </w:rPr>
              <w:t xml:space="preserve">vailable. Records of professional qualifications were on file and annual practising certificates (APCs) are checked annually for employed and contracted registered health professionals. Staff performance is reviewed and discussed at regular intervals. </w:t>
            </w:r>
          </w:p>
          <w:p w14:paraId="7F476BC9" w14:textId="77777777" w:rsidR="00EB7645" w:rsidRPr="00BE00C7" w:rsidRDefault="0039618A" w:rsidP="00BE00C7">
            <w:pPr>
              <w:pStyle w:val="OutcomeDescription"/>
              <w:spacing w:before="120" w:after="120"/>
              <w:rPr>
                <w:rFonts w:cs="Arial"/>
                <w:lang w:eastAsia="en-NZ"/>
              </w:rPr>
            </w:pPr>
          </w:p>
          <w:p w14:paraId="71FEED83" w14:textId="77777777" w:rsidR="00EB7645" w:rsidRPr="00BE00C7" w:rsidRDefault="0039618A" w:rsidP="00BE00C7">
            <w:pPr>
              <w:pStyle w:val="OutcomeDescription"/>
              <w:spacing w:before="120" w:after="120"/>
              <w:rPr>
                <w:rFonts w:cs="Arial"/>
                <w:lang w:eastAsia="en-NZ"/>
              </w:rPr>
            </w:pPr>
            <w:r w:rsidRPr="00BE00C7">
              <w:rPr>
                <w:rFonts w:cs="Arial"/>
                <w:lang w:eastAsia="en-NZ"/>
              </w:rPr>
              <w:t>Or</w:t>
            </w:r>
            <w:r w:rsidRPr="00BE00C7">
              <w:rPr>
                <w:rFonts w:cs="Arial"/>
                <w:lang w:eastAsia="en-NZ"/>
              </w:rPr>
              <w:t>ientation and induction programmes are fully utilised and additional time is provided as required.  Policy outlines debrief opportunities following incidents or adverse events and this is implemented.</w:t>
            </w:r>
          </w:p>
          <w:p w14:paraId="5BEA9F38" w14:textId="77777777" w:rsidR="00EB7645" w:rsidRPr="00BE00C7" w:rsidRDefault="0039618A" w:rsidP="00BE00C7">
            <w:pPr>
              <w:pStyle w:val="OutcomeDescription"/>
              <w:spacing w:before="120" w:after="120"/>
              <w:rPr>
                <w:rFonts w:cs="Arial"/>
                <w:lang w:eastAsia="en-NZ"/>
              </w:rPr>
            </w:pPr>
          </w:p>
          <w:p w14:paraId="52EAFF15" w14:textId="77777777" w:rsidR="00EB7645" w:rsidRPr="00BE00C7" w:rsidRDefault="0039618A" w:rsidP="00BE00C7">
            <w:pPr>
              <w:pStyle w:val="OutcomeDescription"/>
              <w:spacing w:before="120" w:after="120"/>
              <w:rPr>
                <w:rFonts w:cs="Arial"/>
                <w:lang w:eastAsia="en-NZ"/>
              </w:rPr>
            </w:pPr>
            <w:r w:rsidRPr="00BE00C7">
              <w:rPr>
                <w:rFonts w:cs="Arial"/>
                <w:lang w:eastAsia="en-NZ"/>
              </w:rPr>
              <w:t>The service understands its obligations in recruitment</w:t>
            </w:r>
            <w:r w:rsidRPr="00BE00C7">
              <w:rPr>
                <w:rFonts w:cs="Arial"/>
                <w:lang w:eastAsia="en-NZ"/>
              </w:rPr>
              <w:t xml:space="preserve"> in line with the Ngā Paerewa standard, and actively seeks to recruit Māori and Pasifika at all levels of the organisation, dependent on vacancies and applicants. Ethnicity data is recorded and used in line with health information standards. All staff info</w:t>
            </w:r>
            <w:r w:rsidRPr="00BE00C7">
              <w:rPr>
                <w:rFonts w:cs="Arial"/>
                <w:lang w:eastAsia="en-NZ"/>
              </w:rPr>
              <w:t>rmation held on record is relevant, secure and confidential.</w:t>
            </w:r>
          </w:p>
          <w:p w14:paraId="1C48BD5F" w14:textId="77777777" w:rsidR="00EB7645" w:rsidRPr="00BE00C7" w:rsidRDefault="0039618A" w:rsidP="00BE00C7">
            <w:pPr>
              <w:pStyle w:val="OutcomeDescription"/>
              <w:spacing w:before="120" w:after="120"/>
              <w:rPr>
                <w:rFonts w:cs="Arial"/>
                <w:lang w:eastAsia="en-NZ"/>
              </w:rPr>
            </w:pPr>
          </w:p>
          <w:p w14:paraId="2D9598D7" w14:textId="77777777" w:rsidR="00EB7645" w:rsidRPr="00BE00C7" w:rsidRDefault="0039618A" w:rsidP="00BE00C7">
            <w:pPr>
              <w:pStyle w:val="OutcomeDescription"/>
              <w:spacing w:before="120" w:after="120"/>
              <w:rPr>
                <w:rFonts w:cs="Arial"/>
                <w:lang w:eastAsia="en-NZ"/>
              </w:rPr>
            </w:pPr>
            <w:r w:rsidRPr="00BE00C7">
              <w:rPr>
                <w:rFonts w:cs="Arial"/>
                <w:lang w:eastAsia="en-NZ"/>
              </w:rPr>
              <w:t>No incidents involving residents and/or staff have occurred that has required debriefing.</w:t>
            </w:r>
          </w:p>
          <w:p w14:paraId="5F1533D7" w14:textId="77777777" w:rsidR="00EB7645" w:rsidRPr="00BE00C7" w:rsidRDefault="0039618A" w:rsidP="00BE00C7">
            <w:pPr>
              <w:pStyle w:val="OutcomeDescription"/>
              <w:spacing w:before="120" w:after="120"/>
              <w:rPr>
                <w:rFonts w:cs="Arial"/>
                <w:lang w:eastAsia="en-NZ"/>
              </w:rPr>
            </w:pPr>
          </w:p>
        </w:tc>
      </w:tr>
      <w:tr w:rsidR="00E96CBF" w14:paraId="1A992EFE" w14:textId="77777777">
        <w:tc>
          <w:tcPr>
            <w:tcW w:w="0" w:type="auto"/>
          </w:tcPr>
          <w:p w14:paraId="078D4024" w14:textId="77777777" w:rsidR="00EB7645" w:rsidRPr="00BE00C7" w:rsidRDefault="0039618A" w:rsidP="00BE00C7">
            <w:pPr>
              <w:pStyle w:val="OutcomeDescription"/>
              <w:spacing w:before="120" w:after="120"/>
              <w:rPr>
                <w:rFonts w:cs="Arial"/>
                <w:lang w:eastAsia="en-NZ"/>
              </w:rPr>
            </w:pPr>
            <w:r w:rsidRPr="00BE00C7">
              <w:rPr>
                <w:rFonts w:cs="Arial"/>
                <w:lang w:eastAsia="en-NZ"/>
              </w:rPr>
              <w:t>Subsection 3.4: My medication</w:t>
            </w:r>
          </w:p>
          <w:p w14:paraId="50E25183"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and </w:t>
            </w:r>
            <w:r w:rsidRPr="00BE00C7">
              <w:rPr>
                <w:rFonts w:cs="Arial"/>
                <w:lang w:eastAsia="en-NZ"/>
              </w:rPr>
              <w:t>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w:t>
            </w:r>
            <w:r w:rsidRPr="00BE00C7">
              <w:rPr>
                <w:rFonts w:cs="Arial"/>
                <w:lang w:eastAsia="en-NZ"/>
              </w:rPr>
              <w:t>es with current legislative requirements and safe practice guidelines.</w:t>
            </w:r>
          </w:p>
          <w:p w14:paraId="155DDD6B" w14:textId="77777777" w:rsidR="00EB7645" w:rsidRPr="00BE00C7" w:rsidRDefault="0039618A" w:rsidP="00BE00C7">
            <w:pPr>
              <w:pStyle w:val="OutcomeDescription"/>
              <w:spacing w:before="120" w:after="120"/>
              <w:rPr>
                <w:rFonts w:cs="Arial"/>
                <w:lang w:eastAsia="en-NZ"/>
              </w:rPr>
            </w:pPr>
          </w:p>
        </w:tc>
        <w:tc>
          <w:tcPr>
            <w:tcW w:w="0" w:type="auto"/>
          </w:tcPr>
          <w:p w14:paraId="4D0408A5" w14:textId="77777777" w:rsidR="00EB7645" w:rsidRPr="00BE00C7" w:rsidRDefault="0039618A" w:rsidP="00BE00C7">
            <w:pPr>
              <w:pStyle w:val="OutcomeDescription"/>
              <w:spacing w:before="120" w:after="120"/>
              <w:rPr>
                <w:rFonts w:cs="Arial"/>
                <w:lang w:eastAsia="en-NZ"/>
              </w:rPr>
            </w:pPr>
            <w:r w:rsidRPr="00BE00C7">
              <w:rPr>
                <w:rFonts w:cs="Arial"/>
                <w:lang w:eastAsia="en-NZ"/>
              </w:rPr>
              <w:t>FA</w:t>
            </w:r>
          </w:p>
        </w:tc>
        <w:tc>
          <w:tcPr>
            <w:tcW w:w="0" w:type="auto"/>
          </w:tcPr>
          <w:p w14:paraId="2ECC7351" w14:textId="77777777" w:rsidR="00EB7645" w:rsidRPr="00BE00C7" w:rsidRDefault="0039618A" w:rsidP="00BE00C7">
            <w:pPr>
              <w:pStyle w:val="OutcomeDescription"/>
              <w:spacing w:before="120" w:after="120"/>
              <w:rPr>
                <w:rFonts w:cs="Arial"/>
                <w:lang w:eastAsia="en-NZ"/>
              </w:rPr>
            </w:pPr>
            <w:r w:rsidRPr="00BE00C7">
              <w:rPr>
                <w:rFonts w:cs="Arial"/>
                <w:lang w:eastAsia="en-NZ"/>
              </w:rPr>
              <w:t>The implemented medicine management system is appropriate for the scope of the service. The medication management policy identified all aspects of medicine management in line with c</w:t>
            </w:r>
            <w:r w:rsidRPr="00BE00C7">
              <w:rPr>
                <w:rFonts w:cs="Arial"/>
                <w:lang w:eastAsia="en-NZ"/>
              </w:rPr>
              <w:t>urrent legislative requirements and safe practice guidelines. An electronic medication management system is used. Staff were observed administering medicines correctly. They demonstrated good knowledge and had a clear understanding of their role and respon</w:t>
            </w:r>
            <w:r w:rsidRPr="00BE00C7">
              <w:rPr>
                <w:rFonts w:cs="Arial"/>
                <w:lang w:eastAsia="en-NZ"/>
              </w:rPr>
              <w:t>sibilities related to each stage of medicine management. All staff who administer medicines are competent to perform the function they manage and had a current medication administration competency.</w:t>
            </w:r>
          </w:p>
          <w:p w14:paraId="7470A7F0" w14:textId="77777777" w:rsidR="00EB7645" w:rsidRPr="00BE00C7" w:rsidRDefault="0039618A" w:rsidP="00BE00C7">
            <w:pPr>
              <w:pStyle w:val="OutcomeDescription"/>
              <w:spacing w:before="120" w:after="120"/>
              <w:rPr>
                <w:rFonts w:cs="Arial"/>
                <w:lang w:eastAsia="en-NZ"/>
              </w:rPr>
            </w:pPr>
          </w:p>
          <w:p w14:paraId="20E7A743"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Medicines were prescribed by the GP and over-the-counter </w:t>
            </w:r>
            <w:r w:rsidRPr="00BE00C7">
              <w:rPr>
                <w:rFonts w:cs="Arial"/>
                <w:lang w:eastAsia="en-NZ"/>
              </w:rPr>
              <w:t>medication and supplements were documented on the medicine charts where required. The prescribing practices included the prescriber’s name and date recorded on the commencement and discontinuation of medicines and all requirements for ‘as required’ (PRN) m</w:t>
            </w:r>
            <w:r w:rsidRPr="00BE00C7">
              <w:rPr>
                <w:rFonts w:cs="Arial"/>
                <w:lang w:eastAsia="en-NZ"/>
              </w:rPr>
              <w:t>edicines. Medicine allergies and sensitivities were documented on the resident’s chart where applicable. The three-monthly medication reviews were consistently completed and recorded on the medicine charts sampled. Standing orders are not used.</w:t>
            </w:r>
          </w:p>
          <w:p w14:paraId="72087F97" w14:textId="77777777" w:rsidR="00EB7645" w:rsidRPr="00BE00C7" w:rsidRDefault="0039618A" w:rsidP="00BE00C7">
            <w:pPr>
              <w:pStyle w:val="OutcomeDescription"/>
              <w:spacing w:before="120" w:after="120"/>
              <w:rPr>
                <w:rFonts w:cs="Arial"/>
                <w:lang w:eastAsia="en-NZ"/>
              </w:rPr>
            </w:pPr>
          </w:p>
          <w:p w14:paraId="4B13C448"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Residents </w:t>
            </w:r>
            <w:r w:rsidRPr="00BE00C7">
              <w:rPr>
                <w:rFonts w:cs="Arial"/>
                <w:lang w:eastAsia="en-NZ"/>
              </w:rPr>
              <w:t xml:space="preserve">and their family are supported to understand their medications when required. The GP stated that when requested by Māori, appropriate support, and advice for treatment for Māori will be provided, when applicable. </w:t>
            </w:r>
          </w:p>
          <w:p w14:paraId="505DE4E2" w14:textId="77777777" w:rsidR="00EB7645" w:rsidRPr="00BE00C7" w:rsidRDefault="0039618A" w:rsidP="00BE00C7">
            <w:pPr>
              <w:pStyle w:val="OutcomeDescription"/>
              <w:spacing w:before="120" w:after="120"/>
              <w:rPr>
                <w:rFonts w:cs="Arial"/>
                <w:lang w:eastAsia="en-NZ"/>
              </w:rPr>
            </w:pPr>
          </w:p>
          <w:p w14:paraId="3D228D11" w14:textId="77777777" w:rsidR="00EB7645" w:rsidRPr="00BE00C7" w:rsidRDefault="0039618A" w:rsidP="00BE00C7">
            <w:pPr>
              <w:pStyle w:val="OutcomeDescription"/>
              <w:spacing w:before="120" w:after="120"/>
              <w:rPr>
                <w:rFonts w:cs="Arial"/>
                <w:lang w:eastAsia="en-NZ"/>
              </w:rPr>
            </w:pPr>
            <w:r w:rsidRPr="00BE00C7">
              <w:rPr>
                <w:rFonts w:cs="Arial"/>
                <w:lang w:eastAsia="en-NZ"/>
              </w:rPr>
              <w:t>There is an implemented process for compr</w:t>
            </w:r>
            <w:r w:rsidRPr="00BE00C7">
              <w:rPr>
                <w:rFonts w:cs="Arial"/>
                <w:lang w:eastAsia="en-NZ"/>
              </w:rPr>
              <w:t>ehensive analysis of medication errors and corrective actions implemented as required. Regular medication audits were completed with corrective action plans implemented, as required.</w:t>
            </w:r>
          </w:p>
          <w:p w14:paraId="718A8C48" w14:textId="77777777" w:rsidR="00EB7645" w:rsidRPr="00BE00C7" w:rsidRDefault="0039618A" w:rsidP="00BE00C7">
            <w:pPr>
              <w:pStyle w:val="OutcomeDescription"/>
              <w:spacing w:before="120" w:after="120"/>
              <w:rPr>
                <w:rFonts w:cs="Arial"/>
                <w:lang w:eastAsia="en-NZ"/>
              </w:rPr>
            </w:pPr>
          </w:p>
          <w:p w14:paraId="6B348E74" w14:textId="77777777" w:rsidR="00EB7645" w:rsidRPr="00BE00C7" w:rsidRDefault="0039618A" w:rsidP="00BE00C7">
            <w:pPr>
              <w:pStyle w:val="OutcomeDescription"/>
              <w:spacing w:before="120" w:after="120"/>
              <w:rPr>
                <w:rFonts w:cs="Arial"/>
                <w:lang w:eastAsia="en-NZ"/>
              </w:rPr>
            </w:pPr>
            <w:r w:rsidRPr="00BE00C7">
              <w:rPr>
                <w:rFonts w:cs="Arial"/>
                <w:lang w:eastAsia="en-NZ"/>
              </w:rPr>
              <w:t>The two previous areas for improvement related to ensuring controlled dr</w:t>
            </w:r>
            <w:r w:rsidRPr="00BE00C7">
              <w:rPr>
                <w:rFonts w:cs="Arial"/>
                <w:lang w:eastAsia="en-NZ"/>
              </w:rPr>
              <w:t>ugs medication is administered correctly and ensuring medication self-administration competency reviews are completed as per organisational policy, have both been addressed. Controlled drugs were stored securely in accordance with requirements. The control</w:t>
            </w:r>
            <w:r w:rsidRPr="00BE00C7">
              <w:rPr>
                <w:rFonts w:cs="Arial"/>
                <w:lang w:eastAsia="en-NZ"/>
              </w:rPr>
              <w:t>led drug register provided evidence of weekly and six-monthly stock checks and accurate entries. At the time of audit there was one resident self-administering medication. Review of the resident’s competency and storage of medication in the resident’s room</w:t>
            </w:r>
            <w:r w:rsidRPr="00BE00C7">
              <w:rPr>
                <w:rFonts w:cs="Arial"/>
                <w:lang w:eastAsia="en-NZ"/>
              </w:rPr>
              <w:t xml:space="preserve"> identified that self-administration of medication was facilitated and managed safely.  </w:t>
            </w:r>
          </w:p>
          <w:p w14:paraId="5A49F259" w14:textId="77777777" w:rsidR="00EB7645" w:rsidRPr="00BE00C7" w:rsidRDefault="0039618A" w:rsidP="00BE00C7">
            <w:pPr>
              <w:pStyle w:val="OutcomeDescription"/>
              <w:spacing w:before="120" w:after="120"/>
              <w:rPr>
                <w:rFonts w:cs="Arial"/>
                <w:lang w:eastAsia="en-NZ"/>
              </w:rPr>
            </w:pPr>
          </w:p>
          <w:p w14:paraId="61E3240F"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A medication trolley and tablet are available and stored securely, including appropriate storage for controlled medication in a dedicated locked medication room that </w:t>
            </w:r>
            <w:r w:rsidRPr="00BE00C7">
              <w:rPr>
                <w:rFonts w:cs="Arial"/>
                <w:lang w:eastAsia="en-NZ"/>
              </w:rPr>
              <w:t>already exists in the birthing unit dedicated medication room. A refrigerator is already in place. Fridge and room temperatures are being currently recorded. Existing medical equipment is available and was observed in the medication room. Hand washing faci</w:t>
            </w:r>
            <w:r w:rsidRPr="00BE00C7">
              <w:rPr>
                <w:rFonts w:cs="Arial"/>
                <w:lang w:eastAsia="en-NZ"/>
              </w:rPr>
              <w:t>lities were available.</w:t>
            </w:r>
          </w:p>
          <w:p w14:paraId="61EB4A95" w14:textId="77777777" w:rsidR="00EB7645" w:rsidRPr="00BE00C7" w:rsidRDefault="0039618A" w:rsidP="00BE00C7">
            <w:pPr>
              <w:pStyle w:val="OutcomeDescription"/>
              <w:spacing w:before="120" w:after="120"/>
              <w:rPr>
                <w:rFonts w:cs="Arial"/>
                <w:lang w:eastAsia="en-NZ"/>
              </w:rPr>
            </w:pPr>
          </w:p>
        </w:tc>
      </w:tr>
      <w:tr w:rsidR="00E96CBF" w14:paraId="71AD5BCA" w14:textId="77777777">
        <w:tc>
          <w:tcPr>
            <w:tcW w:w="0" w:type="auto"/>
          </w:tcPr>
          <w:p w14:paraId="01AC793B" w14:textId="77777777" w:rsidR="00EB7645" w:rsidRPr="00BE00C7" w:rsidRDefault="0039618A" w:rsidP="00BE00C7">
            <w:pPr>
              <w:pStyle w:val="OutcomeDescription"/>
              <w:spacing w:before="120" w:after="120"/>
              <w:rPr>
                <w:rFonts w:cs="Arial"/>
                <w:lang w:eastAsia="en-NZ"/>
              </w:rPr>
            </w:pPr>
            <w:r w:rsidRPr="00BE00C7">
              <w:rPr>
                <w:rFonts w:cs="Arial"/>
                <w:lang w:eastAsia="en-NZ"/>
              </w:rPr>
              <w:t>Subsection 3.5: Nutrition to support wellbeing</w:t>
            </w:r>
          </w:p>
          <w:p w14:paraId="50B36D54" w14:textId="77777777" w:rsidR="00EB7645" w:rsidRPr="00BE00C7" w:rsidRDefault="0039618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w:t>
            </w:r>
            <w:r w:rsidRPr="00BE00C7">
              <w:rPr>
                <w:rFonts w:cs="Arial"/>
                <w:lang w:eastAsia="en-NZ"/>
              </w:rPr>
              <w:t>nd food and access to traditional foods.</w:t>
            </w:r>
            <w:r w:rsidRPr="00BE00C7">
              <w:rPr>
                <w:rFonts w:cs="Arial"/>
                <w:lang w:eastAsia="en-NZ"/>
              </w:rPr>
              <w:br/>
              <w:t>As service providers: We ensure people’s nutrition and hydration needs are met to promote and maintain their health and wellbeing.</w:t>
            </w:r>
          </w:p>
          <w:p w14:paraId="0E75FF65" w14:textId="77777777" w:rsidR="00EB7645" w:rsidRPr="00BE00C7" w:rsidRDefault="0039618A" w:rsidP="00BE00C7">
            <w:pPr>
              <w:pStyle w:val="OutcomeDescription"/>
              <w:spacing w:before="120" w:after="120"/>
              <w:rPr>
                <w:rFonts w:cs="Arial"/>
                <w:lang w:eastAsia="en-NZ"/>
              </w:rPr>
            </w:pPr>
          </w:p>
        </w:tc>
        <w:tc>
          <w:tcPr>
            <w:tcW w:w="0" w:type="auto"/>
          </w:tcPr>
          <w:p w14:paraId="5FD381EF" w14:textId="77777777" w:rsidR="00EB7645" w:rsidRPr="00BE00C7" w:rsidRDefault="0039618A" w:rsidP="00BE00C7">
            <w:pPr>
              <w:pStyle w:val="OutcomeDescription"/>
              <w:spacing w:before="120" w:after="120"/>
              <w:rPr>
                <w:rFonts w:cs="Arial"/>
                <w:lang w:eastAsia="en-NZ"/>
              </w:rPr>
            </w:pPr>
            <w:r w:rsidRPr="00BE00C7">
              <w:rPr>
                <w:rFonts w:cs="Arial"/>
                <w:lang w:eastAsia="en-NZ"/>
              </w:rPr>
              <w:t>FA</w:t>
            </w:r>
          </w:p>
        </w:tc>
        <w:tc>
          <w:tcPr>
            <w:tcW w:w="0" w:type="auto"/>
          </w:tcPr>
          <w:p w14:paraId="502C8929"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older people. The menu has been reviewed by a qualified dietitian. Recommendations by the dietitian are currently being implemented as per request by the end of August 2023. </w:t>
            </w:r>
          </w:p>
          <w:p w14:paraId="5796D3D8" w14:textId="77777777" w:rsidR="00EB7645" w:rsidRPr="00BE00C7" w:rsidRDefault="0039618A" w:rsidP="00BE00C7">
            <w:pPr>
              <w:pStyle w:val="OutcomeDescription"/>
              <w:spacing w:before="120" w:after="120"/>
              <w:rPr>
                <w:rFonts w:cs="Arial"/>
                <w:lang w:eastAsia="en-NZ"/>
              </w:rPr>
            </w:pPr>
          </w:p>
          <w:p w14:paraId="5049D92A" w14:textId="77777777" w:rsidR="00EB7645" w:rsidRPr="00BE00C7" w:rsidRDefault="0039618A" w:rsidP="00BE00C7">
            <w:pPr>
              <w:pStyle w:val="OutcomeDescription"/>
              <w:spacing w:before="120" w:after="120"/>
              <w:rPr>
                <w:rFonts w:cs="Arial"/>
                <w:lang w:eastAsia="en-NZ"/>
              </w:rPr>
            </w:pPr>
            <w:r w:rsidRPr="00BE00C7">
              <w:rPr>
                <w:rFonts w:cs="Arial"/>
                <w:lang w:eastAsia="en-NZ"/>
              </w:rPr>
              <w:t>The facil</w:t>
            </w:r>
            <w:r w:rsidRPr="00BE00C7">
              <w:rPr>
                <w:rFonts w:cs="Arial"/>
                <w:lang w:eastAsia="en-NZ"/>
              </w:rPr>
              <w:t>ity operates with an approved safety plan and registration which expires 13 June 2024. An audit of the food control plan took place on 4 April 2023 by an external provider and is next due in 18 months. There were no recommendations.</w:t>
            </w:r>
          </w:p>
          <w:p w14:paraId="3C1CF5FA" w14:textId="77777777" w:rsidR="00EB7645" w:rsidRPr="00BE00C7" w:rsidRDefault="0039618A" w:rsidP="00BE00C7">
            <w:pPr>
              <w:pStyle w:val="OutcomeDescription"/>
              <w:spacing w:before="120" w:after="120"/>
              <w:rPr>
                <w:rFonts w:cs="Arial"/>
                <w:lang w:eastAsia="en-NZ"/>
              </w:rPr>
            </w:pPr>
          </w:p>
          <w:p w14:paraId="3E1549DE" w14:textId="77777777" w:rsidR="00EB7645" w:rsidRPr="00BE00C7" w:rsidRDefault="0039618A" w:rsidP="00BE00C7">
            <w:pPr>
              <w:pStyle w:val="OutcomeDescription"/>
              <w:spacing w:before="120" w:after="120"/>
              <w:rPr>
                <w:rFonts w:cs="Arial"/>
                <w:lang w:eastAsia="en-NZ"/>
              </w:rPr>
            </w:pPr>
            <w:r w:rsidRPr="00BE00C7">
              <w:rPr>
                <w:rFonts w:cs="Arial"/>
                <w:lang w:eastAsia="en-NZ"/>
              </w:rPr>
              <w:t>Each resident has a nu</w:t>
            </w:r>
            <w:r w:rsidRPr="00BE00C7">
              <w:rPr>
                <w:rFonts w:cs="Arial"/>
                <w:lang w:eastAsia="en-NZ"/>
              </w:rPr>
              <w:t xml:space="preserve">tritional assessment on admission to the facility. Personal food preferences, any special diets and modified texture requirements are accommodated in the daily meal plan. </w:t>
            </w:r>
          </w:p>
          <w:p w14:paraId="51BF9F84" w14:textId="77777777" w:rsidR="00EB7645" w:rsidRPr="00BE00C7" w:rsidRDefault="0039618A" w:rsidP="00BE00C7">
            <w:pPr>
              <w:pStyle w:val="OutcomeDescription"/>
              <w:spacing w:before="120" w:after="120"/>
              <w:rPr>
                <w:rFonts w:cs="Arial"/>
                <w:lang w:eastAsia="en-NZ"/>
              </w:rPr>
            </w:pPr>
          </w:p>
          <w:p w14:paraId="3F576AF0" w14:textId="77777777" w:rsidR="00EB7645" w:rsidRPr="00BE00C7" w:rsidRDefault="0039618A" w:rsidP="00BE00C7">
            <w:pPr>
              <w:pStyle w:val="OutcomeDescription"/>
              <w:spacing w:before="120" w:after="120"/>
              <w:rPr>
                <w:rFonts w:cs="Arial"/>
                <w:lang w:eastAsia="en-NZ"/>
              </w:rPr>
            </w:pPr>
            <w:r w:rsidRPr="00BE00C7">
              <w:rPr>
                <w:rFonts w:cs="Arial"/>
                <w:lang w:eastAsia="en-NZ"/>
              </w:rPr>
              <w:t>At time of audit there were no residents admitted that identified as Māori. The kit</w:t>
            </w:r>
            <w:r w:rsidRPr="00BE00C7">
              <w:rPr>
                <w:rFonts w:cs="Arial"/>
                <w:lang w:eastAsia="en-NZ"/>
              </w:rPr>
              <w:t>chen manager reported that menu options for residents who identify as Māori will be offered when required. Culturally specific to te ao Māori food, such as fried bread, was prepared to celebrate Matariki. The cook reported that Māori residents and whānau w</w:t>
            </w:r>
            <w:r w:rsidRPr="00BE00C7">
              <w:rPr>
                <w:rFonts w:cs="Arial"/>
                <w:lang w:eastAsia="en-NZ"/>
              </w:rPr>
              <w:t>ill be consulted about cultural food requirements when required. Whānau/family are welcome to bring culturally specific food for their relatives.</w:t>
            </w:r>
          </w:p>
          <w:p w14:paraId="17AE46D1" w14:textId="77777777" w:rsidR="00EB7645" w:rsidRPr="00BE00C7" w:rsidRDefault="0039618A" w:rsidP="00BE00C7">
            <w:pPr>
              <w:pStyle w:val="OutcomeDescription"/>
              <w:spacing w:before="120" w:after="120"/>
              <w:rPr>
                <w:rFonts w:cs="Arial"/>
                <w:lang w:eastAsia="en-NZ"/>
              </w:rPr>
            </w:pPr>
          </w:p>
          <w:p w14:paraId="13DF7A4C" w14:textId="77777777" w:rsidR="00EB7645" w:rsidRPr="00BE00C7" w:rsidRDefault="0039618A" w:rsidP="00BE00C7">
            <w:pPr>
              <w:pStyle w:val="OutcomeDescription"/>
              <w:spacing w:before="120" w:after="120"/>
              <w:rPr>
                <w:rFonts w:cs="Arial"/>
                <w:lang w:eastAsia="en-NZ"/>
              </w:rPr>
            </w:pPr>
            <w:r w:rsidRPr="00BE00C7">
              <w:rPr>
                <w:rFonts w:cs="Arial"/>
                <w:lang w:eastAsia="en-NZ"/>
              </w:rPr>
              <w:t>The new reconfigured wing is supported by a dining room on the same floor. Meals will be delivered from the m</w:t>
            </w:r>
            <w:r w:rsidRPr="00BE00C7">
              <w:rPr>
                <w:rFonts w:cs="Arial"/>
                <w:lang w:eastAsia="en-NZ"/>
              </w:rPr>
              <w:t>ain kitchen via a mobile hot box/bain marie.  The new wing will also have a small kitchenette that will support residents and whānau whom might want to prepare and/or store their own food.</w:t>
            </w:r>
          </w:p>
          <w:p w14:paraId="7F637C30" w14:textId="77777777" w:rsidR="00EB7645" w:rsidRPr="00BE00C7" w:rsidRDefault="0039618A" w:rsidP="00BE00C7">
            <w:pPr>
              <w:pStyle w:val="OutcomeDescription"/>
              <w:spacing w:before="120" w:after="120"/>
              <w:rPr>
                <w:rFonts w:cs="Arial"/>
                <w:lang w:eastAsia="en-NZ"/>
              </w:rPr>
            </w:pPr>
          </w:p>
          <w:p w14:paraId="26A041B0" w14:textId="77777777" w:rsidR="00EB7645" w:rsidRPr="00BE00C7" w:rsidRDefault="0039618A" w:rsidP="00BE00C7">
            <w:pPr>
              <w:pStyle w:val="OutcomeDescription"/>
              <w:spacing w:before="120" w:after="120"/>
              <w:rPr>
                <w:rFonts w:cs="Arial"/>
                <w:lang w:eastAsia="en-NZ"/>
              </w:rPr>
            </w:pPr>
            <w:r w:rsidRPr="00BE00C7">
              <w:rPr>
                <w:rFonts w:cs="Arial"/>
                <w:lang w:eastAsia="en-NZ"/>
              </w:rPr>
              <w:t>The dining room furniture and dining ware is yet to be purchased (</w:t>
            </w:r>
            <w:r w:rsidRPr="00BE00C7">
              <w:rPr>
                <w:rFonts w:cs="Arial"/>
                <w:lang w:eastAsia="en-NZ"/>
              </w:rPr>
              <w:t>refer to criterion 4.1.2). Adequate lighting was available in the dining room.</w:t>
            </w:r>
          </w:p>
          <w:p w14:paraId="6D04C757" w14:textId="77777777" w:rsidR="00EB7645" w:rsidRPr="00BE00C7" w:rsidRDefault="0039618A" w:rsidP="00BE00C7">
            <w:pPr>
              <w:pStyle w:val="OutcomeDescription"/>
              <w:spacing w:before="120" w:after="120"/>
              <w:rPr>
                <w:rFonts w:cs="Arial"/>
                <w:lang w:eastAsia="en-NZ"/>
              </w:rPr>
            </w:pPr>
          </w:p>
          <w:p w14:paraId="6B603C9B" w14:textId="77777777" w:rsidR="00EB7645" w:rsidRPr="00BE00C7" w:rsidRDefault="0039618A" w:rsidP="00BE00C7">
            <w:pPr>
              <w:pStyle w:val="OutcomeDescription"/>
              <w:spacing w:before="120" w:after="120"/>
              <w:rPr>
                <w:rFonts w:cs="Arial"/>
                <w:lang w:eastAsia="en-NZ"/>
              </w:rPr>
            </w:pPr>
            <w:r w:rsidRPr="00BE00C7">
              <w:rPr>
                <w:rFonts w:cs="Arial"/>
                <w:lang w:eastAsia="en-NZ"/>
              </w:rPr>
              <w:t>Observations in the main rest home dining room confirmed that residents were given sufficient time to eat their meals in an unhurried fashion and those requiring assistance had</w:t>
            </w:r>
            <w:r w:rsidRPr="00BE00C7">
              <w:rPr>
                <w:rFonts w:cs="Arial"/>
                <w:lang w:eastAsia="en-NZ"/>
              </w:rPr>
              <w:t xml:space="preserve"> this provided with dignity.</w:t>
            </w:r>
          </w:p>
          <w:p w14:paraId="6601E4A4" w14:textId="77777777" w:rsidR="00EB7645" w:rsidRPr="00BE00C7" w:rsidRDefault="0039618A" w:rsidP="00BE00C7">
            <w:pPr>
              <w:pStyle w:val="OutcomeDescription"/>
              <w:spacing w:before="120" w:after="120"/>
              <w:rPr>
                <w:rFonts w:cs="Arial"/>
                <w:lang w:eastAsia="en-NZ"/>
              </w:rPr>
            </w:pPr>
          </w:p>
        </w:tc>
      </w:tr>
      <w:tr w:rsidR="00E96CBF" w14:paraId="376EDAAB" w14:textId="77777777">
        <w:tc>
          <w:tcPr>
            <w:tcW w:w="0" w:type="auto"/>
          </w:tcPr>
          <w:p w14:paraId="22A74A06" w14:textId="77777777" w:rsidR="00EB7645" w:rsidRPr="00BE00C7" w:rsidRDefault="0039618A" w:rsidP="00BE00C7">
            <w:pPr>
              <w:pStyle w:val="OutcomeDescription"/>
              <w:spacing w:before="120" w:after="120"/>
              <w:rPr>
                <w:rFonts w:cs="Arial"/>
                <w:lang w:eastAsia="en-NZ"/>
              </w:rPr>
            </w:pPr>
            <w:r w:rsidRPr="00BE00C7">
              <w:rPr>
                <w:rFonts w:cs="Arial"/>
                <w:lang w:eastAsia="en-NZ"/>
              </w:rPr>
              <w:t>Subsection 4.1: The facility</w:t>
            </w:r>
          </w:p>
          <w:p w14:paraId="06CF828D" w14:textId="77777777" w:rsidR="00EB7645" w:rsidRPr="00BE00C7" w:rsidRDefault="0039618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w:t>
            </w:r>
            <w:r w:rsidRPr="00BE00C7">
              <w:rPr>
                <w:rFonts w:cs="Arial"/>
                <w:lang w:eastAsia="en-NZ"/>
              </w:rPr>
              <w:t>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w:t>
            </w:r>
            <w:r w:rsidRPr="00BE00C7">
              <w:rPr>
                <w:rFonts w:cs="Arial"/>
                <w:lang w:eastAsia="en-NZ"/>
              </w:rPr>
              <w:t>pendently and freely throughout. The physical environment optimises people’s sense of belonging, independence, interaction, and function.</w:t>
            </w:r>
          </w:p>
          <w:p w14:paraId="61D021CE" w14:textId="77777777" w:rsidR="00EB7645" w:rsidRPr="00BE00C7" w:rsidRDefault="0039618A" w:rsidP="00BE00C7">
            <w:pPr>
              <w:pStyle w:val="OutcomeDescription"/>
              <w:spacing w:before="120" w:after="120"/>
              <w:rPr>
                <w:rFonts w:cs="Arial"/>
                <w:lang w:eastAsia="en-NZ"/>
              </w:rPr>
            </w:pPr>
          </w:p>
        </w:tc>
        <w:tc>
          <w:tcPr>
            <w:tcW w:w="0" w:type="auto"/>
          </w:tcPr>
          <w:p w14:paraId="08ADB9BA" w14:textId="77777777" w:rsidR="00EB7645" w:rsidRPr="00BE00C7" w:rsidRDefault="0039618A" w:rsidP="00BE00C7">
            <w:pPr>
              <w:pStyle w:val="OutcomeDescription"/>
              <w:spacing w:before="120" w:after="120"/>
              <w:rPr>
                <w:rFonts w:cs="Arial"/>
                <w:lang w:eastAsia="en-NZ"/>
              </w:rPr>
            </w:pPr>
            <w:r w:rsidRPr="00BE00C7">
              <w:rPr>
                <w:rFonts w:cs="Arial"/>
                <w:lang w:eastAsia="en-NZ"/>
              </w:rPr>
              <w:t>PA Low</w:t>
            </w:r>
          </w:p>
        </w:tc>
        <w:tc>
          <w:tcPr>
            <w:tcW w:w="0" w:type="auto"/>
          </w:tcPr>
          <w:p w14:paraId="0BBAB88A"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inside and in </w:t>
            </w:r>
            <w:r w:rsidRPr="00BE00C7">
              <w:rPr>
                <w:rFonts w:cs="Arial"/>
                <w:lang w:eastAsia="en-NZ"/>
              </w:rPr>
              <w:t>some outdoor areas. The building has a current annual building systems statement of fitness which expires 24 April 2024.  The building warrant of fitness was unable to be provided due to the mains water pressure being below the value required for complianc</w:t>
            </w:r>
            <w:r w:rsidRPr="00BE00C7">
              <w:rPr>
                <w:rFonts w:cs="Arial"/>
                <w:lang w:eastAsia="en-NZ"/>
              </w:rPr>
              <w:t>e of the system.  The owner/director interviewed stated that the water pressure was the responsibility of the district council. The water pressure was inadequate due to the water infrastructure issues with the town of Waihi.  The statement of fitness state</w:t>
            </w:r>
            <w:r w:rsidRPr="00BE00C7">
              <w:rPr>
                <w:rFonts w:cs="Arial"/>
                <w:lang w:eastAsia="en-NZ"/>
              </w:rPr>
              <w:t>s that all other specified systems in the building are currently preforming to the performance standards stated in the building compliance schedule. Evidence was provided by the facility that showed that the water pressure has been fixed by the district co</w:t>
            </w:r>
            <w:r w:rsidRPr="00BE00C7">
              <w:rPr>
                <w:rFonts w:cs="Arial"/>
                <w:lang w:eastAsia="en-NZ"/>
              </w:rPr>
              <w:t>uncil and is now adequate for the demands of the facility.  Medical/clinical equipment meets current performance monitoring/checks and calibration requirements.</w:t>
            </w:r>
          </w:p>
          <w:p w14:paraId="154640CE" w14:textId="77777777" w:rsidR="00EB7645" w:rsidRPr="00BE00C7" w:rsidRDefault="0039618A" w:rsidP="00BE00C7">
            <w:pPr>
              <w:pStyle w:val="OutcomeDescription"/>
              <w:spacing w:before="120" w:after="120"/>
              <w:rPr>
                <w:rFonts w:cs="Arial"/>
                <w:lang w:eastAsia="en-NZ"/>
              </w:rPr>
            </w:pPr>
          </w:p>
          <w:p w14:paraId="4330DAEE"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 proposed reconfiguration of the birthing unit has an existing nurses’ station, medication </w:t>
            </w:r>
            <w:r w:rsidRPr="00BE00C7">
              <w:rPr>
                <w:rFonts w:cs="Arial"/>
                <w:lang w:eastAsia="en-NZ"/>
              </w:rPr>
              <w:t>room, lounge and dining area, linen cupboard, visitors’ toilet and separate main entrance. Areas including corridors, communal areas and bedrooms already have access to a call bell system. The director interviewed is also aware that each bed will need to h</w:t>
            </w:r>
            <w:r w:rsidRPr="00BE00C7">
              <w:rPr>
                <w:rFonts w:cs="Arial"/>
                <w:lang w:eastAsia="en-NZ"/>
              </w:rPr>
              <w:t>ave access to a call bell.</w:t>
            </w:r>
          </w:p>
          <w:p w14:paraId="444BA9DD" w14:textId="77777777" w:rsidR="00EB7645" w:rsidRPr="00BE00C7" w:rsidRDefault="0039618A" w:rsidP="00BE00C7">
            <w:pPr>
              <w:pStyle w:val="OutcomeDescription"/>
              <w:spacing w:before="120" w:after="120"/>
              <w:rPr>
                <w:rFonts w:cs="Arial"/>
                <w:lang w:eastAsia="en-NZ"/>
              </w:rPr>
            </w:pPr>
          </w:p>
          <w:p w14:paraId="25C04F1D" w14:textId="77777777" w:rsidR="00EB7645" w:rsidRPr="00BE00C7" w:rsidRDefault="0039618A" w:rsidP="00BE00C7">
            <w:pPr>
              <w:pStyle w:val="OutcomeDescription"/>
              <w:spacing w:before="120" w:after="120"/>
              <w:rPr>
                <w:rFonts w:cs="Arial"/>
                <w:lang w:eastAsia="en-NZ"/>
              </w:rPr>
            </w:pPr>
            <w:r w:rsidRPr="00BE00C7">
              <w:rPr>
                <w:rFonts w:cs="Arial"/>
                <w:lang w:eastAsia="en-NZ"/>
              </w:rPr>
              <w:t>The lounge/dining room is spacious, has good ventilation and light and is accessed via the main corridor.</w:t>
            </w:r>
          </w:p>
          <w:p w14:paraId="5DA7DE7B" w14:textId="77777777" w:rsidR="00EB7645" w:rsidRPr="00BE00C7" w:rsidRDefault="0039618A" w:rsidP="00BE00C7">
            <w:pPr>
              <w:pStyle w:val="OutcomeDescription"/>
              <w:spacing w:before="120" w:after="120"/>
              <w:rPr>
                <w:rFonts w:cs="Arial"/>
                <w:lang w:eastAsia="en-NZ"/>
              </w:rPr>
            </w:pPr>
          </w:p>
          <w:p w14:paraId="0C0EF173"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 facility is proposing a reconfiguration of the birthing unit which will include changing/modifying: </w:t>
            </w:r>
          </w:p>
          <w:p w14:paraId="3451774F"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Two existing large bedrooms into a bedroom to accommodate two beds with privacy curtains</w:t>
            </w:r>
          </w:p>
          <w:p w14:paraId="345AE3D2"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Renovating a current kitchen into a bedroom</w:t>
            </w:r>
          </w:p>
          <w:p w14:paraId="1DE2CC21"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Keeping the </w:t>
            </w:r>
            <w:r w:rsidRPr="00BE00C7">
              <w:rPr>
                <w:rFonts w:cs="Arial"/>
                <w:lang w:eastAsia="en-NZ"/>
              </w:rPr>
              <w:t>existing five single bedrooms</w:t>
            </w:r>
          </w:p>
          <w:p w14:paraId="20BDC37D"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Keeping one single bedroom that has an ensuite</w:t>
            </w:r>
          </w:p>
          <w:p w14:paraId="2B01606A"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Redeveloping a current room into a sluice/laundry</w:t>
            </w:r>
          </w:p>
          <w:p w14:paraId="6EDC795A"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Renovating a current room into a kitchenette</w:t>
            </w:r>
          </w:p>
          <w:p w14:paraId="1B287067"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Renovating a current bathroom to support the two double bedrooms</w:t>
            </w:r>
          </w:p>
          <w:p w14:paraId="796CD8E3"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Developin</w:t>
            </w:r>
            <w:r w:rsidRPr="00BE00C7">
              <w:rPr>
                <w:rFonts w:cs="Arial"/>
                <w:lang w:eastAsia="en-NZ"/>
              </w:rPr>
              <w:t>g another communal bathroom to support the five single bedrooms</w:t>
            </w:r>
          </w:p>
          <w:p w14:paraId="5FC96284"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Renovating another resident toilet</w:t>
            </w:r>
          </w:p>
          <w:p w14:paraId="4BD54B14"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Developing another small lounge</w:t>
            </w:r>
          </w:p>
          <w:p w14:paraId="50AE1209"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Adding a ramp to the main entrance to the unit</w:t>
            </w:r>
          </w:p>
          <w:p w14:paraId="40F6BFF5"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Renovating the internal corridor from the unit to the main facility an</w:t>
            </w:r>
            <w:r w:rsidRPr="00BE00C7">
              <w:rPr>
                <w:rFonts w:cs="Arial"/>
                <w:lang w:eastAsia="en-NZ"/>
              </w:rPr>
              <w:t>d rehousing the current mobility scooters in that corridor</w:t>
            </w:r>
          </w:p>
          <w:p w14:paraId="552EE7EE"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Adding a handrail to the ramp from the internal corridor (past the main kitchen) through to the main facility due to its steepness </w:t>
            </w:r>
          </w:p>
          <w:p w14:paraId="03846BB5" w14:textId="77777777" w:rsidR="00EB7645" w:rsidRPr="00BE00C7" w:rsidRDefault="0039618A" w:rsidP="00BE00C7">
            <w:pPr>
              <w:pStyle w:val="OutcomeDescription"/>
              <w:spacing w:before="120" w:after="120"/>
              <w:rPr>
                <w:rFonts w:cs="Arial"/>
                <w:lang w:eastAsia="en-NZ"/>
              </w:rPr>
            </w:pPr>
          </w:p>
          <w:p w14:paraId="0A24B4DB" w14:textId="77777777" w:rsidR="00EB7645" w:rsidRPr="00BE00C7" w:rsidRDefault="0039618A" w:rsidP="00BE00C7">
            <w:pPr>
              <w:pStyle w:val="OutcomeDescription"/>
              <w:spacing w:before="120" w:after="120"/>
              <w:rPr>
                <w:rFonts w:cs="Arial"/>
                <w:lang w:eastAsia="en-NZ"/>
              </w:rPr>
            </w:pPr>
            <w:r w:rsidRPr="00BE00C7">
              <w:rPr>
                <w:rFonts w:cs="Arial"/>
                <w:lang w:eastAsia="en-NZ"/>
              </w:rPr>
              <w:t>Each of the existing bedrooms above have an existing hand basi</w:t>
            </w:r>
            <w:r w:rsidRPr="00BE00C7">
              <w:rPr>
                <w:rFonts w:cs="Arial"/>
                <w:lang w:eastAsia="en-NZ"/>
              </w:rPr>
              <w:t>n, closet, and window. The doors are wide enough to support equipment and will support dual purpose rest home and hospital level care. The two double bedrooms will have access to a current but renovated communal shower/toilet while six of the current singl</w:t>
            </w:r>
            <w:r w:rsidRPr="00BE00C7">
              <w:rPr>
                <w:rFonts w:cs="Arial"/>
                <w:lang w:eastAsia="en-NZ"/>
              </w:rPr>
              <w:t>e rooms will be supported by a newly built shower/toilet. There will also be access to another toilet.</w:t>
            </w:r>
          </w:p>
          <w:p w14:paraId="3D3AEE94" w14:textId="77777777" w:rsidR="00EB7645" w:rsidRPr="00BE00C7" w:rsidRDefault="0039618A" w:rsidP="00BE00C7">
            <w:pPr>
              <w:pStyle w:val="OutcomeDescription"/>
              <w:spacing w:before="120" w:after="120"/>
              <w:rPr>
                <w:rFonts w:cs="Arial"/>
                <w:lang w:eastAsia="en-NZ"/>
              </w:rPr>
            </w:pPr>
          </w:p>
          <w:p w14:paraId="18DF8660" w14:textId="77777777" w:rsidR="00EB7645" w:rsidRPr="00BE00C7" w:rsidRDefault="0039618A" w:rsidP="00BE00C7">
            <w:pPr>
              <w:pStyle w:val="OutcomeDescription"/>
              <w:spacing w:before="120" w:after="120"/>
              <w:rPr>
                <w:rFonts w:cs="Arial"/>
                <w:lang w:eastAsia="en-NZ"/>
              </w:rPr>
            </w:pPr>
            <w:r w:rsidRPr="00BE00C7">
              <w:rPr>
                <w:rFonts w:cs="Arial"/>
                <w:lang w:eastAsia="en-NZ"/>
              </w:rPr>
              <w:t>The existing bedroom that is entered directly from the dining room/lounge is inappropriate to support a hospital level resident due to the size of the e</w:t>
            </w:r>
            <w:r w:rsidRPr="00BE00C7">
              <w:rPr>
                <w:rFonts w:cs="Arial"/>
                <w:lang w:eastAsia="en-NZ"/>
              </w:rPr>
              <w:t>nsuite and the need to support safe mobility, use of equipment, and space for staff to move around. This ensuite is also to be renovated to support safe mobility and independence, however, it is unable to be enlarged.</w:t>
            </w:r>
          </w:p>
          <w:p w14:paraId="5232C5D9" w14:textId="77777777" w:rsidR="00EB7645" w:rsidRPr="00BE00C7" w:rsidRDefault="0039618A" w:rsidP="00BE00C7">
            <w:pPr>
              <w:pStyle w:val="OutcomeDescription"/>
              <w:spacing w:before="120" w:after="120"/>
              <w:rPr>
                <w:rFonts w:cs="Arial"/>
                <w:lang w:eastAsia="en-NZ"/>
              </w:rPr>
            </w:pPr>
          </w:p>
          <w:p w14:paraId="00DCFFC9"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 facility has developed a list of </w:t>
            </w:r>
            <w:r w:rsidRPr="00BE00C7">
              <w:rPr>
                <w:rFonts w:cs="Arial"/>
                <w:lang w:eastAsia="en-NZ"/>
              </w:rPr>
              <w:t>mobility equipment including hoists and associated consumables, weighing scales, linen, bedroom, dining and lounge furniture, dinnerware and cutlery, replacement hand basins in the bedroom, and sluice and bathroom equipment that is yet to be purchased.</w:t>
            </w:r>
          </w:p>
          <w:p w14:paraId="394D6F5A" w14:textId="77777777" w:rsidR="00EB7645" w:rsidRPr="00BE00C7" w:rsidRDefault="0039618A" w:rsidP="00BE00C7">
            <w:pPr>
              <w:pStyle w:val="OutcomeDescription"/>
              <w:spacing w:before="120" w:after="120"/>
              <w:rPr>
                <w:rFonts w:cs="Arial"/>
                <w:lang w:eastAsia="en-NZ"/>
              </w:rPr>
            </w:pPr>
          </w:p>
          <w:p w14:paraId="6AB5A56A" w14:textId="77777777" w:rsidR="00EB7645" w:rsidRPr="00BE00C7" w:rsidRDefault="0039618A" w:rsidP="00BE00C7">
            <w:pPr>
              <w:pStyle w:val="OutcomeDescription"/>
              <w:spacing w:before="120" w:after="120"/>
              <w:rPr>
                <w:rFonts w:cs="Arial"/>
                <w:lang w:eastAsia="en-NZ"/>
              </w:rPr>
            </w:pPr>
            <w:r w:rsidRPr="00BE00C7">
              <w:rPr>
                <w:rFonts w:cs="Arial"/>
                <w:lang w:eastAsia="en-NZ"/>
              </w:rPr>
              <w:t>The facility is yet to seek consultation re co-design of the environment, to ensure that they reflect the aspirations and identity of Māori.</w:t>
            </w:r>
          </w:p>
          <w:p w14:paraId="5597B104" w14:textId="77777777" w:rsidR="00EB7645" w:rsidRPr="00BE00C7" w:rsidRDefault="0039618A" w:rsidP="00BE00C7">
            <w:pPr>
              <w:pStyle w:val="OutcomeDescription"/>
              <w:spacing w:before="120" w:after="120"/>
              <w:rPr>
                <w:rFonts w:cs="Arial"/>
                <w:lang w:eastAsia="en-NZ"/>
              </w:rPr>
            </w:pPr>
          </w:p>
        </w:tc>
      </w:tr>
      <w:tr w:rsidR="00E96CBF" w14:paraId="1ED22CE6" w14:textId="77777777">
        <w:tc>
          <w:tcPr>
            <w:tcW w:w="0" w:type="auto"/>
          </w:tcPr>
          <w:p w14:paraId="32C7A165" w14:textId="77777777" w:rsidR="00EB7645" w:rsidRPr="00BE00C7" w:rsidRDefault="0039618A" w:rsidP="00BE00C7">
            <w:pPr>
              <w:pStyle w:val="OutcomeDescription"/>
              <w:spacing w:before="120" w:after="120"/>
              <w:rPr>
                <w:rFonts w:cs="Arial"/>
                <w:lang w:eastAsia="en-NZ"/>
              </w:rPr>
            </w:pPr>
            <w:r w:rsidRPr="00BE00C7">
              <w:rPr>
                <w:rFonts w:cs="Arial"/>
                <w:lang w:eastAsia="en-NZ"/>
              </w:rPr>
              <w:t>Subsection 4.2: Security of people and workforce</w:t>
            </w:r>
          </w:p>
          <w:p w14:paraId="2F878046" w14:textId="77777777" w:rsidR="00EB7645" w:rsidRPr="00BE00C7" w:rsidRDefault="0039618A" w:rsidP="00BE00C7">
            <w:pPr>
              <w:pStyle w:val="OutcomeDescription"/>
              <w:spacing w:before="120" w:after="120"/>
              <w:rPr>
                <w:rFonts w:cs="Arial"/>
                <w:lang w:eastAsia="en-NZ"/>
              </w:rPr>
            </w:pPr>
            <w:r w:rsidRPr="00BE00C7">
              <w:rPr>
                <w:rFonts w:cs="Arial"/>
                <w:lang w:eastAsia="en-NZ"/>
              </w:rPr>
              <w:t>The people: I trust that if there is an emergency, my service pr</w:t>
            </w:r>
            <w:r w:rsidRPr="00BE00C7">
              <w:rPr>
                <w:rFonts w:cs="Arial"/>
                <w:lang w:eastAsia="en-NZ"/>
              </w:rPr>
              <w:t>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w:t>
            </w:r>
            <w:r w:rsidRPr="00BE00C7">
              <w:rPr>
                <w:rFonts w:cs="Arial"/>
                <w:lang w:eastAsia="en-NZ"/>
              </w:rPr>
              <w:t xml:space="preserve"> unexpected event.</w:t>
            </w:r>
          </w:p>
          <w:p w14:paraId="7C50DC6F" w14:textId="77777777" w:rsidR="00EB7645" w:rsidRPr="00BE00C7" w:rsidRDefault="0039618A" w:rsidP="00BE00C7">
            <w:pPr>
              <w:pStyle w:val="OutcomeDescription"/>
              <w:spacing w:before="120" w:after="120"/>
              <w:rPr>
                <w:rFonts w:cs="Arial"/>
                <w:lang w:eastAsia="en-NZ"/>
              </w:rPr>
            </w:pPr>
          </w:p>
        </w:tc>
        <w:tc>
          <w:tcPr>
            <w:tcW w:w="0" w:type="auto"/>
          </w:tcPr>
          <w:p w14:paraId="45259AD1" w14:textId="77777777" w:rsidR="00EB7645" w:rsidRPr="00BE00C7" w:rsidRDefault="0039618A" w:rsidP="00BE00C7">
            <w:pPr>
              <w:pStyle w:val="OutcomeDescription"/>
              <w:spacing w:before="120" w:after="120"/>
              <w:rPr>
                <w:rFonts w:cs="Arial"/>
                <w:lang w:eastAsia="en-NZ"/>
              </w:rPr>
            </w:pPr>
            <w:r w:rsidRPr="00BE00C7">
              <w:rPr>
                <w:rFonts w:cs="Arial"/>
                <w:lang w:eastAsia="en-NZ"/>
              </w:rPr>
              <w:t>PA Low</w:t>
            </w:r>
          </w:p>
        </w:tc>
        <w:tc>
          <w:tcPr>
            <w:tcW w:w="0" w:type="auto"/>
          </w:tcPr>
          <w:p w14:paraId="4EB10D94" w14:textId="77777777" w:rsidR="00EB7645" w:rsidRPr="00BE00C7" w:rsidRDefault="0039618A" w:rsidP="00BE00C7">
            <w:pPr>
              <w:pStyle w:val="OutcomeDescription"/>
              <w:spacing w:before="120" w:after="120"/>
              <w:rPr>
                <w:rFonts w:cs="Arial"/>
                <w:lang w:eastAsia="en-NZ"/>
              </w:rPr>
            </w:pPr>
            <w:r w:rsidRPr="00BE00C7">
              <w:rPr>
                <w:rFonts w:cs="Arial"/>
                <w:lang w:eastAsia="en-NZ"/>
              </w:rPr>
              <w:t>Plans and policies are in place for civil defence emergencies and described procedures to follow, which includes the current wing that is to be reconfigured. Adequate supplies for use in the event of a civil emergency meet the Na</w:t>
            </w:r>
            <w:r w:rsidRPr="00BE00C7">
              <w:rPr>
                <w:rFonts w:cs="Arial"/>
                <w:lang w:eastAsia="en-NZ"/>
              </w:rPr>
              <w:t>tional Emergency Management Agency recommendations for the region.  In the event of a power cut a generator will automatically start up.</w:t>
            </w:r>
          </w:p>
          <w:p w14:paraId="7962D5CE" w14:textId="77777777" w:rsidR="00EB7645" w:rsidRPr="00BE00C7" w:rsidRDefault="0039618A" w:rsidP="00BE00C7">
            <w:pPr>
              <w:pStyle w:val="OutcomeDescription"/>
              <w:spacing w:before="120" w:after="120"/>
              <w:rPr>
                <w:rFonts w:cs="Arial"/>
                <w:lang w:eastAsia="en-NZ"/>
              </w:rPr>
            </w:pPr>
          </w:p>
          <w:p w14:paraId="5FB14761"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There is a record of a current New Zealand Fire Service (NZFS) approved fire evacuation plan letter sighted and dated </w:t>
            </w:r>
            <w:r w:rsidRPr="00BE00C7">
              <w:rPr>
                <w:rFonts w:cs="Arial"/>
                <w:lang w:eastAsia="en-NZ"/>
              </w:rPr>
              <w:t>12 January 2000.  Fire evacuation drills are conducted six-monthly. The last fire drill was 20 June 2023.</w:t>
            </w:r>
          </w:p>
          <w:p w14:paraId="2F0C44B5"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Staff are trained for all emergencies and knew what to do in an emergency. There is always a staff member on duty with a first aid certificate. </w:t>
            </w:r>
          </w:p>
          <w:p w14:paraId="04B49FE3" w14:textId="77777777" w:rsidR="00EB7645" w:rsidRPr="00BE00C7" w:rsidRDefault="0039618A" w:rsidP="00BE00C7">
            <w:pPr>
              <w:pStyle w:val="OutcomeDescription"/>
              <w:spacing w:before="120" w:after="120"/>
              <w:rPr>
                <w:rFonts w:cs="Arial"/>
                <w:lang w:eastAsia="en-NZ"/>
              </w:rPr>
            </w:pPr>
          </w:p>
          <w:p w14:paraId="2066698F" w14:textId="77777777" w:rsidR="00EB7645" w:rsidRPr="00BE00C7" w:rsidRDefault="0039618A" w:rsidP="00BE00C7">
            <w:pPr>
              <w:pStyle w:val="OutcomeDescription"/>
              <w:spacing w:before="120" w:after="120"/>
              <w:rPr>
                <w:rFonts w:cs="Arial"/>
                <w:lang w:eastAsia="en-NZ"/>
              </w:rPr>
            </w:pPr>
            <w:r w:rsidRPr="00BE00C7">
              <w:rPr>
                <w:rFonts w:cs="Arial"/>
                <w:lang w:eastAsia="en-NZ"/>
              </w:rPr>
              <w:t>Heat</w:t>
            </w:r>
            <w:r w:rsidRPr="00BE00C7">
              <w:rPr>
                <w:rFonts w:cs="Arial"/>
                <w:lang w:eastAsia="en-NZ"/>
              </w:rPr>
              <w:t>ing is provided via a coal-generated system and large boilers ensure hot water is readily available. The boilers are checked twice a day by the maintenance manager and the hot water temperatures are checked monthly and recorded accurately. Emergency lighti</w:t>
            </w:r>
            <w:r w:rsidRPr="00BE00C7">
              <w:rPr>
                <w:rFonts w:cs="Arial"/>
                <w:lang w:eastAsia="en-NZ"/>
              </w:rPr>
              <w:t>ng is available and is also checked regularly.</w:t>
            </w:r>
          </w:p>
          <w:p w14:paraId="13EC5F3B" w14:textId="77777777" w:rsidR="00EB7645" w:rsidRPr="00BE00C7" w:rsidRDefault="0039618A" w:rsidP="00BE00C7">
            <w:pPr>
              <w:pStyle w:val="OutcomeDescription"/>
              <w:spacing w:before="120" w:after="120"/>
              <w:rPr>
                <w:rFonts w:cs="Arial"/>
                <w:lang w:eastAsia="en-NZ"/>
              </w:rPr>
            </w:pPr>
          </w:p>
          <w:p w14:paraId="6E0E0A76" w14:textId="77777777" w:rsidR="00EB7645" w:rsidRPr="00BE00C7" w:rsidRDefault="0039618A" w:rsidP="00BE00C7">
            <w:pPr>
              <w:pStyle w:val="OutcomeDescription"/>
              <w:spacing w:before="120" w:after="120"/>
              <w:rPr>
                <w:rFonts w:cs="Arial"/>
                <w:lang w:eastAsia="en-NZ"/>
              </w:rPr>
            </w:pPr>
            <w:r w:rsidRPr="00BE00C7">
              <w:rPr>
                <w:rFonts w:cs="Arial"/>
                <w:lang w:eastAsia="en-NZ"/>
              </w:rPr>
              <w:t>The hazard register is maintained by the maintenance manager and is current and up-to-date.</w:t>
            </w:r>
          </w:p>
          <w:p w14:paraId="2BB43B44" w14:textId="77777777" w:rsidR="00EB7645" w:rsidRPr="00BE00C7" w:rsidRDefault="0039618A" w:rsidP="00BE00C7">
            <w:pPr>
              <w:pStyle w:val="OutcomeDescription"/>
              <w:spacing w:before="120" w:after="120"/>
              <w:rPr>
                <w:rFonts w:cs="Arial"/>
                <w:lang w:eastAsia="en-NZ"/>
              </w:rPr>
            </w:pPr>
          </w:p>
          <w:p w14:paraId="3C5276D8" w14:textId="77777777" w:rsidR="00EB7645" w:rsidRPr="00BE00C7" w:rsidRDefault="0039618A" w:rsidP="00BE00C7">
            <w:pPr>
              <w:pStyle w:val="OutcomeDescription"/>
              <w:spacing w:before="120" w:after="120"/>
              <w:rPr>
                <w:rFonts w:cs="Arial"/>
                <w:lang w:eastAsia="en-NZ"/>
              </w:rPr>
            </w:pPr>
            <w:r w:rsidRPr="00BE00C7">
              <w:rPr>
                <w:rFonts w:cs="Arial"/>
                <w:lang w:eastAsia="en-NZ"/>
              </w:rPr>
              <w:t>Call bells are situated in all individual rooms and in all service areas of the main facility.  Call bell audits ar</w:t>
            </w:r>
            <w:r w:rsidRPr="00BE00C7">
              <w:rPr>
                <w:rFonts w:cs="Arial"/>
                <w:lang w:eastAsia="en-NZ"/>
              </w:rPr>
              <w:t>e performed as per the audit schedule. In the proposed reconfigured wing, there is a call bell system for all existing bedrooms, bathrooms and main living areas and corridors. The director interviewed confirmed that the call bells would be increased throug</w:t>
            </w:r>
            <w:r w:rsidRPr="00BE00C7">
              <w:rPr>
                <w:rFonts w:cs="Arial"/>
                <w:lang w:eastAsia="en-NZ"/>
              </w:rPr>
              <w:t>hout the wing as the new build occurs.</w:t>
            </w:r>
          </w:p>
          <w:p w14:paraId="42A61FD3" w14:textId="77777777" w:rsidR="00EB7645" w:rsidRPr="00BE00C7" w:rsidRDefault="0039618A" w:rsidP="00BE00C7">
            <w:pPr>
              <w:pStyle w:val="OutcomeDescription"/>
              <w:spacing w:before="120" w:after="120"/>
              <w:rPr>
                <w:rFonts w:cs="Arial"/>
                <w:lang w:eastAsia="en-NZ"/>
              </w:rPr>
            </w:pPr>
          </w:p>
          <w:p w14:paraId="7A1FB5F2" w14:textId="77777777" w:rsidR="00EB7645" w:rsidRPr="00BE00C7" w:rsidRDefault="0039618A" w:rsidP="00BE00C7">
            <w:pPr>
              <w:pStyle w:val="OutcomeDescription"/>
              <w:spacing w:before="120" w:after="120"/>
              <w:rPr>
                <w:rFonts w:cs="Arial"/>
                <w:lang w:eastAsia="en-NZ"/>
              </w:rPr>
            </w:pPr>
            <w:r w:rsidRPr="00BE00C7">
              <w:rPr>
                <w:rFonts w:cs="Arial"/>
                <w:lang w:eastAsia="en-NZ"/>
              </w:rPr>
              <w:t>For the main facility and wing to be reconfigured security arrangements are in place. Sensor lights are in place. Staff ensure the buildings are checked and are secure during the afternoon and night duties. Regular r</w:t>
            </w:r>
            <w:r w:rsidRPr="00BE00C7">
              <w:rPr>
                <w:rFonts w:cs="Arial"/>
                <w:lang w:eastAsia="en-NZ"/>
              </w:rPr>
              <w:t>ounds occur. Signing in and out of the facility occurs at reception for all visitors and contractors as part of COVID-19 precautions, and routinely.</w:t>
            </w:r>
          </w:p>
          <w:p w14:paraId="2D93EC04" w14:textId="77777777" w:rsidR="00EB7645" w:rsidRPr="00BE00C7" w:rsidRDefault="0039618A" w:rsidP="00BE00C7">
            <w:pPr>
              <w:pStyle w:val="OutcomeDescription"/>
              <w:spacing w:before="120" w:after="120"/>
              <w:rPr>
                <w:rFonts w:cs="Arial"/>
                <w:lang w:eastAsia="en-NZ"/>
              </w:rPr>
            </w:pPr>
          </w:p>
        </w:tc>
      </w:tr>
      <w:tr w:rsidR="00E96CBF" w14:paraId="6CD59A5E" w14:textId="77777777">
        <w:tc>
          <w:tcPr>
            <w:tcW w:w="0" w:type="auto"/>
          </w:tcPr>
          <w:p w14:paraId="00112610" w14:textId="77777777" w:rsidR="00EB7645" w:rsidRPr="00BE00C7" w:rsidRDefault="0039618A" w:rsidP="00BE00C7">
            <w:pPr>
              <w:pStyle w:val="OutcomeDescription"/>
              <w:spacing w:before="120" w:after="120"/>
              <w:rPr>
                <w:rFonts w:cs="Arial"/>
                <w:lang w:eastAsia="en-NZ"/>
              </w:rPr>
            </w:pPr>
            <w:r w:rsidRPr="00BE00C7">
              <w:rPr>
                <w:rFonts w:cs="Arial"/>
                <w:lang w:eastAsia="en-NZ"/>
              </w:rPr>
              <w:t>Subsection 5.1: Governance</w:t>
            </w:r>
          </w:p>
          <w:p w14:paraId="2CEDD143"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w:t>
            </w:r>
            <w:r w:rsidRPr="00BE00C7">
              <w:rPr>
                <w:rFonts w:cs="Arial"/>
                <w:lang w:eastAsia="en-NZ"/>
              </w:rPr>
              <w:t>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w:t>
            </w:r>
            <w:r w:rsidRPr="00BE00C7">
              <w:rPr>
                <w:rFonts w:cs="Arial"/>
                <w:lang w:eastAsia="en-NZ"/>
              </w:rPr>
              <w:t>of our service are being met, and we participate in national and regional IP and AMS programmes and respond to relevant issues of national and regional concern.</w:t>
            </w:r>
          </w:p>
          <w:p w14:paraId="3A81B994" w14:textId="77777777" w:rsidR="00EB7645" w:rsidRPr="00BE00C7" w:rsidRDefault="0039618A" w:rsidP="00BE00C7">
            <w:pPr>
              <w:pStyle w:val="OutcomeDescription"/>
              <w:spacing w:before="120" w:after="120"/>
              <w:rPr>
                <w:rFonts w:cs="Arial"/>
                <w:lang w:eastAsia="en-NZ"/>
              </w:rPr>
            </w:pPr>
          </w:p>
        </w:tc>
        <w:tc>
          <w:tcPr>
            <w:tcW w:w="0" w:type="auto"/>
          </w:tcPr>
          <w:p w14:paraId="1DB939C3" w14:textId="77777777" w:rsidR="00EB7645" w:rsidRPr="00BE00C7" w:rsidRDefault="0039618A" w:rsidP="00BE00C7">
            <w:pPr>
              <w:pStyle w:val="OutcomeDescription"/>
              <w:spacing w:before="120" w:after="120"/>
              <w:rPr>
                <w:rFonts w:cs="Arial"/>
                <w:lang w:eastAsia="en-NZ"/>
              </w:rPr>
            </w:pPr>
            <w:r w:rsidRPr="00BE00C7">
              <w:rPr>
                <w:rFonts w:cs="Arial"/>
                <w:lang w:eastAsia="en-NZ"/>
              </w:rPr>
              <w:t>FA</w:t>
            </w:r>
          </w:p>
        </w:tc>
        <w:tc>
          <w:tcPr>
            <w:tcW w:w="0" w:type="auto"/>
          </w:tcPr>
          <w:p w14:paraId="65E99CE5" w14:textId="77777777" w:rsidR="00EB7645" w:rsidRPr="00BE00C7" w:rsidRDefault="0039618A"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w:t>
            </w:r>
            <w:r w:rsidRPr="00BE00C7">
              <w:rPr>
                <w:rFonts w:cs="Arial"/>
                <w:lang w:eastAsia="en-NZ"/>
              </w:rPr>
              <w:t>e to the size and complexity of the service, link to the quality improvement system and are reviewed and reported monthly by the registered nurse. The FM and CNL confirmed they are kept well informed, and that information is readily available at any time.</w:t>
            </w:r>
          </w:p>
          <w:p w14:paraId="4E34D9BA" w14:textId="77777777" w:rsidR="00EB7645" w:rsidRPr="00BE00C7" w:rsidRDefault="0039618A" w:rsidP="00BE00C7">
            <w:pPr>
              <w:pStyle w:val="OutcomeDescription"/>
              <w:spacing w:before="120" w:after="120"/>
              <w:rPr>
                <w:rFonts w:cs="Arial"/>
                <w:lang w:eastAsia="en-NZ"/>
              </w:rPr>
            </w:pPr>
          </w:p>
          <w:p w14:paraId="5C919AEC" w14:textId="77777777" w:rsidR="00EB7645" w:rsidRPr="00BE00C7" w:rsidRDefault="0039618A" w:rsidP="00BE00C7">
            <w:pPr>
              <w:pStyle w:val="OutcomeDescription"/>
              <w:spacing w:before="120" w:after="120"/>
              <w:rPr>
                <w:rFonts w:cs="Arial"/>
                <w:lang w:eastAsia="en-NZ"/>
              </w:rPr>
            </w:pPr>
            <w:r w:rsidRPr="00BE00C7">
              <w:rPr>
                <w:rFonts w:cs="Arial"/>
                <w:lang w:eastAsia="en-NZ"/>
              </w:rPr>
              <w:t>The FM reported there is prompt reporting of any new concerns. The CNL and infection prevention coordinator RN confirmed being aware of the IP activities occurring on site as detailed in the programme.</w:t>
            </w:r>
          </w:p>
          <w:p w14:paraId="58F12E38" w14:textId="77777777" w:rsidR="00EB7645" w:rsidRPr="00BE00C7" w:rsidRDefault="0039618A" w:rsidP="00BE00C7">
            <w:pPr>
              <w:pStyle w:val="OutcomeDescription"/>
              <w:spacing w:before="120" w:after="120"/>
              <w:rPr>
                <w:rFonts w:cs="Arial"/>
                <w:lang w:eastAsia="en-NZ"/>
              </w:rPr>
            </w:pPr>
          </w:p>
          <w:p w14:paraId="3786F60F" w14:textId="77777777" w:rsidR="00EB7645" w:rsidRPr="00BE00C7" w:rsidRDefault="0039618A" w:rsidP="00BE00C7">
            <w:pPr>
              <w:pStyle w:val="OutcomeDescription"/>
              <w:spacing w:before="120" w:after="120"/>
              <w:rPr>
                <w:rFonts w:cs="Arial"/>
                <w:lang w:eastAsia="en-NZ"/>
              </w:rPr>
            </w:pPr>
            <w:r w:rsidRPr="00BE00C7">
              <w:rPr>
                <w:rFonts w:cs="Arial"/>
                <w:lang w:eastAsia="en-NZ"/>
              </w:rPr>
              <w:t>The general practitioner provides initial support an</w:t>
            </w:r>
            <w:r w:rsidRPr="00BE00C7">
              <w:rPr>
                <w:rFonts w:cs="Arial"/>
                <w:lang w:eastAsia="en-NZ"/>
              </w:rPr>
              <w:t>d advice. The management team can access Te Whatu Ora Waikato infection prevention and control specialists as needed. Public Health advice can be sought as needed or as clinically indicated from infectious disease specialists and microbiologists in the com</w:t>
            </w:r>
            <w:r w:rsidRPr="00BE00C7">
              <w:rPr>
                <w:rFonts w:cs="Arial"/>
                <w:lang w:eastAsia="en-NZ"/>
              </w:rPr>
              <w:t>munity.</w:t>
            </w:r>
          </w:p>
          <w:p w14:paraId="4F9A5D83" w14:textId="77777777" w:rsidR="00EB7645" w:rsidRPr="00BE00C7" w:rsidRDefault="0039618A" w:rsidP="00BE00C7">
            <w:pPr>
              <w:pStyle w:val="OutcomeDescription"/>
              <w:spacing w:before="120" w:after="120"/>
              <w:rPr>
                <w:rFonts w:cs="Arial"/>
                <w:lang w:eastAsia="en-NZ"/>
              </w:rPr>
            </w:pPr>
          </w:p>
          <w:p w14:paraId="7002500A" w14:textId="77777777" w:rsidR="00EB7645" w:rsidRPr="00BE00C7" w:rsidRDefault="0039618A" w:rsidP="00BE00C7">
            <w:pPr>
              <w:pStyle w:val="OutcomeDescription"/>
              <w:spacing w:before="120" w:after="120"/>
              <w:rPr>
                <w:rFonts w:cs="Arial"/>
                <w:lang w:eastAsia="en-NZ"/>
              </w:rPr>
            </w:pPr>
            <w:r w:rsidRPr="00BE00C7">
              <w:rPr>
                <w:rFonts w:cs="Arial"/>
                <w:lang w:eastAsia="en-NZ"/>
              </w:rPr>
              <w:t>The FM ensures communication with staff occurs in relation to any infection risks.</w:t>
            </w:r>
          </w:p>
          <w:p w14:paraId="23C58D97" w14:textId="77777777" w:rsidR="00EB7645" w:rsidRPr="00BE00C7" w:rsidRDefault="0039618A" w:rsidP="00BE00C7">
            <w:pPr>
              <w:pStyle w:val="OutcomeDescription"/>
              <w:spacing w:before="120" w:after="120"/>
              <w:rPr>
                <w:rFonts w:cs="Arial"/>
                <w:lang w:eastAsia="en-NZ"/>
              </w:rPr>
            </w:pPr>
          </w:p>
        </w:tc>
      </w:tr>
      <w:tr w:rsidR="00E96CBF" w14:paraId="3C66302F" w14:textId="77777777">
        <w:tc>
          <w:tcPr>
            <w:tcW w:w="0" w:type="auto"/>
          </w:tcPr>
          <w:p w14:paraId="598FF10C" w14:textId="77777777" w:rsidR="00EB7645" w:rsidRPr="00BE00C7" w:rsidRDefault="0039618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21F3E97" w14:textId="77777777" w:rsidR="00EB7645" w:rsidRPr="00BE00C7" w:rsidRDefault="0039618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w:t>
            </w:r>
            <w:r w:rsidRPr="00BE00C7">
              <w:rPr>
                <w:rFonts w:cs="Arial"/>
                <w:lang w:eastAsia="en-NZ"/>
              </w:rPr>
              <w:t>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w:t>
            </w:r>
            <w:r w:rsidRPr="00BE00C7">
              <w:rPr>
                <w:rFonts w:cs="Arial"/>
                <w:lang w:eastAsia="en-NZ"/>
              </w:rPr>
              <w:t>ction prevention programme that is appropriate to the needs, size, and scope of our services.</w:t>
            </w:r>
          </w:p>
          <w:p w14:paraId="03B0E98C" w14:textId="77777777" w:rsidR="00EB7645" w:rsidRPr="00BE00C7" w:rsidRDefault="0039618A" w:rsidP="00BE00C7">
            <w:pPr>
              <w:pStyle w:val="OutcomeDescription"/>
              <w:spacing w:before="120" w:after="120"/>
              <w:rPr>
                <w:rFonts w:cs="Arial"/>
                <w:lang w:eastAsia="en-NZ"/>
              </w:rPr>
            </w:pPr>
          </w:p>
        </w:tc>
        <w:tc>
          <w:tcPr>
            <w:tcW w:w="0" w:type="auto"/>
          </w:tcPr>
          <w:p w14:paraId="34FC464D" w14:textId="77777777" w:rsidR="00EB7645" w:rsidRPr="00BE00C7" w:rsidRDefault="0039618A" w:rsidP="00BE00C7">
            <w:pPr>
              <w:pStyle w:val="OutcomeDescription"/>
              <w:spacing w:before="120" w:after="120"/>
              <w:rPr>
                <w:rFonts w:cs="Arial"/>
                <w:lang w:eastAsia="en-NZ"/>
              </w:rPr>
            </w:pPr>
            <w:r w:rsidRPr="00BE00C7">
              <w:rPr>
                <w:rFonts w:cs="Arial"/>
                <w:lang w:eastAsia="en-NZ"/>
              </w:rPr>
              <w:t>FA</w:t>
            </w:r>
          </w:p>
        </w:tc>
        <w:tc>
          <w:tcPr>
            <w:tcW w:w="0" w:type="auto"/>
          </w:tcPr>
          <w:p w14:paraId="4D21C969" w14:textId="77777777" w:rsidR="00EB7645" w:rsidRPr="00BE00C7" w:rsidRDefault="0039618A" w:rsidP="00BE00C7">
            <w:pPr>
              <w:pStyle w:val="OutcomeDescription"/>
              <w:spacing w:before="120" w:after="120"/>
              <w:rPr>
                <w:rFonts w:cs="Arial"/>
                <w:lang w:eastAsia="en-NZ"/>
              </w:rPr>
            </w:pPr>
            <w:r w:rsidRPr="00BE00C7">
              <w:rPr>
                <w:rFonts w:cs="Arial"/>
                <w:lang w:eastAsia="en-NZ"/>
              </w:rPr>
              <w:t>The CNL oversees and coordinates the implementation of the (IPC) programme. The infection control coordinator’s role, responsibilities and reporting requireme</w:t>
            </w:r>
            <w:r w:rsidRPr="00BE00C7">
              <w:rPr>
                <w:rFonts w:cs="Arial"/>
                <w:lang w:eastAsia="en-NZ"/>
              </w:rPr>
              <w:t>nts are defined in the infection control coordinator’s (IFC) job description. The IFC has completed external education on infection prevention and control in 2023. They have access to shared clinical records and diagnostic results of residents.</w:t>
            </w:r>
          </w:p>
          <w:p w14:paraId="24389CBF" w14:textId="77777777" w:rsidR="00EB7645" w:rsidRPr="00BE00C7" w:rsidRDefault="0039618A" w:rsidP="00BE00C7">
            <w:pPr>
              <w:pStyle w:val="OutcomeDescription"/>
              <w:spacing w:before="120" w:after="120"/>
              <w:rPr>
                <w:rFonts w:cs="Arial"/>
                <w:lang w:eastAsia="en-NZ"/>
              </w:rPr>
            </w:pPr>
          </w:p>
          <w:p w14:paraId="2AE21438" w14:textId="77777777" w:rsidR="00EB7645" w:rsidRPr="00BE00C7" w:rsidRDefault="0039618A" w:rsidP="00BE00C7">
            <w:pPr>
              <w:pStyle w:val="OutcomeDescription"/>
              <w:spacing w:before="120" w:after="120"/>
              <w:rPr>
                <w:rFonts w:cs="Arial"/>
                <w:lang w:eastAsia="en-NZ"/>
              </w:rPr>
            </w:pPr>
            <w:r w:rsidRPr="00BE00C7">
              <w:rPr>
                <w:rFonts w:cs="Arial"/>
                <w:lang w:eastAsia="en-NZ"/>
              </w:rPr>
              <w:t>The service has a clearly defined and documented IPC programme implemented that was developed with input from external IPC services. The IPC programme was approved by the governance body and is linked to the quality improvement programme. The IPC programme</w:t>
            </w:r>
            <w:r w:rsidRPr="00BE00C7">
              <w:rPr>
                <w:rFonts w:cs="Arial"/>
                <w:lang w:eastAsia="en-NZ"/>
              </w:rPr>
              <w:t xml:space="preserve"> is reviewed annually; it was last reviewed in September 2022. </w:t>
            </w:r>
          </w:p>
          <w:p w14:paraId="3E2E7119" w14:textId="77777777" w:rsidR="00EB7645" w:rsidRPr="00BE00C7" w:rsidRDefault="0039618A" w:rsidP="00BE00C7">
            <w:pPr>
              <w:pStyle w:val="OutcomeDescription"/>
              <w:spacing w:before="120" w:after="120"/>
              <w:rPr>
                <w:rFonts w:cs="Arial"/>
                <w:lang w:eastAsia="en-NZ"/>
              </w:rPr>
            </w:pPr>
          </w:p>
          <w:p w14:paraId="16B5B43C" w14:textId="77777777" w:rsidR="00EB7645" w:rsidRPr="00BE00C7" w:rsidRDefault="0039618A" w:rsidP="00BE00C7">
            <w:pPr>
              <w:pStyle w:val="OutcomeDescription"/>
              <w:spacing w:before="120" w:after="120"/>
              <w:rPr>
                <w:rFonts w:cs="Arial"/>
                <w:lang w:eastAsia="en-NZ"/>
              </w:rPr>
            </w:pPr>
            <w:r w:rsidRPr="00BE00C7">
              <w:rPr>
                <w:rFonts w:cs="Arial"/>
                <w:lang w:eastAsia="en-NZ"/>
              </w:rPr>
              <w:t>The IPC policies were developed by suitably qualified personnel and comply with relevant legislation and accepted best practice. The IPC policies reflect the requirements of the infection pre</w:t>
            </w:r>
            <w:r w:rsidRPr="00BE00C7">
              <w:rPr>
                <w:rFonts w:cs="Arial"/>
                <w:lang w:eastAsia="en-NZ"/>
              </w:rPr>
              <w:t>vention and control standards and include appropriate referencing.</w:t>
            </w:r>
          </w:p>
          <w:p w14:paraId="53D027B4" w14:textId="77777777" w:rsidR="00EB7645" w:rsidRPr="00BE00C7" w:rsidRDefault="0039618A" w:rsidP="00BE00C7">
            <w:pPr>
              <w:pStyle w:val="OutcomeDescription"/>
              <w:spacing w:before="120" w:after="120"/>
              <w:rPr>
                <w:rFonts w:cs="Arial"/>
                <w:lang w:eastAsia="en-NZ"/>
              </w:rPr>
            </w:pPr>
          </w:p>
          <w:p w14:paraId="73901049"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There is a pandemic and infectious disease outbreak management plan in place that is reviewed at regular intervals. There were sufficient IPC resources including personal protective equipment (PPE). The IPC resources were readily accessible to support the </w:t>
            </w:r>
            <w:r w:rsidRPr="00BE00C7">
              <w:rPr>
                <w:rFonts w:cs="Arial"/>
                <w:lang w:eastAsia="en-NZ"/>
              </w:rPr>
              <w:t xml:space="preserve">pandemic response plan. </w:t>
            </w:r>
          </w:p>
          <w:p w14:paraId="78CDAFEF" w14:textId="77777777" w:rsidR="00EB7645" w:rsidRPr="00BE00C7" w:rsidRDefault="0039618A" w:rsidP="00BE00C7">
            <w:pPr>
              <w:pStyle w:val="OutcomeDescription"/>
              <w:spacing w:before="120" w:after="120"/>
              <w:rPr>
                <w:rFonts w:cs="Arial"/>
                <w:lang w:eastAsia="en-NZ"/>
              </w:rPr>
            </w:pPr>
          </w:p>
          <w:p w14:paraId="05E367ED" w14:textId="77777777" w:rsidR="00EB7645" w:rsidRPr="00BE00C7" w:rsidRDefault="0039618A" w:rsidP="00BE00C7">
            <w:pPr>
              <w:pStyle w:val="OutcomeDescription"/>
              <w:spacing w:before="120" w:after="120"/>
              <w:rPr>
                <w:rFonts w:cs="Arial"/>
                <w:lang w:eastAsia="en-NZ"/>
              </w:rPr>
            </w:pPr>
            <w:r w:rsidRPr="00BE00C7">
              <w:rPr>
                <w:rFonts w:cs="Arial"/>
                <w:lang w:eastAsia="en-NZ"/>
              </w:rPr>
              <w:t>The CNL has input into other related clinical policies that impact on health care-associated infection (HAI) risks. Staff have received education in IPC at orientation and through ongoing annual education sessions. The IFC is supp</w:t>
            </w:r>
            <w:r w:rsidRPr="00BE00C7">
              <w:rPr>
                <w:rFonts w:cs="Arial"/>
                <w:lang w:eastAsia="en-NZ"/>
              </w:rPr>
              <w:t xml:space="preserve">orted by a health care assistant who has completed external infection prevention and control training in providing staff education. Additional staff education has been provided in response to the COVID-19 pandemic. </w:t>
            </w:r>
          </w:p>
          <w:p w14:paraId="0016AB92" w14:textId="77777777" w:rsidR="00EB7645" w:rsidRPr="00BE00C7" w:rsidRDefault="0039618A" w:rsidP="00BE00C7">
            <w:pPr>
              <w:pStyle w:val="OutcomeDescription"/>
              <w:spacing w:before="120" w:after="120"/>
              <w:rPr>
                <w:rFonts w:cs="Arial"/>
                <w:lang w:eastAsia="en-NZ"/>
              </w:rPr>
            </w:pPr>
          </w:p>
          <w:p w14:paraId="00C0A38F" w14:textId="77777777" w:rsidR="00EB7645" w:rsidRPr="00BE00C7" w:rsidRDefault="0039618A" w:rsidP="00BE00C7">
            <w:pPr>
              <w:pStyle w:val="OutcomeDescription"/>
              <w:spacing w:before="120" w:after="120"/>
              <w:rPr>
                <w:rFonts w:cs="Arial"/>
                <w:lang w:eastAsia="en-NZ"/>
              </w:rPr>
            </w:pPr>
            <w:r w:rsidRPr="00BE00C7">
              <w:rPr>
                <w:rFonts w:cs="Arial"/>
                <w:lang w:eastAsia="en-NZ"/>
              </w:rPr>
              <w:t>The IFC liaises with the FM on PPE requ</w:t>
            </w:r>
            <w:r w:rsidRPr="00BE00C7">
              <w:rPr>
                <w:rFonts w:cs="Arial"/>
                <w:lang w:eastAsia="en-NZ"/>
              </w:rPr>
              <w:t>irements and procurement of the required equipment, devices, and consumables through approved suppliers and Te Whatu Ora. The FM and CNL confirmed that they were part of the consultation process for the proposed design and reconfiguration of the birthing u</w:t>
            </w:r>
            <w:r w:rsidRPr="00BE00C7">
              <w:rPr>
                <w:rFonts w:cs="Arial"/>
                <w:lang w:eastAsia="en-NZ"/>
              </w:rPr>
              <w:t xml:space="preserve">nit. </w:t>
            </w:r>
          </w:p>
          <w:p w14:paraId="794F5C2B" w14:textId="77777777" w:rsidR="00EB7645" w:rsidRPr="00BE00C7" w:rsidRDefault="0039618A" w:rsidP="00BE00C7">
            <w:pPr>
              <w:pStyle w:val="OutcomeDescription"/>
              <w:spacing w:before="120" w:after="120"/>
              <w:rPr>
                <w:rFonts w:cs="Arial"/>
                <w:lang w:eastAsia="en-NZ"/>
              </w:rPr>
            </w:pPr>
          </w:p>
          <w:p w14:paraId="748FE675" w14:textId="77777777" w:rsidR="00EB7645" w:rsidRPr="00BE00C7" w:rsidRDefault="0039618A"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manufacturer and best practice guidelines. Single-use medical devices are not reused. There is a decontamination and disin</w:t>
            </w:r>
            <w:r w:rsidRPr="00BE00C7">
              <w:rPr>
                <w:rFonts w:cs="Arial"/>
                <w:lang w:eastAsia="en-NZ"/>
              </w:rPr>
              <w:t>fection policy to guide staff. Infection control audits were completed, and where required, corrective actions were implemented.</w:t>
            </w:r>
          </w:p>
          <w:p w14:paraId="4F88FCC8" w14:textId="77777777" w:rsidR="00EB7645" w:rsidRPr="00BE00C7" w:rsidRDefault="0039618A" w:rsidP="00BE00C7">
            <w:pPr>
              <w:pStyle w:val="OutcomeDescription"/>
              <w:spacing w:before="120" w:after="120"/>
              <w:rPr>
                <w:rFonts w:cs="Arial"/>
                <w:lang w:eastAsia="en-NZ"/>
              </w:rPr>
            </w:pPr>
          </w:p>
          <w:p w14:paraId="55565C3F" w14:textId="77777777" w:rsidR="00EB7645" w:rsidRPr="00BE00C7" w:rsidRDefault="0039618A" w:rsidP="00BE00C7">
            <w:pPr>
              <w:pStyle w:val="OutcomeDescription"/>
              <w:spacing w:before="120" w:after="120"/>
              <w:rPr>
                <w:rFonts w:cs="Arial"/>
                <w:lang w:eastAsia="en-NZ"/>
              </w:rPr>
            </w:pPr>
            <w:r w:rsidRPr="00BE00C7">
              <w:rPr>
                <w:rFonts w:cs="Arial"/>
                <w:lang w:eastAsia="en-NZ"/>
              </w:rPr>
              <w:t>Care delivery, cleaning, laundry, and kitchen staff were observed following appropriate infection control practices such as ap</w:t>
            </w:r>
            <w:r w:rsidRPr="00BE00C7">
              <w:rPr>
                <w:rFonts w:cs="Arial"/>
                <w:lang w:eastAsia="en-NZ"/>
              </w:rPr>
              <w:t>propriate use of hand-sanitisers, good hand-washing technique and use of disposable aprons and gloves. Handwashing and sanitiser dispensers were readily available around the facility.</w:t>
            </w:r>
          </w:p>
          <w:p w14:paraId="6D1DC3B0" w14:textId="77777777" w:rsidR="00EB7645" w:rsidRPr="00BE00C7" w:rsidRDefault="0039618A" w:rsidP="00BE00C7">
            <w:pPr>
              <w:pStyle w:val="OutcomeDescription"/>
              <w:spacing w:before="120" w:after="120"/>
              <w:rPr>
                <w:rFonts w:cs="Arial"/>
                <w:lang w:eastAsia="en-NZ"/>
              </w:rPr>
            </w:pPr>
          </w:p>
          <w:p w14:paraId="29E918DF" w14:textId="77777777" w:rsidR="00EB7645" w:rsidRPr="00BE00C7" w:rsidRDefault="0039618A" w:rsidP="00BE00C7">
            <w:pPr>
              <w:pStyle w:val="OutcomeDescription"/>
              <w:spacing w:before="120" w:after="120"/>
              <w:rPr>
                <w:rFonts w:cs="Arial"/>
                <w:lang w:eastAsia="en-NZ"/>
              </w:rPr>
            </w:pPr>
            <w:r w:rsidRPr="00BE00C7">
              <w:rPr>
                <w:rFonts w:cs="Arial"/>
                <w:lang w:eastAsia="en-NZ"/>
              </w:rPr>
              <w:t>The CNL reported that residents who identify as Māori would be consulte</w:t>
            </w:r>
            <w:r w:rsidRPr="00BE00C7">
              <w:rPr>
                <w:rFonts w:cs="Arial"/>
                <w:lang w:eastAsia="en-NZ"/>
              </w:rPr>
              <w:t>d on IPC requirements as needed. In interviews, staff understood these requirements. There were no residents who identified as Māori at the time of the audit. The provider would access educational material in te reo Māori if required.</w:t>
            </w:r>
          </w:p>
          <w:p w14:paraId="6E6BE612" w14:textId="77777777" w:rsidR="00EB7645" w:rsidRPr="00BE00C7" w:rsidRDefault="0039618A" w:rsidP="00BE00C7">
            <w:pPr>
              <w:pStyle w:val="OutcomeDescription"/>
              <w:spacing w:before="120" w:after="120"/>
              <w:rPr>
                <w:rFonts w:cs="Arial"/>
                <w:lang w:eastAsia="en-NZ"/>
              </w:rPr>
            </w:pPr>
          </w:p>
        </w:tc>
      </w:tr>
      <w:tr w:rsidR="00E96CBF" w14:paraId="52EF574B" w14:textId="77777777">
        <w:tc>
          <w:tcPr>
            <w:tcW w:w="0" w:type="auto"/>
          </w:tcPr>
          <w:p w14:paraId="3753476D" w14:textId="77777777" w:rsidR="00EB7645" w:rsidRPr="00BE00C7" w:rsidRDefault="0039618A" w:rsidP="00BE00C7">
            <w:pPr>
              <w:pStyle w:val="OutcomeDescription"/>
              <w:spacing w:before="120" w:after="120"/>
              <w:rPr>
                <w:rFonts w:cs="Arial"/>
                <w:lang w:eastAsia="en-NZ"/>
              </w:rPr>
            </w:pPr>
            <w:r w:rsidRPr="00BE00C7">
              <w:rPr>
                <w:rFonts w:cs="Arial"/>
                <w:lang w:eastAsia="en-NZ"/>
              </w:rPr>
              <w:t>Subsection 5.3: Ant</w:t>
            </w:r>
            <w:r w:rsidRPr="00BE00C7">
              <w:rPr>
                <w:rFonts w:cs="Arial"/>
                <w:lang w:eastAsia="en-NZ"/>
              </w:rPr>
              <w:t>imicrobial stewardship (AMS) programme and implementation</w:t>
            </w:r>
          </w:p>
          <w:p w14:paraId="10E7FDF6" w14:textId="77777777" w:rsidR="00EB7645" w:rsidRPr="00BE00C7" w:rsidRDefault="0039618A"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w:t>
            </w:r>
            <w:r w:rsidRPr="00BE00C7">
              <w:rPr>
                <w:rFonts w:cs="Arial"/>
                <w:lang w:eastAsia="en-NZ"/>
              </w:rPr>
              <w:t xml:space="preserv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F068648" w14:textId="77777777" w:rsidR="00EB7645" w:rsidRPr="00BE00C7" w:rsidRDefault="0039618A" w:rsidP="00BE00C7">
            <w:pPr>
              <w:pStyle w:val="OutcomeDescription"/>
              <w:spacing w:before="120" w:after="120"/>
              <w:rPr>
                <w:rFonts w:cs="Arial"/>
                <w:lang w:eastAsia="en-NZ"/>
              </w:rPr>
            </w:pPr>
          </w:p>
        </w:tc>
        <w:tc>
          <w:tcPr>
            <w:tcW w:w="0" w:type="auto"/>
          </w:tcPr>
          <w:p w14:paraId="285A4FAD" w14:textId="77777777" w:rsidR="00EB7645" w:rsidRPr="00BE00C7" w:rsidRDefault="0039618A" w:rsidP="00BE00C7">
            <w:pPr>
              <w:pStyle w:val="OutcomeDescription"/>
              <w:spacing w:before="120" w:after="120"/>
              <w:rPr>
                <w:rFonts w:cs="Arial"/>
                <w:lang w:eastAsia="en-NZ"/>
              </w:rPr>
            </w:pPr>
            <w:r w:rsidRPr="00BE00C7">
              <w:rPr>
                <w:rFonts w:cs="Arial"/>
                <w:lang w:eastAsia="en-NZ"/>
              </w:rPr>
              <w:t>FA</w:t>
            </w:r>
          </w:p>
        </w:tc>
        <w:tc>
          <w:tcPr>
            <w:tcW w:w="0" w:type="auto"/>
          </w:tcPr>
          <w:p w14:paraId="2BAF5952"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 antimicrobial stewardship (AMS) programme and </w:t>
            </w:r>
            <w:r w:rsidRPr="00BE00C7">
              <w:rPr>
                <w:rFonts w:cs="Arial"/>
                <w:lang w:eastAsia="en-NZ"/>
              </w:rPr>
              <w:t>implementation policy guides the use of antimicrobials and is appropriate for the size, scope, and complexity of the service. It was developed using evidence-based antimicrobial prescribing guidance and expertise. The AMS programme was approved by the gove</w:t>
            </w:r>
            <w:r w:rsidRPr="00BE00C7">
              <w:rPr>
                <w:rFonts w:cs="Arial"/>
                <w:lang w:eastAsia="en-NZ"/>
              </w:rPr>
              <w:t>rnance body. The policy in place aims to promote optimal management of antimicrobials to maximise the effectiveness of treatment and minimise potential for harm. Responsible use of antimicrobials is promoted. Monthly records of infections and prescribed an</w:t>
            </w:r>
            <w:r w:rsidRPr="00BE00C7">
              <w:rPr>
                <w:rFonts w:cs="Arial"/>
                <w:lang w:eastAsia="en-NZ"/>
              </w:rPr>
              <w:t>tibiotic treatment were maintained, including prophylactic antibiotic usage. The effects of the prescribed antimicrobials are monitored, and any adverse effects were reported to the GP.</w:t>
            </w:r>
          </w:p>
          <w:p w14:paraId="01025E7B" w14:textId="77777777" w:rsidR="00EB7645" w:rsidRPr="00BE00C7" w:rsidRDefault="0039618A" w:rsidP="00BE00C7">
            <w:pPr>
              <w:pStyle w:val="OutcomeDescription"/>
              <w:spacing w:before="120" w:after="120"/>
              <w:rPr>
                <w:rFonts w:cs="Arial"/>
                <w:lang w:eastAsia="en-NZ"/>
              </w:rPr>
            </w:pPr>
          </w:p>
        </w:tc>
      </w:tr>
      <w:tr w:rsidR="00E96CBF" w14:paraId="04E8EB4F" w14:textId="77777777">
        <w:tc>
          <w:tcPr>
            <w:tcW w:w="0" w:type="auto"/>
          </w:tcPr>
          <w:p w14:paraId="42F4C472" w14:textId="77777777" w:rsidR="00EB7645" w:rsidRPr="00BE00C7" w:rsidRDefault="0039618A" w:rsidP="00BE00C7">
            <w:pPr>
              <w:pStyle w:val="OutcomeDescription"/>
              <w:spacing w:before="120" w:after="120"/>
              <w:rPr>
                <w:rFonts w:cs="Arial"/>
                <w:lang w:eastAsia="en-NZ"/>
              </w:rPr>
            </w:pPr>
            <w:r w:rsidRPr="00BE00C7">
              <w:rPr>
                <w:rFonts w:cs="Arial"/>
                <w:lang w:eastAsia="en-NZ"/>
              </w:rPr>
              <w:t>Subsection 5.4: Surveillance of health care-associated infection (HA</w:t>
            </w:r>
            <w:r w:rsidRPr="00BE00C7">
              <w:rPr>
                <w:rFonts w:cs="Arial"/>
                <w:lang w:eastAsia="en-NZ"/>
              </w:rPr>
              <w:t>I)</w:t>
            </w:r>
          </w:p>
          <w:p w14:paraId="43211371" w14:textId="77777777" w:rsidR="00EB7645" w:rsidRPr="00BE00C7" w:rsidRDefault="0039618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w:t>
            </w:r>
            <w:r w:rsidRPr="00BE00C7">
              <w:rPr>
                <w:rFonts w:cs="Arial"/>
                <w:lang w:eastAsia="en-NZ"/>
              </w:rPr>
              <w:t>accordance with national and regional surveillance programmes, agreed objectives, priorities, and methods specified in the infection prevention programme, and with an equity focus.</w:t>
            </w:r>
          </w:p>
          <w:p w14:paraId="66F3C192" w14:textId="77777777" w:rsidR="00EB7645" w:rsidRPr="00BE00C7" w:rsidRDefault="0039618A" w:rsidP="00BE00C7">
            <w:pPr>
              <w:pStyle w:val="OutcomeDescription"/>
              <w:spacing w:before="120" w:after="120"/>
              <w:rPr>
                <w:rFonts w:cs="Arial"/>
                <w:lang w:eastAsia="en-NZ"/>
              </w:rPr>
            </w:pPr>
          </w:p>
        </w:tc>
        <w:tc>
          <w:tcPr>
            <w:tcW w:w="0" w:type="auto"/>
          </w:tcPr>
          <w:p w14:paraId="3055F0FB" w14:textId="77777777" w:rsidR="00EB7645" w:rsidRPr="00BE00C7" w:rsidRDefault="0039618A" w:rsidP="00BE00C7">
            <w:pPr>
              <w:pStyle w:val="OutcomeDescription"/>
              <w:spacing w:before="120" w:after="120"/>
              <w:rPr>
                <w:rFonts w:cs="Arial"/>
                <w:lang w:eastAsia="en-NZ"/>
              </w:rPr>
            </w:pPr>
            <w:r w:rsidRPr="00BE00C7">
              <w:rPr>
                <w:rFonts w:cs="Arial"/>
                <w:lang w:eastAsia="en-NZ"/>
              </w:rPr>
              <w:t>FA</w:t>
            </w:r>
          </w:p>
        </w:tc>
        <w:tc>
          <w:tcPr>
            <w:tcW w:w="0" w:type="auto"/>
          </w:tcPr>
          <w:p w14:paraId="6C0A9915" w14:textId="77777777" w:rsidR="00EB7645" w:rsidRPr="00BE00C7" w:rsidRDefault="0039618A" w:rsidP="00BE00C7">
            <w:pPr>
              <w:pStyle w:val="OutcomeDescription"/>
              <w:spacing w:before="120" w:after="120"/>
              <w:rPr>
                <w:rFonts w:cs="Arial"/>
                <w:lang w:eastAsia="en-NZ"/>
              </w:rPr>
            </w:pPr>
            <w:r w:rsidRPr="00BE00C7">
              <w:rPr>
                <w:rFonts w:cs="Arial"/>
                <w:lang w:eastAsia="en-NZ"/>
              </w:rPr>
              <w:t>The infection surveillance programme is appropriate for the size and co</w:t>
            </w:r>
            <w:r w:rsidRPr="00BE00C7">
              <w:rPr>
                <w:rFonts w:cs="Arial"/>
                <w:lang w:eastAsia="en-NZ"/>
              </w:rPr>
              <w:t>mplexity of the service. Infection data is collected, monitored and reviewed monthly.  Results of surveillance and recommendations to improve performance where necessary are identified, documented and implemented.   Reports are provided to the directors an</w:t>
            </w:r>
            <w:r w:rsidRPr="00BE00C7">
              <w:rPr>
                <w:rFonts w:cs="Arial"/>
                <w:lang w:eastAsia="en-NZ"/>
              </w:rPr>
              <w:t>d shared with staff in a timely manner.  Health care-acquired infections (HAIs) being monitored include infections of the urinary tract, skin, eyes, respiratory and wounds. Surveillance tools are used to collect infection data and standardised surveillance</w:t>
            </w:r>
            <w:r w:rsidRPr="00BE00C7">
              <w:rPr>
                <w:rFonts w:cs="Arial"/>
                <w:lang w:eastAsia="en-NZ"/>
              </w:rPr>
              <w:t xml:space="preserve"> definitions are used. Ethnicity data is collected in surveillance records.  </w:t>
            </w:r>
          </w:p>
          <w:p w14:paraId="6D9FBAE7" w14:textId="77777777" w:rsidR="00EB7645" w:rsidRPr="00BE00C7" w:rsidRDefault="0039618A" w:rsidP="00BE00C7">
            <w:pPr>
              <w:pStyle w:val="OutcomeDescription"/>
              <w:spacing w:before="120" w:after="120"/>
              <w:rPr>
                <w:rFonts w:cs="Arial"/>
                <w:lang w:eastAsia="en-NZ"/>
              </w:rPr>
            </w:pPr>
          </w:p>
          <w:p w14:paraId="23D22EEC" w14:textId="77777777" w:rsidR="00EB7645" w:rsidRPr="00BE00C7" w:rsidRDefault="0039618A" w:rsidP="00BE00C7">
            <w:pPr>
              <w:pStyle w:val="OutcomeDescription"/>
              <w:spacing w:before="120" w:after="120"/>
              <w:rPr>
                <w:rFonts w:cs="Arial"/>
                <w:lang w:eastAsia="en-NZ"/>
              </w:rPr>
            </w:pPr>
            <w:r w:rsidRPr="00BE00C7">
              <w:rPr>
                <w:rFonts w:cs="Arial"/>
                <w:lang w:eastAsia="en-NZ"/>
              </w:rPr>
              <w:t>Infection prevention audits were completed including hand hygiene. Relevant corrective actions were implemented where required. Records of monthly data sighted confirmed minimal</w:t>
            </w:r>
            <w:r w:rsidRPr="00BE00C7">
              <w:rPr>
                <w:rFonts w:cs="Arial"/>
                <w:lang w:eastAsia="en-NZ"/>
              </w:rPr>
              <w:t xml:space="preserve"> numbers of infections. Any new infections are discussed at shift handovers for early interventions to be implemented. The CNL confirmed that residents and family/whānau (where required) are advised of any infections identified in a culturally safe manner.</w:t>
            </w:r>
          </w:p>
          <w:p w14:paraId="515EE914" w14:textId="77777777" w:rsidR="00EB7645" w:rsidRPr="00BE00C7" w:rsidRDefault="0039618A" w:rsidP="00BE00C7">
            <w:pPr>
              <w:pStyle w:val="OutcomeDescription"/>
              <w:spacing w:before="120" w:after="120"/>
              <w:rPr>
                <w:rFonts w:cs="Arial"/>
                <w:lang w:eastAsia="en-NZ"/>
              </w:rPr>
            </w:pPr>
          </w:p>
          <w:p w14:paraId="412079D6" w14:textId="77777777" w:rsidR="00EB7645" w:rsidRPr="00BE00C7" w:rsidRDefault="0039618A" w:rsidP="00BE00C7">
            <w:pPr>
              <w:pStyle w:val="OutcomeDescription"/>
              <w:spacing w:before="120" w:after="120"/>
              <w:rPr>
                <w:rFonts w:cs="Arial"/>
                <w:lang w:eastAsia="en-NZ"/>
              </w:rPr>
            </w:pPr>
            <w:r w:rsidRPr="00BE00C7">
              <w:rPr>
                <w:rFonts w:cs="Arial"/>
                <w:lang w:eastAsia="en-NZ"/>
              </w:rPr>
              <w:t>There has been one COVID-19 outbreak reported since the previous audit.</w:t>
            </w:r>
          </w:p>
          <w:p w14:paraId="15EECADB" w14:textId="77777777" w:rsidR="00EB7645" w:rsidRPr="00BE00C7" w:rsidRDefault="0039618A" w:rsidP="00BE00C7">
            <w:pPr>
              <w:pStyle w:val="OutcomeDescription"/>
              <w:spacing w:before="120" w:after="120"/>
              <w:rPr>
                <w:rFonts w:cs="Arial"/>
                <w:lang w:eastAsia="en-NZ"/>
              </w:rPr>
            </w:pPr>
          </w:p>
        </w:tc>
      </w:tr>
      <w:tr w:rsidR="00E96CBF" w14:paraId="7E56D982" w14:textId="77777777">
        <w:tc>
          <w:tcPr>
            <w:tcW w:w="0" w:type="auto"/>
          </w:tcPr>
          <w:p w14:paraId="7697EE91" w14:textId="77777777" w:rsidR="00EB7645" w:rsidRPr="00BE00C7" w:rsidRDefault="0039618A" w:rsidP="00BE00C7">
            <w:pPr>
              <w:pStyle w:val="OutcomeDescription"/>
              <w:spacing w:before="120" w:after="120"/>
              <w:rPr>
                <w:rFonts w:cs="Arial"/>
                <w:lang w:eastAsia="en-NZ"/>
              </w:rPr>
            </w:pPr>
            <w:r w:rsidRPr="00BE00C7">
              <w:rPr>
                <w:rFonts w:cs="Arial"/>
                <w:lang w:eastAsia="en-NZ"/>
              </w:rPr>
              <w:t>Subsection 5.5: Environment</w:t>
            </w:r>
          </w:p>
          <w:p w14:paraId="3DA82BB5" w14:textId="77777777" w:rsidR="00EB7645" w:rsidRPr="00BE00C7" w:rsidRDefault="0039618A"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w:t>
            </w:r>
            <w:r w:rsidRPr="00BE00C7">
              <w:rPr>
                <w:rFonts w:cs="Arial"/>
                <w:lang w:eastAsia="en-NZ"/>
              </w:rPr>
              <w:t>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w:t>
            </w:r>
            <w:r w:rsidRPr="00BE00C7">
              <w:rPr>
                <w:rFonts w:cs="Arial"/>
                <w:lang w:eastAsia="en-NZ"/>
              </w:rPr>
              <w:t>n a clean, hygienic environment that facilitates the prevention of infection and transmission of antimicrobialresistant organisms.</w:t>
            </w:r>
          </w:p>
          <w:p w14:paraId="77A1A27B" w14:textId="77777777" w:rsidR="00EB7645" w:rsidRPr="00BE00C7" w:rsidRDefault="0039618A" w:rsidP="00BE00C7">
            <w:pPr>
              <w:pStyle w:val="OutcomeDescription"/>
              <w:spacing w:before="120" w:after="120"/>
              <w:rPr>
                <w:rFonts w:cs="Arial"/>
                <w:lang w:eastAsia="en-NZ"/>
              </w:rPr>
            </w:pPr>
          </w:p>
        </w:tc>
        <w:tc>
          <w:tcPr>
            <w:tcW w:w="0" w:type="auto"/>
          </w:tcPr>
          <w:p w14:paraId="0EE33FD3" w14:textId="77777777" w:rsidR="00EB7645" w:rsidRPr="00BE00C7" w:rsidRDefault="0039618A" w:rsidP="00BE00C7">
            <w:pPr>
              <w:pStyle w:val="OutcomeDescription"/>
              <w:spacing w:before="120" w:after="120"/>
              <w:rPr>
                <w:rFonts w:cs="Arial"/>
                <w:lang w:eastAsia="en-NZ"/>
              </w:rPr>
            </w:pPr>
            <w:r w:rsidRPr="00BE00C7">
              <w:rPr>
                <w:rFonts w:cs="Arial"/>
                <w:lang w:eastAsia="en-NZ"/>
              </w:rPr>
              <w:t>PA Low</w:t>
            </w:r>
          </w:p>
        </w:tc>
        <w:tc>
          <w:tcPr>
            <w:tcW w:w="0" w:type="auto"/>
          </w:tcPr>
          <w:p w14:paraId="3F142DEF" w14:textId="77777777" w:rsidR="00EB7645" w:rsidRPr="00BE00C7" w:rsidRDefault="0039618A"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is removed as per</w:t>
            </w:r>
            <w:r w:rsidRPr="00BE00C7">
              <w:rPr>
                <w:rFonts w:cs="Arial"/>
                <w:lang w:eastAsia="en-NZ"/>
              </w:rPr>
              <w:t xml:space="preserve"> local authority requirements. All chemicals were observed to be stored securely and safely. Material data safety sheets were displayed in the laundry and the cleaning room. Cleaning products were in labelled bottles. Cleaners ensure that the trolley is sa</w:t>
            </w:r>
            <w:r w:rsidRPr="00BE00C7">
              <w:rPr>
                <w:rFonts w:cs="Arial"/>
                <w:lang w:eastAsia="en-NZ"/>
              </w:rPr>
              <w:t>fely stored when not in use. Adequate supplies of PPE were available, which includes masks, gloves, face shields and aprons. Staff demonstrated knowledge and understanding about donning and doffing of PPE.</w:t>
            </w:r>
          </w:p>
          <w:p w14:paraId="04331114" w14:textId="77777777" w:rsidR="00EB7645" w:rsidRPr="00BE00C7" w:rsidRDefault="0039618A" w:rsidP="00BE00C7">
            <w:pPr>
              <w:pStyle w:val="OutcomeDescription"/>
              <w:spacing w:before="120" w:after="120"/>
              <w:rPr>
                <w:rFonts w:cs="Arial"/>
                <w:lang w:eastAsia="en-NZ"/>
              </w:rPr>
            </w:pPr>
          </w:p>
          <w:p w14:paraId="3622EB48" w14:textId="77777777" w:rsidR="00EB7645" w:rsidRPr="00BE00C7" w:rsidRDefault="0039618A" w:rsidP="00BE00C7">
            <w:pPr>
              <w:pStyle w:val="OutcomeDescription"/>
              <w:spacing w:before="120" w:after="120"/>
              <w:rPr>
                <w:rFonts w:cs="Arial"/>
                <w:lang w:eastAsia="en-NZ"/>
              </w:rPr>
            </w:pPr>
            <w:r w:rsidRPr="00BE00C7">
              <w:rPr>
                <w:rFonts w:cs="Arial"/>
                <w:lang w:eastAsia="en-NZ"/>
              </w:rPr>
              <w:t>There are cleaning and laundry policies and procedures to guide care. The facility was observed to be clean throughout. The cleaners have attended training appropriate to their roles. The FM and IPC complete regular internal audits to monitor environmental</w:t>
            </w:r>
            <w:r w:rsidRPr="00BE00C7">
              <w:rPr>
                <w:rFonts w:cs="Arial"/>
                <w:lang w:eastAsia="en-NZ"/>
              </w:rPr>
              <w:t xml:space="preserve"> cleanliness and have oversight of the facility testing and monitoring programme for the built environment. These did not reveal any significant issues. Laundry services are completed on-site. The laundry is clearly separated into clean and dirty areas. Th</w:t>
            </w:r>
            <w:r w:rsidRPr="00BE00C7">
              <w:rPr>
                <w:rFonts w:cs="Arial"/>
                <w:lang w:eastAsia="en-NZ"/>
              </w:rPr>
              <w:t xml:space="preserve">e effectiveness of laundry processes is monitored by the internal audit programme. </w:t>
            </w:r>
          </w:p>
          <w:p w14:paraId="74A8F9C7" w14:textId="77777777" w:rsidR="00EB7645" w:rsidRPr="00BE00C7" w:rsidRDefault="0039618A" w:rsidP="00BE00C7">
            <w:pPr>
              <w:pStyle w:val="OutcomeDescription"/>
              <w:spacing w:before="120" w:after="120"/>
              <w:rPr>
                <w:rFonts w:cs="Arial"/>
                <w:lang w:eastAsia="en-NZ"/>
              </w:rPr>
            </w:pPr>
          </w:p>
          <w:p w14:paraId="11833238" w14:textId="77777777" w:rsidR="00EB7645" w:rsidRPr="00BE00C7" w:rsidRDefault="0039618A" w:rsidP="00BE00C7">
            <w:pPr>
              <w:pStyle w:val="OutcomeDescription"/>
              <w:spacing w:before="120" w:after="120"/>
              <w:rPr>
                <w:rFonts w:cs="Arial"/>
                <w:lang w:eastAsia="en-NZ"/>
              </w:rPr>
            </w:pPr>
            <w:r w:rsidRPr="00BE00C7">
              <w:rPr>
                <w:rFonts w:cs="Arial"/>
                <w:lang w:eastAsia="en-NZ"/>
              </w:rPr>
              <w:t>The proposed plan for the reconfigured wing includes all laundry to be completed by the existing main laundry on-site. Plans also include the renovating of a current locke</w:t>
            </w:r>
            <w:r w:rsidRPr="00BE00C7">
              <w:rPr>
                <w:rFonts w:cs="Arial"/>
                <w:lang w:eastAsia="en-NZ"/>
              </w:rPr>
              <w:t>d room with existing ventilation, cupboards, and stainless-steel benches to include a sluice sink and sluice machine/ward washer-disinfector. This room will also house the cleaning products and the cleaners’ trolley. The facility has an extra supply of lin</w:t>
            </w:r>
            <w:r w:rsidRPr="00BE00C7">
              <w:rPr>
                <w:rFonts w:cs="Arial"/>
                <w:lang w:eastAsia="en-NZ"/>
              </w:rPr>
              <w:t>en trolleys that will be utilised. A cleaning schedule is already in place.  The facility has existing PPE available.</w:t>
            </w:r>
          </w:p>
          <w:p w14:paraId="712A499C" w14:textId="77777777" w:rsidR="00EB7645" w:rsidRPr="00BE00C7" w:rsidRDefault="0039618A" w:rsidP="00BE00C7">
            <w:pPr>
              <w:pStyle w:val="OutcomeDescription"/>
              <w:spacing w:before="120" w:after="120"/>
              <w:rPr>
                <w:rFonts w:cs="Arial"/>
                <w:lang w:eastAsia="en-NZ"/>
              </w:rPr>
            </w:pPr>
          </w:p>
        </w:tc>
      </w:tr>
    </w:tbl>
    <w:p w14:paraId="64E34989" w14:textId="77777777" w:rsidR="00EB7645" w:rsidRPr="00BE00C7" w:rsidRDefault="0039618A" w:rsidP="00BE00C7">
      <w:pPr>
        <w:pStyle w:val="OutcomeDescription"/>
        <w:spacing w:before="120" w:after="120"/>
        <w:rPr>
          <w:rFonts w:cs="Arial"/>
          <w:lang w:eastAsia="en-NZ"/>
        </w:rPr>
      </w:pPr>
      <w:bookmarkStart w:id="44" w:name="AuditSummaryAttainment"/>
      <w:bookmarkEnd w:id="44"/>
    </w:p>
    <w:p w14:paraId="7E88E99A" w14:textId="77777777" w:rsidR="00460D43" w:rsidRDefault="0039618A">
      <w:pPr>
        <w:pStyle w:val="Heading1"/>
        <w:rPr>
          <w:rFonts w:cs="Arial"/>
        </w:rPr>
      </w:pPr>
      <w:r>
        <w:rPr>
          <w:rFonts w:cs="Arial"/>
        </w:rPr>
        <w:t>Specific results for criterion where corrective actions are required</w:t>
      </w:r>
    </w:p>
    <w:p w14:paraId="6576BB2B" w14:textId="77777777" w:rsidR="00460D43" w:rsidRDefault="0039618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w:t>
      </w:r>
      <w:r>
        <w:rPr>
          <w:rFonts w:cs="Arial"/>
          <w:sz w:val="24"/>
          <w:lang w:eastAsia="en-NZ"/>
        </w:rPr>
        <w:t xml:space="preserve">(UA)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6F75523" w14:textId="77777777" w:rsidR="00460D43" w:rsidRDefault="0039618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by looking at the code</w:t>
      </w:r>
      <w:r>
        <w:rPr>
          <w:rFonts w:cs="Arial"/>
          <w:sz w:val="24"/>
          <w:lang w:eastAsia="en-NZ"/>
        </w:rPr>
        <w:t xml:space="preserv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w:t>
      </w:r>
      <w:r w:rsidRPr="00FB778F">
        <w:rPr>
          <w:rFonts w:cs="Arial"/>
          <w:sz w:val="24"/>
          <w:lang w:eastAsia="en-NZ"/>
        </w:rPr>
        <w:t xml:space="preserve">1.1: Pae ora healthy futures in Section 1 Our rights. </w:t>
      </w:r>
    </w:p>
    <w:p w14:paraId="2989E480" w14:textId="77777777" w:rsidR="00460D43" w:rsidRDefault="0039618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1289"/>
        <w:gridCol w:w="3558"/>
        <w:gridCol w:w="3176"/>
        <w:gridCol w:w="3291"/>
      </w:tblGrid>
      <w:tr w:rsidR="00E96CBF" w14:paraId="0A0EDBB7" w14:textId="77777777">
        <w:tc>
          <w:tcPr>
            <w:tcW w:w="0" w:type="auto"/>
          </w:tcPr>
          <w:p w14:paraId="2A0FD29A" w14:textId="77777777" w:rsidR="00EB7645" w:rsidRPr="00BE00C7" w:rsidRDefault="0039618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C0F1817" w14:textId="77777777" w:rsidR="00EB7645" w:rsidRPr="00BE00C7" w:rsidRDefault="0039618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A1C0266" w14:textId="77777777" w:rsidR="00EB7645" w:rsidRPr="00BE00C7" w:rsidRDefault="0039618A" w:rsidP="00BE00C7">
            <w:pPr>
              <w:pStyle w:val="OutcomeDescription"/>
              <w:spacing w:before="120" w:after="120"/>
              <w:rPr>
                <w:rFonts w:cs="Arial"/>
                <w:b/>
                <w:lang w:eastAsia="en-NZ"/>
              </w:rPr>
            </w:pPr>
            <w:r w:rsidRPr="00BE00C7">
              <w:rPr>
                <w:rFonts w:cs="Arial"/>
                <w:b/>
                <w:lang w:eastAsia="en-NZ"/>
              </w:rPr>
              <w:t xml:space="preserve">Audit </w:t>
            </w:r>
            <w:r w:rsidRPr="00BE00C7">
              <w:rPr>
                <w:rFonts w:cs="Arial"/>
                <w:b/>
                <w:lang w:eastAsia="en-NZ"/>
              </w:rPr>
              <w:t>Evidence</w:t>
            </w:r>
          </w:p>
        </w:tc>
        <w:tc>
          <w:tcPr>
            <w:tcW w:w="0" w:type="auto"/>
          </w:tcPr>
          <w:p w14:paraId="0F94C6F1" w14:textId="77777777" w:rsidR="00EB7645" w:rsidRPr="00BE00C7" w:rsidRDefault="0039618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9A0D4C1" w14:textId="77777777" w:rsidR="00EB7645" w:rsidRPr="00BE00C7" w:rsidRDefault="0039618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96CBF" w14:paraId="70C9839B" w14:textId="77777777">
        <w:tc>
          <w:tcPr>
            <w:tcW w:w="0" w:type="auto"/>
          </w:tcPr>
          <w:p w14:paraId="770FA8A9" w14:textId="77777777" w:rsidR="00EB7645" w:rsidRPr="00BE00C7" w:rsidRDefault="0039618A" w:rsidP="00BE00C7">
            <w:pPr>
              <w:pStyle w:val="OutcomeDescription"/>
              <w:spacing w:before="120" w:after="120"/>
              <w:rPr>
                <w:rFonts w:cs="Arial"/>
                <w:lang w:eastAsia="en-NZ"/>
              </w:rPr>
            </w:pPr>
            <w:r w:rsidRPr="00BE00C7">
              <w:rPr>
                <w:rFonts w:cs="Arial"/>
                <w:lang w:eastAsia="en-NZ"/>
              </w:rPr>
              <w:t>Criterion 2.3.1</w:t>
            </w:r>
          </w:p>
          <w:p w14:paraId="2EC6498A"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Service providers shall ensure there are sufficient health care and support workers on duty at all times to provide culturally and clinically safe </w:t>
            </w:r>
            <w:r w:rsidRPr="00BE00C7">
              <w:rPr>
                <w:rFonts w:cs="Arial"/>
                <w:lang w:eastAsia="en-NZ"/>
              </w:rPr>
              <w:t>services.</w:t>
            </w:r>
          </w:p>
        </w:tc>
        <w:tc>
          <w:tcPr>
            <w:tcW w:w="0" w:type="auto"/>
          </w:tcPr>
          <w:p w14:paraId="08000D93" w14:textId="77777777" w:rsidR="00EB7645" w:rsidRPr="00BE00C7" w:rsidRDefault="0039618A" w:rsidP="00BE00C7">
            <w:pPr>
              <w:pStyle w:val="OutcomeDescription"/>
              <w:spacing w:before="120" w:after="120"/>
              <w:rPr>
                <w:rFonts w:cs="Arial"/>
                <w:lang w:eastAsia="en-NZ"/>
              </w:rPr>
            </w:pPr>
            <w:r w:rsidRPr="00BE00C7">
              <w:rPr>
                <w:rFonts w:cs="Arial"/>
                <w:lang w:eastAsia="en-NZ"/>
              </w:rPr>
              <w:t>PA Low</w:t>
            </w:r>
          </w:p>
        </w:tc>
        <w:tc>
          <w:tcPr>
            <w:tcW w:w="0" w:type="auto"/>
          </w:tcPr>
          <w:p w14:paraId="05157D19" w14:textId="77777777" w:rsidR="00EB7645" w:rsidRPr="00BE00C7" w:rsidRDefault="0039618A" w:rsidP="00BE00C7">
            <w:pPr>
              <w:pStyle w:val="OutcomeDescription"/>
              <w:spacing w:before="120" w:after="120"/>
              <w:rPr>
                <w:rFonts w:cs="Arial"/>
                <w:lang w:eastAsia="en-NZ"/>
              </w:rPr>
            </w:pPr>
            <w:r w:rsidRPr="00BE00C7">
              <w:rPr>
                <w:rFonts w:cs="Arial"/>
                <w:lang w:eastAsia="en-NZ"/>
              </w:rPr>
              <w:t>Recruitment continues to fill the proposed roster for the delivery of rest home and hospital level in the new reconfigured wing. An overall proposed roster has been developed to show staff requirements and further recruitment required to s</w:t>
            </w:r>
            <w:r w:rsidRPr="00BE00C7">
              <w:rPr>
                <w:rFonts w:cs="Arial"/>
                <w:lang w:eastAsia="en-NZ"/>
              </w:rPr>
              <w:t>upport residents when the new wing is fully occupied.</w:t>
            </w:r>
          </w:p>
          <w:p w14:paraId="246CE081" w14:textId="77777777" w:rsidR="00EB7645" w:rsidRPr="00BE00C7" w:rsidRDefault="0039618A" w:rsidP="00BE00C7">
            <w:pPr>
              <w:pStyle w:val="OutcomeDescription"/>
              <w:spacing w:before="120" w:after="120"/>
              <w:rPr>
                <w:rFonts w:cs="Arial"/>
                <w:lang w:eastAsia="en-NZ"/>
              </w:rPr>
            </w:pPr>
          </w:p>
        </w:tc>
        <w:tc>
          <w:tcPr>
            <w:tcW w:w="0" w:type="auto"/>
          </w:tcPr>
          <w:p w14:paraId="7FED8615"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Ongoing staff recruitment is still required to meet the requirements of residents in the reconfigured wing.  </w:t>
            </w:r>
          </w:p>
          <w:p w14:paraId="563DCFEF" w14:textId="77777777" w:rsidR="00EB7645" w:rsidRPr="00BE00C7" w:rsidRDefault="0039618A" w:rsidP="00BE00C7">
            <w:pPr>
              <w:pStyle w:val="OutcomeDescription"/>
              <w:spacing w:before="120" w:after="120"/>
              <w:rPr>
                <w:rFonts w:cs="Arial"/>
                <w:lang w:eastAsia="en-NZ"/>
              </w:rPr>
            </w:pPr>
          </w:p>
        </w:tc>
        <w:tc>
          <w:tcPr>
            <w:tcW w:w="0" w:type="auto"/>
          </w:tcPr>
          <w:p w14:paraId="1C5EEADA" w14:textId="77777777" w:rsidR="00EB7645" w:rsidRPr="00BE00C7" w:rsidRDefault="0039618A" w:rsidP="00BE00C7">
            <w:pPr>
              <w:pStyle w:val="OutcomeDescription"/>
              <w:spacing w:before="120" w:after="120"/>
              <w:rPr>
                <w:rFonts w:cs="Arial"/>
                <w:lang w:eastAsia="en-NZ"/>
              </w:rPr>
            </w:pPr>
            <w:r w:rsidRPr="00BE00C7">
              <w:rPr>
                <w:rFonts w:cs="Arial"/>
                <w:lang w:eastAsia="en-NZ"/>
              </w:rPr>
              <w:t>Provide evidence that there are enough staff to fill the proposed roster for the reconfigu</w:t>
            </w:r>
            <w:r w:rsidRPr="00BE00C7">
              <w:rPr>
                <w:rFonts w:cs="Arial"/>
                <w:lang w:eastAsia="en-NZ"/>
              </w:rPr>
              <w:t>red wing to meet the needs of the service.</w:t>
            </w:r>
          </w:p>
          <w:p w14:paraId="00647DAC" w14:textId="77777777" w:rsidR="00EB7645" w:rsidRPr="00BE00C7" w:rsidRDefault="0039618A" w:rsidP="00BE00C7">
            <w:pPr>
              <w:pStyle w:val="OutcomeDescription"/>
              <w:spacing w:before="120" w:after="120"/>
              <w:rPr>
                <w:rFonts w:cs="Arial"/>
                <w:lang w:eastAsia="en-NZ"/>
              </w:rPr>
            </w:pPr>
          </w:p>
          <w:p w14:paraId="2A35E61C" w14:textId="77777777" w:rsidR="00EB7645" w:rsidRPr="00BE00C7" w:rsidRDefault="0039618A" w:rsidP="00BE00C7">
            <w:pPr>
              <w:pStyle w:val="OutcomeDescription"/>
              <w:spacing w:before="120" w:after="120"/>
              <w:rPr>
                <w:rFonts w:cs="Arial"/>
                <w:lang w:eastAsia="en-NZ"/>
              </w:rPr>
            </w:pPr>
            <w:r w:rsidRPr="00BE00C7">
              <w:rPr>
                <w:rFonts w:cs="Arial"/>
                <w:lang w:eastAsia="en-NZ"/>
              </w:rPr>
              <w:t>Prior to occupancy days</w:t>
            </w:r>
          </w:p>
        </w:tc>
      </w:tr>
      <w:tr w:rsidR="00E96CBF" w14:paraId="55137F92" w14:textId="77777777">
        <w:tc>
          <w:tcPr>
            <w:tcW w:w="0" w:type="auto"/>
          </w:tcPr>
          <w:p w14:paraId="7DCACBD0" w14:textId="77777777" w:rsidR="00EB7645" w:rsidRPr="00BE00C7" w:rsidRDefault="0039618A" w:rsidP="00BE00C7">
            <w:pPr>
              <w:pStyle w:val="OutcomeDescription"/>
              <w:spacing w:before="120" w:after="120"/>
              <w:rPr>
                <w:rFonts w:cs="Arial"/>
                <w:lang w:eastAsia="en-NZ"/>
              </w:rPr>
            </w:pPr>
            <w:r w:rsidRPr="00BE00C7">
              <w:rPr>
                <w:rFonts w:cs="Arial"/>
                <w:lang w:eastAsia="en-NZ"/>
              </w:rPr>
              <w:t>Criterion 4.1.2</w:t>
            </w:r>
          </w:p>
          <w:p w14:paraId="67F9EA2A" w14:textId="77777777" w:rsidR="00EB7645" w:rsidRPr="00BE00C7" w:rsidRDefault="0039618A"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799933FB" w14:textId="77777777" w:rsidR="00EB7645" w:rsidRPr="00BE00C7" w:rsidRDefault="0039618A" w:rsidP="00BE00C7">
            <w:pPr>
              <w:pStyle w:val="OutcomeDescription"/>
              <w:spacing w:before="120" w:after="120"/>
              <w:rPr>
                <w:rFonts w:cs="Arial"/>
                <w:lang w:eastAsia="en-NZ"/>
              </w:rPr>
            </w:pPr>
            <w:r w:rsidRPr="00BE00C7">
              <w:rPr>
                <w:rFonts w:cs="Arial"/>
                <w:lang w:eastAsia="en-NZ"/>
              </w:rPr>
              <w:t>PA Low</w:t>
            </w:r>
          </w:p>
        </w:tc>
        <w:tc>
          <w:tcPr>
            <w:tcW w:w="0" w:type="auto"/>
          </w:tcPr>
          <w:p w14:paraId="056C2584" w14:textId="77777777" w:rsidR="00EB7645" w:rsidRPr="00BE00C7" w:rsidRDefault="0039618A" w:rsidP="00BE00C7">
            <w:pPr>
              <w:pStyle w:val="OutcomeDescription"/>
              <w:spacing w:before="120" w:after="120"/>
              <w:rPr>
                <w:rFonts w:cs="Arial"/>
                <w:lang w:eastAsia="en-NZ"/>
              </w:rPr>
            </w:pPr>
            <w:r w:rsidRPr="00BE00C7">
              <w:rPr>
                <w:rFonts w:cs="Arial"/>
                <w:lang w:eastAsia="en-NZ"/>
              </w:rPr>
              <w:t>The facility at th</w:t>
            </w:r>
            <w:r w:rsidRPr="00BE00C7">
              <w:rPr>
                <w:rFonts w:cs="Arial"/>
                <w:lang w:eastAsia="en-NZ"/>
              </w:rPr>
              <w:t>e time of audit is in a discussion phase in regard to renovating and reconfiguring the current birthing unit to support an increase of residents requiring rest home and hospital level of care. There currently is no set time frame re commencement and/or com</w:t>
            </w:r>
            <w:r w:rsidRPr="00BE00C7">
              <w:rPr>
                <w:rFonts w:cs="Arial"/>
                <w:lang w:eastAsia="en-NZ"/>
              </w:rPr>
              <w:t xml:space="preserve">pletion dates of these changes to ensure safe and accessible access, minimise risk of harm and promote safe mobility and independence of both residents and staff. </w:t>
            </w:r>
          </w:p>
          <w:p w14:paraId="20E7D9D9" w14:textId="77777777" w:rsidR="00EB7645" w:rsidRPr="00BE00C7" w:rsidRDefault="0039618A" w:rsidP="00BE00C7">
            <w:pPr>
              <w:pStyle w:val="OutcomeDescription"/>
              <w:spacing w:before="120" w:after="120"/>
              <w:rPr>
                <w:rFonts w:cs="Arial"/>
                <w:lang w:eastAsia="en-NZ"/>
              </w:rPr>
            </w:pPr>
          </w:p>
          <w:p w14:paraId="799D29B4" w14:textId="77777777" w:rsidR="00EB7645" w:rsidRPr="00BE00C7" w:rsidRDefault="0039618A" w:rsidP="00BE00C7">
            <w:pPr>
              <w:pStyle w:val="OutcomeDescription"/>
              <w:spacing w:before="120" w:after="120"/>
              <w:rPr>
                <w:rFonts w:cs="Arial"/>
                <w:lang w:eastAsia="en-NZ"/>
              </w:rPr>
            </w:pPr>
            <w:r w:rsidRPr="00BE00C7">
              <w:rPr>
                <w:rFonts w:cs="Arial"/>
                <w:lang w:eastAsia="en-NZ"/>
              </w:rPr>
              <w:t>Finding: The facility is yet to commence renovating/reconfiguring the current unit to suppo</w:t>
            </w:r>
            <w:r w:rsidRPr="00BE00C7">
              <w:rPr>
                <w:rFonts w:cs="Arial"/>
                <w:lang w:eastAsia="en-NZ"/>
              </w:rPr>
              <w:t>rt 10 dual purpose beds and one dedicated rest home bed. The facility is yet to have on-site equipment and consumables to support the residents and staff requirements.</w:t>
            </w:r>
          </w:p>
          <w:p w14:paraId="1D55D05C" w14:textId="77777777" w:rsidR="00EB7645" w:rsidRPr="00BE00C7" w:rsidRDefault="0039618A" w:rsidP="00BE00C7">
            <w:pPr>
              <w:pStyle w:val="OutcomeDescription"/>
              <w:spacing w:before="120" w:after="120"/>
              <w:rPr>
                <w:rFonts w:cs="Arial"/>
                <w:lang w:eastAsia="en-NZ"/>
              </w:rPr>
            </w:pPr>
          </w:p>
        </w:tc>
        <w:tc>
          <w:tcPr>
            <w:tcW w:w="0" w:type="auto"/>
          </w:tcPr>
          <w:p w14:paraId="0027178B"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 facility is yet to commence renovating/reconfiguring the current unit to </w:t>
            </w:r>
            <w:r w:rsidRPr="00BE00C7">
              <w:rPr>
                <w:rFonts w:cs="Arial"/>
                <w:lang w:eastAsia="en-NZ"/>
              </w:rPr>
              <w:t>support 10 dual purpose beds and one dedicated rest home bed. The facility is yet to have on-site equipment and consumables to support the residents and staff requirements.</w:t>
            </w:r>
          </w:p>
          <w:p w14:paraId="76BED2DC" w14:textId="77777777" w:rsidR="00EB7645" w:rsidRPr="00BE00C7" w:rsidRDefault="0039618A" w:rsidP="00BE00C7">
            <w:pPr>
              <w:pStyle w:val="OutcomeDescription"/>
              <w:spacing w:before="120" w:after="120"/>
              <w:rPr>
                <w:rFonts w:cs="Arial"/>
                <w:lang w:eastAsia="en-NZ"/>
              </w:rPr>
            </w:pPr>
          </w:p>
        </w:tc>
        <w:tc>
          <w:tcPr>
            <w:tcW w:w="0" w:type="auto"/>
          </w:tcPr>
          <w:p w14:paraId="11AC37F0"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Provide evidence that there is enough appropriate mobility equipment including h</w:t>
            </w:r>
            <w:r w:rsidRPr="00BE00C7">
              <w:rPr>
                <w:rFonts w:cs="Arial"/>
                <w:lang w:eastAsia="en-NZ"/>
              </w:rPr>
              <w:t>oists and associated consumables, weighing scales, linen, bedroom, dining and lounge furniture, dinnerware and cutlery, replacement hand basins in the bedroom, and sluice and bathroom equipment that is safe and accessible, minimize the risk of harm, and pr</w:t>
            </w:r>
            <w:r w:rsidRPr="00BE00C7">
              <w:rPr>
                <w:rFonts w:cs="Arial"/>
                <w:lang w:eastAsia="en-NZ"/>
              </w:rPr>
              <w:t xml:space="preserve">omote safe mobility and independence of residents and staff. </w:t>
            </w:r>
          </w:p>
          <w:p w14:paraId="16EAB759"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Provide evidence that the main entrance to the reconfigured wing, internal walkways and all other exits are safe and accessible and promote safe mobility and independence for residents and sta</w:t>
            </w:r>
            <w:r w:rsidRPr="00BE00C7">
              <w:rPr>
                <w:rFonts w:cs="Arial"/>
                <w:lang w:eastAsia="en-NZ"/>
              </w:rPr>
              <w:t>ff.</w:t>
            </w:r>
          </w:p>
          <w:p w14:paraId="45889DE9" w14:textId="77777777" w:rsidR="00EB7645" w:rsidRPr="00BE00C7" w:rsidRDefault="0039618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Ensure that all sinks and toilets in the bedrooms/communal bathrooms are of a height that support safe accessibility and independence.</w:t>
            </w:r>
          </w:p>
          <w:p w14:paraId="251EBF8D" w14:textId="77777777" w:rsidR="00EB7645" w:rsidRPr="00BE00C7" w:rsidRDefault="0039618A" w:rsidP="00BE00C7">
            <w:pPr>
              <w:pStyle w:val="OutcomeDescription"/>
              <w:spacing w:before="120" w:after="120"/>
              <w:rPr>
                <w:rFonts w:cs="Arial"/>
                <w:lang w:eastAsia="en-NZ"/>
              </w:rPr>
            </w:pPr>
          </w:p>
          <w:p w14:paraId="27A737C6" w14:textId="77777777" w:rsidR="00EB7645" w:rsidRPr="00BE00C7" w:rsidRDefault="0039618A" w:rsidP="00BE00C7">
            <w:pPr>
              <w:pStyle w:val="OutcomeDescription"/>
              <w:spacing w:before="120" w:after="120"/>
              <w:rPr>
                <w:rFonts w:cs="Arial"/>
                <w:lang w:eastAsia="en-NZ"/>
              </w:rPr>
            </w:pPr>
            <w:r w:rsidRPr="00BE00C7">
              <w:rPr>
                <w:rFonts w:cs="Arial"/>
                <w:lang w:eastAsia="en-NZ"/>
              </w:rPr>
              <w:t>Prior to occupancy days</w:t>
            </w:r>
          </w:p>
        </w:tc>
      </w:tr>
      <w:tr w:rsidR="00E96CBF" w14:paraId="565D06EE" w14:textId="77777777">
        <w:tc>
          <w:tcPr>
            <w:tcW w:w="0" w:type="auto"/>
          </w:tcPr>
          <w:p w14:paraId="6811D94E" w14:textId="77777777" w:rsidR="00EB7645" w:rsidRPr="00BE00C7" w:rsidRDefault="0039618A" w:rsidP="00BE00C7">
            <w:pPr>
              <w:pStyle w:val="OutcomeDescription"/>
              <w:spacing w:before="120" w:after="120"/>
              <w:rPr>
                <w:rFonts w:cs="Arial"/>
                <w:lang w:eastAsia="en-NZ"/>
              </w:rPr>
            </w:pPr>
            <w:r w:rsidRPr="00BE00C7">
              <w:rPr>
                <w:rFonts w:cs="Arial"/>
                <w:lang w:eastAsia="en-NZ"/>
              </w:rPr>
              <w:t>Criterion 4.1.4</w:t>
            </w:r>
          </w:p>
          <w:p w14:paraId="0FCA7A4D" w14:textId="77777777" w:rsidR="00EB7645" w:rsidRPr="00BE00C7" w:rsidRDefault="0039618A" w:rsidP="00BE00C7">
            <w:pPr>
              <w:pStyle w:val="OutcomeDescription"/>
              <w:spacing w:before="120" w:after="120"/>
              <w:rPr>
                <w:rFonts w:cs="Arial"/>
                <w:lang w:eastAsia="en-NZ"/>
              </w:rPr>
            </w:pPr>
            <w:r w:rsidRPr="00BE00C7">
              <w:rPr>
                <w:rFonts w:cs="Arial"/>
                <w:lang w:eastAsia="en-NZ"/>
              </w:rPr>
              <w:t>There shall be adequate numbers of toilet, showers, and bathing facilitie</w:t>
            </w:r>
            <w:r w:rsidRPr="00BE00C7">
              <w:rPr>
                <w:rFonts w:cs="Arial"/>
                <w:lang w:eastAsia="en-NZ"/>
              </w:rPr>
              <w:t>s that are accessible, conveniently located, and in close proximity to each service area to meet the needs of people receiving services. This excludes any toilets, showers, or bathing facilities designated for service providers or visitors using the facili</w:t>
            </w:r>
            <w:r w:rsidRPr="00BE00C7">
              <w:rPr>
                <w:rFonts w:cs="Arial"/>
                <w:lang w:eastAsia="en-NZ"/>
              </w:rPr>
              <w:t>ty.</w:t>
            </w:r>
          </w:p>
        </w:tc>
        <w:tc>
          <w:tcPr>
            <w:tcW w:w="0" w:type="auto"/>
          </w:tcPr>
          <w:p w14:paraId="65C2A434" w14:textId="77777777" w:rsidR="00EB7645" w:rsidRPr="00BE00C7" w:rsidRDefault="0039618A" w:rsidP="00BE00C7">
            <w:pPr>
              <w:pStyle w:val="OutcomeDescription"/>
              <w:spacing w:before="120" w:after="120"/>
              <w:rPr>
                <w:rFonts w:cs="Arial"/>
                <w:lang w:eastAsia="en-NZ"/>
              </w:rPr>
            </w:pPr>
            <w:r w:rsidRPr="00BE00C7">
              <w:rPr>
                <w:rFonts w:cs="Arial"/>
                <w:lang w:eastAsia="en-NZ"/>
              </w:rPr>
              <w:t>PA Low</w:t>
            </w:r>
          </w:p>
        </w:tc>
        <w:tc>
          <w:tcPr>
            <w:tcW w:w="0" w:type="auto"/>
          </w:tcPr>
          <w:p w14:paraId="77223C9F" w14:textId="77777777" w:rsidR="00EB7645" w:rsidRPr="00BE00C7" w:rsidRDefault="0039618A" w:rsidP="00BE00C7">
            <w:pPr>
              <w:pStyle w:val="OutcomeDescription"/>
              <w:spacing w:before="120" w:after="120"/>
              <w:rPr>
                <w:rFonts w:cs="Arial"/>
                <w:lang w:eastAsia="en-NZ"/>
              </w:rPr>
            </w:pPr>
            <w:r w:rsidRPr="00BE00C7">
              <w:rPr>
                <w:rFonts w:cs="Arial"/>
                <w:lang w:eastAsia="en-NZ"/>
              </w:rPr>
              <w:t>The facility is proposing to reconfigure the birthing unit into 11 rest home and hospital level beds. The reconfiguration proposes seven individual rooms and two double bedrooms. There is currently one communal bathroom (toilet and shower). Ther</w:t>
            </w:r>
            <w:r w:rsidRPr="00BE00C7">
              <w:rPr>
                <w:rFonts w:cs="Arial"/>
                <w:lang w:eastAsia="en-NZ"/>
              </w:rPr>
              <w:t>e is one small ensuite of one of the bedrooms and there are another two separate toilets and two separate showers. All showers are currently inaccessible for residents that need support and the two separate toilets do not have supporting hand washing facil</w:t>
            </w:r>
            <w:r w:rsidRPr="00BE00C7">
              <w:rPr>
                <w:rFonts w:cs="Arial"/>
                <w:lang w:eastAsia="en-NZ"/>
              </w:rPr>
              <w:t>ities. The current toilets and handbasins are low in height. The director confirmed in an interview that the current communal bathroom/toilet will be totally renovated along with the current ensuite, and another communal bathroom/toilet will be created.</w:t>
            </w:r>
          </w:p>
          <w:p w14:paraId="777CA8E1" w14:textId="77777777" w:rsidR="00EB7645" w:rsidRPr="00BE00C7" w:rsidRDefault="0039618A" w:rsidP="00BE00C7">
            <w:pPr>
              <w:pStyle w:val="OutcomeDescription"/>
              <w:spacing w:before="120" w:after="120"/>
              <w:rPr>
                <w:rFonts w:cs="Arial"/>
                <w:lang w:eastAsia="en-NZ"/>
              </w:rPr>
            </w:pPr>
          </w:p>
        </w:tc>
        <w:tc>
          <w:tcPr>
            <w:tcW w:w="0" w:type="auto"/>
          </w:tcPr>
          <w:p w14:paraId="0467A92B" w14:textId="77777777" w:rsidR="00EB7645" w:rsidRPr="00BE00C7" w:rsidRDefault="0039618A" w:rsidP="00BE00C7">
            <w:pPr>
              <w:pStyle w:val="OutcomeDescription"/>
              <w:spacing w:before="120" w:after="120"/>
              <w:rPr>
                <w:rFonts w:cs="Arial"/>
                <w:lang w:eastAsia="en-NZ"/>
              </w:rPr>
            </w:pPr>
            <w:r w:rsidRPr="00BE00C7">
              <w:rPr>
                <w:rFonts w:cs="Arial"/>
                <w:lang w:eastAsia="en-NZ"/>
              </w:rPr>
              <w:t>T</w:t>
            </w:r>
            <w:r w:rsidRPr="00BE00C7">
              <w:rPr>
                <w:rFonts w:cs="Arial"/>
                <w:lang w:eastAsia="en-NZ"/>
              </w:rPr>
              <w:t>here are not enough bathing facilities that are accessible and conveniently located to meet the needs of the residents’ receiving services.</w:t>
            </w:r>
          </w:p>
          <w:p w14:paraId="17D1799E" w14:textId="77777777" w:rsidR="00EB7645" w:rsidRPr="00BE00C7" w:rsidRDefault="0039618A" w:rsidP="00BE00C7">
            <w:pPr>
              <w:pStyle w:val="OutcomeDescription"/>
              <w:spacing w:before="120" w:after="120"/>
              <w:rPr>
                <w:rFonts w:cs="Arial"/>
                <w:lang w:eastAsia="en-NZ"/>
              </w:rPr>
            </w:pPr>
          </w:p>
        </w:tc>
        <w:tc>
          <w:tcPr>
            <w:tcW w:w="0" w:type="auto"/>
          </w:tcPr>
          <w:p w14:paraId="5A334F34" w14:textId="77777777" w:rsidR="00EB7645" w:rsidRPr="00BE00C7" w:rsidRDefault="0039618A" w:rsidP="00BE00C7">
            <w:pPr>
              <w:pStyle w:val="OutcomeDescription"/>
              <w:spacing w:before="120" w:after="120"/>
              <w:rPr>
                <w:rFonts w:cs="Arial"/>
                <w:lang w:eastAsia="en-NZ"/>
              </w:rPr>
            </w:pPr>
            <w:r w:rsidRPr="00BE00C7">
              <w:rPr>
                <w:rFonts w:cs="Arial"/>
                <w:lang w:eastAsia="en-NZ"/>
              </w:rPr>
              <w:t>Provide evidence of bathing facilities that are accessible and conveniently located to meet the needs of people rec</w:t>
            </w:r>
            <w:r w:rsidRPr="00BE00C7">
              <w:rPr>
                <w:rFonts w:cs="Arial"/>
                <w:lang w:eastAsia="en-NZ"/>
              </w:rPr>
              <w:t>eiving services.</w:t>
            </w:r>
          </w:p>
          <w:p w14:paraId="7D726F8E" w14:textId="77777777" w:rsidR="00EB7645" w:rsidRPr="00BE00C7" w:rsidRDefault="0039618A" w:rsidP="00BE00C7">
            <w:pPr>
              <w:pStyle w:val="OutcomeDescription"/>
              <w:spacing w:before="120" w:after="120"/>
              <w:rPr>
                <w:rFonts w:cs="Arial"/>
                <w:lang w:eastAsia="en-NZ"/>
              </w:rPr>
            </w:pPr>
          </w:p>
          <w:p w14:paraId="2A2E897B" w14:textId="77777777" w:rsidR="00EB7645" w:rsidRPr="00BE00C7" w:rsidRDefault="0039618A" w:rsidP="00BE00C7">
            <w:pPr>
              <w:pStyle w:val="OutcomeDescription"/>
              <w:spacing w:before="120" w:after="120"/>
              <w:rPr>
                <w:rFonts w:cs="Arial"/>
                <w:lang w:eastAsia="en-NZ"/>
              </w:rPr>
            </w:pPr>
            <w:r w:rsidRPr="00BE00C7">
              <w:rPr>
                <w:rFonts w:cs="Arial"/>
                <w:lang w:eastAsia="en-NZ"/>
              </w:rPr>
              <w:t>Prior to occupancy days</w:t>
            </w:r>
          </w:p>
        </w:tc>
      </w:tr>
      <w:tr w:rsidR="00E96CBF" w14:paraId="77B93D2A" w14:textId="77777777">
        <w:tc>
          <w:tcPr>
            <w:tcW w:w="0" w:type="auto"/>
          </w:tcPr>
          <w:p w14:paraId="49DFAABB" w14:textId="77777777" w:rsidR="00EB7645" w:rsidRPr="00BE00C7" w:rsidRDefault="0039618A" w:rsidP="00BE00C7">
            <w:pPr>
              <w:pStyle w:val="OutcomeDescription"/>
              <w:spacing w:before="120" w:after="120"/>
              <w:rPr>
                <w:rFonts w:cs="Arial"/>
                <w:lang w:eastAsia="en-NZ"/>
              </w:rPr>
            </w:pPr>
            <w:r w:rsidRPr="00BE00C7">
              <w:rPr>
                <w:rFonts w:cs="Arial"/>
                <w:lang w:eastAsia="en-NZ"/>
              </w:rPr>
              <w:t>Criterion 4.2.1</w:t>
            </w:r>
          </w:p>
          <w:p w14:paraId="24A5B2B5" w14:textId="77777777" w:rsidR="00EB7645" w:rsidRPr="00BE00C7" w:rsidRDefault="0039618A"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03C59D61" w14:textId="77777777" w:rsidR="00EB7645" w:rsidRPr="00BE00C7" w:rsidRDefault="0039618A" w:rsidP="00BE00C7">
            <w:pPr>
              <w:pStyle w:val="OutcomeDescription"/>
              <w:spacing w:before="120" w:after="120"/>
              <w:rPr>
                <w:rFonts w:cs="Arial"/>
                <w:lang w:eastAsia="en-NZ"/>
              </w:rPr>
            </w:pPr>
            <w:r w:rsidRPr="00BE00C7">
              <w:rPr>
                <w:rFonts w:cs="Arial"/>
                <w:lang w:eastAsia="en-NZ"/>
              </w:rPr>
              <w:t>PA Low</w:t>
            </w:r>
          </w:p>
        </w:tc>
        <w:tc>
          <w:tcPr>
            <w:tcW w:w="0" w:type="auto"/>
          </w:tcPr>
          <w:p w14:paraId="4F333AA0"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 facility is in the discussion phase of reconfiguring the current </w:t>
            </w:r>
            <w:r w:rsidRPr="00BE00C7">
              <w:rPr>
                <w:rFonts w:cs="Arial"/>
                <w:lang w:eastAsia="en-NZ"/>
              </w:rPr>
              <w:t>birthing unit into increased beds to support residents requiring rest home and hospital level care which will require an updated approved evacuation plan from the Fire and Emergency New Zealand service.</w:t>
            </w:r>
          </w:p>
          <w:p w14:paraId="7B5CE24A" w14:textId="77777777" w:rsidR="00EB7645" w:rsidRPr="00BE00C7" w:rsidRDefault="0039618A" w:rsidP="00BE00C7">
            <w:pPr>
              <w:pStyle w:val="OutcomeDescription"/>
              <w:spacing w:before="120" w:after="120"/>
              <w:rPr>
                <w:rFonts w:cs="Arial"/>
                <w:lang w:eastAsia="en-NZ"/>
              </w:rPr>
            </w:pPr>
          </w:p>
        </w:tc>
        <w:tc>
          <w:tcPr>
            <w:tcW w:w="0" w:type="auto"/>
          </w:tcPr>
          <w:p w14:paraId="35622CBE" w14:textId="77777777" w:rsidR="00EB7645" w:rsidRPr="00BE00C7" w:rsidRDefault="0039618A" w:rsidP="00BE00C7">
            <w:pPr>
              <w:pStyle w:val="OutcomeDescription"/>
              <w:spacing w:before="120" w:after="120"/>
              <w:rPr>
                <w:rFonts w:cs="Arial"/>
                <w:lang w:eastAsia="en-NZ"/>
              </w:rPr>
            </w:pPr>
            <w:r w:rsidRPr="00BE00C7">
              <w:rPr>
                <w:rFonts w:cs="Arial"/>
                <w:lang w:eastAsia="en-NZ"/>
              </w:rPr>
              <w:t>Post reconfiguration of unit an approved Fire and Em</w:t>
            </w:r>
            <w:r w:rsidRPr="00BE00C7">
              <w:rPr>
                <w:rFonts w:cs="Arial"/>
                <w:lang w:eastAsia="en-NZ"/>
              </w:rPr>
              <w:t>ergency New Zealand – approved evacuation plan will need to be reviewed and updated.</w:t>
            </w:r>
          </w:p>
          <w:p w14:paraId="125B323E" w14:textId="77777777" w:rsidR="00EB7645" w:rsidRPr="00BE00C7" w:rsidRDefault="0039618A" w:rsidP="00BE00C7">
            <w:pPr>
              <w:pStyle w:val="OutcomeDescription"/>
              <w:spacing w:before="120" w:after="120"/>
              <w:rPr>
                <w:rFonts w:cs="Arial"/>
                <w:lang w:eastAsia="en-NZ"/>
              </w:rPr>
            </w:pPr>
          </w:p>
        </w:tc>
        <w:tc>
          <w:tcPr>
            <w:tcW w:w="0" w:type="auto"/>
          </w:tcPr>
          <w:p w14:paraId="4FA3375C" w14:textId="77777777" w:rsidR="00EB7645" w:rsidRPr="00BE00C7" w:rsidRDefault="0039618A" w:rsidP="00BE00C7">
            <w:pPr>
              <w:pStyle w:val="OutcomeDescription"/>
              <w:spacing w:before="120" w:after="120"/>
              <w:rPr>
                <w:rFonts w:cs="Arial"/>
                <w:lang w:eastAsia="en-NZ"/>
              </w:rPr>
            </w:pPr>
            <w:r w:rsidRPr="00BE00C7">
              <w:rPr>
                <w:rFonts w:cs="Arial"/>
                <w:lang w:eastAsia="en-NZ"/>
              </w:rPr>
              <w:t>Provide evidence that the reconfiguration of the existing unit has an approved Fire and Emergency New Zealand – approved evacuation plan.</w:t>
            </w:r>
          </w:p>
          <w:p w14:paraId="438F9F29" w14:textId="77777777" w:rsidR="00EB7645" w:rsidRPr="00BE00C7" w:rsidRDefault="0039618A" w:rsidP="00BE00C7">
            <w:pPr>
              <w:pStyle w:val="OutcomeDescription"/>
              <w:spacing w:before="120" w:after="120"/>
              <w:rPr>
                <w:rFonts w:cs="Arial"/>
                <w:lang w:eastAsia="en-NZ"/>
              </w:rPr>
            </w:pPr>
          </w:p>
          <w:p w14:paraId="77D9C075" w14:textId="77777777" w:rsidR="00EB7645" w:rsidRPr="00BE00C7" w:rsidRDefault="0039618A" w:rsidP="00BE00C7">
            <w:pPr>
              <w:pStyle w:val="OutcomeDescription"/>
              <w:spacing w:before="120" w:after="120"/>
              <w:rPr>
                <w:rFonts w:cs="Arial"/>
                <w:lang w:eastAsia="en-NZ"/>
              </w:rPr>
            </w:pPr>
            <w:r w:rsidRPr="00BE00C7">
              <w:rPr>
                <w:rFonts w:cs="Arial"/>
                <w:lang w:eastAsia="en-NZ"/>
              </w:rPr>
              <w:t>Prior to occupancy days</w:t>
            </w:r>
          </w:p>
        </w:tc>
      </w:tr>
      <w:tr w:rsidR="00E96CBF" w14:paraId="12BC2F36" w14:textId="77777777">
        <w:tc>
          <w:tcPr>
            <w:tcW w:w="0" w:type="auto"/>
          </w:tcPr>
          <w:p w14:paraId="186C6D6B" w14:textId="77777777" w:rsidR="00EB7645" w:rsidRPr="00BE00C7" w:rsidRDefault="0039618A" w:rsidP="00BE00C7">
            <w:pPr>
              <w:pStyle w:val="OutcomeDescription"/>
              <w:spacing w:before="120" w:after="120"/>
              <w:rPr>
                <w:rFonts w:cs="Arial"/>
                <w:lang w:eastAsia="en-NZ"/>
              </w:rPr>
            </w:pPr>
            <w:r w:rsidRPr="00BE00C7">
              <w:rPr>
                <w:rFonts w:cs="Arial"/>
                <w:lang w:eastAsia="en-NZ"/>
              </w:rPr>
              <w:t>Criter</w:t>
            </w:r>
            <w:r w:rsidRPr="00BE00C7">
              <w:rPr>
                <w:rFonts w:cs="Arial"/>
                <w:lang w:eastAsia="en-NZ"/>
              </w:rPr>
              <w:t>ion 4.2.5</w:t>
            </w:r>
          </w:p>
          <w:p w14:paraId="12AE70C6" w14:textId="77777777" w:rsidR="00EB7645" w:rsidRPr="00BE00C7" w:rsidRDefault="0039618A" w:rsidP="00BE00C7">
            <w:pPr>
              <w:pStyle w:val="OutcomeDescription"/>
              <w:spacing w:before="120" w:after="120"/>
              <w:rPr>
                <w:rFonts w:cs="Arial"/>
                <w:lang w:eastAsia="en-NZ"/>
              </w:rPr>
            </w:pPr>
            <w:r w:rsidRPr="00BE00C7">
              <w:rPr>
                <w:rFonts w:cs="Arial"/>
                <w:lang w:eastAsia="en-NZ"/>
              </w:rPr>
              <w:t>An appropriate call system shall be available to summon assistance when required.</w:t>
            </w:r>
          </w:p>
        </w:tc>
        <w:tc>
          <w:tcPr>
            <w:tcW w:w="0" w:type="auto"/>
          </w:tcPr>
          <w:p w14:paraId="492919AC" w14:textId="77777777" w:rsidR="00EB7645" w:rsidRPr="00BE00C7" w:rsidRDefault="0039618A" w:rsidP="00BE00C7">
            <w:pPr>
              <w:pStyle w:val="OutcomeDescription"/>
              <w:spacing w:before="120" w:after="120"/>
              <w:rPr>
                <w:rFonts w:cs="Arial"/>
                <w:lang w:eastAsia="en-NZ"/>
              </w:rPr>
            </w:pPr>
            <w:r w:rsidRPr="00BE00C7">
              <w:rPr>
                <w:rFonts w:cs="Arial"/>
                <w:lang w:eastAsia="en-NZ"/>
              </w:rPr>
              <w:t>PA Low</w:t>
            </w:r>
          </w:p>
        </w:tc>
        <w:tc>
          <w:tcPr>
            <w:tcW w:w="0" w:type="auto"/>
          </w:tcPr>
          <w:p w14:paraId="48CAA8BC"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 proposed reconfigured wing has an existing call and emergency bell system; however, the proposed changes will need to include extra call bells. There is </w:t>
            </w:r>
            <w:r w:rsidRPr="00BE00C7">
              <w:rPr>
                <w:rFonts w:cs="Arial"/>
                <w:lang w:eastAsia="en-NZ"/>
              </w:rPr>
              <w:t>one ceiling call bell monitor in the foyer outside the nurses’ station; however, staff will need visible access to the call bell monitor at the far end of the corridor.</w:t>
            </w:r>
          </w:p>
          <w:p w14:paraId="21B8188E" w14:textId="77777777" w:rsidR="00EB7645" w:rsidRPr="00BE00C7" w:rsidRDefault="0039618A" w:rsidP="00BE00C7">
            <w:pPr>
              <w:pStyle w:val="OutcomeDescription"/>
              <w:spacing w:before="120" w:after="120"/>
              <w:rPr>
                <w:rFonts w:cs="Arial"/>
                <w:lang w:eastAsia="en-NZ"/>
              </w:rPr>
            </w:pPr>
          </w:p>
        </w:tc>
        <w:tc>
          <w:tcPr>
            <w:tcW w:w="0" w:type="auto"/>
          </w:tcPr>
          <w:p w14:paraId="2E92B469" w14:textId="77777777" w:rsidR="00EB7645" w:rsidRPr="00BE00C7" w:rsidRDefault="0039618A" w:rsidP="00BE00C7">
            <w:pPr>
              <w:pStyle w:val="OutcomeDescription"/>
              <w:spacing w:before="120" w:after="120"/>
              <w:rPr>
                <w:rFonts w:cs="Arial"/>
                <w:lang w:eastAsia="en-NZ"/>
              </w:rPr>
            </w:pPr>
            <w:r w:rsidRPr="00BE00C7">
              <w:rPr>
                <w:rFonts w:cs="Arial"/>
                <w:lang w:eastAsia="en-NZ"/>
              </w:rPr>
              <w:t>Not all proposed bed areas, living, dining and bathroom and common areas have access t</w:t>
            </w:r>
            <w:r w:rsidRPr="00BE00C7">
              <w:rPr>
                <w:rFonts w:cs="Arial"/>
                <w:lang w:eastAsia="en-NZ"/>
              </w:rPr>
              <w:t>o a call bell or visibility of a ceiling monitor.</w:t>
            </w:r>
          </w:p>
          <w:p w14:paraId="4D1FFC28" w14:textId="77777777" w:rsidR="00EB7645" w:rsidRPr="00BE00C7" w:rsidRDefault="0039618A" w:rsidP="00BE00C7">
            <w:pPr>
              <w:pStyle w:val="OutcomeDescription"/>
              <w:spacing w:before="120" w:after="120"/>
              <w:rPr>
                <w:rFonts w:cs="Arial"/>
                <w:lang w:eastAsia="en-NZ"/>
              </w:rPr>
            </w:pPr>
          </w:p>
        </w:tc>
        <w:tc>
          <w:tcPr>
            <w:tcW w:w="0" w:type="auto"/>
          </w:tcPr>
          <w:p w14:paraId="5F196677" w14:textId="77777777" w:rsidR="00EB7645" w:rsidRPr="00BE00C7" w:rsidRDefault="0039618A" w:rsidP="00BE00C7">
            <w:pPr>
              <w:pStyle w:val="OutcomeDescription"/>
              <w:spacing w:before="120" w:after="120"/>
              <w:rPr>
                <w:rFonts w:cs="Arial"/>
                <w:lang w:eastAsia="en-NZ"/>
              </w:rPr>
            </w:pPr>
            <w:r w:rsidRPr="00BE00C7">
              <w:rPr>
                <w:rFonts w:cs="Arial"/>
                <w:lang w:eastAsia="en-NZ"/>
              </w:rPr>
              <w:t>Provide evidence that all individual beds, all main living, dining, common areas and bathrooms have access to a call bell, and that staff have visibility of the call bell monitor at the far end of the corr</w:t>
            </w:r>
            <w:r w:rsidRPr="00BE00C7">
              <w:rPr>
                <w:rFonts w:cs="Arial"/>
                <w:lang w:eastAsia="en-NZ"/>
              </w:rPr>
              <w:t>idor.</w:t>
            </w:r>
          </w:p>
          <w:p w14:paraId="6C7CDE8F" w14:textId="77777777" w:rsidR="00EB7645" w:rsidRPr="00BE00C7" w:rsidRDefault="0039618A" w:rsidP="00BE00C7">
            <w:pPr>
              <w:pStyle w:val="OutcomeDescription"/>
              <w:spacing w:before="120" w:after="120"/>
              <w:rPr>
                <w:rFonts w:cs="Arial"/>
                <w:lang w:eastAsia="en-NZ"/>
              </w:rPr>
            </w:pPr>
          </w:p>
          <w:p w14:paraId="0D731368" w14:textId="77777777" w:rsidR="00EB7645" w:rsidRPr="00BE00C7" w:rsidRDefault="0039618A" w:rsidP="00BE00C7">
            <w:pPr>
              <w:pStyle w:val="OutcomeDescription"/>
              <w:spacing w:before="120" w:after="120"/>
              <w:rPr>
                <w:rFonts w:cs="Arial"/>
                <w:lang w:eastAsia="en-NZ"/>
              </w:rPr>
            </w:pPr>
            <w:r w:rsidRPr="00BE00C7">
              <w:rPr>
                <w:rFonts w:cs="Arial"/>
                <w:lang w:eastAsia="en-NZ"/>
              </w:rPr>
              <w:t>Prior to occupancy days</w:t>
            </w:r>
          </w:p>
        </w:tc>
      </w:tr>
      <w:tr w:rsidR="00E96CBF" w14:paraId="238BAE92" w14:textId="77777777">
        <w:tc>
          <w:tcPr>
            <w:tcW w:w="0" w:type="auto"/>
          </w:tcPr>
          <w:p w14:paraId="586BE775" w14:textId="77777777" w:rsidR="00EB7645" w:rsidRPr="00BE00C7" w:rsidRDefault="0039618A" w:rsidP="00BE00C7">
            <w:pPr>
              <w:pStyle w:val="OutcomeDescription"/>
              <w:spacing w:before="120" w:after="120"/>
              <w:rPr>
                <w:rFonts w:cs="Arial"/>
                <w:lang w:eastAsia="en-NZ"/>
              </w:rPr>
            </w:pPr>
            <w:r w:rsidRPr="00BE00C7">
              <w:rPr>
                <w:rFonts w:cs="Arial"/>
                <w:lang w:eastAsia="en-NZ"/>
              </w:rPr>
              <w:t>Criterion 5.5.1</w:t>
            </w:r>
          </w:p>
          <w:p w14:paraId="3E9B603A"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Service providers shall ensure safe and appropriate storage and disposal of waste and infectious or hazardous substances that complies with current legislation and local authority requirements. This </w:t>
            </w:r>
            <w:r w:rsidRPr="00BE00C7">
              <w:rPr>
                <w:rFonts w:cs="Arial"/>
                <w:lang w:eastAsia="en-NZ"/>
              </w:rPr>
              <w:t>shall be reflected in a written policy.</w:t>
            </w:r>
          </w:p>
        </w:tc>
        <w:tc>
          <w:tcPr>
            <w:tcW w:w="0" w:type="auto"/>
          </w:tcPr>
          <w:p w14:paraId="69C75A0C" w14:textId="77777777" w:rsidR="00EB7645" w:rsidRPr="00BE00C7" w:rsidRDefault="0039618A" w:rsidP="00BE00C7">
            <w:pPr>
              <w:pStyle w:val="OutcomeDescription"/>
              <w:spacing w:before="120" w:after="120"/>
              <w:rPr>
                <w:rFonts w:cs="Arial"/>
                <w:lang w:eastAsia="en-NZ"/>
              </w:rPr>
            </w:pPr>
            <w:r w:rsidRPr="00BE00C7">
              <w:rPr>
                <w:rFonts w:cs="Arial"/>
                <w:lang w:eastAsia="en-NZ"/>
              </w:rPr>
              <w:t>PA Low</w:t>
            </w:r>
          </w:p>
        </w:tc>
        <w:tc>
          <w:tcPr>
            <w:tcW w:w="0" w:type="auto"/>
          </w:tcPr>
          <w:p w14:paraId="1FD67B6B" w14:textId="77777777" w:rsidR="00EB7645" w:rsidRPr="00BE00C7" w:rsidRDefault="0039618A" w:rsidP="00BE00C7">
            <w:pPr>
              <w:pStyle w:val="OutcomeDescription"/>
              <w:spacing w:before="120" w:after="120"/>
              <w:rPr>
                <w:rFonts w:cs="Arial"/>
                <w:lang w:eastAsia="en-NZ"/>
              </w:rPr>
            </w:pPr>
            <w:r w:rsidRPr="00BE00C7">
              <w:rPr>
                <w:rFonts w:cs="Arial"/>
                <w:lang w:eastAsia="en-NZ"/>
              </w:rPr>
              <w:t>The proposed reconfigured wing has designated a room to become a dedicated sluice and cleaners’ room. In this room there is one long stainless-steel bench and storage cupboards. The door to the room has an exi</w:t>
            </w:r>
            <w:r w:rsidRPr="00BE00C7">
              <w:rPr>
                <w:rFonts w:cs="Arial"/>
                <w:lang w:eastAsia="en-NZ"/>
              </w:rPr>
              <w:t>sting lock, there is current ventilation and a window. The facility is yet to install a sluice sink and sluice machine/ward washer-disinfector. In observing this room, it is large enough to accommodate the equipment required for both services.</w:t>
            </w:r>
          </w:p>
          <w:p w14:paraId="0249716C" w14:textId="77777777" w:rsidR="00EB7645" w:rsidRPr="00BE00C7" w:rsidRDefault="0039618A" w:rsidP="00BE00C7">
            <w:pPr>
              <w:pStyle w:val="OutcomeDescription"/>
              <w:spacing w:before="120" w:after="120"/>
              <w:rPr>
                <w:rFonts w:cs="Arial"/>
                <w:lang w:eastAsia="en-NZ"/>
              </w:rPr>
            </w:pPr>
          </w:p>
        </w:tc>
        <w:tc>
          <w:tcPr>
            <w:tcW w:w="0" w:type="auto"/>
          </w:tcPr>
          <w:p w14:paraId="5690DC87" w14:textId="77777777" w:rsidR="00EB7645" w:rsidRPr="00BE00C7" w:rsidRDefault="0039618A" w:rsidP="00BE00C7">
            <w:pPr>
              <w:pStyle w:val="OutcomeDescription"/>
              <w:spacing w:before="120" w:after="120"/>
              <w:rPr>
                <w:rFonts w:cs="Arial"/>
                <w:lang w:eastAsia="en-NZ"/>
              </w:rPr>
            </w:pPr>
            <w:r w:rsidRPr="00BE00C7">
              <w:rPr>
                <w:rFonts w:cs="Arial"/>
                <w:lang w:eastAsia="en-NZ"/>
              </w:rPr>
              <w:t>There is no</w:t>
            </w:r>
            <w:r w:rsidRPr="00BE00C7">
              <w:rPr>
                <w:rFonts w:cs="Arial"/>
                <w:lang w:eastAsia="en-NZ"/>
              </w:rPr>
              <w:t xml:space="preserve"> designated area/equipment in place for safe handling of waste or hazardous substances.</w:t>
            </w:r>
          </w:p>
          <w:p w14:paraId="0E690BE7" w14:textId="77777777" w:rsidR="00EB7645" w:rsidRPr="00BE00C7" w:rsidRDefault="0039618A" w:rsidP="00BE00C7">
            <w:pPr>
              <w:pStyle w:val="OutcomeDescription"/>
              <w:spacing w:before="120" w:after="120"/>
              <w:rPr>
                <w:rFonts w:cs="Arial"/>
                <w:lang w:eastAsia="en-NZ"/>
              </w:rPr>
            </w:pPr>
          </w:p>
        </w:tc>
        <w:tc>
          <w:tcPr>
            <w:tcW w:w="0" w:type="auto"/>
          </w:tcPr>
          <w:p w14:paraId="6EFA53C3" w14:textId="77777777" w:rsidR="00EB7645" w:rsidRPr="00BE00C7" w:rsidRDefault="0039618A" w:rsidP="00BE00C7">
            <w:pPr>
              <w:pStyle w:val="OutcomeDescription"/>
              <w:spacing w:before="120" w:after="120"/>
              <w:rPr>
                <w:rFonts w:cs="Arial"/>
                <w:lang w:eastAsia="en-NZ"/>
              </w:rPr>
            </w:pPr>
            <w:r w:rsidRPr="00BE00C7">
              <w:rPr>
                <w:rFonts w:cs="Arial"/>
                <w:lang w:eastAsia="en-NZ"/>
              </w:rPr>
              <w:t>Provide evidence of a designated area and equipment for safe handling of waste or hazardous substances.</w:t>
            </w:r>
          </w:p>
          <w:p w14:paraId="146C5E8C" w14:textId="77777777" w:rsidR="00EB7645" w:rsidRPr="00BE00C7" w:rsidRDefault="0039618A" w:rsidP="00BE00C7">
            <w:pPr>
              <w:pStyle w:val="OutcomeDescription"/>
              <w:spacing w:before="120" w:after="120"/>
              <w:rPr>
                <w:rFonts w:cs="Arial"/>
                <w:lang w:eastAsia="en-NZ"/>
              </w:rPr>
            </w:pPr>
          </w:p>
          <w:p w14:paraId="1C73DA55" w14:textId="77777777" w:rsidR="00EB7645" w:rsidRPr="00BE00C7" w:rsidRDefault="0039618A" w:rsidP="00BE00C7">
            <w:pPr>
              <w:pStyle w:val="OutcomeDescription"/>
              <w:spacing w:before="120" w:after="120"/>
              <w:rPr>
                <w:rFonts w:cs="Arial"/>
                <w:lang w:eastAsia="en-NZ"/>
              </w:rPr>
            </w:pPr>
            <w:r w:rsidRPr="00BE00C7">
              <w:rPr>
                <w:rFonts w:cs="Arial"/>
                <w:lang w:eastAsia="en-NZ"/>
              </w:rPr>
              <w:t>Prior to occupancy days</w:t>
            </w:r>
          </w:p>
        </w:tc>
      </w:tr>
      <w:tr w:rsidR="00E96CBF" w14:paraId="3EF53451" w14:textId="77777777">
        <w:tc>
          <w:tcPr>
            <w:tcW w:w="0" w:type="auto"/>
          </w:tcPr>
          <w:p w14:paraId="40B4D9A7" w14:textId="77777777" w:rsidR="00EB7645" w:rsidRPr="00BE00C7" w:rsidRDefault="0039618A" w:rsidP="00BE00C7">
            <w:pPr>
              <w:pStyle w:val="OutcomeDescription"/>
              <w:spacing w:before="120" w:after="120"/>
              <w:rPr>
                <w:rFonts w:cs="Arial"/>
                <w:lang w:eastAsia="en-NZ"/>
              </w:rPr>
            </w:pPr>
            <w:r w:rsidRPr="00BE00C7">
              <w:rPr>
                <w:rFonts w:cs="Arial"/>
                <w:lang w:eastAsia="en-NZ"/>
              </w:rPr>
              <w:t>Criterion 5.5.3</w:t>
            </w:r>
          </w:p>
          <w:p w14:paraId="750EA180" w14:textId="77777777" w:rsidR="00EB7645" w:rsidRPr="00BE00C7" w:rsidRDefault="0039618A" w:rsidP="00BE00C7">
            <w:pPr>
              <w:pStyle w:val="OutcomeDescription"/>
              <w:spacing w:before="120" w:after="120"/>
              <w:rPr>
                <w:rFonts w:cs="Arial"/>
                <w:lang w:eastAsia="en-NZ"/>
              </w:rPr>
            </w:pPr>
            <w:r w:rsidRPr="00BE00C7">
              <w:rPr>
                <w:rFonts w:cs="Arial"/>
                <w:lang w:eastAsia="en-NZ"/>
              </w:rPr>
              <w:t>Service providers sha</w:t>
            </w:r>
            <w:r w:rsidRPr="00BE00C7">
              <w:rPr>
                <w:rFonts w:cs="Arial"/>
                <w:lang w:eastAsia="en-NZ"/>
              </w:rPr>
              <w:t>ll ensure that the environment is clean and there are safe and effective cleaning processes appropriate to the size and scope of the health and disability service that shall include:</w:t>
            </w:r>
            <w:r w:rsidRPr="00BE00C7">
              <w:rPr>
                <w:rFonts w:cs="Arial"/>
                <w:lang w:eastAsia="en-NZ"/>
              </w:rPr>
              <w:br/>
              <w:t>(a) Methods, frequency, and materials used for cleaning processes;</w:t>
            </w:r>
            <w:r w:rsidRPr="00BE00C7">
              <w:rPr>
                <w:rFonts w:cs="Arial"/>
                <w:lang w:eastAsia="en-NZ"/>
              </w:rPr>
              <w:br/>
              <w:t>(b) Cl</w:t>
            </w:r>
            <w:r w:rsidRPr="00BE00C7">
              <w:rPr>
                <w:rFonts w:cs="Arial"/>
                <w:lang w:eastAsia="en-NZ"/>
              </w:rPr>
              <w:t>eaning processes that are monitored for effectiveness and audit, and feedback on performance is provided to the cleaning team;</w:t>
            </w:r>
            <w:r w:rsidRPr="00BE00C7">
              <w:rPr>
                <w:rFonts w:cs="Arial"/>
                <w:lang w:eastAsia="en-NZ"/>
              </w:rPr>
              <w:br/>
              <w:t xml:space="preserve">(c) Access to designated areas for the safe and hygienic storage of cleaning equipment and chemicals. This shall be reflected in </w:t>
            </w:r>
            <w:r w:rsidRPr="00BE00C7">
              <w:rPr>
                <w:rFonts w:cs="Arial"/>
                <w:lang w:eastAsia="en-NZ"/>
              </w:rPr>
              <w:t>a written policy.</w:t>
            </w:r>
          </w:p>
          <w:p w14:paraId="4D56906E" w14:textId="77777777" w:rsidR="00EB7645" w:rsidRPr="00BE00C7" w:rsidRDefault="0039618A" w:rsidP="00BE00C7">
            <w:pPr>
              <w:pStyle w:val="OutcomeDescription"/>
              <w:spacing w:before="120" w:after="120"/>
              <w:rPr>
                <w:rFonts w:cs="Arial"/>
                <w:lang w:eastAsia="en-NZ"/>
              </w:rPr>
            </w:pPr>
          </w:p>
        </w:tc>
        <w:tc>
          <w:tcPr>
            <w:tcW w:w="0" w:type="auto"/>
          </w:tcPr>
          <w:p w14:paraId="0CEF9937" w14:textId="77777777" w:rsidR="00EB7645" w:rsidRPr="00BE00C7" w:rsidRDefault="0039618A" w:rsidP="00BE00C7">
            <w:pPr>
              <w:pStyle w:val="OutcomeDescription"/>
              <w:spacing w:before="120" w:after="120"/>
              <w:rPr>
                <w:rFonts w:cs="Arial"/>
                <w:lang w:eastAsia="en-NZ"/>
              </w:rPr>
            </w:pPr>
            <w:r w:rsidRPr="00BE00C7">
              <w:rPr>
                <w:rFonts w:cs="Arial"/>
                <w:lang w:eastAsia="en-NZ"/>
              </w:rPr>
              <w:t>PA Low</w:t>
            </w:r>
          </w:p>
        </w:tc>
        <w:tc>
          <w:tcPr>
            <w:tcW w:w="0" w:type="auto"/>
          </w:tcPr>
          <w:p w14:paraId="5ED590DF" w14:textId="77777777" w:rsidR="00EB7645" w:rsidRPr="00BE00C7" w:rsidRDefault="0039618A" w:rsidP="00BE00C7">
            <w:pPr>
              <w:pStyle w:val="OutcomeDescription"/>
              <w:spacing w:before="120" w:after="120"/>
              <w:rPr>
                <w:rFonts w:cs="Arial"/>
                <w:lang w:eastAsia="en-NZ"/>
              </w:rPr>
            </w:pPr>
            <w:r w:rsidRPr="00BE00C7">
              <w:rPr>
                <w:rFonts w:cs="Arial"/>
                <w:lang w:eastAsia="en-NZ"/>
              </w:rPr>
              <w:t>There is currently a small cleaner’s cupboard that is secure however with the reconfiguration of the unit this small room will no longer be used as a cleaner’s cupboard.</w:t>
            </w:r>
          </w:p>
          <w:p w14:paraId="42239633" w14:textId="77777777" w:rsidR="00EB7645" w:rsidRPr="00BE00C7" w:rsidRDefault="0039618A" w:rsidP="00BE00C7">
            <w:pPr>
              <w:pStyle w:val="OutcomeDescription"/>
              <w:spacing w:before="120" w:after="120"/>
              <w:rPr>
                <w:rFonts w:cs="Arial"/>
                <w:lang w:eastAsia="en-NZ"/>
              </w:rPr>
            </w:pPr>
          </w:p>
        </w:tc>
        <w:tc>
          <w:tcPr>
            <w:tcW w:w="0" w:type="auto"/>
          </w:tcPr>
          <w:p w14:paraId="6A45FE89"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There is no designated area for safe and hygienic </w:t>
            </w:r>
            <w:r w:rsidRPr="00BE00C7">
              <w:rPr>
                <w:rFonts w:cs="Arial"/>
                <w:lang w:eastAsia="en-NZ"/>
              </w:rPr>
              <w:t>storage of cleaning equipment, chemicals.</w:t>
            </w:r>
          </w:p>
          <w:p w14:paraId="1A42D013" w14:textId="77777777" w:rsidR="00EB7645" w:rsidRPr="00BE00C7" w:rsidRDefault="0039618A" w:rsidP="00BE00C7">
            <w:pPr>
              <w:pStyle w:val="OutcomeDescription"/>
              <w:spacing w:before="120" w:after="120"/>
              <w:rPr>
                <w:rFonts w:cs="Arial"/>
                <w:lang w:eastAsia="en-NZ"/>
              </w:rPr>
            </w:pPr>
          </w:p>
        </w:tc>
        <w:tc>
          <w:tcPr>
            <w:tcW w:w="0" w:type="auto"/>
          </w:tcPr>
          <w:p w14:paraId="10351783" w14:textId="77777777" w:rsidR="00EB7645" w:rsidRPr="00BE00C7" w:rsidRDefault="0039618A" w:rsidP="00BE00C7">
            <w:pPr>
              <w:pStyle w:val="OutcomeDescription"/>
              <w:spacing w:before="120" w:after="120"/>
              <w:rPr>
                <w:rFonts w:cs="Arial"/>
                <w:lang w:eastAsia="en-NZ"/>
              </w:rPr>
            </w:pPr>
            <w:r w:rsidRPr="00BE00C7">
              <w:rPr>
                <w:rFonts w:cs="Arial"/>
                <w:lang w:eastAsia="en-NZ"/>
              </w:rPr>
              <w:t>Provide evidence of a designated area and equipment for safe and hygienic storage of cleaning equipment and chemicals and safe disposal of waste.</w:t>
            </w:r>
          </w:p>
          <w:p w14:paraId="5FD3AF51" w14:textId="77777777" w:rsidR="00EB7645" w:rsidRPr="00BE00C7" w:rsidRDefault="0039618A" w:rsidP="00BE00C7">
            <w:pPr>
              <w:pStyle w:val="OutcomeDescription"/>
              <w:spacing w:before="120" w:after="120"/>
              <w:rPr>
                <w:rFonts w:cs="Arial"/>
                <w:lang w:eastAsia="en-NZ"/>
              </w:rPr>
            </w:pPr>
          </w:p>
          <w:p w14:paraId="56F98F24" w14:textId="77777777" w:rsidR="00EB7645" w:rsidRPr="00BE00C7" w:rsidRDefault="0039618A" w:rsidP="00BE00C7">
            <w:pPr>
              <w:pStyle w:val="OutcomeDescription"/>
              <w:spacing w:before="120" w:after="120"/>
              <w:rPr>
                <w:rFonts w:cs="Arial"/>
                <w:lang w:eastAsia="en-NZ"/>
              </w:rPr>
            </w:pPr>
            <w:r w:rsidRPr="00BE00C7">
              <w:rPr>
                <w:rFonts w:cs="Arial"/>
                <w:lang w:eastAsia="en-NZ"/>
              </w:rPr>
              <w:t>Prior to occupancy days</w:t>
            </w:r>
          </w:p>
        </w:tc>
      </w:tr>
    </w:tbl>
    <w:p w14:paraId="5FE4D1E7" w14:textId="77777777" w:rsidR="00EB7645" w:rsidRPr="00BE00C7" w:rsidRDefault="0039618A" w:rsidP="00BE00C7">
      <w:pPr>
        <w:pStyle w:val="OutcomeDescription"/>
        <w:spacing w:before="120" w:after="120"/>
        <w:rPr>
          <w:rFonts w:cs="Arial"/>
          <w:lang w:eastAsia="en-NZ"/>
        </w:rPr>
      </w:pPr>
      <w:bookmarkStart w:id="45" w:name="AuditSummaryCAMCriterion"/>
      <w:bookmarkEnd w:id="45"/>
    </w:p>
    <w:p w14:paraId="685579E2" w14:textId="77777777" w:rsidR="00460D43" w:rsidRDefault="0039618A">
      <w:pPr>
        <w:pStyle w:val="Heading1"/>
        <w:rPr>
          <w:rFonts w:cs="Arial"/>
        </w:rPr>
      </w:pPr>
      <w:r>
        <w:rPr>
          <w:rFonts w:cs="Arial"/>
        </w:rPr>
        <w:t>Specific results for criterion where a c</w:t>
      </w:r>
      <w:r>
        <w:rPr>
          <w:rFonts w:cs="Arial"/>
        </w:rPr>
        <w:t>ontinuous improvement has been recorded</w:t>
      </w:r>
    </w:p>
    <w:p w14:paraId="3231D3AE" w14:textId="77777777" w:rsidR="00460D43" w:rsidRDefault="0039618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w:t>
      </w:r>
      <w:r>
        <w:rPr>
          <w:rFonts w:cs="Arial"/>
          <w:sz w:val="24"/>
          <w:lang w:eastAsia="en-NZ"/>
        </w:rPr>
        <w:t>vel required for full attainment.  The following table contains the criterion where the provider has been rated as having made corrective actions have been recorded.</w:t>
      </w:r>
    </w:p>
    <w:p w14:paraId="3C92885D" w14:textId="77777777" w:rsidR="00460D43" w:rsidRDefault="0039618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w:t>
      </w:r>
      <w:r w:rsidRPr="00FB778F">
        <w:rPr>
          <w:rFonts w:cs="Arial"/>
          <w:sz w:val="24"/>
          <w:lang w:eastAsia="en-NZ"/>
        </w:rPr>
        <w:t xml:space="preserve">example,  Criterion 1.1.1 relates to subsection 1.1: Pae ora healthy futures in Section 1: Our rights. </w:t>
      </w:r>
    </w:p>
    <w:p w14:paraId="5C861C91" w14:textId="77777777" w:rsidR="00460D43" w:rsidRDefault="0039618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96CBF" w14:paraId="28EA6839" w14:textId="77777777">
        <w:tc>
          <w:tcPr>
            <w:tcW w:w="0" w:type="auto"/>
          </w:tcPr>
          <w:p w14:paraId="2002DD24" w14:textId="77777777" w:rsidR="00EB7645" w:rsidRPr="00BE00C7" w:rsidRDefault="0039618A" w:rsidP="00BE00C7">
            <w:pPr>
              <w:pStyle w:val="OutcomeDescription"/>
              <w:spacing w:before="120" w:after="120"/>
              <w:rPr>
                <w:rFonts w:cs="Arial"/>
                <w:lang w:eastAsia="en-NZ"/>
              </w:rPr>
            </w:pPr>
            <w:r w:rsidRPr="00BE00C7">
              <w:rPr>
                <w:rFonts w:cs="Arial"/>
                <w:lang w:eastAsia="en-NZ"/>
              </w:rPr>
              <w:t xml:space="preserve">No data </w:t>
            </w:r>
            <w:r w:rsidRPr="00BE00C7">
              <w:rPr>
                <w:rFonts w:cs="Arial"/>
                <w:lang w:eastAsia="en-NZ"/>
              </w:rPr>
              <w:t>to display</w:t>
            </w:r>
          </w:p>
        </w:tc>
      </w:tr>
    </w:tbl>
    <w:p w14:paraId="43AD2ABF" w14:textId="77777777" w:rsidR="00EB7645" w:rsidRPr="00BE00C7" w:rsidRDefault="0039618A" w:rsidP="00BE00C7">
      <w:pPr>
        <w:pStyle w:val="OutcomeDescription"/>
        <w:spacing w:before="120" w:after="120"/>
        <w:rPr>
          <w:rFonts w:cs="Arial"/>
          <w:lang w:eastAsia="en-NZ"/>
        </w:rPr>
      </w:pPr>
      <w:bookmarkStart w:id="46" w:name="AuditSummaryCAMImprovment"/>
      <w:bookmarkEnd w:id="46"/>
    </w:p>
    <w:p w14:paraId="654DCBA2" w14:textId="77777777" w:rsidR="008F3634" w:rsidRDefault="0039618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FE15" w14:textId="77777777" w:rsidR="00000000" w:rsidRDefault="0039618A">
      <w:r>
        <w:separator/>
      </w:r>
    </w:p>
  </w:endnote>
  <w:endnote w:type="continuationSeparator" w:id="0">
    <w:p w14:paraId="46CCAD87" w14:textId="77777777" w:rsidR="00000000" w:rsidRDefault="0039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402B" w14:textId="77777777" w:rsidR="000B00BC" w:rsidRDefault="0039618A">
    <w:pPr>
      <w:pStyle w:val="Footer"/>
    </w:pPr>
  </w:p>
  <w:p w14:paraId="7147AA54" w14:textId="77777777" w:rsidR="005A4A55" w:rsidRDefault="0039618A"/>
  <w:p w14:paraId="655E4A41" w14:textId="77777777" w:rsidR="005A4A55" w:rsidRDefault="0039618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F830" w14:textId="77777777" w:rsidR="000B00BC" w:rsidRPr="000B00BC" w:rsidRDefault="0039618A"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Waihi Lifecare (2018) Limited - Waihi Lifecare</w:t>
    </w:r>
    <w:bookmarkEnd w:id="47"/>
    <w:r>
      <w:rPr>
        <w:rFonts w:cs="Arial"/>
        <w:sz w:val="16"/>
        <w:szCs w:val="20"/>
      </w:rPr>
      <w:tab/>
      <w:t xml:space="preserve">Date of Audit: </w:t>
    </w:r>
    <w:bookmarkStart w:id="48" w:name="AuditStartDate1"/>
    <w:r>
      <w:rPr>
        <w:rFonts w:cs="Arial"/>
        <w:sz w:val="16"/>
        <w:szCs w:val="20"/>
      </w:rPr>
      <w:t>10 August 2023</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60113FE" w14:textId="77777777" w:rsidR="005A4A55" w:rsidRDefault="003961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0D64" w14:textId="77777777" w:rsidR="000B00BC" w:rsidRDefault="00396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9F56B" w14:textId="77777777" w:rsidR="00000000" w:rsidRDefault="0039618A">
      <w:r>
        <w:separator/>
      </w:r>
    </w:p>
  </w:footnote>
  <w:footnote w:type="continuationSeparator" w:id="0">
    <w:p w14:paraId="660DD023" w14:textId="77777777" w:rsidR="00000000" w:rsidRDefault="00396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5F05" w14:textId="77777777" w:rsidR="000B00BC" w:rsidRDefault="0039618A">
    <w:pPr>
      <w:pStyle w:val="Header"/>
    </w:pPr>
  </w:p>
  <w:p w14:paraId="56AF0820" w14:textId="77777777" w:rsidR="005A4A55" w:rsidRDefault="003961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BEBD" w14:textId="77777777" w:rsidR="000B00BC" w:rsidRDefault="0039618A">
    <w:pPr>
      <w:pStyle w:val="Header"/>
    </w:pPr>
  </w:p>
  <w:p w14:paraId="4CC63353" w14:textId="77777777" w:rsidR="005A4A55" w:rsidRDefault="003961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48EC" w14:textId="77777777" w:rsidR="000B00BC" w:rsidRDefault="00396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C1ACC22">
      <w:start w:val="1"/>
      <w:numFmt w:val="decimal"/>
      <w:lvlText w:val="%1."/>
      <w:lvlJc w:val="left"/>
      <w:pPr>
        <w:ind w:left="360" w:hanging="360"/>
      </w:pPr>
    </w:lvl>
    <w:lvl w:ilvl="1" w:tplc="E2D6E962" w:tentative="1">
      <w:start w:val="1"/>
      <w:numFmt w:val="lowerLetter"/>
      <w:lvlText w:val="%2."/>
      <w:lvlJc w:val="left"/>
      <w:pPr>
        <w:ind w:left="1080" w:hanging="360"/>
      </w:pPr>
    </w:lvl>
    <w:lvl w:ilvl="2" w:tplc="E6E8F198" w:tentative="1">
      <w:start w:val="1"/>
      <w:numFmt w:val="lowerRoman"/>
      <w:lvlText w:val="%3."/>
      <w:lvlJc w:val="right"/>
      <w:pPr>
        <w:ind w:left="1800" w:hanging="180"/>
      </w:pPr>
    </w:lvl>
    <w:lvl w:ilvl="3" w:tplc="DAD6DF54" w:tentative="1">
      <w:start w:val="1"/>
      <w:numFmt w:val="decimal"/>
      <w:lvlText w:val="%4."/>
      <w:lvlJc w:val="left"/>
      <w:pPr>
        <w:ind w:left="2520" w:hanging="360"/>
      </w:pPr>
    </w:lvl>
    <w:lvl w:ilvl="4" w:tplc="2D66F108" w:tentative="1">
      <w:start w:val="1"/>
      <w:numFmt w:val="lowerLetter"/>
      <w:lvlText w:val="%5."/>
      <w:lvlJc w:val="left"/>
      <w:pPr>
        <w:ind w:left="3240" w:hanging="360"/>
      </w:pPr>
    </w:lvl>
    <w:lvl w:ilvl="5" w:tplc="52829ED6" w:tentative="1">
      <w:start w:val="1"/>
      <w:numFmt w:val="lowerRoman"/>
      <w:lvlText w:val="%6."/>
      <w:lvlJc w:val="right"/>
      <w:pPr>
        <w:ind w:left="3960" w:hanging="180"/>
      </w:pPr>
    </w:lvl>
    <w:lvl w:ilvl="6" w:tplc="067410B8" w:tentative="1">
      <w:start w:val="1"/>
      <w:numFmt w:val="decimal"/>
      <w:lvlText w:val="%7."/>
      <w:lvlJc w:val="left"/>
      <w:pPr>
        <w:ind w:left="4680" w:hanging="360"/>
      </w:pPr>
    </w:lvl>
    <w:lvl w:ilvl="7" w:tplc="B1C426AA" w:tentative="1">
      <w:start w:val="1"/>
      <w:numFmt w:val="lowerLetter"/>
      <w:lvlText w:val="%8."/>
      <w:lvlJc w:val="left"/>
      <w:pPr>
        <w:ind w:left="5400" w:hanging="360"/>
      </w:pPr>
    </w:lvl>
    <w:lvl w:ilvl="8" w:tplc="CE9E0E1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7920B8C">
      <w:start w:val="1"/>
      <w:numFmt w:val="bullet"/>
      <w:lvlText w:val=""/>
      <w:lvlJc w:val="left"/>
      <w:pPr>
        <w:ind w:left="720" w:hanging="360"/>
      </w:pPr>
      <w:rPr>
        <w:rFonts w:ascii="Symbol" w:hAnsi="Symbol" w:hint="default"/>
      </w:rPr>
    </w:lvl>
    <w:lvl w:ilvl="1" w:tplc="3E78ECF2" w:tentative="1">
      <w:start w:val="1"/>
      <w:numFmt w:val="bullet"/>
      <w:lvlText w:val="o"/>
      <w:lvlJc w:val="left"/>
      <w:pPr>
        <w:ind w:left="1440" w:hanging="360"/>
      </w:pPr>
      <w:rPr>
        <w:rFonts w:ascii="Courier New" w:hAnsi="Courier New" w:cs="Courier New" w:hint="default"/>
      </w:rPr>
    </w:lvl>
    <w:lvl w:ilvl="2" w:tplc="BB9E39F0" w:tentative="1">
      <w:start w:val="1"/>
      <w:numFmt w:val="bullet"/>
      <w:lvlText w:val=""/>
      <w:lvlJc w:val="left"/>
      <w:pPr>
        <w:ind w:left="2160" w:hanging="360"/>
      </w:pPr>
      <w:rPr>
        <w:rFonts w:ascii="Wingdings" w:hAnsi="Wingdings" w:hint="default"/>
      </w:rPr>
    </w:lvl>
    <w:lvl w:ilvl="3" w:tplc="F88E16DE" w:tentative="1">
      <w:start w:val="1"/>
      <w:numFmt w:val="bullet"/>
      <w:lvlText w:val=""/>
      <w:lvlJc w:val="left"/>
      <w:pPr>
        <w:ind w:left="2880" w:hanging="360"/>
      </w:pPr>
      <w:rPr>
        <w:rFonts w:ascii="Symbol" w:hAnsi="Symbol" w:hint="default"/>
      </w:rPr>
    </w:lvl>
    <w:lvl w:ilvl="4" w:tplc="C518B160" w:tentative="1">
      <w:start w:val="1"/>
      <w:numFmt w:val="bullet"/>
      <w:lvlText w:val="o"/>
      <w:lvlJc w:val="left"/>
      <w:pPr>
        <w:ind w:left="3600" w:hanging="360"/>
      </w:pPr>
      <w:rPr>
        <w:rFonts w:ascii="Courier New" w:hAnsi="Courier New" w:cs="Courier New" w:hint="default"/>
      </w:rPr>
    </w:lvl>
    <w:lvl w:ilvl="5" w:tplc="4DB0EE22" w:tentative="1">
      <w:start w:val="1"/>
      <w:numFmt w:val="bullet"/>
      <w:lvlText w:val=""/>
      <w:lvlJc w:val="left"/>
      <w:pPr>
        <w:ind w:left="4320" w:hanging="360"/>
      </w:pPr>
      <w:rPr>
        <w:rFonts w:ascii="Wingdings" w:hAnsi="Wingdings" w:hint="default"/>
      </w:rPr>
    </w:lvl>
    <w:lvl w:ilvl="6" w:tplc="41F231DA" w:tentative="1">
      <w:start w:val="1"/>
      <w:numFmt w:val="bullet"/>
      <w:lvlText w:val=""/>
      <w:lvlJc w:val="left"/>
      <w:pPr>
        <w:ind w:left="5040" w:hanging="360"/>
      </w:pPr>
      <w:rPr>
        <w:rFonts w:ascii="Symbol" w:hAnsi="Symbol" w:hint="default"/>
      </w:rPr>
    </w:lvl>
    <w:lvl w:ilvl="7" w:tplc="EF3EBBCA" w:tentative="1">
      <w:start w:val="1"/>
      <w:numFmt w:val="bullet"/>
      <w:lvlText w:val="o"/>
      <w:lvlJc w:val="left"/>
      <w:pPr>
        <w:ind w:left="5760" w:hanging="360"/>
      </w:pPr>
      <w:rPr>
        <w:rFonts w:ascii="Courier New" w:hAnsi="Courier New" w:cs="Courier New" w:hint="default"/>
      </w:rPr>
    </w:lvl>
    <w:lvl w:ilvl="8" w:tplc="EC8C7294" w:tentative="1">
      <w:start w:val="1"/>
      <w:numFmt w:val="bullet"/>
      <w:lvlText w:val=""/>
      <w:lvlJc w:val="left"/>
      <w:pPr>
        <w:ind w:left="6480" w:hanging="360"/>
      </w:pPr>
      <w:rPr>
        <w:rFonts w:ascii="Wingdings" w:hAnsi="Wingdings" w:hint="default"/>
      </w:rPr>
    </w:lvl>
  </w:abstractNum>
  <w:num w:numId="1" w16cid:durableId="258833079">
    <w:abstractNumId w:val="1"/>
  </w:num>
  <w:num w:numId="2" w16cid:durableId="102571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BF"/>
    <w:rsid w:val="0039618A"/>
    <w:rsid w:val="00E96C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BD52"/>
  <w15:docId w15:val="{C0E36E5D-1987-4330-AC19-2E3FBD58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7660</Words>
  <Characters>43667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2023-09-05T23:52:00Z</dcterms:created>
  <dcterms:modified xsi:type="dcterms:W3CDTF">2023-09-05T23:52:00Z</dcterms:modified>
</cp:coreProperties>
</file>