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B9F7A" w14:textId="77777777" w:rsidR="00460D43" w:rsidRDefault="0052558D">
      <w:pPr>
        <w:pStyle w:val="Heading1"/>
        <w:rPr>
          <w:rFonts w:cs="Arial"/>
        </w:rPr>
      </w:pPr>
      <w:bookmarkStart w:id="0" w:name="PRMS_RIName"/>
      <w:r>
        <w:rPr>
          <w:rFonts w:cs="Arial"/>
        </w:rPr>
        <w:t>Presbyterian Support Central - Woburn Home</w:t>
      </w:r>
      <w:bookmarkEnd w:id="0"/>
    </w:p>
    <w:p w14:paraId="6C31E3BC" w14:textId="77777777" w:rsidR="00460D43" w:rsidRDefault="0052558D">
      <w:pPr>
        <w:pStyle w:val="Heading2"/>
        <w:spacing w:after="0"/>
        <w:rPr>
          <w:rFonts w:cs="Arial"/>
        </w:rPr>
      </w:pPr>
      <w:r>
        <w:rPr>
          <w:rFonts w:cs="Arial"/>
        </w:rPr>
        <w:t>Introduction</w:t>
      </w:r>
    </w:p>
    <w:p w14:paraId="50FA8A06" w14:textId="77777777" w:rsidR="00460D43" w:rsidRDefault="0052558D">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the Ngā Paerewa Health and Disability Services Standard (NZS8134:2021).</w:t>
      </w:r>
    </w:p>
    <w:p w14:paraId="368DE338" w14:textId="77777777" w:rsidR="00460D43" w:rsidRDefault="0052558D">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the Ministry of Health.</w:t>
      </w:r>
    </w:p>
    <w:p w14:paraId="7C52A96A" w14:textId="77777777" w:rsidR="00460D43" w:rsidRDefault="0052558D">
      <w:pPr>
        <w:spacing w:before="240"/>
        <w:rPr>
          <w:rFonts w:cs="Arial"/>
        </w:rPr>
      </w:pPr>
      <w:r>
        <w:rPr>
          <w:rFonts w:cs="Arial"/>
          <w:lang w:eastAsia="en-NZ"/>
        </w:rPr>
        <w:t xml:space="preserve">The abbreviations used in this report are the same </w:t>
      </w:r>
      <w:r>
        <w:rPr>
          <w:rFonts w:cs="Arial"/>
          <w:lang w:eastAsia="en-NZ"/>
        </w:rPr>
        <w:t xml:space="preserve">as those specified in </w:t>
      </w:r>
      <w:r w:rsidRPr="00FB778F">
        <w:rPr>
          <w:rFonts w:cs="Arial"/>
          <w:lang w:eastAsia="en-NZ"/>
        </w:rPr>
        <w:t>section 0.4 of the Ngā Paerewa Health and Disability Services Standard (NZS8134:2021).</w:t>
      </w:r>
    </w:p>
    <w:p w14:paraId="0A3A520E" w14:textId="77777777" w:rsidR="00460D43" w:rsidRDefault="0052558D"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7A6A9104" w14:textId="77777777" w:rsidR="00460D43" w:rsidRDefault="0052558D">
      <w:pPr>
        <w:spacing w:before="240" w:after="240"/>
        <w:rPr>
          <w:rFonts w:cs="Arial"/>
          <w:lang w:eastAsia="en-NZ"/>
        </w:rPr>
      </w:pPr>
      <w:r>
        <w:rPr>
          <w:rFonts w:cs="Arial"/>
          <w:lang w:eastAsia="en-NZ"/>
        </w:rPr>
        <w:t>The specifics of this audit included:</w:t>
      </w:r>
    </w:p>
    <w:p w14:paraId="654A2D8D" w14:textId="77777777" w:rsidR="009D18F5" w:rsidRPr="009D18F5" w:rsidRDefault="0052558D" w:rsidP="009D18F5">
      <w:pPr>
        <w:pBdr>
          <w:top w:val="single" w:sz="4" w:space="1" w:color="auto"/>
          <w:left w:val="single" w:sz="4" w:space="4" w:color="auto"/>
          <w:bottom w:val="single" w:sz="4" w:space="1" w:color="auto"/>
          <w:right w:val="single" w:sz="4" w:space="4" w:color="auto"/>
        </w:pBdr>
        <w:rPr>
          <w:rFonts w:cs="Arial"/>
        </w:rPr>
      </w:pPr>
    </w:p>
    <w:p w14:paraId="69C27806" w14:textId="77777777" w:rsidR="005A5115" w:rsidRPr="009418D4" w:rsidRDefault="0052558D"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64837D68" w14:textId="77777777" w:rsidR="005A5115" w:rsidRPr="009418D4" w:rsidRDefault="005255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Woburn Home</w:t>
      </w:r>
      <w:bookmarkEnd w:id="5"/>
    </w:p>
    <w:p w14:paraId="236EE8F5" w14:textId="77777777" w:rsidR="005A5115" w:rsidRPr="009418D4" w:rsidRDefault="005255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0EBC13D" w14:textId="77777777" w:rsidR="005A5115" w:rsidRPr="009418D4" w:rsidRDefault="0052558D"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May 2023</w:t>
      </w:r>
      <w:bookmarkEnd w:id="7"/>
      <w:r w:rsidRPr="009418D4">
        <w:rPr>
          <w:rFonts w:cs="Arial"/>
        </w:rPr>
        <w:tab/>
        <w:t xml:space="preserve">End date: </w:t>
      </w:r>
      <w:bookmarkStart w:id="8" w:name="AuditEndDate"/>
      <w:r>
        <w:rPr>
          <w:rFonts w:cs="Arial"/>
        </w:rPr>
        <w:t>5 May 2023</w:t>
      </w:r>
      <w:bookmarkEnd w:id="8"/>
    </w:p>
    <w:p w14:paraId="1F6130E1" w14:textId="77777777" w:rsidR="005A5115"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w:t>
      </w:r>
      <w:r w:rsidRPr="009D18F5">
        <w:rPr>
          <w:rFonts w:cs="Arial"/>
          <w:b/>
        </w:rPr>
        <w:t>if any):</w:t>
      </w:r>
      <w:r w:rsidRPr="009418D4">
        <w:rPr>
          <w:rFonts w:cs="Arial"/>
        </w:rPr>
        <w:t xml:space="preserve"> </w:t>
      </w:r>
      <w:bookmarkStart w:id="9" w:name="ProposedChangesToServices"/>
      <w:r w:rsidRPr="009418D4">
        <w:rPr>
          <w:rFonts w:cs="Arial"/>
        </w:rPr>
        <w:t>This report is written to align with the configuration letter of 2016 that reduced the beds from 110 to 99 to include 25 Dementia beds, 38 rest home beds including 10 dual purpose beds and 36 hospital level beds.</w:t>
      </w:r>
    </w:p>
    <w:p w14:paraId="6E9CFAFB" w14:textId="77777777" w:rsidR="00110D9A"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However, in November 2021 the nurs</w:t>
      </w:r>
      <w:r w:rsidRPr="009418D4">
        <w:rPr>
          <w:rFonts w:cs="Arial"/>
        </w:rPr>
        <w:t>es` station in the dementia unit was refurbished to a bedroom and increased the total number of beds from 25 to 26.</w:t>
      </w:r>
    </w:p>
    <w:p w14:paraId="175567D2" w14:textId="77777777" w:rsidR="00110D9A"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On the day of the audit this bed has been occupied since November 2021 by a permanent ARRC resident. The chief operating officer interviewed</w:t>
      </w:r>
      <w:r w:rsidRPr="009418D4">
        <w:rPr>
          <w:rFonts w:cs="Arial"/>
        </w:rPr>
        <w:t xml:space="preserve"> confirmed there was no reconfiguration letter completed at the time.</w:t>
      </w:r>
    </w:p>
    <w:p w14:paraId="427CA7D9" w14:textId="77777777" w:rsidR="00110D9A"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At the time of the audit there was a Covid-19 outbreak in the dementia unit and the room was verified virtually. </w:t>
      </w:r>
    </w:p>
    <w:p w14:paraId="43401164" w14:textId="77777777" w:rsidR="00110D9A"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This surveillance audit verifies room 60 in the dementia unit (Court) to</w:t>
      </w:r>
      <w:r w:rsidRPr="009418D4">
        <w:rPr>
          <w:rFonts w:cs="Arial"/>
        </w:rPr>
        <w:t xml:space="preserve"> be suitable to be used for dementia level of care. The total number of beds increased to 100. </w:t>
      </w:r>
    </w:p>
    <w:bookmarkEnd w:id="9"/>
    <w:p w14:paraId="0BE7EFD7" w14:textId="77777777" w:rsidR="00110D9A" w:rsidRPr="009418D4" w:rsidRDefault="0052558D"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96</w:t>
      </w:r>
      <w:bookmarkEnd w:id="10"/>
    </w:p>
    <w:p w14:paraId="5BE8BBA8" w14:textId="77777777" w:rsidR="009D18F5" w:rsidRDefault="0052558D" w:rsidP="009D18F5">
      <w:pPr>
        <w:pBdr>
          <w:top w:val="single" w:sz="4" w:space="1" w:color="auto"/>
          <w:left w:val="single" w:sz="4" w:space="4" w:color="auto"/>
          <w:bottom w:val="single" w:sz="4" w:space="1" w:color="auto"/>
          <w:right w:val="single" w:sz="4" w:space="4" w:color="auto"/>
        </w:pBdr>
        <w:rPr>
          <w:rFonts w:cs="Arial"/>
          <w:lang w:eastAsia="en-NZ"/>
        </w:rPr>
      </w:pPr>
    </w:p>
    <w:p w14:paraId="0A7410D9" w14:textId="77777777" w:rsidR="00460D43" w:rsidRDefault="0052558D">
      <w:pPr>
        <w:pStyle w:val="Heading1"/>
        <w:rPr>
          <w:rFonts w:cs="Arial"/>
        </w:rPr>
      </w:pPr>
      <w:r>
        <w:rPr>
          <w:rFonts w:cs="Arial"/>
        </w:rPr>
        <w:lastRenderedPageBreak/>
        <w:t>Executive summary of the audit</w:t>
      </w:r>
    </w:p>
    <w:p w14:paraId="21B70F21" w14:textId="77777777" w:rsidR="00460D43" w:rsidRDefault="0052558D">
      <w:pPr>
        <w:pStyle w:val="Heading2"/>
        <w:rPr>
          <w:rFonts w:cs="Arial"/>
        </w:rPr>
      </w:pPr>
      <w:r>
        <w:rPr>
          <w:rFonts w:cs="Arial"/>
        </w:rPr>
        <w:t>Introduction</w:t>
      </w:r>
    </w:p>
    <w:p w14:paraId="06CC249B" w14:textId="77777777" w:rsidR="00460D43" w:rsidRDefault="0052558D">
      <w:pPr>
        <w:spacing w:before="240" w:after="240"/>
        <w:rPr>
          <w:rFonts w:cs="Arial"/>
          <w:lang w:eastAsia="en-NZ"/>
        </w:rPr>
      </w:pPr>
      <w:r>
        <w:rPr>
          <w:rFonts w:cs="Arial"/>
          <w:lang w:eastAsia="en-NZ"/>
        </w:rPr>
        <w:t xml:space="preserve">This section </w:t>
      </w:r>
      <w:r>
        <w:rPr>
          <w:rFonts w:cs="Arial"/>
          <w:lang w:eastAsia="en-NZ"/>
        </w:rPr>
        <w:t>contains a summary of the auditors’ findings for this audit.  The information is grouped into the six</w:t>
      </w:r>
      <w:r w:rsidRPr="00FB778F">
        <w:rPr>
          <w:rFonts w:cs="Arial"/>
          <w:lang w:eastAsia="en-NZ"/>
        </w:rPr>
        <w:t xml:space="preserve"> sections contained within the Ngā Paerewa Health and Disability Services Standard:</w:t>
      </w:r>
    </w:p>
    <w:p w14:paraId="60A509F3" w14:textId="77777777" w:rsidR="00FB778F" w:rsidRDefault="0052558D"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7B9F99" w14:textId="77777777" w:rsidR="00FB778F" w:rsidRDefault="0052558D" w:rsidP="00FB778F">
      <w:pPr>
        <w:pStyle w:val="ListParagraph"/>
        <w:numPr>
          <w:ilvl w:val="0"/>
          <w:numId w:val="1"/>
        </w:numPr>
        <w:spacing w:before="240" w:after="240"/>
        <w:rPr>
          <w:rFonts w:cs="Arial"/>
          <w:lang w:eastAsia="en-NZ"/>
        </w:rPr>
      </w:pPr>
      <w:r>
        <w:rPr>
          <w:rFonts w:cs="Arial"/>
          <w:lang w:eastAsia="en-NZ"/>
        </w:rPr>
        <w:t>hunga mahi me te hanganga</w:t>
      </w:r>
      <w:r>
        <w:rPr>
          <w:rFonts w:cs="Arial"/>
          <w:lang w:eastAsia="en-NZ"/>
        </w:rPr>
        <w:t xml:space="preserve"> │ workforce and structure</w:t>
      </w:r>
    </w:p>
    <w:p w14:paraId="3FA66EC6" w14:textId="77777777" w:rsidR="00FB778F" w:rsidRDefault="0052558D"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EF472A0" w14:textId="77777777" w:rsidR="00FB778F" w:rsidRDefault="0052558D"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32DE5604" w14:textId="77777777" w:rsidR="00FB778F" w:rsidRDefault="0052558D"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w:t>
      </w:r>
      <w:r>
        <w:rPr>
          <w:rFonts w:cs="Arial"/>
          <w:lang w:eastAsia="en-NZ"/>
        </w:rPr>
        <w:t>hip</w:t>
      </w:r>
    </w:p>
    <w:p w14:paraId="1696B4E4" w14:textId="77777777" w:rsidR="00FB778F" w:rsidRDefault="0052558D"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EA655B6" w14:textId="77777777" w:rsidR="00460D43" w:rsidRDefault="0052558D">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w:t>
      </w:r>
      <w:r>
        <w:rPr>
          <w:rFonts w:cs="Arial"/>
          <w:lang w:eastAsia="en-NZ"/>
        </w:rPr>
        <w:t>e arrived at.</w:t>
      </w:r>
    </w:p>
    <w:p w14:paraId="3E32FA83" w14:textId="77777777" w:rsidR="00460D43" w:rsidRDefault="0052558D">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10D9A" w14:paraId="44724FFC" w14:textId="77777777">
        <w:trPr>
          <w:cantSplit/>
          <w:tblHeader/>
        </w:trPr>
        <w:tc>
          <w:tcPr>
            <w:tcW w:w="1260" w:type="dxa"/>
            <w:tcBorders>
              <w:bottom w:val="single" w:sz="4" w:space="0" w:color="000000"/>
            </w:tcBorders>
            <w:vAlign w:val="center"/>
          </w:tcPr>
          <w:p w14:paraId="44C153CC" w14:textId="77777777" w:rsidR="00460D43" w:rsidRDefault="0052558D">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7B89BA4" w14:textId="77777777" w:rsidR="00460D43" w:rsidRDefault="0052558D">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037B6F3" w14:textId="77777777" w:rsidR="00460D43" w:rsidRDefault="0052558D">
            <w:pPr>
              <w:spacing w:before="60" w:after="60"/>
              <w:rPr>
                <w:rFonts w:eastAsia="Calibri"/>
                <w:b/>
                <w:szCs w:val="24"/>
              </w:rPr>
            </w:pPr>
            <w:r>
              <w:rPr>
                <w:rFonts w:eastAsia="Calibri"/>
                <w:b/>
                <w:szCs w:val="24"/>
              </w:rPr>
              <w:t>Definition</w:t>
            </w:r>
          </w:p>
        </w:tc>
      </w:tr>
      <w:tr w:rsidR="00110D9A" w14:paraId="65E7C3C3" w14:textId="77777777">
        <w:trPr>
          <w:cantSplit/>
          <w:trHeight w:val="964"/>
        </w:trPr>
        <w:tc>
          <w:tcPr>
            <w:tcW w:w="1260" w:type="dxa"/>
            <w:tcBorders>
              <w:bottom w:val="single" w:sz="4" w:space="0" w:color="000000"/>
            </w:tcBorders>
            <w:shd w:val="clear" w:color="0066FF" w:fill="0000FF"/>
            <w:vAlign w:val="center"/>
          </w:tcPr>
          <w:p w14:paraId="707349DD" w14:textId="77777777" w:rsidR="00460D43" w:rsidRDefault="0052558D">
            <w:pPr>
              <w:spacing w:before="60" w:after="60"/>
              <w:rPr>
                <w:rFonts w:eastAsia="Calibri"/>
                <w:szCs w:val="24"/>
              </w:rPr>
            </w:pPr>
          </w:p>
        </w:tc>
        <w:tc>
          <w:tcPr>
            <w:tcW w:w="7095" w:type="dxa"/>
            <w:tcBorders>
              <w:bottom w:val="single" w:sz="4" w:space="0" w:color="000000"/>
            </w:tcBorders>
            <w:shd w:val="clear" w:color="auto" w:fill="auto"/>
            <w:vAlign w:val="center"/>
          </w:tcPr>
          <w:p w14:paraId="11E5A2E4" w14:textId="77777777" w:rsidR="00460D43" w:rsidRDefault="0052558D">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1A6C531" w14:textId="77777777" w:rsidR="00460D43" w:rsidRDefault="0052558D">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10D9A" w14:paraId="7BC6D11F" w14:textId="77777777">
        <w:trPr>
          <w:cantSplit/>
          <w:trHeight w:val="964"/>
        </w:trPr>
        <w:tc>
          <w:tcPr>
            <w:tcW w:w="1260" w:type="dxa"/>
            <w:shd w:val="clear" w:color="33CC33" w:fill="00FF00"/>
            <w:vAlign w:val="center"/>
          </w:tcPr>
          <w:p w14:paraId="074DFD50" w14:textId="77777777" w:rsidR="00460D43" w:rsidRDefault="0052558D">
            <w:pPr>
              <w:spacing w:before="60" w:after="60"/>
              <w:rPr>
                <w:rFonts w:eastAsia="Calibri"/>
                <w:szCs w:val="24"/>
              </w:rPr>
            </w:pPr>
          </w:p>
        </w:tc>
        <w:tc>
          <w:tcPr>
            <w:tcW w:w="7095" w:type="dxa"/>
            <w:shd w:val="clear" w:color="auto" w:fill="auto"/>
            <w:vAlign w:val="center"/>
          </w:tcPr>
          <w:p w14:paraId="55FBA800" w14:textId="77777777" w:rsidR="00460D43" w:rsidRDefault="0052558D">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68DBD9" w14:textId="77777777" w:rsidR="00460D43" w:rsidRDefault="0052558D">
            <w:pPr>
              <w:spacing w:before="60" w:after="60"/>
              <w:ind w:left="50"/>
              <w:rPr>
                <w:rFonts w:eastAsia="Calibri"/>
                <w:szCs w:val="24"/>
              </w:rPr>
            </w:pPr>
            <w:r w:rsidRPr="00FB778F">
              <w:rPr>
                <w:rFonts w:eastAsia="Calibri"/>
                <w:szCs w:val="24"/>
              </w:rPr>
              <w:t>Subsections applicable to this service fully attained</w:t>
            </w:r>
          </w:p>
        </w:tc>
      </w:tr>
      <w:tr w:rsidR="00110D9A" w14:paraId="73C26E6C" w14:textId="77777777">
        <w:trPr>
          <w:cantSplit/>
          <w:trHeight w:val="964"/>
        </w:trPr>
        <w:tc>
          <w:tcPr>
            <w:tcW w:w="1260" w:type="dxa"/>
            <w:tcBorders>
              <w:bottom w:val="single" w:sz="4" w:space="0" w:color="000000"/>
            </w:tcBorders>
            <w:shd w:val="clear" w:color="auto" w:fill="FFFF00"/>
            <w:vAlign w:val="center"/>
          </w:tcPr>
          <w:p w14:paraId="1551826F" w14:textId="77777777" w:rsidR="00460D43" w:rsidRDefault="0052558D">
            <w:pPr>
              <w:spacing w:before="60" w:after="60"/>
              <w:rPr>
                <w:rFonts w:eastAsia="Calibri"/>
                <w:szCs w:val="24"/>
              </w:rPr>
            </w:pPr>
          </w:p>
        </w:tc>
        <w:tc>
          <w:tcPr>
            <w:tcW w:w="7095" w:type="dxa"/>
            <w:shd w:val="clear" w:color="auto" w:fill="auto"/>
            <w:vAlign w:val="center"/>
          </w:tcPr>
          <w:p w14:paraId="73058CA6" w14:textId="77777777" w:rsidR="00460D43" w:rsidRDefault="0052558D">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6F1C294" w14:textId="77777777" w:rsidR="00460D43" w:rsidRDefault="0052558D">
            <w:pPr>
              <w:spacing w:before="60" w:after="60"/>
              <w:ind w:left="50"/>
              <w:rPr>
                <w:rFonts w:eastAsia="Calibri"/>
                <w:szCs w:val="24"/>
              </w:rPr>
            </w:pPr>
            <w:r w:rsidRPr="00FB778F">
              <w:rPr>
                <w:rFonts w:eastAsia="Calibri"/>
                <w:szCs w:val="24"/>
              </w:rPr>
              <w:t xml:space="preserve">Some subsections applicable to this service partially </w:t>
            </w:r>
            <w:r w:rsidRPr="00FB778F">
              <w:rPr>
                <w:rFonts w:eastAsia="Calibri"/>
                <w:szCs w:val="24"/>
              </w:rPr>
              <w:t>attained and of low risk</w:t>
            </w:r>
          </w:p>
        </w:tc>
      </w:tr>
      <w:tr w:rsidR="00110D9A" w14:paraId="28DAF090" w14:textId="77777777">
        <w:trPr>
          <w:cantSplit/>
          <w:trHeight w:val="964"/>
        </w:trPr>
        <w:tc>
          <w:tcPr>
            <w:tcW w:w="1260" w:type="dxa"/>
            <w:tcBorders>
              <w:bottom w:val="single" w:sz="4" w:space="0" w:color="000000"/>
            </w:tcBorders>
            <w:shd w:val="clear" w:color="auto" w:fill="FFC800"/>
            <w:vAlign w:val="center"/>
          </w:tcPr>
          <w:p w14:paraId="05130A17" w14:textId="77777777" w:rsidR="00460D43" w:rsidRDefault="0052558D">
            <w:pPr>
              <w:spacing w:before="60" w:after="60"/>
              <w:rPr>
                <w:rFonts w:eastAsia="Calibri"/>
                <w:szCs w:val="24"/>
              </w:rPr>
            </w:pPr>
          </w:p>
        </w:tc>
        <w:tc>
          <w:tcPr>
            <w:tcW w:w="7095" w:type="dxa"/>
            <w:tcBorders>
              <w:bottom w:val="single" w:sz="4" w:space="0" w:color="000000"/>
            </w:tcBorders>
            <w:shd w:val="clear" w:color="auto" w:fill="auto"/>
            <w:vAlign w:val="center"/>
          </w:tcPr>
          <w:p w14:paraId="4676DAB7" w14:textId="77777777" w:rsidR="00460D43" w:rsidRDefault="0052558D">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8B16776" w14:textId="77777777" w:rsidR="00460D43" w:rsidRDefault="0052558D">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10D9A" w14:paraId="45E2A2D7" w14:textId="77777777">
        <w:trPr>
          <w:cantSplit/>
          <w:trHeight w:val="964"/>
        </w:trPr>
        <w:tc>
          <w:tcPr>
            <w:tcW w:w="1260" w:type="dxa"/>
            <w:shd w:val="clear" w:color="auto" w:fill="FF0000"/>
            <w:vAlign w:val="center"/>
          </w:tcPr>
          <w:p w14:paraId="724B7DDB" w14:textId="77777777" w:rsidR="00460D43" w:rsidRDefault="0052558D">
            <w:pPr>
              <w:spacing w:before="60" w:after="60"/>
              <w:rPr>
                <w:rFonts w:eastAsia="Calibri"/>
                <w:szCs w:val="24"/>
              </w:rPr>
            </w:pPr>
          </w:p>
        </w:tc>
        <w:tc>
          <w:tcPr>
            <w:tcW w:w="7095" w:type="dxa"/>
            <w:shd w:val="clear" w:color="auto" w:fill="auto"/>
            <w:vAlign w:val="center"/>
          </w:tcPr>
          <w:p w14:paraId="55282794" w14:textId="77777777" w:rsidR="00460D43" w:rsidRDefault="0052558D">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0833DB3" w14:textId="77777777" w:rsidR="00460D43" w:rsidRDefault="0052558D">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28DEF65" w14:textId="77777777" w:rsidR="00460D43" w:rsidRDefault="0052558D">
      <w:pPr>
        <w:pStyle w:val="Heading2"/>
        <w:spacing w:after="0"/>
        <w:rPr>
          <w:rFonts w:cs="Arial"/>
        </w:rPr>
      </w:pPr>
      <w:r>
        <w:rPr>
          <w:rFonts w:cs="Arial"/>
        </w:rPr>
        <w:t>General overview of the audit</w:t>
      </w:r>
    </w:p>
    <w:p w14:paraId="3A25BA1A" w14:textId="77777777" w:rsidR="00E536CC" w:rsidRDefault="0052558D">
      <w:pPr>
        <w:spacing w:before="240" w:line="276" w:lineRule="auto"/>
        <w:rPr>
          <w:rFonts w:eastAsia="Calibri"/>
        </w:rPr>
      </w:pPr>
      <w:bookmarkStart w:id="13" w:name="GeneralOverview"/>
      <w:r w:rsidRPr="00A4268A">
        <w:rPr>
          <w:rFonts w:eastAsia="Calibri"/>
        </w:rPr>
        <w:t xml:space="preserve">Presbyterian Support Central Woburn provides hospital (medical and geriatric), rest home level and dementia level of care for up to 100 residents. At the time of the audit there </w:t>
      </w:r>
      <w:r w:rsidRPr="00A4268A">
        <w:rPr>
          <w:rFonts w:eastAsia="Calibri"/>
        </w:rPr>
        <w:t>were 96 residents.</w:t>
      </w:r>
    </w:p>
    <w:p w14:paraId="54614B10" w14:textId="77777777" w:rsidR="00110D9A" w:rsidRPr="00A4268A" w:rsidRDefault="0052558D">
      <w:pPr>
        <w:spacing w:before="240" w:line="276" w:lineRule="auto"/>
        <w:rPr>
          <w:rFonts w:eastAsia="Calibri"/>
        </w:rPr>
      </w:pPr>
      <w:r w:rsidRPr="00A4268A">
        <w:rPr>
          <w:rFonts w:eastAsia="Calibri"/>
        </w:rPr>
        <w:t>This surveillance audit was conducted against a sub section of the Ngā Paerewa Health and Disability Services Standard and the services contract with Te Whatu Ora Health New Zealand - Capital, Coast and Hutt Valley. The audit process inc</w:t>
      </w:r>
      <w:r w:rsidRPr="00A4268A">
        <w:rPr>
          <w:rFonts w:eastAsia="Calibri"/>
        </w:rPr>
        <w:t>luded a review of policies and procedures, the review of residents and staff files, observations, and interviews with family/whānau, staff, general practitioner, and management.</w:t>
      </w:r>
    </w:p>
    <w:p w14:paraId="338999ED" w14:textId="77777777" w:rsidR="00110D9A" w:rsidRPr="00A4268A" w:rsidRDefault="0052558D">
      <w:pPr>
        <w:spacing w:before="240" w:line="276" w:lineRule="auto"/>
        <w:rPr>
          <w:rFonts w:eastAsia="Calibri"/>
        </w:rPr>
      </w:pPr>
      <w:r w:rsidRPr="00A4268A">
        <w:rPr>
          <w:rFonts w:eastAsia="Calibri"/>
        </w:rPr>
        <w:t>An experienced manager oversees the day-to-day operations of the facility. The</w:t>
      </w:r>
      <w:r w:rsidRPr="00A4268A">
        <w:rPr>
          <w:rFonts w:eastAsia="Calibri"/>
        </w:rPr>
        <w:t>y are supported by a clinical manager. Family/whānau interviewed spoke positively about the service provided.</w:t>
      </w:r>
    </w:p>
    <w:p w14:paraId="40E2EF44" w14:textId="77777777" w:rsidR="00110D9A" w:rsidRPr="00A4268A" w:rsidRDefault="0052558D">
      <w:pPr>
        <w:spacing w:before="240" w:line="276" w:lineRule="auto"/>
        <w:rPr>
          <w:rFonts w:eastAsia="Calibri"/>
        </w:rPr>
      </w:pPr>
      <w:r w:rsidRPr="00A4268A">
        <w:rPr>
          <w:rFonts w:eastAsia="Calibri"/>
        </w:rPr>
        <w:t xml:space="preserve">The service continues with environmental upgrades. </w:t>
      </w:r>
    </w:p>
    <w:p w14:paraId="5D01D932" w14:textId="77777777" w:rsidR="00110D9A" w:rsidRPr="00A4268A" w:rsidRDefault="0052558D">
      <w:pPr>
        <w:spacing w:before="240" w:line="276" w:lineRule="auto"/>
        <w:rPr>
          <w:rFonts w:eastAsia="Calibri"/>
        </w:rPr>
      </w:pPr>
      <w:r w:rsidRPr="00A4268A">
        <w:rPr>
          <w:rFonts w:eastAsia="Calibri"/>
        </w:rPr>
        <w:t>The service has addressed the four of six previous certification findings around the implement</w:t>
      </w:r>
      <w:r w:rsidRPr="00A4268A">
        <w:rPr>
          <w:rFonts w:eastAsia="Calibri"/>
        </w:rPr>
        <w:t>ation of the quality and risk programme; human resources management and training; hot water and fridge temperatures; and the implementation of the reactive building maintenance.</w:t>
      </w:r>
    </w:p>
    <w:p w14:paraId="2AF636AC" w14:textId="77777777" w:rsidR="00110D9A" w:rsidRPr="00A4268A" w:rsidRDefault="0052558D">
      <w:pPr>
        <w:spacing w:before="240" w:line="276" w:lineRule="auto"/>
        <w:rPr>
          <w:rFonts w:eastAsia="Calibri"/>
        </w:rPr>
      </w:pPr>
      <w:r w:rsidRPr="00A4268A">
        <w:rPr>
          <w:rFonts w:eastAsia="Calibri"/>
        </w:rPr>
        <w:t xml:space="preserve">Improvements continue to be required around the quality and management system </w:t>
      </w:r>
      <w:r w:rsidRPr="00A4268A">
        <w:rPr>
          <w:rFonts w:eastAsia="Calibri"/>
        </w:rPr>
        <w:t>and human resource management system.</w:t>
      </w:r>
    </w:p>
    <w:p w14:paraId="429C205A" w14:textId="77777777" w:rsidR="00110D9A" w:rsidRPr="00A4268A" w:rsidRDefault="0052558D">
      <w:pPr>
        <w:spacing w:before="240" w:line="276" w:lineRule="auto"/>
        <w:rPr>
          <w:rFonts w:eastAsia="Calibri"/>
        </w:rPr>
      </w:pPr>
      <w:r w:rsidRPr="00A4268A">
        <w:rPr>
          <w:rFonts w:eastAsia="Calibri"/>
        </w:rPr>
        <w:lastRenderedPageBreak/>
        <w:t xml:space="preserve">This surveillance audit identified improvements are required around care plan interventions; and the implementation of the infection control programme. </w:t>
      </w:r>
    </w:p>
    <w:bookmarkEnd w:id="13"/>
    <w:p w14:paraId="7A91FB8D" w14:textId="77777777" w:rsidR="00110D9A" w:rsidRPr="00A4268A" w:rsidRDefault="00110D9A">
      <w:pPr>
        <w:spacing w:before="240" w:line="276" w:lineRule="auto"/>
        <w:rPr>
          <w:rFonts w:eastAsia="Calibri"/>
        </w:rPr>
      </w:pPr>
    </w:p>
    <w:p w14:paraId="4D6C4EC7" w14:textId="77777777" w:rsidR="00460D43" w:rsidRDefault="0052558D"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3A9F8D58" w14:textId="77777777" w:rsidTr="00A4268A">
        <w:trPr>
          <w:cantSplit/>
        </w:trPr>
        <w:tc>
          <w:tcPr>
            <w:tcW w:w="10206" w:type="dxa"/>
            <w:vAlign w:val="center"/>
          </w:tcPr>
          <w:p w14:paraId="4F16FA30" w14:textId="77777777" w:rsidR="00FB778F" w:rsidRPr="00FB778F" w:rsidRDefault="0052558D" w:rsidP="00FB778F">
            <w:pPr>
              <w:spacing w:before="60" w:after="60" w:line="276" w:lineRule="auto"/>
              <w:rPr>
                <w:rFonts w:eastAsia="Calibri"/>
              </w:rPr>
            </w:pPr>
            <w:r w:rsidRPr="00FB778F">
              <w:rPr>
                <w:rFonts w:eastAsia="Calibri"/>
              </w:rPr>
              <w:t>Includes 10 subsections that support</w:t>
            </w:r>
            <w:r w:rsidRPr="00FB778F">
              <w:rPr>
                <w:rFonts w:eastAsia="Calibri"/>
              </w:rPr>
              <w:t xml:space="preserve"> an outcome where people receive safe services of an appropriate standard that comply with consumer rights legislation. Services are provided in a manner that is respectful of people’s rights, facilitates informed choice, minimises harm,</w:t>
            </w:r>
          </w:p>
          <w:p w14:paraId="3F88F1BB" w14:textId="77777777" w:rsidR="00460D43" w:rsidRPr="00621629" w:rsidRDefault="0052558D" w:rsidP="00FB778F">
            <w:pPr>
              <w:spacing w:before="60" w:after="60" w:line="276" w:lineRule="auto"/>
              <w:rPr>
                <w:rFonts w:eastAsia="Calibri"/>
              </w:rPr>
            </w:pPr>
            <w:r w:rsidRPr="00FB778F">
              <w:rPr>
                <w:rFonts w:eastAsia="Calibri"/>
              </w:rPr>
              <w:t>and upholds cultur</w:t>
            </w:r>
            <w:r w:rsidRPr="00FB778F">
              <w:rPr>
                <w:rFonts w:eastAsia="Calibri"/>
              </w:rPr>
              <w:t>al and individual values and beliefs.</w:t>
            </w:r>
          </w:p>
        </w:tc>
        <w:tc>
          <w:tcPr>
            <w:tcW w:w="1276" w:type="dxa"/>
            <w:shd w:val="clear" w:color="auto" w:fill="00FF00"/>
            <w:vAlign w:val="center"/>
          </w:tcPr>
          <w:p w14:paraId="03AE7B2A" w14:textId="77777777" w:rsidR="00460D43" w:rsidRPr="00621629" w:rsidRDefault="0052558D"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7B7A0C5" w14:textId="77777777" w:rsidR="00460D43" w:rsidRPr="00621629" w:rsidRDefault="0052558D" w:rsidP="008F3634">
            <w:pPr>
              <w:spacing w:before="60" w:after="60" w:line="276" w:lineRule="auto"/>
              <w:rPr>
                <w:rFonts w:eastAsia="Calibri"/>
              </w:rPr>
            </w:pPr>
            <w:bookmarkStart w:id="15" w:name="IndicatorDescription1_1"/>
            <w:bookmarkEnd w:id="15"/>
            <w:r>
              <w:t>Subsections applicable to this service fully attained.</w:t>
            </w:r>
          </w:p>
        </w:tc>
      </w:tr>
    </w:tbl>
    <w:p w14:paraId="15FE3267" w14:textId="77777777" w:rsidR="00460D43" w:rsidRDefault="0052558D">
      <w:pPr>
        <w:spacing w:before="240" w:line="276" w:lineRule="auto"/>
        <w:rPr>
          <w:rFonts w:eastAsia="Calibri"/>
        </w:rPr>
      </w:pPr>
      <w:bookmarkStart w:id="16" w:name="ConsumerRights"/>
      <w:r w:rsidRPr="00A4268A">
        <w:rPr>
          <w:rFonts w:eastAsia="Calibri"/>
        </w:rPr>
        <w:t xml:space="preserve">PSC Woburn provides an environment that supports resident rights and safe care. Staff demonstrated an understanding of residents' rights and </w:t>
      </w:r>
      <w:r w:rsidRPr="00A4268A">
        <w:rPr>
          <w:rFonts w:eastAsia="Calibri"/>
        </w:rPr>
        <w:t>obligations. There is a Māori and Pacific health plan. The service works to provide high-quality and effective services and care for residents.</w:t>
      </w:r>
    </w:p>
    <w:p w14:paraId="53E04D31" w14:textId="77777777" w:rsidR="00110D9A" w:rsidRPr="00A4268A" w:rsidRDefault="0052558D">
      <w:pPr>
        <w:spacing w:before="240" w:line="276" w:lineRule="auto"/>
        <w:rPr>
          <w:rFonts w:eastAsia="Calibri"/>
        </w:rPr>
      </w:pPr>
      <w:r w:rsidRPr="00A4268A">
        <w:rPr>
          <w:rFonts w:eastAsia="Calibri"/>
        </w:rPr>
        <w:t>Residents receive services in a manner that considers their dignity, privacy, and independence. The service prov</w:t>
      </w:r>
      <w:r w:rsidRPr="00A4268A">
        <w:rPr>
          <w:rFonts w:eastAsia="Calibri"/>
        </w:rPr>
        <w:t>ides services and support to people in a way that is inclusive and respects their identity and their experiences. There is evidence that residents and family/whānau are kept informed. The rights of the resident and/or their family/whānau to make a complain</w:t>
      </w:r>
      <w:r w:rsidRPr="00A4268A">
        <w:rPr>
          <w:rFonts w:eastAsia="Calibri"/>
        </w:rPr>
        <w:t>t is understood, respected, and upheld by the service. Complaints processes are implemented, and complaints and concerns are actively managed and well-documented.</w:t>
      </w:r>
    </w:p>
    <w:bookmarkEnd w:id="16"/>
    <w:p w14:paraId="5EFE3E58" w14:textId="77777777" w:rsidR="00110D9A" w:rsidRPr="00A4268A" w:rsidRDefault="00110D9A">
      <w:pPr>
        <w:spacing w:before="240" w:line="276" w:lineRule="auto"/>
        <w:rPr>
          <w:rFonts w:eastAsia="Calibri"/>
        </w:rPr>
      </w:pPr>
    </w:p>
    <w:p w14:paraId="5AAAA53C" w14:textId="77777777" w:rsidR="00460D43" w:rsidRDefault="0052558D"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76809B60" w14:textId="77777777" w:rsidTr="00A4268A">
        <w:trPr>
          <w:cantSplit/>
        </w:trPr>
        <w:tc>
          <w:tcPr>
            <w:tcW w:w="10206" w:type="dxa"/>
            <w:vAlign w:val="center"/>
          </w:tcPr>
          <w:p w14:paraId="5F91E4E2" w14:textId="77777777" w:rsidR="00460D43" w:rsidRPr="00621629" w:rsidRDefault="0052558D" w:rsidP="00621629">
            <w:pPr>
              <w:spacing w:before="60" w:after="60" w:line="276" w:lineRule="auto"/>
              <w:rPr>
                <w:rFonts w:eastAsia="Calibri"/>
              </w:rPr>
            </w:pPr>
            <w:r w:rsidRPr="00FB778F">
              <w:rPr>
                <w:rFonts w:eastAsia="Calibri"/>
              </w:rPr>
              <w:t xml:space="preserve">Includes 5 subsections that support an </w:t>
            </w:r>
            <w:r w:rsidRPr="00FB778F">
              <w:rPr>
                <w:rFonts w:eastAsia="Calibri"/>
              </w:rPr>
              <w:t>outcome where people receive quality services through effective governance and a supported workforce.</w:t>
            </w:r>
          </w:p>
        </w:tc>
        <w:tc>
          <w:tcPr>
            <w:tcW w:w="1276" w:type="dxa"/>
            <w:shd w:val="clear" w:color="auto" w:fill="FFFF00"/>
            <w:vAlign w:val="center"/>
          </w:tcPr>
          <w:p w14:paraId="7B069621" w14:textId="77777777" w:rsidR="00460D43" w:rsidRPr="00621629" w:rsidRDefault="0052558D"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6BA5CA2" w14:textId="77777777" w:rsidR="00460D43" w:rsidRPr="00621629" w:rsidRDefault="0052558D"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3ED59AA0" w14:textId="77777777" w:rsidR="00460D43" w:rsidRDefault="0052558D">
      <w:pPr>
        <w:spacing w:before="240" w:line="276" w:lineRule="auto"/>
        <w:rPr>
          <w:rFonts w:eastAsia="Calibri"/>
        </w:rPr>
      </w:pPr>
      <w:bookmarkStart w:id="19" w:name="OrganisationalManagement"/>
      <w:r w:rsidRPr="00A4268A">
        <w:rPr>
          <w:rFonts w:eastAsia="Calibri"/>
        </w:rPr>
        <w:lastRenderedPageBreak/>
        <w:t xml:space="preserve">The business plan includes a mission statement and </w:t>
      </w:r>
      <w:r w:rsidRPr="00A4268A">
        <w:rPr>
          <w:rFonts w:eastAsia="Calibri"/>
        </w:rPr>
        <w:t>operational objectives. The service has effective quality and risk management systems in place that take a risk-based approach, and these systems meet the needs of residents and their staff. Quality improvement projects are implemented. Internal audits, me</w:t>
      </w:r>
      <w:r w:rsidRPr="00A4268A">
        <w:rPr>
          <w:rFonts w:eastAsia="Calibri"/>
        </w:rPr>
        <w:t>etings, and collation of data were documented as taking place as scheduled, with corrective actions as indicated.</w:t>
      </w:r>
    </w:p>
    <w:p w14:paraId="2399C392" w14:textId="77777777" w:rsidR="00110D9A" w:rsidRPr="00A4268A" w:rsidRDefault="0052558D">
      <w:pPr>
        <w:spacing w:before="240" w:line="276" w:lineRule="auto"/>
        <w:rPr>
          <w:rFonts w:eastAsia="Calibri"/>
        </w:rPr>
      </w:pPr>
      <w:r w:rsidRPr="00A4268A">
        <w:rPr>
          <w:rFonts w:eastAsia="Calibri"/>
        </w:rPr>
        <w:t>There is a staffing and rostering policy. Human resources are managed in accordance with good employment practice. A role specific orientation</w:t>
      </w:r>
      <w:r w:rsidRPr="00A4268A">
        <w:rPr>
          <w:rFonts w:eastAsia="Calibri"/>
        </w:rPr>
        <w:t xml:space="preserve"> programme and regular staff education and training are in place. The service ensures the collection, storage, and use of personal and health information of residents is secure, accessible, and confidential. </w:t>
      </w:r>
    </w:p>
    <w:bookmarkEnd w:id="19"/>
    <w:p w14:paraId="5CF06A8A" w14:textId="77777777" w:rsidR="00110D9A" w:rsidRPr="00A4268A" w:rsidRDefault="00110D9A">
      <w:pPr>
        <w:spacing w:before="240" w:line="276" w:lineRule="auto"/>
        <w:rPr>
          <w:rFonts w:eastAsia="Calibri"/>
        </w:rPr>
      </w:pPr>
    </w:p>
    <w:p w14:paraId="0E341A4F" w14:textId="77777777" w:rsidR="00460D43" w:rsidRDefault="0052558D" w:rsidP="000E6E02">
      <w:pPr>
        <w:pStyle w:val="Heading2"/>
        <w:spacing w:before="0"/>
        <w:rPr>
          <w:rFonts w:cs="Arial"/>
        </w:rPr>
      </w:pPr>
      <w:r w:rsidRPr="00FB778F">
        <w:rPr>
          <w:rFonts w:cs="Arial"/>
        </w:rPr>
        <w:t>Ngā huarahi ki</w:t>
      </w:r>
      <w:r>
        <w:rPr>
          <w:rFonts w:cs="Arial"/>
        </w:rPr>
        <w:t xml:space="preserve"> </w:t>
      </w:r>
      <w:r w:rsidRPr="00FB778F">
        <w:rPr>
          <w:rFonts w:cs="Arial"/>
        </w:rPr>
        <w:t>te oranga │ Pathways to wellbei</w:t>
      </w:r>
      <w:r w:rsidRPr="00FB778F">
        <w:rPr>
          <w:rFonts w:cs="Arial"/>
        </w:rPr>
        <w:t xml:space="preserve">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616DE84B" w14:textId="77777777" w:rsidTr="00A4268A">
        <w:trPr>
          <w:cantSplit/>
        </w:trPr>
        <w:tc>
          <w:tcPr>
            <w:tcW w:w="10206" w:type="dxa"/>
            <w:vAlign w:val="center"/>
          </w:tcPr>
          <w:p w14:paraId="7FE20AEF" w14:textId="77777777" w:rsidR="00460D43" w:rsidRPr="00621629" w:rsidRDefault="0052558D" w:rsidP="00621629">
            <w:pPr>
              <w:spacing w:before="60" w:after="60" w:line="276" w:lineRule="auto"/>
              <w:rPr>
                <w:rFonts w:eastAsia="Calibri"/>
              </w:rPr>
            </w:pPr>
            <w:r w:rsidRPr="00FB778F">
              <w:rPr>
                <w:rFonts w:eastAsia="Calibri"/>
              </w:rPr>
              <w:t>Includes 8 subsections that support an outcome where people participate in the development of their pathway to wellbeing, and receive timely assessment, followed by services that are planned, coordinated, and delivered in a manner that is tailored to t</w:t>
            </w:r>
            <w:r w:rsidRPr="00FB778F">
              <w:rPr>
                <w:rFonts w:eastAsia="Calibri"/>
              </w:rPr>
              <w:t>heir needs.</w:t>
            </w:r>
          </w:p>
        </w:tc>
        <w:tc>
          <w:tcPr>
            <w:tcW w:w="1276" w:type="dxa"/>
            <w:shd w:val="clear" w:color="auto" w:fill="FFFF00"/>
            <w:vAlign w:val="center"/>
          </w:tcPr>
          <w:p w14:paraId="1DCA628B" w14:textId="77777777" w:rsidR="00460D43" w:rsidRPr="00621629" w:rsidRDefault="0052558D"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83341BD" w14:textId="77777777" w:rsidR="00460D43" w:rsidRPr="00621629" w:rsidRDefault="0052558D"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075702B" w14:textId="77777777" w:rsidR="00E536CC" w:rsidRPr="005E14A4" w:rsidRDefault="0052558D" w:rsidP="00621629">
      <w:pPr>
        <w:spacing w:before="240" w:line="276" w:lineRule="auto"/>
        <w:rPr>
          <w:rFonts w:eastAsia="Calibri"/>
        </w:rPr>
      </w:pPr>
      <w:bookmarkStart w:id="22" w:name="ContinuumOfServiceDelivery"/>
      <w:r w:rsidRPr="00A4268A">
        <w:rPr>
          <w:rFonts w:eastAsia="Calibri"/>
        </w:rPr>
        <w:t>Registered nurses are responsible for each stage of service provision. Residents’ records reviewed provided evidence that the registered nurses utilise the interR</w:t>
      </w:r>
      <w:r w:rsidRPr="00A4268A">
        <w:rPr>
          <w:rFonts w:eastAsia="Calibri"/>
        </w:rPr>
        <w:t>AI assessment to assess, plan and evaluate care needs of the residents. Care plans demonstrate service integration.</w:t>
      </w:r>
    </w:p>
    <w:p w14:paraId="445D032E" w14:textId="77777777" w:rsidR="00110D9A" w:rsidRPr="00A4268A" w:rsidRDefault="0052558D" w:rsidP="00621629">
      <w:pPr>
        <w:spacing w:before="240" w:line="276" w:lineRule="auto"/>
        <w:rPr>
          <w:rFonts w:eastAsia="Calibri"/>
        </w:rPr>
      </w:pPr>
      <w:r w:rsidRPr="00A4268A">
        <w:rPr>
          <w:rFonts w:eastAsia="Calibri"/>
        </w:rPr>
        <w:t>The activity programme offers a diverse range of activities and provides activities for both rest home, hospital, and dementia level residen</w:t>
      </w:r>
      <w:r w:rsidRPr="00A4268A">
        <w:rPr>
          <w:rFonts w:eastAsia="Calibri"/>
        </w:rPr>
        <w:t xml:space="preserve">ts. The programme incorporates the cultural requirements of the residents. </w:t>
      </w:r>
    </w:p>
    <w:p w14:paraId="3F4FC238" w14:textId="77777777" w:rsidR="00110D9A" w:rsidRPr="00A4268A" w:rsidRDefault="0052558D" w:rsidP="00621629">
      <w:pPr>
        <w:spacing w:before="240" w:line="276" w:lineRule="auto"/>
        <w:rPr>
          <w:rFonts w:eastAsia="Calibri"/>
        </w:rPr>
      </w:pPr>
      <w:r w:rsidRPr="00A4268A">
        <w:rPr>
          <w:rFonts w:eastAsia="Calibri"/>
        </w:rPr>
        <w:t>Medicines are safely managed and administered by staff who are competent to do so. Residents and their family/whānau are supported to understand their medications when required.</w:t>
      </w:r>
    </w:p>
    <w:p w14:paraId="71DAB542" w14:textId="77777777" w:rsidR="00110D9A" w:rsidRPr="00A4268A" w:rsidRDefault="0052558D" w:rsidP="00621629">
      <w:pPr>
        <w:spacing w:before="240" w:line="276" w:lineRule="auto"/>
        <w:rPr>
          <w:rFonts w:eastAsia="Calibri"/>
        </w:rPr>
      </w:pPr>
      <w:r w:rsidRPr="00A4268A">
        <w:rPr>
          <w:rFonts w:eastAsia="Calibri"/>
        </w:rPr>
        <w:t>PS</w:t>
      </w:r>
      <w:r w:rsidRPr="00A4268A">
        <w:rPr>
          <w:rFonts w:eastAsia="Calibri"/>
        </w:rPr>
        <w:t xml:space="preserve">C Woburn has in-house food services for the facility. Resident's individual cultural and dietary needs were identified and accommodated. </w:t>
      </w:r>
    </w:p>
    <w:p w14:paraId="6E6899CA" w14:textId="77777777" w:rsidR="00110D9A" w:rsidRPr="00A4268A" w:rsidRDefault="0052558D" w:rsidP="00621629">
      <w:pPr>
        <w:spacing w:before="240" w:line="276" w:lineRule="auto"/>
        <w:rPr>
          <w:rFonts w:eastAsia="Calibri"/>
        </w:rPr>
      </w:pPr>
      <w:r w:rsidRPr="00A4268A">
        <w:rPr>
          <w:rFonts w:eastAsia="Calibri"/>
        </w:rPr>
        <w:lastRenderedPageBreak/>
        <w:t xml:space="preserve">Planned exits, discharges or transfers were coordinated in collaboration with the resident and </w:t>
      </w:r>
      <w:r w:rsidRPr="00A4268A">
        <w:rPr>
          <w:rFonts w:eastAsia="Calibri"/>
        </w:rPr>
        <w:t>family/whānau to ensure continuity of care.</w:t>
      </w:r>
    </w:p>
    <w:bookmarkEnd w:id="22"/>
    <w:p w14:paraId="3DE0BB1E" w14:textId="77777777" w:rsidR="00110D9A" w:rsidRPr="00A4268A" w:rsidRDefault="00110D9A" w:rsidP="00621629">
      <w:pPr>
        <w:spacing w:before="240" w:line="276" w:lineRule="auto"/>
        <w:rPr>
          <w:rFonts w:eastAsia="Calibri"/>
        </w:rPr>
      </w:pPr>
    </w:p>
    <w:p w14:paraId="7177348E" w14:textId="77777777" w:rsidR="00460D43" w:rsidRDefault="0052558D"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0A686078" w14:textId="77777777" w:rsidTr="00A4268A">
        <w:trPr>
          <w:cantSplit/>
        </w:trPr>
        <w:tc>
          <w:tcPr>
            <w:tcW w:w="10206" w:type="dxa"/>
            <w:vAlign w:val="center"/>
          </w:tcPr>
          <w:p w14:paraId="05281071" w14:textId="77777777" w:rsidR="00460D43" w:rsidRPr="00621629" w:rsidRDefault="0052558D"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w:t>
            </w:r>
            <w:r w:rsidRPr="00FB778F">
              <w:rPr>
                <w:rFonts w:eastAsia="Calibri"/>
              </w:rPr>
              <w:t>o the age and needs of the people receiving services that facilitates independence and meets the needs of people with disabilities.</w:t>
            </w:r>
          </w:p>
        </w:tc>
        <w:tc>
          <w:tcPr>
            <w:tcW w:w="1276" w:type="dxa"/>
            <w:shd w:val="clear" w:color="auto" w:fill="00FF00"/>
            <w:vAlign w:val="center"/>
          </w:tcPr>
          <w:p w14:paraId="6D0B8568" w14:textId="77777777" w:rsidR="00460D43" w:rsidRPr="00621629" w:rsidRDefault="0052558D"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E09D61F" w14:textId="77777777" w:rsidR="00460D43" w:rsidRPr="00621629" w:rsidRDefault="0052558D" w:rsidP="00621629">
            <w:pPr>
              <w:spacing w:before="60" w:after="60" w:line="276" w:lineRule="auto"/>
              <w:rPr>
                <w:rFonts w:eastAsia="Calibri"/>
              </w:rPr>
            </w:pPr>
            <w:bookmarkStart w:id="24" w:name="IndicatorDescription1_4"/>
            <w:bookmarkEnd w:id="24"/>
            <w:r>
              <w:t>Subsections applicable to this service fully attained.</w:t>
            </w:r>
          </w:p>
        </w:tc>
      </w:tr>
    </w:tbl>
    <w:p w14:paraId="6149A326" w14:textId="77777777" w:rsidR="00460D43" w:rsidRDefault="0052558D">
      <w:pPr>
        <w:spacing w:before="240" w:line="276" w:lineRule="auto"/>
        <w:rPr>
          <w:rFonts w:eastAsia="Calibri"/>
        </w:rPr>
      </w:pPr>
      <w:bookmarkStart w:id="25" w:name="SafeAndAppropriateEnvironment"/>
      <w:r w:rsidRPr="00A4268A">
        <w:rPr>
          <w:rFonts w:eastAsia="Calibri"/>
        </w:rPr>
        <w:t>The building has a current building warrant of fitness. Appropriate</w:t>
      </w:r>
      <w:r w:rsidRPr="00A4268A">
        <w:rPr>
          <w:rFonts w:eastAsia="Calibri"/>
        </w:rPr>
        <w:t xml:space="preserve"> systems are in place to ensure the residents’ physical environment and facilities are fit for purpose.</w:t>
      </w:r>
    </w:p>
    <w:p w14:paraId="6104D48D" w14:textId="77777777" w:rsidR="00110D9A" w:rsidRPr="00A4268A" w:rsidRDefault="0052558D">
      <w:pPr>
        <w:spacing w:before="240" w:line="276" w:lineRule="auto"/>
        <w:rPr>
          <w:rFonts w:eastAsia="Calibri"/>
        </w:rPr>
      </w:pPr>
      <w:r w:rsidRPr="00A4268A">
        <w:rPr>
          <w:rFonts w:eastAsia="Calibri"/>
        </w:rPr>
        <w:t>Fire and emergency procedures are documented, and related staff training has been carried out. There is an implemented policy around resident, staff, an</w:t>
      </w:r>
      <w:r w:rsidRPr="00A4268A">
        <w:rPr>
          <w:rFonts w:eastAsia="Calibri"/>
        </w:rPr>
        <w:t xml:space="preserve">d the building security. </w:t>
      </w:r>
    </w:p>
    <w:bookmarkEnd w:id="25"/>
    <w:p w14:paraId="115B06B5" w14:textId="77777777" w:rsidR="00110D9A" w:rsidRPr="00A4268A" w:rsidRDefault="00110D9A">
      <w:pPr>
        <w:spacing w:before="240" w:line="276" w:lineRule="auto"/>
        <w:rPr>
          <w:rFonts w:eastAsia="Calibri"/>
        </w:rPr>
      </w:pPr>
    </w:p>
    <w:p w14:paraId="6C1D0D4A" w14:textId="77777777" w:rsidR="00460D43" w:rsidRDefault="0052558D"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75CEE929" w14:textId="77777777" w:rsidTr="00A4268A">
        <w:trPr>
          <w:cantSplit/>
        </w:trPr>
        <w:tc>
          <w:tcPr>
            <w:tcW w:w="10206" w:type="dxa"/>
            <w:vAlign w:val="center"/>
          </w:tcPr>
          <w:p w14:paraId="3193D149" w14:textId="77777777" w:rsidR="00460D43" w:rsidRPr="00621629" w:rsidRDefault="0052558D" w:rsidP="00621629">
            <w:pPr>
              <w:spacing w:before="60" w:after="60" w:line="276" w:lineRule="auto"/>
              <w:rPr>
                <w:rFonts w:eastAsia="Calibri"/>
              </w:rPr>
            </w:pPr>
            <w:r w:rsidRPr="00FB778F">
              <w:rPr>
                <w:rFonts w:eastAsia="Calibri"/>
              </w:rPr>
              <w:t xml:space="preserve">Includes 5 subsections that support an outcome where Health and disability service providers’ infection prevention (IP) and </w:t>
            </w:r>
            <w:r w:rsidRPr="00FB778F">
              <w:rPr>
                <w:rFonts w:eastAsia="Calibri"/>
              </w:rPr>
              <w:t>antimicrobial stewardship (AMS) strategies define a clear vision and purpose, with quality of care, welfare, and safety at the centre. The IP and AMS programmes are up to date and informed by evidence and are an expression of a strategy that seeks to maxim</w:t>
            </w:r>
            <w:r w:rsidRPr="00FB778F">
              <w:rPr>
                <w:rFonts w:eastAsia="Calibri"/>
              </w:rPr>
              <w:t>ise quality of care and minimise infection risk and adverse effects from antibiotic use, such as antimicrobial resistance.</w:t>
            </w:r>
          </w:p>
        </w:tc>
        <w:tc>
          <w:tcPr>
            <w:tcW w:w="1276" w:type="dxa"/>
            <w:shd w:val="clear" w:color="auto" w:fill="FFC800"/>
            <w:vAlign w:val="center"/>
          </w:tcPr>
          <w:p w14:paraId="0ED0ABAC" w14:textId="77777777" w:rsidR="00460D43" w:rsidRPr="00621629" w:rsidRDefault="0052558D"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7656AA44" w14:textId="77777777" w:rsidR="00460D43" w:rsidRPr="00621629" w:rsidRDefault="0052558D" w:rsidP="00621629">
            <w:pPr>
              <w:spacing w:before="60" w:after="60" w:line="276" w:lineRule="auto"/>
              <w:rPr>
                <w:rFonts w:eastAsia="Calibri"/>
              </w:rPr>
            </w:pPr>
            <w:bookmarkStart w:id="27" w:name="IndicatorDescription2"/>
            <w:bookmarkEnd w:id="27"/>
            <w:r>
              <w:t>Some subsections applicable to this service partially attained and of medium or high risk and/or unattained and of low risk.</w:t>
            </w:r>
          </w:p>
        </w:tc>
      </w:tr>
    </w:tbl>
    <w:p w14:paraId="1DD3D0D8" w14:textId="77777777" w:rsidR="00460D43" w:rsidRDefault="0052558D">
      <w:pPr>
        <w:spacing w:before="240" w:line="276" w:lineRule="auto"/>
        <w:rPr>
          <w:rFonts w:eastAsia="Calibri"/>
        </w:rPr>
      </w:pPr>
      <w:bookmarkStart w:id="28" w:name="RestraintMinimisationAndSafePractice"/>
      <w:r w:rsidRPr="00A4268A">
        <w:rPr>
          <w:rFonts w:eastAsia="Calibri"/>
        </w:rPr>
        <w:lastRenderedPageBreak/>
        <w:t xml:space="preserve">A pandemic plan and outbreak management plan is in place. There are sufficient infection prevention resources including personal protective equipment available and readily accessible to support this plan if it is activated. </w:t>
      </w:r>
    </w:p>
    <w:p w14:paraId="61FFA730" w14:textId="77777777" w:rsidR="00110D9A" w:rsidRPr="00A4268A" w:rsidRDefault="0052558D">
      <w:pPr>
        <w:spacing w:before="240" w:line="276" w:lineRule="auto"/>
        <w:rPr>
          <w:rFonts w:eastAsia="Calibri"/>
        </w:rPr>
      </w:pPr>
      <w:r w:rsidRPr="00A4268A">
        <w:rPr>
          <w:rFonts w:eastAsia="Calibri"/>
        </w:rPr>
        <w:t>Surveillance of health care ass</w:t>
      </w:r>
      <w:r w:rsidRPr="00A4268A">
        <w:rPr>
          <w:rFonts w:eastAsia="Calibri"/>
        </w:rPr>
        <w:t>ociated infections is undertaken, and results shared with all staff. Follow-up action is taken as and when required. Three outbreaks have been documented and reported since the previous audit and all were well managed.</w:t>
      </w:r>
    </w:p>
    <w:p w14:paraId="27BDC989" w14:textId="77777777" w:rsidR="00110D9A" w:rsidRPr="00A4268A" w:rsidRDefault="00110D9A">
      <w:pPr>
        <w:spacing w:before="240" w:line="276" w:lineRule="auto"/>
        <w:rPr>
          <w:rFonts w:eastAsia="Calibri"/>
        </w:rPr>
      </w:pPr>
    </w:p>
    <w:bookmarkEnd w:id="28"/>
    <w:p w14:paraId="36E9523B" w14:textId="77777777" w:rsidR="00110D9A" w:rsidRPr="00A4268A" w:rsidRDefault="00110D9A">
      <w:pPr>
        <w:spacing w:before="240" w:line="276" w:lineRule="auto"/>
        <w:rPr>
          <w:rFonts w:eastAsia="Calibri"/>
        </w:rPr>
      </w:pPr>
    </w:p>
    <w:p w14:paraId="30046386" w14:textId="77777777" w:rsidR="00460D43" w:rsidRDefault="0052558D" w:rsidP="000E6E02">
      <w:pPr>
        <w:pStyle w:val="Heading2"/>
        <w:spacing w:before="0"/>
        <w:rPr>
          <w:rFonts w:cs="Arial"/>
        </w:rPr>
      </w:pPr>
      <w:r w:rsidRPr="00FB778F">
        <w:rPr>
          <w:rFonts w:cs="Arial"/>
        </w:rPr>
        <w:t>Here taratahi │ Restraint and seclu</w:t>
      </w:r>
      <w:r w:rsidRPr="00FB778F">
        <w:rPr>
          <w:rFonts w:cs="Arial"/>
        </w:rPr>
        <w:t>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10D9A" w14:paraId="082B6CE1" w14:textId="77777777" w:rsidTr="00A4268A">
        <w:trPr>
          <w:cantSplit/>
        </w:trPr>
        <w:tc>
          <w:tcPr>
            <w:tcW w:w="10206" w:type="dxa"/>
            <w:vAlign w:val="center"/>
          </w:tcPr>
          <w:p w14:paraId="336AC719" w14:textId="77777777" w:rsidR="00460D43" w:rsidRPr="00621629" w:rsidRDefault="0052558D"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environment, in which people’s dignity and mana are maintained.</w:t>
            </w:r>
          </w:p>
        </w:tc>
        <w:tc>
          <w:tcPr>
            <w:tcW w:w="1276" w:type="dxa"/>
            <w:shd w:val="clear" w:color="auto" w:fill="00FF00"/>
            <w:vAlign w:val="center"/>
          </w:tcPr>
          <w:p w14:paraId="2264E57F" w14:textId="77777777" w:rsidR="00460D43" w:rsidRPr="00621629" w:rsidRDefault="0052558D"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3C503B2" w14:textId="77777777" w:rsidR="00460D43" w:rsidRPr="00621629" w:rsidRDefault="0052558D" w:rsidP="00621629">
            <w:pPr>
              <w:spacing w:before="60" w:after="60" w:line="276" w:lineRule="auto"/>
              <w:rPr>
                <w:rFonts w:eastAsia="Calibri"/>
              </w:rPr>
            </w:pPr>
            <w:bookmarkStart w:id="30" w:name="IndicatorDescription3"/>
            <w:bookmarkEnd w:id="30"/>
            <w:r>
              <w:t>Subsections applicable to this service fully attained.</w:t>
            </w:r>
          </w:p>
        </w:tc>
      </w:tr>
    </w:tbl>
    <w:p w14:paraId="04FCA379" w14:textId="77777777" w:rsidR="00460D43" w:rsidRDefault="0052558D">
      <w:pPr>
        <w:spacing w:before="240" w:line="276" w:lineRule="auto"/>
        <w:rPr>
          <w:rFonts w:eastAsia="Calibri"/>
        </w:rPr>
      </w:pPr>
      <w:bookmarkStart w:id="31" w:name="InfectionPreventionAndControl"/>
      <w:r w:rsidRPr="00A4268A">
        <w:rPr>
          <w:rFonts w:eastAsia="Calibri"/>
        </w:rPr>
        <w:t xml:space="preserve">The governance group are aware of their responsibilities in respect of restraint elimination. The service is actively working to eliminate restraint. </w:t>
      </w:r>
    </w:p>
    <w:p w14:paraId="6B18011E" w14:textId="77777777" w:rsidR="00110D9A" w:rsidRPr="00A4268A" w:rsidRDefault="0052558D">
      <w:pPr>
        <w:spacing w:before="240" w:line="276" w:lineRule="auto"/>
        <w:rPr>
          <w:rFonts w:eastAsia="Calibri"/>
        </w:rPr>
      </w:pPr>
      <w:r w:rsidRPr="00A4268A">
        <w:rPr>
          <w:rFonts w:eastAsia="Calibri"/>
        </w:rPr>
        <w:t>Use of restraints nationally is included in the monthly reports as one of the clinical indicators. Restra</w:t>
      </w:r>
      <w:r w:rsidRPr="00A4268A">
        <w:rPr>
          <w:rFonts w:eastAsia="Calibri"/>
        </w:rPr>
        <w:t>int use is demonstrated in graphs showing a breakdown of restraint use by each site and the 12-month trend for PSC restraint use. There was one resident with restraint at the time of audit.</w:t>
      </w:r>
    </w:p>
    <w:bookmarkEnd w:id="31"/>
    <w:p w14:paraId="12EFC387" w14:textId="77777777" w:rsidR="00110D9A" w:rsidRPr="00A4268A" w:rsidRDefault="00110D9A">
      <w:pPr>
        <w:spacing w:before="240" w:line="276" w:lineRule="auto"/>
        <w:rPr>
          <w:rFonts w:eastAsia="Calibri"/>
        </w:rPr>
      </w:pPr>
    </w:p>
    <w:p w14:paraId="132CCD9D" w14:textId="77777777" w:rsidR="00460D43" w:rsidRDefault="0052558D" w:rsidP="000E6E02">
      <w:pPr>
        <w:pStyle w:val="Heading2"/>
        <w:spacing w:before="0"/>
        <w:rPr>
          <w:rFonts w:cs="Arial"/>
        </w:rPr>
      </w:pPr>
      <w:r>
        <w:rPr>
          <w:rFonts w:cs="Arial"/>
        </w:rPr>
        <w:lastRenderedPageBreak/>
        <w:t>Summary of attainment</w:t>
      </w:r>
    </w:p>
    <w:p w14:paraId="38D8C306" w14:textId="77777777" w:rsidR="00460D43" w:rsidRDefault="0052558D">
      <w:pPr>
        <w:keepNext/>
        <w:spacing w:before="240" w:after="240" w:line="276" w:lineRule="auto"/>
        <w:rPr>
          <w:rFonts w:eastAsia="Calibri"/>
        </w:rPr>
      </w:pPr>
      <w:r>
        <w:rPr>
          <w:rFonts w:eastAsia="Calibri"/>
        </w:rPr>
        <w:t>The following table summarises the number o</w:t>
      </w:r>
      <w:r>
        <w:rPr>
          <w:rFonts w:eastAsia="Calibri"/>
        </w:rPr>
        <w:t xml:space="preserve">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10D9A" w14:paraId="523292D2" w14:textId="77777777">
        <w:tc>
          <w:tcPr>
            <w:tcW w:w="1384" w:type="dxa"/>
            <w:vAlign w:val="center"/>
          </w:tcPr>
          <w:p w14:paraId="6EBE7F7D" w14:textId="77777777" w:rsidR="00460D43" w:rsidRDefault="0052558D">
            <w:pPr>
              <w:keepNext/>
              <w:spacing w:before="60" w:after="60"/>
              <w:rPr>
                <w:rFonts w:cs="Arial"/>
                <w:b/>
                <w:sz w:val="20"/>
                <w:szCs w:val="20"/>
              </w:rPr>
            </w:pPr>
            <w:r>
              <w:rPr>
                <w:rFonts w:cs="Arial"/>
                <w:b/>
                <w:sz w:val="20"/>
                <w:szCs w:val="20"/>
              </w:rPr>
              <w:t>Attainment Rating</w:t>
            </w:r>
          </w:p>
        </w:tc>
        <w:tc>
          <w:tcPr>
            <w:tcW w:w="1701" w:type="dxa"/>
            <w:vAlign w:val="center"/>
          </w:tcPr>
          <w:p w14:paraId="1D2DD519" w14:textId="77777777" w:rsidR="00460D43" w:rsidRDefault="0052558D">
            <w:pPr>
              <w:keepNext/>
              <w:spacing w:before="60" w:after="60"/>
              <w:jc w:val="center"/>
              <w:rPr>
                <w:rFonts w:cs="Arial"/>
                <w:b/>
                <w:sz w:val="20"/>
                <w:szCs w:val="20"/>
              </w:rPr>
            </w:pPr>
            <w:r>
              <w:rPr>
                <w:rFonts w:cs="Arial"/>
                <w:b/>
                <w:sz w:val="20"/>
                <w:szCs w:val="20"/>
              </w:rPr>
              <w:t>Continuous Improvement</w:t>
            </w:r>
          </w:p>
          <w:p w14:paraId="0254EF23" w14:textId="77777777" w:rsidR="00460D43" w:rsidRDefault="0052558D">
            <w:pPr>
              <w:keepNext/>
              <w:spacing w:before="60" w:after="60"/>
              <w:jc w:val="center"/>
              <w:rPr>
                <w:rFonts w:cs="Arial"/>
                <w:b/>
                <w:sz w:val="20"/>
                <w:szCs w:val="20"/>
              </w:rPr>
            </w:pPr>
            <w:r>
              <w:rPr>
                <w:rFonts w:cs="Arial"/>
                <w:b/>
                <w:sz w:val="20"/>
                <w:szCs w:val="20"/>
              </w:rPr>
              <w:t>(CI)</w:t>
            </w:r>
          </w:p>
        </w:tc>
        <w:tc>
          <w:tcPr>
            <w:tcW w:w="1843" w:type="dxa"/>
            <w:vAlign w:val="center"/>
          </w:tcPr>
          <w:p w14:paraId="0F66B708" w14:textId="77777777" w:rsidR="00460D43" w:rsidRDefault="0052558D">
            <w:pPr>
              <w:keepNext/>
              <w:spacing w:before="60" w:after="60"/>
              <w:jc w:val="center"/>
              <w:rPr>
                <w:rFonts w:cs="Arial"/>
                <w:b/>
                <w:sz w:val="20"/>
                <w:szCs w:val="20"/>
              </w:rPr>
            </w:pPr>
            <w:r>
              <w:rPr>
                <w:rFonts w:cs="Arial"/>
                <w:b/>
                <w:sz w:val="20"/>
                <w:szCs w:val="20"/>
              </w:rPr>
              <w:t>Fully Attained</w:t>
            </w:r>
          </w:p>
          <w:p w14:paraId="728872EA" w14:textId="77777777" w:rsidR="00460D43" w:rsidRDefault="0052558D">
            <w:pPr>
              <w:keepNext/>
              <w:spacing w:before="60" w:after="60"/>
              <w:jc w:val="center"/>
              <w:rPr>
                <w:rFonts w:cs="Arial"/>
                <w:b/>
                <w:sz w:val="20"/>
                <w:szCs w:val="20"/>
              </w:rPr>
            </w:pPr>
            <w:r>
              <w:rPr>
                <w:rFonts w:cs="Arial"/>
                <w:b/>
                <w:sz w:val="20"/>
                <w:szCs w:val="20"/>
              </w:rPr>
              <w:t>(FA)</w:t>
            </w:r>
          </w:p>
        </w:tc>
        <w:tc>
          <w:tcPr>
            <w:tcW w:w="1843" w:type="dxa"/>
            <w:vAlign w:val="center"/>
          </w:tcPr>
          <w:p w14:paraId="77AD7703" w14:textId="77777777" w:rsidR="00460D43" w:rsidRDefault="0052558D">
            <w:pPr>
              <w:keepNext/>
              <w:spacing w:before="60" w:after="60"/>
              <w:jc w:val="center"/>
              <w:rPr>
                <w:rFonts w:cs="Arial"/>
                <w:b/>
                <w:sz w:val="20"/>
                <w:szCs w:val="20"/>
              </w:rPr>
            </w:pPr>
            <w:r>
              <w:rPr>
                <w:rFonts w:cs="Arial"/>
                <w:b/>
                <w:sz w:val="20"/>
                <w:szCs w:val="20"/>
              </w:rPr>
              <w:t>Partially Attained Negligible Risk</w:t>
            </w:r>
          </w:p>
          <w:p w14:paraId="54BB9F9B" w14:textId="77777777" w:rsidR="00460D43" w:rsidRDefault="0052558D">
            <w:pPr>
              <w:keepNext/>
              <w:spacing w:before="60" w:after="60"/>
              <w:jc w:val="center"/>
              <w:rPr>
                <w:rFonts w:cs="Arial"/>
                <w:b/>
                <w:sz w:val="20"/>
                <w:szCs w:val="20"/>
              </w:rPr>
            </w:pPr>
            <w:r>
              <w:rPr>
                <w:rFonts w:cs="Arial"/>
                <w:b/>
                <w:sz w:val="20"/>
                <w:szCs w:val="20"/>
              </w:rPr>
              <w:t>(PA Negligible)</w:t>
            </w:r>
          </w:p>
        </w:tc>
        <w:tc>
          <w:tcPr>
            <w:tcW w:w="1842" w:type="dxa"/>
            <w:vAlign w:val="center"/>
          </w:tcPr>
          <w:p w14:paraId="3CE6DE57" w14:textId="77777777" w:rsidR="00460D43" w:rsidRDefault="0052558D">
            <w:pPr>
              <w:keepNext/>
              <w:spacing w:before="60" w:after="60"/>
              <w:jc w:val="center"/>
              <w:rPr>
                <w:rFonts w:cs="Arial"/>
                <w:b/>
                <w:sz w:val="20"/>
                <w:szCs w:val="20"/>
              </w:rPr>
            </w:pPr>
            <w:r>
              <w:rPr>
                <w:rFonts w:cs="Arial"/>
                <w:b/>
                <w:sz w:val="20"/>
                <w:szCs w:val="20"/>
              </w:rPr>
              <w:t>Partially Attained Low Risk</w:t>
            </w:r>
          </w:p>
          <w:p w14:paraId="7FEC920F" w14:textId="77777777" w:rsidR="00460D43" w:rsidRDefault="0052558D">
            <w:pPr>
              <w:keepNext/>
              <w:spacing w:before="60" w:after="60"/>
              <w:jc w:val="center"/>
              <w:rPr>
                <w:rFonts w:cs="Arial"/>
                <w:b/>
                <w:sz w:val="20"/>
                <w:szCs w:val="20"/>
              </w:rPr>
            </w:pPr>
            <w:r>
              <w:rPr>
                <w:rFonts w:cs="Arial"/>
                <w:b/>
                <w:sz w:val="20"/>
                <w:szCs w:val="20"/>
              </w:rPr>
              <w:t>(PA Low)</w:t>
            </w:r>
          </w:p>
        </w:tc>
        <w:tc>
          <w:tcPr>
            <w:tcW w:w="1843" w:type="dxa"/>
            <w:vAlign w:val="center"/>
          </w:tcPr>
          <w:p w14:paraId="31AC3D37" w14:textId="77777777" w:rsidR="00460D43" w:rsidRDefault="0052558D">
            <w:pPr>
              <w:keepNext/>
              <w:spacing w:before="60" w:after="60"/>
              <w:jc w:val="center"/>
              <w:rPr>
                <w:rFonts w:cs="Arial"/>
                <w:b/>
                <w:sz w:val="20"/>
                <w:szCs w:val="20"/>
              </w:rPr>
            </w:pPr>
            <w:r>
              <w:rPr>
                <w:rFonts w:cs="Arial"/>
                <w:b/>
                <w:sz w:val="20"/>
                <w:szCs w:val="20"/>
              </w:rPr>
              <w:t xml:space="preserve">Partially Attained </w:t>
            </w:r>
            <w:r>
              <w:rPr>
                <w:rFonts w:cs="Arial"/>
                <w:b/>
                <w:sz w:val="20"/>
                <w:szCs w:val="20"/>
              </w:rPr>
              <w:t>Moderate Risk</w:t>
            </w:r>
          </w:p>
          <w:p w14:paraId="37B532E2" w14:textId="77777777" w:rsidR="00460D43" w:rsidRDefault="0052558D">
            <w:pPr>
              <w:keepNext/>
              <w:spacing w:before="60" w:after="60"/>
              <w:jc w:val="center"/>
              <w:rPr>
                <w:rFonts w:cs="Arial"/>
                <w:b/>
                <w:sz w:val="20"/>
                <w:szCs w:val="20"/>
              </w:rPr>
            </w:pPr>
            <w:r>
              <w:rPr>
                <w:rFonts w:cs="Arial"/>
                <w:b/>
                <w:sz w:val="20"/>
                <w:szCs w:val="20"/>
              </w:rPr>
              <w:t>(PA Moderate)</w:t>
            </w:r>
          </w:p>
        </w:tc>
        <w:tc>
          <w:tcPr>
            <w:tcW w:w="1843" w:type="dxa"/>
            <w:vAlign w:val="center"/>
          </w:tcPr>
          <w:p w14:paraId="3D6DE204" w14:textId="77777777" w:rsidR="00460D43" w:rsidRDefault="0052558D">
            <w:pPr>
              <w:keepNext/>
              <w:spacing w:before="60" w:after="60"/>
              <w:jc w:val="center"/>
              <w:rPr>
                <w:rFonts w:cs="Arial"/>
                <w:b/>
                <w:sz w:val="20"/>
                <w:szCs w:val="20"/>
              </w:rPr>
            </w:pPr>
            <w:r>
              <w:rPr>
                <w:rFonts w:cs="Arial"/>
                <w:b/>
                <w:sz w:val="20"/>
                <w:szCs w:val="20"/>
              </w:rPr>
              <w:t>Partially Attained High Risk</w:t>
            </w:r>
          </w:p>
          <w:p w14:paraId="3B848C18" w14:textId="77777777" w:rsidR="00460D43" w:rsidRDefault="0052558D">
            <w:pPr>
              <w:keepNext/>
              <w:spacing w:before="60" w:after="60"/>
              <w:jc w:val="center"/>
              <w:rPr>
                <w:rFonts w:cs="Arial"/>
                <w:b/>
                <w:sz w:val="20"/>
                <w:szCs w:val="20"/>
              </w:rPr>
            </w:pPr>
            <w:r>
              <w:rPr>
                <w:rFonts w:cs="Arial"/>
                <w:b/>
                <w:sz w:val="20"/>
                <w:szCs w:val="20"/>
              </w:rPr>
              <w:t>(PA High)</w:t>
            </w:r>
          </w:p>
        </w:tc>
        <w:tc>
          <w:tcPr>
            <w:tcW w:w="1843" w:type="dxa"/>
            <w:vAlign w:val="center"/>
          </w:tcPr>
          <w:p w14:paraId="66FF49FC" w14:textId="77777777" w:rsidR="00460D43" w:rsidRDefault="0052558D">
            <w:pPr>
              <w:keepNext/>
              <w:spacing w:before="60" w:after="60"/>
              <w:jc w:val="center"/>
              <w:rPr>
                <w:rFonts w:cs="Arial"/>
                <w:b/>
                <w:sz w:val="20"/>
                <w:szCs w:val="20"/>
              </w:rPr>
            </w:pPr>
            <w:r>
              <w:rPr>
                <w:rFonts w:cs="Arial"/>
                <w:b/>
                <w:sz w:val="20"/>
                <w:szCs w:val="20"/>
              </w:rPr>
              <w:t>Partially Attained Critical Risk</w:t>
            </w:r>
          </w:p>
          <w:p w14:paraId="6AC63D82" w14:textId="77777777" w:rsidR="00460D43" w:rsidRDefault="0052558D">
            <w:pPr>
              <w:keepNext/>
              <w:spacing w:before="60" w:after="60"/>
              <w:jc w:val="center"/>
              <w:rPr>
                <w:rFonts w:cs="Arial"/>
                <w:b/>
                <w:sz w:val="20"/>
                <w:szCs w:val="20"/>
              </w:rPr>
            </w:pPr>
            <w:r>
              <w:rPr>
                <w:rFonts w:cs="Arial"/>
                <w:b/>
                <w:sz w:val="20"/>
                <w:szCs w:val="20"/>
              </w:rPr>
              <w:t>(PA Critical)</w:t>
            </w:r>
          </w:p>
        </w:tc>
      </w:tr>
      <w:tr w:rsidR="00110D9A" w14:paraId="4F1B9AD8" w14:textId="77777777">
        <w:tc>
          <w:tcPr>
            <w:tcW w:w="1384" w:type="dxa"/>
            <w:vAlign w:val="center"/>
          </w:tcPr>
          <w:p w14:paraId="79376005" w14:textId="77777777" w:rsidR="00460D43" w:rsidRDefault="0052558D">
            <w:pPr>
              <w:keepNext/>
              <w:spacing w:before="60" w:after="60"/>
              <w:rPr>
                <w:rFonts w:cs="Arial"/>
                <w:b/>
                <w:sz w:val="20"/>
                <w:szCs w:val="20"/>
              </w:rPr>
            </w:pPr>
            <w:r>
              <w:rPr>
                <w:rFonts w:cs="Arial"/>
                <w:b/>
                <w:sz w:val="20"/>
                <w:szCs w:val="20"/>
              </w:rPr>
              <w:t>Subsection</w:t>
            </w:r>
          </w:p>
        </w:tc>
        <w:tc>
          <w:tcPr>
            <w:tcW w:w="1701" w:type="dxa"/>
            <w:vAlign w:val="center"/>
          </w:tcPr>
          <w:p w14:paraId="5C6BA8EF" w14:textId="77777777" w:rsidR="00460D43" w:rsidRDefault="0052558D"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3CC240" w14:textId="77777777" w:rsidR="00460D43" w:rsidRDefault="0052558D"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1AF4DA88" w14:textId="77777777" w:rsidR="00460D43" w:rsidRDefault="0052558D">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E705F9C" w14:textId="77777777" w:rsidR="00460D43" w:rsidRDefault="0052558D" w:rsidP="00A4268A">
            <w:pPr>
              <w:spacing w:before="60" w:after="60"/>
              <w:jc w:val="center"/>
              <w:rPr>
                <w:rFonts w:cs="Arial"/>
                <w:sz w:val="20"/>
                <w:szCs w:val="20"/>
                <w:lang w:eastAsia="en-NZ"/>
              </w:rPr>
            </w:pPr>
            <w:bookmarkStart w:id="35" w:name="TotalStdPA_Low"/>
            <w:r>
              <w:rPr>
                <w:rFonts w:cs="Arial"/>
                <w:sz w:val="20"/>
                <w:szCs w:val="20"/>
                <w:lang w:eastAsia="en-NZ"/>
              </w:rPr>
              <w:t>4</w:t>
            </w:r>
            <w:bookmarkEnd w:id="35"/>
          </w:p>
        </w:tc>
        <w:tc>
          <w:tcPr>
            <w:tcW w:w="1843" w:type="dxa"/>
            <w:vAlign w:val="center"/>
          </w:tcPr>
          <w:p w14:paraId="7810B318" w14:textId="77777777" w:rsidR="00460D43" w:rsidRDefault="0052558D"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3B38E3D" w14:textId="77777777" w:rsidR="00460D43" w:rsidRDefault="0052558D">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A649101" w14:textId="77777777" w:rsidR="00460D43" w:rsidRDefault="0052558D">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10D9A" w14:paraId="585A16BD" w14:textId="77777777">
        <w:tc>
          <w:tcPr>
            <w:tcW w:w="1384" w:type="dxa"/>
            <w:vAlign w:val="center"/>
          </w:tcPr>
          <w:p w14:paraId="7110353F" w14:textId="77777777" w:rsidR="00460D43" w:rsidRDefault="0052558D">
            <w:pPr>
              <w:keepNext/>
              <w:spacing w:before="60" w:after="60"/>
              <w:rPr>
                <w:rFonts w:cs="Arial"/>
                <w:b/>
                <w:sz w:val="20"/>
                <w:szCs w:val="20"/>
              </w:rPr>
            </w:pPr>
            <w:r>
              <w:rPr>
                <w:rFonts w:cs="Arial"/>
                <w:b/>
                <w:sz w:val="20"/>
                <w:szCs w:val="20"/>
              </w:rPr>
              <w:t>Criteria</w:t>
            </w:r>
          </w:p>
        </w:tc>
        <w:tc>
          <w:tcPr>
            <w:tcW w:w="1701" w:type="dxa"/>
            <w:vAlign w:val="center"/>
          </w:tcPr>
          <w:p w14:paraId="15D7977E" w14:textId="77777777" w:rsidR="00460D43" w:rsidRDefault="0052558D">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ADB7BF1" w14:textId="77777777" w:rsidR="00460D43" w:rsidRDefault="0052558D" w:rsidP="00A4268A">
            <w:pPr>
              <w:spacing w:before="60" w:after="60"/>
              <w:jc w:val="center"/>
              <w:rPr>
                <w:rFonts w:cs="Arial"/>
                <w:sz w:val="20"/>
                <w:szCs w:val="20"/>
                <w:lang w:eastAsia="en-NZ"/>
              </w:rPr>
            </w:pPr>
            <w:bookmarkStart w:id="40" w:name="TotalCritFA"/>
            <w:r>
              <w:rPr>
                <w:rFonts w:cs="Arial"/>
                <w:sz w:val="20"/>
                <w:szCs w:val="20"/>
                <w:lang w:eastAsia="en-NZ"/>
              </w:rPr>
              <w:t>55</w:t>
            </w:r>
            <w:bookmarkEnd w:id="40"/>
          </w:p>
        </w:tc>
        <w:tc>
          <w:tcPr>
            <w:tcW w:w="1843" w:type="dxa"/>
            <w:vAlign w:val="center"/>
          </w:tcPr>
          <w:p w14:paraId="212E84C0" w14:textId="77777777" w:rsidR="00460D43" w:rsidRDefault="0052558D">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0A77612" w14:textId="77777777" w:rsidR="00460D43" w:rsidRDefault="0052558D"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03694C7C" w14:textId="77777777" w:rsidR="00460D43" w:rsidRDefault="0052558D"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79A7F082" w14:textId="77777777" w:rsidR="00460D43" w:rsidRDefault="0052558D">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AC2A5A9" w14:textId="77777777" w:rsidR="00460D43" w:rsidRDefault="0052558D">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3274268" w14:textId="77777777" w:rsidR="00460D43" w:rsidRDefault="0052558D">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10D9A" w14:paraId="22E4DBC5" w14:textId="77777777">
        <w:tc>
          <w:tcPr>
            <w:tcW w:w="1384" w:type="dxa"/>
            <w:vAlign w:val="center"/>
          </w:tcPr>
          <w:p w14:paraId="642B38EA" w14:textId="77777777" w:rsidR="00460D43" w:rsidRDefault="0052558D">
            <w:pPr>
              <w:keepNext/>
              <w:spacing w:before="60" w:after="60"/>
              <w:rPr>
                <w:rFonts w:cs="Arial"/>
                <w:b/>
                <w:sz w:val="20"/>
                <w:szCs w:val="20"/>
              </w:rPr>
            </w:pPr>
            <w:r>
              <w:rPr>
                <w:rFonts w:cs="Arial"/>
                <w:b/>
                <w:sz w:val="20"/>
                <w:szCs w:val="20"/>
              </w:rPr>
              <w:t>Attainment Rating</w:t>
            </w:r>
          </w:p>
        </w:tc>
        <w:tc>
          <w:tcPr>
            <w:tcW w:w="1701" w:type="dxa"/>
            <w:vAlign w:val="center"/>
          </w:tcPr>
          <w:p w14:paraId="69335E7E" w14:textId="77777777" w:rsidR="00460D43" w:rsidRDefault="0052558D">
            <w:pPr>
              <w:keepNext/>
              <w:spacing w:before="60" w:after="60"/>
              <w:jc w:val="center"/>
              <w:rPr>
                <w:rFonts w:cs="Arial"/>
                <w:b/>
                <w:sz w:val="20"/>
                <w:szCs w:val="20"/>
              </w:rPr>
            </w:pPr>
            <w:r>
              <w:rPr>
                <w:rFonts w:cs="Arial"/>
                <w:b/>
                <w:sz w:val="20"/>
                <w:szCs w:val="20"/>
              </w:rPr>
              <w:t>Unattained Negligible Risk</w:t>
            </w:r>
          </w:p>
          <w:p w14:paraId="72BD00C8" w14:textId="77777777" w:rsidR="00460D43" w:rsidRDefault="0052558D">
            <w:pPr>
              <w:keepNext/>
              <w:spacing w:before="60" w:after="60"/>
              <w:jc w:val="center"/>
              <w:rPr>
                <w:rFonts w:cs="Arial"/>
                <w:b/>
                <w:sz w:val="20"/>
                <w:szCs w:val="20"/>
              </w:rPr>
            </w:pPr>
            <w:r>
              <w:rPr>
                <w:rFonts w:cs="Arial"/>
                <w:b/>
                <w:sz w:val="20"/>
                <w:szCs w:val="20"/>
              </w:rPr>
              <w:t>(UA Negligible)</w:t>
            </w:r>
          </w:p>
        </w:tc>
        <w:tc>
          <w:tcPr>
            <w:tcW w:w="1843" w:type="dxa"/>
            <w:vAlign w:val="center"/>
          </w:tcPr>
          <w:p w14:paraId="57D3DFE8" w14:textId="77777777" w:rsidR="00460D43" w:rsidRDefault="0052558D">
            <w:pPr>
              <w:keepNext/>
              <w:spacing w:before="60" w:after="60"/>
              <w:jc w:val="center"/>
              <w:rPr>
                <w:rFonts w:cs="Arial"/>
                <w:b/>
                <w:sz w:val="20"/>
                <w:szCs w:val="20"/>
              </w:rPr>
            </w:pPr>
            <w:r>
              <w:rPr>
                <w:rFonts w:cs="Arial"/>
                <w:b/>
                <w:sz w:val="20"/>
                <w:szCs w:val="20"/>
              </w:rPr>
              <w:t>Unattained Low Risk</w:t>
            </w:r>
          </w:p>
          <w:p w14:paraId="7641ACCE" w14:textId="77777777" w:rsidR="00460D43" w:rsidRDefault="0052558D">
            <w:pPr>
              <w:keepNext/>
              <w:spacing w:before="60" w:after="60"/>
              <w:jc w:val="center"/>
              <w:rPr>
                <w:rFonts w:cs="Arial"/>
                <w:b/>
                <w:sz w:val="20"/>
                <w:szCs w:val="20"/>
              </w:rPr>
            </w:pPr>
            <w:r>
              <w:rPr>
                <w:rFonts w:cs="Arial"/>
                <w:b/>
                <w:sz w:val="20"/>
                <w:szCs w:val="20"/>
              </w:rPr>
              <w:t xml:space="preserve">(UA </w:t>
            </w:r>
            <w:r>
              <w:rPr>
                <w:rFonts w:cs="Arial"/>
                <w:b/>
                <w:sz w:val="20"/>
                <w:szCs w:val="20"/>
              </w:rPr>
              <w:t>Low)</w:t>
            </w:r>
          </w:p>
        </w:tc>
        <w:tc>
          <w:tcPr>
            <w:tcW w:w="1843" w:type="dxa"/>
            <w:vAlign w:val="center"/>
          </w:tcPr>
          <w:p w14:paraId="508F5FC2" w14:textId="77777777" w:rsidR="00460D43" w:rsidRDefault="0052558D">
            <w:pPr>
              <w:keepNext/>
              <w:spacing w:before="60" w:after="60"/>
              <w:jc w:val="center"/>
              <w:rPr>
                <w:rFonts w:cs="Arial"/>
                <w:b/>
                <w:sz w:val="20"/>
                <w:szCs w:val="20"/>
              </w:rPr>
            </w:pPr>
            <w:r>
              <w:rPr>
                <w:rFonts w:cs="Arial"/>
                <w:b/>
                <w:sz w:val="20"/>
                <w:szCs w:val="20"/>
              </w:rPr>
              <w:t>Unattained Moderate Risk</w:t>
            </w:r>
          </w:p>
          <w:p w14:paraId="2759784F" w14:textId="77777777" w:rsidR="00460D43" w:rsidRDefault="0052558D">
            <w:pPr>
              <w:keepNext/>
              <w:spacing w:before="60" w:after="60"/>
              <w:jc w:val="center"/>
              <w:rPr>
                <w:rFonts w:cs="Arial"/>
                <w:b/>
                <w:sz w:val="20"/>
                <w:szCs w:val="20"/>
              </w:rPr>
            </w:pPr>
            <w:r>
              <w:rPr>
                <w:rFonts w:cs="Arial"/>
                <w:b/>
                <w:sz w:val="20"/>
                <w:szCs w:val="20"/>
              </w:rPr>
              <w:t>(UA Moderate)</w:t>
            </w:r>
          </w:p>
        </w:tc>
        <w:tc>
          <w:tcPr>
            <w:tcW w:w="1842" w:type="dxa"/>
            <w:vAlign w:val="center"/>
          </w:tcPr>
          <w:p w14:paraId="2E693894" w14:textId="77777777" w:rsidR="00460D43" w:rsidRDefault="0052558D">
            <w:pPr>
              <w:keepNext/>
              <w:spacing w:before="60" w:after="60"/>
              <w:jc w:val="center"/>
              <w:rPr>
                <w:rFonts w:cs="Arial"/>
                <w:b/>
                <w:sz w:val="20"/>
                <w:szCs w:val="20"/>
              </w:rPr>
            </w:pPr>
            <w:r>
              <w:rPr>
                <w:rFonts w:cs="Arial"/>
                <w:b/>
                <w:sz w:val="20"/>
                <w:szCs w:val="20"/>
              </w:rPr>
              <w:t>Unattained High Risk</w:t>
            </w:r>
          </w:p>
          <w:p w14:paraId="15AC635B" w14:textId="77777777" w:rsidR="00460D43" w:rsidRDefault="0052558D">
            <w:pPr>
              <w:keepNext/>
              <w:spacing w:before="60" w:after="60"/>
              <w:jc w:val="center"/>
              <w:rPr>
                <w:rFonts w:cs="Arial"/>
                <w:b/>
                <w:sz w:val="20"/>
                <w:szCs w:val="20"/>
              </w:rPr>
            </w:pPr>
            <w:r>
              <w:rPr>
                <w:rFonts w:cs="Arial"/>
                <w:b/>
                <w:sz w:val="20"/>
                <w:szCs w:val="20"/>
              </w:rPr>
              <w:t>(UA High)</w:t>
            </w:r>
          </w:p>
        </w:tc>
        <w:tc>
          <w:tcPr>
            <w:tcW w:w="1843" w:type="dxa"/>
            <w:vAlign w:val="center"/>
          </w:tcPr>
          <w:p w14:paraId="116C4884" w14:textId="77777777" w:rsidR="00460D43" w:rsidRDefault="0052558D">
            <w:pPr>
              <w:keepNext/>
              <w:spacing w:before="60" w:after="60"/>
              <w:jc w:val="center"/>
              <w:rPr>
                <w:rFonts w:cs="Arial"/>
                <w:b/>
                <w:sz w:val="20"/>
                <w:szCs w:val="20"/>
              </w:rPr>
            </w:pPr>
            <w:r>
              <w:rPr>
                <w:rFonts w:cs="Arial"/>
                <w:b/>
                <w:sz w:val="20"/>
                <w:szCs w:val="20"/>
              </w:rPr>
              <w:t>Unattained Critical Risk</w:t>
            </w:r>
          </w:p>
          <w:p w14:paraId="0226BB1C" w14:textId="77777777" w:rsidR="00460D43" w:rsidRDefault="0052558D">
            <w:pPr>
              <w:keepNext/>
              <w:spacing w:before="60" w:after="60"/>
              <w:jc w:val="center"/>
              <w:rPr>
                <w:rFonts w:cs="Arial"/>
                <w:b/>
                <w:sz w:val="20"/>
                <w:szCs w:val="20"/>
              </w:rPr>
            </w:pPr>
            <w:r>
              <w:rPr>
                <w:rFonts w:cs="Arial"/>
                <w:b/>
                <w:sz w:val="20"/>
                <w:szCs w:val="20"/>
              </w:rPr>
              <w:t>(UA Critical)</w:t>
            </w:r>
          </w:p>
        </w:tc>
      </w:tr>
      <w:tr w:rsidR="00110D9A" w14:paraId="7160E166" w14:textId="77777777">
        <w:tc>
          <w:tcPr>
            <w:tcW w:w="1384" w:type="dxa"/>
            <w:vAlign w:val="center"/>
          </w:tcPr>
          <w:p w14:paraId="40CFC9B1" w14:textId="77777777" w:rsidR="00460D43" w:rsidRDefault="0052558D">
            <w:pPr>
              <w:keepNext/>
              <w:spacing w:before="60" w:after="60"/>
              <w:rPr>
                <w:rFonts w:cs="Arial"/>
                <w:b/>
                <w:sz w:val="20"/>
                <w:szCs w:val="20"/>
              </w:rPr>
            </w:pPr>
            <w:r>
              <w:rPr>
                <w:rFonts w:cs="Arial"/>
                <w:b/>
                <w:sz w:val="20"/>
                <w:szCs w:val="20"/>
              </w:rPr>
              <w:t>Subsection</w:t>
            </w:r>
          </w:p>
        </w:tc>
        <w:tc>
          <w:tcPr>
            <w:tcW w:w="1701" w:type="dxa"/>
            <w:vAlign w:val="center"/>
          </w:tcPr>
          <w:p w14:paraId="7E7973D2" w14:textId="77777777" w:rsidR="00460D43" w:rsidRDefault="0052558D">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45D4E68" w14:textId="77777777" w:rsidR="00460D43" w:rsidRDefault="0052558D">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959CDC" w14:textId="77777777" w:rsidR="00460D43" w:rsidRDefault="0052558D">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8AF7CCA" w14:textId="77777777" w:rsidR="00460D43" w:rsidRDefault="0052558D">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F531531" w14:textId="77777777" w:rsidR="00460D43" w:rsidRDefault="0052558D">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10D9A" w14:paraId="295865B2" w14:textId="77777777">
        <w:tc>
          <w:tcPr>
            <w:tcW w:w="1384" w:type="dxa"/>
            <w:vAlign w:val="center"/>
          </w:tcPr>
          <w:p w14:paraId="2CB3F5C6" w14:textId="77777777" w:rsidR="00460D43" w:rsidRDefault="0052558D">
            <w:pPr>
              <w:spacing w:before="60" w:after="60"/>
              <w:rPr>
                <w:rFonts w:cs="Arial"/>
                <w:b/>
                <w:sz w:val="20"/>
                <w:szCs w:val="20"/>
              </w:rPr>
            </w:pPr>
            <w:r>
              <w:rPr>
                <w:rFonts w:cs="Arial"/>
                <w:b/>
                <w:sz w:val="20"/>
                <w:szCs w:val="20"/>
              </w:rPr>
              <w:t>Criteria</w:t>
            </w:r>
          </w:p>
        </w:tc>
        <w:tc>
          <w:tcPr>
            <w:tcW w:w="1701" w:type="dxa"/>
            <w:vAlign w:val="center"/>
          </w:tcPr>
          <w:p w14:paraId="0EE8802E" w14:textId="77777777" w:rsidR="00460D43" w:rsidRDefault="0052558D">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88A109F" w14:textId="77777777" w:rsidR="00460D43" w:rsidRDefault="0052558D">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3AC682C" w14:textId="77777777" w:rsidR="00460D43" w:rsidRDefault="0052558D">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825339A" w14:textId="77777777" w:rsidR="00460D43" w:rsidRDefault="0052558D">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639900F" w14:textId="77777777" w:rsidR="00460D43" w:rsidRDefault="0052558D">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4213C3" w14:textId="77777777" w:rsidR="00460D43" w:rsidRDefault="0052558D">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64FCFF39" w14:textId="77777777" w:rsidR="00460D43" w:rsidRDefault="0052558D">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58D81050" w14:textId="77777777" w:rsidR="006331D4" w:rsidRDefault="0052558D">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w:t>
      </w:r>
      <w:r w:rsidRPr="006331D4">
        <w:rPr>
          <w:rFonts w:cs="Arial"/>
          <w:sz w:val="24"/>
          <w:szCs w:val="24"/>
          <w:lang w:eastAsia="en-NZ"/>
        </w:rPr>
        <w:t>expected to meet these requirements at their next audit</w:t>
      </w:r>
      <w:r>
        <w:rPr>
          <w:rFonts w:cs="Arial"/>
          <w:sz w:val="24"/>
          <w:szCs w:val="24"/>
          <w:lang w:eastAsia="en-NZ"/>
        </w:rPr>
        <w:t>.</w:t>
      </w:r>
    </w:p>
    <w:p w14:paraId="73F6A866" w14:textId="77777777" w:rsidR="00460D43" w:rsidRDefault="0052558D">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58A73B01" w14:textId="77777777" w:rsidR="00460D43" w:rsidRDefault="0052558D">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358"/>
        <w:gridCol w:w="6528"/>
      </w:tblGrid>
      <w:tr w:rsidR="00110D9A" w14:paraId="21DDF779" w14:textId="77777777">
        <w:tc>
          <w:tcPr>
            <w:tcW w:w="0" w:type="auto"/>
          </w:tcPr>
          <w:p w14:paraId="228F6936" w14:textId="77777777" w:rsidR="00EB7645" w:rsidRPr="00BE00C7" w:rsidRDefault="0052558D"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2C3F9E8"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3572972"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Audit Evidence</w:t>
            </w:r>
          </w:p>
        </w:tc>
      </w:tr>
      <w:tr w:rsidR="00110D9A" w14:paraId="49CAFE48" w14:textId="77777777">
        <w:tc>
          <w:tcPr>
            <w:tcW w:w="0" w:type="auto"/>
          </w:tcPr>
          <w:p w14:paraId="5B6B9680"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1.1: Pae ora healthy futures</w:t>
            </w:r>
          </w:p>
          <w:p w14:paraId="49799985" w14:textId="77777777" w:rsidR="00EB7645" w:rsidRPr="00BE00C7" w:rsidRDefault="0052558D"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w:t>
            </w:r>
            <w:r w:rsidRPr="00BE00C7">
              <w:rPr>
                <w:rFonts w:cs="Arial"/>
                <w:lang w:eastAsia="en-NZ"/>
              </w:rPr>
              <w:t>collaboratively to embrace, support, and encourage a Māori worldview of health and provide high-quality, equitable, and effective services for Māori framed by Te Tiriti o Waitangi.</w:t>
            </w:r>
          </w:p>
          <w:p w14:paraId="5903682B" w14:textId="77777777" w:rsidR="00EB7645" w:rsidRPr="00BE00C7" w:rsidRDefault="0052558D" w:rsidP="00BE00C7">
            <w:pPr>
              <w:pStyle w:val="OutcomeDescription"/>
              <w:spacing w:before="120" w:after="120"/>
              <w:rPr>
                <w:rFonts w:cs="Arial"/>
                <w:lang w:eastAsia="en-NZ"/>
              </w:rPr>
            </w:pPr>
          </w:p>
        </w:tc>
        <w:tc>
          <w:tcPr>
            <w:tcW w:w="0" w:type="auto"/>
          </w:tcPr>
          <w:p w14:paraId="72C02630"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50860735" w14:textId="77777777" w:rsidR="00EB7645" w:rsidRPr="00BE00C7" w:rsidRDefault="0052558D" w:rsidP="00BE00C7">
            <w:pPr>
              <w:pStyle w:val="OutcomeDescription"/>
              <w:spacing w:before="120" w:after="120"/>
              <w:rPr>
                <w:rFonts w:cs="Arial"/>
                <w:lang w:eastAsia="en-NZ"/>
              </w:rPr>
            </w:pPr>
            <w:r w:rsidRPr="00BE00C7">
              <w:rPr>
                <w:rFonts w:cs="Arial"/>
                <w:lang w:eastAsia="en-NZ"/>
              </w:rPr>
              <w:t>On interview, the manager stated the organisation supports increasing M</w:t>
            </w:r>
            <w:r w:rsidRPr="00BE00C7">
              <w:rPr>
                <w:rFonts w:cs="Arial"/>
                <w:lang w:eastAsia="en-NZ"/>
              </w:rPr>
              <w:t xml:space="preserve">āori capacity by employing Māori applicants when they do apply for employment opportunities at Presbyterian Support Central-Woburn (PSC-Woburn). </w:t>
            </w:r>
          </w:p>
          <w:p w14:paraId="40CF5B30" w14:textId="77777777" w:rsidR="00EB7645" w:rsidRPr="00BE00C7" w:rsidRDefault="0052558D" w:rsidP="00BE00C7">
            <w:pPr>
              <w:pStyle w:val="OutcomeDescription"/>
              <w:spacing w:before="120" w:after="120"/>
              <w:rPr>
                <w:rFonts w:cs="Arial"/>
                <w:lang w:eastAsia="en-NZ"/>
              </w:rPr>
            </w:pPr>
            <w:r w:rsidRPr="00BE00C7">
              <w:rPr>
                <w:rFonts w:cs="Arial"/>
                <w:lang w:eastAsia="en-NZ"/>
              </w:rPr>
              <w:t>At the time of the audit, there were staff members who identify as Māori at PSC-Woburn. Seven HCAs interviewed</w:t>
            </w:r>
            <w:r w:rsidRPr="00BE00C7">
              <w:rPr>
                <w:rFonts w:cs="Arial"/>
                <w:lang w:eastAsia="en-NZ"/>
              </w:rPr>
              <w:t xml:space="preserve"> confirmed that the organisation welcomes the appointment of suitably qualified Māori staff. The business plan 2022-2023 documents a cultural strategy that include a commitment to a diverse workforce. Ethnicity data is gathered when staff are employed, and</w:t>
            </w:r>
            <w:r w:rsidRPr="00BE00C7">
              <w:rPr>
                <w:rFonts w:cs="Arial"/>
                <w:lang w:eastAsia="en-NZ"/>
              </w:rPr>
              <w:t xml:space="preserve"> this data is analysed at a governance level.</w:t>
            </w:r>
          </w:p>
          <w:p w14:paraId="6DEA1F98" w14:textId="77777777" w:rsidR="00EB7645" w:rsidRPr="00BE00C7" w:rsidRDefault="0052558D" w:rsidP="00BE00C7">
            <w:pPr>
              <w:pStyle w:val="OutcomeDescription"/>
              <w:spacing w:before="120" w:after="120"/>
              <w:rPr>
                <w:rFonts w:cs="Arial"/>
                <w:lang w:eastAsia="en-NZ"/>
              </w:rPr>
            </w:pPr>
          </w:p>
        </w:tc>
      </w:tr>
      <w:tr w:rsidR="00171A52" w14:paraId="5386E12B" w14:textId="77777777">
        <w:tc>
          <w:tcPr>
            <w:tcW w:w="0" w:type="auto"/>
          </w:tcPr>
          <w:p w14:paraId="5EE47C00" w14:textId="2ADA1784" w:rsidR="00171A52" w:rsidRPr="00171A52" w:rsidRDefault="00171A52" w:rsidP="00171A52">
            <w:pPr>
              <w:pStyle w:val="OutcomeDescription"/>
              <w:spacing w:before="120" w:after="120"/>
              <w:rPr>
                <w:rFonts w:cs="Arial"/>
                <w:lang w:eastAsia="en-NZ"/>
              </w:rPr>
            </w:pPr>
            <w:r w:rsidRPr="00171A52">
              <w:rPr>
                <w:rFonts w:cs="Arial"/>
                <w:lang w:eastAsia="en-NZ"/>
              </w:rPr>
              <w:t xml:space="preserve">Subsection 1.2: Ola </w:t>
            </w:r>
            <w:proofErr w:type="spellStart"/>
            <w:r w:rsidRPr="00171A52">
              <w:rPr>
                <w:rFonts w:cs="Arial"/>
                <w:lang w:eastAsia="en-NZ"/>
              </w:rPr>
              <w:t>manuia</w:t>
            </w:r>
            <w:proofErr w:type="spellEnd"/>
            <w:r w:rsidRPr="00171A52">
              <w:rPr>
                <w:rFonts w:cs="Arial"/>
                <w:lang w:eastAsia="en-NZ"/>
              </w:rPr>
              <w:t xml:space="preserve"> of Pacific peoples in Aotearoa</w:t>
            </w:r>
          </w:p>
          <w:p w14:paraId="7E7600CF" w14:textId="77777777" w:rsidR="00171A52" w:rsidRPr="00171A52" w:rsidRDefault="00171A52" w:rsidP="00171A52">
            <w:pPr>
              <w:pStyle w:val="OutcomeDescription"/>
              <w:spacing w:before="120" w:after="120"/>
              <w:rPr>
                <w:rFonts w:cs="Arial"/>
                <w:lang w:eastAsia="en-NZ"/>
              </w:rPr>
            </w:pPr>
            <w:r w:rsidRPr="00171A52">
              <w:rPr>
                <w:rFonts w:cs="Arial"/>
                <w:lang w:eastAsia="en-NZ"/>
              </w:rPr>
              <w:t>The people: Pacific peoples in Aotearoa are entitled to live and enjoy good health and wellbeing.</w:t>
            </w:r>
          </w:p>
          <w:p w14:paraId="100A0C39" w14:textId="77777777" w:rsidR="00171A52" w:rsidRPr="00171A52" w:rsidRDefault="00171A52" w:rsidP="00171A52">
            <w:pPr>
              <w:pStyle w:val="OutcomeDescription"/>
              <w:spacing w:before="120" w:after="120"/>
              <w:rPr>
                <w:rFonts w:cs="Arial"/>
                <w:lang w:eastAsia="en-NZ"/>
              </w:rPr>
            </w:pPr>
            <w:r w:rsidRPr="00171A52">
              <w:rPr>
                <w:rFonts w:cs="Arial"/>
                <w:lang w:eastAsia="en-NZ"/>
              </w:rPr>
              <w:t xml:space="preserve">Te Tiriti: Pacific peoples acknowledge the mana whenua of </w:t>
            </w:r>
            <w:r w:rsidRPr="00171A52">
              <w:rPr>
                <w:rFonts w:cs="Arial"/>
                <w:lang w:eastAsia="en-NZ"/>
              </w:rPr>
              <w:lastRenderedPageBreak/>
              <w:t xml:space="preserve">Aotearoa as </w:t>
            </w:r>
            <w:proofErr w:type="spellStart"/>
            <w:r w:rsidRPr="00171A52">
              <w:rPr>
                <w:rFonts w:cs="Arial"/>
                <w:lang w:eastAsia="en-NZ"/>
              </w:rPr>
              <w:t>tuakana</w:t>
            </w:r>
            <w:proofErr w:type="spellEnd"/>
            <w:r w:rsidRPr="00171A52">
              <w:rPr>
                <w:rFonts w:cs="Arial"/>
                <w:lang w:eastAsia="en-NZ"/>
              </w:rPr>
              <w:t xml:space="preserve"> and commit to supporting them to achieve </w:t>
            </w:r>
            <w:proofErr w:type="spellStart"/>
            <w:r w:rsidRPr="00171A52">
              <w:rPr>
                <w:rFonts w:cs="Arial"/>
                <w:lang w:eastAsia="en-NZ"/>
              </w:rPr>
              <w:t>tino</w:t>
            </w:r>
            <w:proofErr w:type="spellEnd"/>
            <w:r w:rsidRPr="00171A52">
              <w:rPr>
                <w:rFonts w:cs="Arial"/>
                <w:lang w:eastAsia="en-NZ"/>
              </w:rPr>
              <w:t xml:space="preserve"> rangatiratanga.</w:t>
            </w:r>
          </w:p>
          <w:p w14:paraId="1B1E3CD2" w14:textId="6C83A678" w:rsidR="00171A52" w:rsidRPr="00BE00C7" w:rsidRDefault="00171A52" w:rsidP="00171A52">
            <w:pPr>
              <w:pStyle w:val="OutcomeDescription"/>
              <w:spacing w:before="120" w:after="120"/>
              <w:rPr>
                <w:rFonts w:cs="Arial"/>
                <w:lang w:eastAsia="en-NZ"/>
              </w:rPr>
            </w:pPr>
            <w:r w:rsidRPr="00171A52">
              <w:rPr>
                <w:rFonts w:cs="Arial"/>
                <w:lang w:eastAsia="en-NZ"/>
              </w:rPr>
              <w:t>As service providers: We provide comprehensive and equitable health and disability services underpinned by Pacific worldviews and developed in collaboration with Pacific peoples for improved health outcomes.</w:t>
            </w:r>
          </w:p>
        </w:tc>
        <w:tc>
          <w:tcPr>
            <w:tcW w:w="0" w:type="auto"/>
          </w:tcPr>
          <w:p w14:paraId="720FFDC2" w14:textId="47C92D98" w:rsidR="00171A52" w:rsidRPr="00BE00C7" w:rsidRDefault="00171A52" w:rsidP="00BE00C7">
            <w:pPr>
              <w:pStyle w:val="OutcomeDescription"/>
              <w:spacing w:before="120" w:after="120"/>
              <w:rPr>
                <w:rFonts w:cs="Arial"/>
                <w:lang w:eastAsia="en-NZ"/>
              </w:rPr>
            </w:pPr>
            <w:r>
              <w:rPr>
                <w:rFonts w:cs="Arial"/>
                <w:lang w:eastAsia="en-NZ"/>
              </w:rPr>
              <w:lastRenderedPageBreak/>
              <w:t>Not Applicable</w:t>
            </w:r>
          </w:p>
        </w:tc>
        <w:tc>
          <w:tcPr>
            <w:tcW w:w="0" w:type="auto"/>
          </w:tcPr>
          <w:p w14:paraId="6A86E187" w14:textId="0E9B4F92" w:rsidR="00171A52" w:rsidRPr="00BE00C7" w:rsidRDefault="00171A52" w:rsidP="00BE00C7">
            <w:pPr>
              <w:pStyle w:val="OutcomeDescription"/>
              <w:spacing w:before="120" w:after="120"/>
              <w:rPr>
                <w:rFonts w:cs="Arial"/>
                <w:lang w:eastAsia="en-NZ"/>
              </w:rPr>
            </w:pPr>
            <w:r w:rsidRPr="00171A52">
              <w:rPr>
                <w:rFonts w:cs="Arial"/>
                <w:lang w:eastAsia="en-NZ"/>
              </w:rPr>
              <w:t xml:space="preserve">The Pacific Health and Wellbeing Plan 2020-2025 will be the basis of the Pacific health plan. The regional manager confirmed PSC is working with the University of Auckland in developing a Pacific health plan; this is a work in progress. There is a cultural safe care policy that aim is to uphold the principles of Pacific people by acknowledging respectful </w:t>
            </w:r>
            <w:r w:rsidRPr="00171A52">
              <w:rPr>
                <w:rFonts w:cs="Arial"/>
                <w:lang w:eastAsia="en-NZ"/>
              </w:rPr>
              <w:lastRenderedPageBreak/>
              <w:t>relationships, valuing family/whānau, and providing high quality care. The service has established links with Pacific organisations through their Pacific staff.</w:t>
            </w:r>
          </w:p>
        </w:tc>
      </w:tr>
      <w:tr w:rsidR="00110D9A" w14:paraId="0CF8AEE2" w14:textId="77777777">
        <w:tc>
          <w:tcPr>
            <w:tcW w:w="0" w:type="auto"/>
          </w:tcPr>
          <w:p w14:paraId="0B89F7EF"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1.3: My rights during service delivery</w:t>
            </w:r>
          </w:p>
          <w:p w14:paraId="46F95541"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w:t>
            </w:r>
            <w:r w:rsidRPr="00BE00C7">
              <w:rPr>
                <w:rFonts w:cs="Arial"/>
                <w:lang w:eastAsia="en-NZ"/>
              </w:rPr>
              <w:t>ermination).</w:t>
            </w:r>
            <w:r w:rsidRPr="00BE00C7">
              <w:rPr>
                <w:rFonts w:cs="Arial"/>
                <w:lang w:eastAsia="en-NZ"/>
              </w:rPr>
              <w:br/>
              <w:t>As service providers: We provide services and support to people in a way that upholds their rights and complies with legal requirements.</w:t>
            </w:r>
          </w:p>
          <w:p w14:paraId="664878C0" w14:textId="77777777" w:rsidR="00EB7645" w:rsidRPr="00BE00C7" w:rsidRDefault="0052558D" w:rsidP="00BE00C7">
            <w:pPr>
              <w:pStyle w:val="OutcomeDescription"/>
              <w:spacing w:before="120" w:after="120"/>
              <w:rPr>
                <w:rFonts w:cs="Arial"/>
                <w:lang w:eastAsia="en-NZ"/>
              </w:rPr>
            </w:pPr>
          </w:p>
        </w:tc>
        <w:tc>
          <w:tcPr>
            <w:tcW w:w="0" w:type="auto"/>
          </w:tcPr>
          <w:p w14:paraId="054D4B4D"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014E6B85" w14:textId="77777777" w:rsidR="00EB7645" w:rsidRPr="00BE00C7" w:rsidRDefault="0052558D" w:rsidP="00BE00C7">
            <w:pPr>
              <w:pStyle w:val="OutcomeDescription"/>
              <w:spacing w:before="120" w:after="120"/>
              <w:rPr>
                <w:rFonts w:cs="Arial"/>
                <w:lang w:eastAsia="en-NZ"/>
              </w:rPr>
            </w:pPr>
            <w:r w:rsidRPr="00BE00C7">
              <w:rPr>
                <w:rFonts w:cs="Arial"/>
                <w:lang w:eastAsia="en-NZ"/>
              </w:rPr>
              <w:t>Residents, and enduring power of attorney (EPOA)/family/whānau, or resident’s representative of choice</w:t>
            </w:r>
            <w:r w:rsidRPr="00BE00C7">
              <w:rPr>
                <w:rFonts w:cs="Arial"/>
                <w:lang w:eastAsia="en-NZ"/>
              </w:rPr>
              <w:t>, are involved in the assessment and care planning process to determine residents’ wishes and support needs when required. Staff have completed cultural training which includes Māori rights and health equity. Māori mana motuhake is recognised for all resid</w:t>
            </w:r>
            <w:r w:rsidRPr="00BE00C7">
              <w:rPr>
                <w:rFonts w:cs="Arial"/>
                <w:lang w:eastAsia="en-NZ"/>
              </w:rPr>
              <w:t>ents residing in the facility by involving residents in care planning, resident focussed goals and supporting residents to make choices around all aspects of their lives, as evidenced in care plans and supported by the Māori health plan.</w:t>
            </w:r>
          </w:p>
          <w:p w14:paraId="387F76AD" w14:textId="77777777" w:rsidR="00EB7645" w:rsidRPr="00BE00C7" w:rsidRDefault="0052558D" w:rsidP="00BE00C7">
            <w:pPr>
              <w:pStyle w:val="OutcomeDescription"/>
              <w:spacing w:before="120" w:after="120"/>
              <w:rPr>
                <w:rFonts w:cs="Arial"/>
                <w:lang w:eastAsia="en-NZ"/>
              </w:rPr>
            </w:pPr>
          </w:p>
        </w:tc>
      </w:tr>
      <w:tr w:rsidR="00110D9A" w14:paraId="5830509C" w14:textId="77777777">
        <w:tc>
          <w:tcPr>
            <w:tcW w:w="0" w:type="auto"/>
          </w:tcPr>
          <w:p w14:paraId="3B59BF7C"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Subsection 1.4: </w:t>
            </w:r>
            <w:r w:rsidRPr="00BE00C7">
              <w:rPr>
                <w:rFonts w:cs="Arial"/>
                <w:lang w:eastAsia="en-NZ"/>
              </w:rPr>
              <w:t>I am treated with respect</w:t>
            </w:r>
          </w:p>
          <w:p w14:paraId="7D13D867"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way that is </w:t>
            </w:r>
            <w:r w:rsidRPr="00BE00C7">
              <w:rPr>
                <w:rFonts w:cs="Arial"/>
                <w:lang w:eastAsia="en-NZ"/>
              </w:rPr>
              <w:t>inclusive and respects their identity and their experiences.</w:t>
            </w:r>
          </w:p>
          <w:p w14:paraId="7D61D7E2" w14:textId="77777777" w:rsidR="00EB7645" w:rsidRPr="00BE00C7" w:rsidRDefault="0052558D" w:rsidP="00BE00C7">
            <w:pPr>
              <w:pStyle w:val="OutcomeDescription"/>
              <w:spacing w:before="120" w:after="120"/>
              <w:rPr>
                <w:rFonts w:cs="Arial"/>
                <w:lang w:eastAsia="en-NZ"/>
              </w:rPr>
            </w:pPr>
          </w:p>
        </w:tc>
        <w:tc>
          <w:tcPr>
            <w:tcW w:w="0" w:type="auto"/>
          </w:tcPr>
          <w:p w14:paraId="2DA3EBAB"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0494CEA0" w14:textId="77777777" w:rsidR="00EB7645" w:rsidRPr="00BE00C7" w:rsidRDefault="0052558D" w:rsidP="00BE00C7">
            <w:pPr>
              <w:pStyle w:val="OutcomeDescription"/>
              <w:spacing w:before="120" w:after="120"/>
              <w:rPr>
                <w:rFonts w:cs="Arial"/>
                <w:lang w:eastAsia="en-NZ"/>
              </w:rPr>
            </w:pPr>
            <w:r w:rsidRPr="00BE00C7">
              <w:rPr>
                <w:rFonts w:cs="Arial"/>
                <w:lang w:eastAsia="en-NZ"/>
              </w:rPr>
              <w:t>PSC Woburn annual training plan schedules training that meets the diverse needs of people across the service. Training on Te Tiriti o Waitangi was provided in 2022 to support the provision of</w:t>
            </w:r>
            <w:r w:rsidRPr="00BE00C7">
              <w:rPr>
                <w:rFonts w:cs="Arial"/>
                <w:lang w:eastAsia="en-NZ"/>
              </w:rPr>
              <w:t xml:space="preserve"> culturally inclusive care. The organisation’s orientation booklet has a section where the staff member is required to read and understand the principles of Te Tiriti o Waitangi. Māori cultural days are celebrated (including Matariki and Waitangi Day). </w:t>
            </w:r>
          </w:p>
          <w:p w14:paraId="5BC778E2" w14:textId="77777777" w:rsidR="00EB7645" w:rsidRPr="00BE00C7" w:rsidRDefault="0052558D" w:rsidP="00BE00C7">
            <w:pPr>
              <w:pStyle w:val="OutcomeDescription"/>
              <w:spacing w:before="120" w:after="120"/>
              <w:rPr>
                <w:rFonts w:cs="Arial"/>
                <w:lang w:eastAsia="en-NZ"/>
              </w:rPr>
            </w:pPr>
            <w:r w:rsidRPr="00BE00C7">
              <w:rPr>
                <w:rFonts w:cs="Arial"/>
                <w:lang w:eastAsia="en-NZ"/>
              </w:rPr>
              <w:t>Th</w:t>
            </w:r>
            <w:r w:rsidRPr="00BE00C7">
              <w:rPr>
                <w:rFonts w:cs="Arial"/>
                <w:lang w:eastAsia="en-NZ"/>
              </w:rPr>
              <w:t>e service has acknowledged tikanga practices in the policies and procedures reviewed and in the Māori care planning process that include the use of the Kaumātua Oranga Wellness Map. Policies and procedures are updated to ensure that te reo Māori and tikang</w:t>
            </w:r>
            <w:r w:rsidRPr="00BE00C7">
              <w:rPr>
                <w:rFonts w:cs="Arial"/>
                <w:lang w:eastAsia="en-NZ"/>
              </w:rPr>
              <w:t xml:space="preserve">a practices are incorporated in all activities undertaken. </w:t>
            </w:r>
          </w:p>
          <w:p w14:paraId="0E756F1D"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responds to residents’ needs. Seven residents (three hospital and four rest home residents), and one family/whānau (hospital), confirmed they are treated with respect. At the time of the audit, the dementia unit was closed due to a Covid-19 out</w:t>
            </w:r>
            <w:r w:rsidRPr="00BE00C7">
              <w:rPr>
                <w:rFonts w:cs="Arial"/>
                <w:lang w:eastAsia="en-NZ"/>
              </w:rPr>
              <w:t xml:space="preserve">break and family/whānau did not visit the facility and could not be interviewed. </w:t>
            </w:r>
          </w:p>
          <w:p w14:paraId="4A346C6C" w14:textId="77777777" w:rsidR="00EB7645" w:rsidRPr="00BE00C7" w:rsidRDefault="0052558D" w:rsidP="00BE00C7">
            <w:pPr>
              <w:pStyle w:val="OutcomeDescription"/>
              <w:spacing w:before="120" w:after="120"/>
              <w:rPr>
                <w:rFonts w:cs="Arial"/>
                <w:lang w:eastAsia="en-NZ"/>
              </w:rPr>
            </w:pPr>
          </w:p>
        </w:tc>
      </w:tr>
      <w:tr w:rsidR="00110D9A" w14:paraId="67243667" w14:textId="77777777">
        <w:tc>
          <w:tcPr>
            <w:tcW w:w="0" w:type="auto"/>
          </w:tcPr>
          <w:p w14:paraId="509167A8"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54282F3"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w:t>
            </w:r>
            <w:r w:rsidRPr="00BE00C7">
              <w:rPr>
                <w:rFonts w:cs="Arial"/>
                <w:lang w:eastAsia="en-NZ"/>
              </w:rPr>
              <w:t xml:space="preserve"> Māori, so they feel safe and are protected from abuse.</w:t>
            </w:r>
            <w:r w:rsidRPr="00BE00C7">
              <w:rPr>
                <w:rFonts w:cs="Arial"/>
                <w:lang w:eastAsia="en-NZ"/>
              </w:rPr>
              <w:br/>
              <w:t>As service providers: We ensure the people using our services are safe and protected from abuse.</w:t>
            </w:r>
          </w:p>
          <w:p w14:paraId="13A6AC33" w14:textId="77777777" w:rsidR="00EB7645" w:rsidRPr="00BE00C7" w:rsidRDefault="0052558D" w:rsidP="00BE00C7">
            <w:pPr>
              <w:pStyle w:val="OutcomeDescription"/>
              <w:spacing w:before="120" w:after="120"/>
              <w:rPr>
                <w:rFonts w:cs="Arial"/>
                <w:lang w:eastAsia="en-NZ"/>
              </w:rPr>
            </w:pPr>
          </w:p>
        </w:tc>
        <w:tc>
          <w:tcPr>
            <w:tcW w:w="0" w:type="auto"/>
          </w:tcPr>
          <w:p w14:paraId="7C28E72E"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4839DAED" w14:textId="77777777" w:rsidR="00EB7645" w:rsidRPr="00BE00C7" w:rsidRDefault="0052558D" w:rsidP="00BE00C7">
            <w:pPr>
              <w:pStyle w:val="OutcomeDescription"/>
              <w:spacing w:before="120" w:after="120"/>
              <w:rPr>
                <w:rFonts w:cs="Arial"/>
                <w:lang w:eastAsia="en-NZ"/>
              </w:rPr>
            </w:pPr>
            <w:r w:rsidRPr="00BE00C7">
              <w:rPr>
                <w:rFonts w:cs="Arial"/>
                <w:lang w:eastAsia="en-NZ"/>
              </w:rPr>
              <w:t>Cultural diversity is acknowledged, and staff are educated to look for opportunities to support Māo</w:t>
            </w:r>
            <w:r w:rsidRPr="00BE00C7">
              <w:rPr>
                <w:rFonts w:cs="Arial"/>
                <w:lang w:eastAsia="en-NZ"/>
              </w:rPr>
              <w:t xml:space="preserve">ri. The Māori Health Strategy aligns with the vision of Manatū Hauora (Ministry of Health) for Pae ora (Healthy futures for Māori) which is underpinned by the principles of Te Tiriti o Waitangi, to ensure wellbeing outcomes for Māori are prioritised. </w:t>
            </w:r>
          </w:p>
          <w:p w14:paraId="6E90A2D1"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 xml:space="preserve">business plan 2022-2023 reflect cultural strategies that include a goal to understand the impact of institutional, interpersonal, and internalised racism on a patient/resident wellbeing and to improve Māori health outcomes through clinical assessments and </w:t>
            </w:r>
            <w:r w:rsidRPr="00BE00C7">
              <w:rPr>
                <w:rFonts w:cs="Arial"/>
                <w:lang w:eastAsia="en-NZ"/>
              </w:rPr>
              <w:t xml:space="preserve">education sessions. There are educational resources available on the intranet. </w:t>
            </w:r>
          </w:p>
          <w:p w14:paraId="3DC31B45" w14:textId="77777777" w:rsidR="00EB7645" w:rsidRPr="00BE00C7" w:rsidRDefault="0052558D" w:rsidP="00BE00C7">
            <w:pPr>
              <w:pStyle w:val="OutcomeDescription"/>
              <w:spacing w:before="120" w:after="120"/>
              <w:rPr>
                <w:rFonts w:cs="Arial"/>
                <w:lang w:eastAsia="en-NZ"/>
              </w:rPr>
            </w:pPr>
            <w:r w:rsidRPr="00BE00C7">
              <w:rPr>
                <w:rFonts w:cs="Arial"/>
                <w:lang w:eastAsia="en-NZ"/>
              </w:rPr>
              <w:t>Cultural days are held to celebrate diversity. Staff complete code of conduct and abuse and neglect training and the education encourage reflectiveness, self-awareness and thou</w:t>
            </w:r>
            <w:r w:rsidRPr="00BE00C7">
              <w:rPr>
                <w:rFonts w:cs="Arial"/>
                <w:lang w:eastAsia="en-NZ"/>
              </w:rPr>
              <w:t>ghtfulness in the team and foster the desire to be effective with people they come into contact with. Two managers (the manager and clinical nurse manager) stated that the service’s Eden Philosophy is a holistic strength-based model of care and the adopted</w:t>
            </w:r>
            <w:r w:rsidRPr="00BE00C7">
              <w:rPr>
                <w:rFonts w:cs="Arial"/>
                <w:lang w:eastAsia="en-NZ"/>
              </w:rPr>
              <w:t xml:space="preserve"> four pathways of the original He Korowai Oranga framework is resident and family/whānau centred. These principles are incorporated in the care plans (reviewed).</w:t>
            </w:r>
          </w:p>
          <w:p w14:paraId="00F9FCEA" w14:textId="77777777" w:rsidR="00EB7645" w:rsidRPr="00BE00C7" w:rsidRDefault="0052558D" w:rsidP="00BE00C7">
            <w:pPr>
              <w:pStyle w:val="OutcomeDescription"/>
              <w:spacing w:before="120" w:after="120"/>
              <w:rPr>
                <w:rFonts w:cs="Arial"/>
                <w:lang w:eastAsia="en-NZ"/>
              </w:rPr>
            </w:pPr>
            <w:r w:rsidRPr="00BE00C7">
              <w:rPr>
                <w:rFonts w:cs="Arial"/>
                <w:lang w:eastAsia="en-NZ"/>
              </w:rPr>
              <w:t>Interviews with eighteen staff (seven healthcare assistants [HCAs], five registered nurses [RN</w:t>
            </w:r>
            <w:r w:rsidRPr="00BE00C7">
              <w:rPr>
                <w:rFonts w:cs="Arial"/>
                <w:lang w:eastAsia="en-NZ"/>
              </w:rPr>
              <w:t xml:space="preserve">]s (including three clinical coordinators), three recreational officers, one chef, one cleaner and one laundry assistant) confirmed to have a good workplace culture and teamwork. </w:t>
            </w:r>
          </w:p>
          <w:p w14:paraId="11683E21" w14:textId="77777777" w:rsidR="00EB7645" w:rsidRPr="00BE00C7" w:rsidRDefault="0052558D" w:rsidP="00BE00C7">
            <w:pPr>
              <w:pStyle w:val="OutcomeDescription"/>
              <w:spacing w:before="120" w:after="120"/>
              <w:rPr>
                <w:rFonts w:cs="Arial"/>
                <w:lang w:eastAsia="en-NZ"/>
              </w:rPr>
            </w:pPr>
          </w:p>
        </w:tc>
      </w:tr>
      <w:tr w:rsidR="00110D9A" w14:paraId="1DEF9736" w14:textId="77777777">
        <w:tc>
          <w:tcPr>
            <w:tcW w:w="0" w:type="auto"/>
          </w:tcPr>
          <w:p w14:paraId="7347FE85"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1.7: I am informed and able to make choices</w:t>
            </w:r>
          </w:p>
          <w:p w14:paraId="2BFC287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people: I know </w:t>
            </w:r>
            <w:r w:rsidRPr="00BE00C7">
              <w:rPr>
                <w:rFonts w:cs="Arial"/>
                <w:lang w:eastAsia="en-NZ"/>
              </w:rPr>
              <w:t>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Tiriti: High-quality services are provided that </w:t>
            </w:r>
            <w:r w:rsidRPr="00BE00C7">
              <w:rPr>
                <w:rFonts w:cs="Arial"/>
                <w:lang w:eastAsia="en-NZ"/>
              </w:rPr>
              <w:t>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r>
            <w:r w:rsidRPr="00BE00C7">
              <w:rPr>
                <w:rFonts w:cs="Arial"/>
                <w:lang w:eastAsia="en-NZ"/>
              </w:rPr>
              <w:lastRenderedPageBreak/>
              <w:t>As service providers: We provide people using our services or their legal represen</w:t>
            </w:r>
            <w:r w:rsidRPr="00BE00C7">
              <w:rPr>
                <w:rFonts w:cs="Arial"/>
                <w:lang w:eastAsia="en-NZ"/>
              </w:rPr>
              <w:t>tatives with the information necessary to make informed decisions in accordance with their rights and their ability to exercise independence, choice, and control.</w:t>
            </w:r>
          </w:p>
          <w:p w14:paraId="03A8D8F7" w14:textId="77777777" w:rsidR="00EB7645" w:rsidRPr="00BE00C7" w:rsidRDefault="0052558D" w:rsidP="00BE00C7">
            <w:pPr>
              <w:pStyle w:val="OutcomeDescription"/>
              <w:spacing w:before="120" w:after="120"/>
              <w:rPr>
                <w:rFonts w:cs="Arial"/>
                <w:lang w:eastAsia="en-NZ"/>
              </w:rPr>
            </w:pPr>
          </w:p>
        </w:tc>
        <w:tc>
          <w:tcPr>
            <w:tcW w:w="0" w:type="auto"/>
          </w:tcPr>
          <w:p w14:paraId="7F9821A4"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A4F8D56"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in relation to </w:t>
            </w:r>
            <w:r w:rsidRPr="00BE00C7">
              <w:rPr>
                <w:rFonts w:cs="Arial"/>
                <w:lang w:eastAsia="en-NZ"/>
              </w:rPr>
              <w:t>consent. The informed consent policy links to tikanga guidelines. The Māori plan is available to guide on cultural responsiveness to Māori perspective of health. The clinical nurse manager and clinical coordinators interviewed demonstrated a good understan</w:t>
            </w:r>
            <w:r w:rsidRPr="00BE00C7">
              <w:rPr>
                <w:rFonts w:cs="Arial"/>
                <w:lang w:eastAsia="en-NZ"/>
              </w:rPr>
              <w:t>ding of informed consent processes. Cultural awareness training includes best tikanga guidelines.</w:t>
            </w:r>
          </w:p>
          <w:p w14:paraId="28EDE05B" w14:textId="77777777" w:rsidR="00EB7645" w:rsidRPr="00BE00C7" w:rsidRDefault="0052558D" w:rsidP="00BE00C7">
            <w:pPr>
              <w:pStyle w:val="OutcomeDescription"/>
              <w:spacing w:before="120" w:after="120"/>
              <w:rPr>
                <w:rFonts w:cs="Arial"/>
                <w:lang w:eastAsia="en-NZ"/>
              </w:rPr>
            </w:pPr>
          </w:p>
          <w:p w14:paraId="48C4BACE" w14:textId="77777777" w:rsidR="00EB7645" w:rsidRPr="00BE00C7" w:rsidRDefault="0052558D" w:rsidP="00BE00C7">
            <w:pPr>
              <w:pStyle w:val="OutcomeDescription"/>
              <w:spacing w:before="120" w:after="120"/>
              <w:rPr>
                <w:rFonts w:cs="Arial"/>
                <w:lang w:eastAsia="en-NZ"/>
              </w:rPr>
            </w:pPr>
          </w:p>
          <w:p w14:paraId="3E3F5012" w14:textId="77777777" w:rsidR="00EB7645" w:rsidRPr="00BE00C7" w:rsidRDefault="0052558D" w:rsidP="00BE00C7">
            <w:pPr>
              <w:pStyle w:val="OutcomeDescription"/>
              <w:spacing w:before="120" w:after="120"/>
              <w:rPr>
                <w:rFonts w:cs="Arial"/>
                <w:lang w:eastAsia="en-NZ"/>
              </w:rPr>
            </w:pPr>
          </w:p>
        </w:tc>
      </w:tr>
      <w:tr w:rsidR="00110D9A" w14:paraId="795D0560" w14:textId="77777777">
        <w:tc>
          <w:tcPr>
            <w:tcW w:w="0" w:type="auto"/>
          </w:tcPr>
          <w:p w14:paraId="0B88AFD6"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5CE679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people: I feel it is easy to make a complaint. When I complain I am taken seriously and receive a timely </w:t>
            </w:r>
            <w:r w:rsidRPr="00BE00C7">
              <w:rPr>
                <w:rFonts w:cs="Arial"/>
                <w:lang w:eastAsia="en-NZ"/>
              </w:rPr>
              <w:t>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w:t>
            </w:r>
            <w:r w:rsidRPr="00BE00C7">
              <w:rPr>
                <w:rFonts w:cs="Arial"/>
                <w:lang w:eastAsia="en-NZ"/>
              </w:rPr>
              <w:t>eceive and resolve or escalate complaints in a manner that leads to quality improvement.</w:t>
            </w:r>
          </w:p>
          <w:p w14:paraId="2A687381" w14:textId="77777777" w:rsidR="00EB7645" w:rsidRPr="00BE00C7" w:rsidRDefault="0052558D" w:rsidP="00BE00C7">
            <w:pPr>
              <w:pStyle w:val="OutcomeDescription"/>
              <w:spacing w:before="120" w:after="120"/>
              <w:rPr>
                <w:rFonts w:cs="Arial"/>
                <w:lang w:eastAsia="en-NZ"/>
              </w:rPr>
            </w:pPr>
          </w:p>
        </w:tc>
        <w:tc>
          <w:tcPr>
            <w:tcW w:w="0" w:type="auto"/>
          </w:tcPr>
          <w:p w14:paraId="0423F46F"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7264EE42" w14:textId="77777777" w:rsidR="00EB7645" w:rsidRPr="00BE00C7" w:rsidRDefault="0052558D" w:rsidP="00BE00C7">
            <w:pPr>
              <w:pStyle w:val="OutcomeDescription"/>
              <w:spacing w:before="120" w:after="120"/>
              <w:rPr>
                <w:rFonts w:cs="Arial"/>
                <w:lang w:eastAsia="en-NZ"/>
              </w:rPr>
            </w:pPr>
            <w:r w:rsidRPr="00BE00C7">
              <w:rPr>
                <w:rFonts w:cs="Arial"/>
                <w:lang w:eastAsia="en-NZ"/>
              </w:rPr>
              <w:t>The complaints procedure is provided to residents and family/whānau during the resident’s entry to the service. A compliment, suggestions, concerns &amp; complaints po</w:t>
            </w:r>
            <w:r w:rsidRPr="00BE00C7">
              <w:rPr>
                <w:rFonts w:cs="Arial"/>
                <w:lang w:eastAsia="en-NZ"/>
              </w:rPr>
              <w:t xml:space="preserve">licy includes information on access to advocacy and complaint support systems. The Code of Health and Disability Services Consumers’ Rights is visible, and available in te reo Māori, and English. Discussions with residents and family/whānau confirmed that </w:t>
            </w:r>
            <w:r w:rsidRPr="00BE00C7">
              <w:rPr>
                <w:rFonts w:cs="Arial"/>
                <w:lang w:eastAsia="en-NZ"/>
              </w:rPr>
              <w:t>they were provided with information on the complaints process and remarked that any concerns or issues they had, had been addressed promptly. The manager is responsible for the management of complaints and provides Māori residents with support to ensure an</w:t>
            </w:r>
            <w:r w:rsidRPr="00BE00C7">
              <w:rPr>
                <w:rFonts w:cs="Arial"/>
                <w:lang w:eastAsia="en-NZ"/>
              </w:rPr>
              <w:t xml:space="preserve"> equitable complaints process.</w:t>
            </w:r>
          </w:p>
          <w:p w14:paraId="25155310" w14:textId="77777777" w:rsidR="00EB7645" w:rsidRPr="00BE00C7" w:rsidRDefault="0052558D" w:rsidP="00BE00C7">
            <w:pPr>
              <w:pStyle w:val="OutcomeDescription"/>
              <w:spacing w:before="120" w:after="120"/>
              <w:rPr>
                <w:rFonts w:cs="Arial"/>
                <w:lang w:eastAsia="en-NZ"/>
              </w:rPr>
            </w:pPr>
            <w:r w:rsidRPr="00BE00C7">
              <w:rPr>
                <w:rFonts w:cs="Arial"/>
                <w:lang w:eastAsia="en-NZ"/>
              </w:rPr>
              <w:t>A complaints register is maintained. There were six complaints lodged since the last audit. There were four complaints in 2022 and two in 2023. No trends have been identified. All but one complaint is documented as resolved t</w:t>
            </w:r>
            <w:r w:rsidRPr="00BE00C7">
              <w:rPr>
                <w:rFonts w:cs="Arial"/>
                <w:lang w:eastAsia="en-NZ"/>
              </w:rPr>
              <w:t>o the satisfaction of the complainants. One complaint remains unresolved pending further discussions with the family/whānau. Complaints have been resolved within the guidelines provided by the Health and Disability Commissioner (HDC). There were no complai</w:t>
            </w:r>
            <w:r w:rsidRPr="00BE00C7">
              <w:rPr>
                <w:rFonts w:cs="Arial"/>
                <w:lang w:eastAsia="en-NZ"/>
              </w:rPr>
              <w:t>nts lodged through external agencies.</w:t>
            </w:r>
          </w:p>
          <w:p w14:paraId="3E2054AB" w14:textId="77777777" w:rsidR="00EB7645" w:rsidRPr="00BE00C7" w:rsidRDefault="0052558D" w:rsidP="00BE00C7">
            <w:pPr>
              <w:pStyle w:val="OutcomeDescription"/>
              <w:spacing w:before="120" w:after="120"/>
              <w:rPr>
                <w:rFonts w:cs="Arial"/>
                <w:lang w:eastAsia="en-NZ"/>
              </w:rPr>
            </w:pPr>
          </w:p>
        </w:tc>
      </w:tr>
      <w:tr w:rsidR="00110D9A" w14:paraId="601A4349" w14:textId="77777777">
        <w:tc>
          <w:tcPr>
            <w:tcW w:w="0" w:type="auto"/>
          </w:tcPr>
          <w:p w14:paraId="00A42B3D"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2.1: Governance</w:t>
            </w:r>
          </w:p>
          <w:p w14:paraId="351B8446"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w:t>
            </w:r>
            <w:r w:rsidRPr="00BE00C7">
              <w:rPr>
                <w:rFonts w:cs="Arial"/>
                <w:lang w:eastAsia="en-NZ"/>
              </w:rPr>
              <w:t>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w:t>
            </w:r>
            <w:r w:rsidRPr="00BE00C7">
              <w:rPr>
                <w:rFonts w:cs="Arial"/>
                <w:lang w:eastAsia="en-NZ"/>
              </w:rPr>
              <w:t>t is responsive, inclusive, and sensitive to the cultural diversity of communities we serve.</w:t>
            </w:r>
          </w:p>
          <w:p w14:paraId="7BAE4559" w14:textId="77777777" w:rsidR="00EB7645" w:rsidRPr="00BE00C7" w:rsidRDefault="0052558D" w:rsidP="00BE00C7">
            <w:pPr>
              <w:pStyle w:val="OutcomeDescription"/>
              <w:spacing w:before="120" w:after="120"/>
              <w:rPr>
                <w:rFonts w:cs="Arial"/>
                <w:lang w:eastAsia="en-NZ"/>
              </w:rPr>
            </w:pPr>
          </w:p>
        </w:tc>
        <w:tc>
          <w:tcPr>
            <w:tcW w:w="0" w:type="auto"/>
          </w:tcPr>
          <w:p w14:paraId="67A75D74"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AB925F3" w14:textId="77777777" w:rsidR="00EB7645" w:rsidRPr="00BE00C7" w:rsidRDefault="0052558D" w:rsidP="00BE00C7">
            <w:pPr>
              <w:pStyle w:val="OutcomeDescription"/>
              <w:spacing w:before="120" w:after="120"/>
              <w:rPr>
                <w:rFonts w:cs="Arial"/>
                <w:lang w:eastAsia="en-NZ"/>
              </w:rPr>
            </w:pPr>
            <w:r w:rsidRPr="00BE00C7">
              <w:rPr>
                <w:rFonts w:cs="Arial"/>
                <w:lang w:eastAsia="en-NZ"/>
              </w:rPr>
              <w:t>PSC Woburn is part of Presbyterian Support Central – Enliven and is located in Wellington. Presbyterian Support Central (PSC) oversee thirteen aged care facili</w:t>
            </w:r>
            <w:r w:rsidRPr="00BE00C7">
              <w:rPr>
                <w:rFonts w:cs="Arial"/>
                <w:lang w:eastAsia="en-NZ"/>
              </w:rPr>
              <w:t>ties across the lower North Island. PSC Woburn provides hospital (medical and geriatric), rest home and dementia levels of care for up to 100 residents. The report is written to align with the reconfiguration letter to the Ministry of Health in 2016 that s</w:t>
            </w:r>
            <w:r w:rsidRPr="00BE00C7">
              <w:rPr>
                <w:rFonts w:cs="Arial"/>
                <w:lang w:eastAsia="en-NZ"/>
              </w:rPr>
              <w:t>tated the care facility includes 36 hospital level beds, and 38 rest home level beds (including 10 dual purpose beds). The surveillance audit now includes room 60 in the dementia unit (Court) verified to be suitable for dementia level of care. The dementia</w:t>
            </w:r>
            <w:r w:rsidRPr="00BE00C7">
              <w:rPr>
                <w:rFonts w:cs="Arial"/>
                <w:lang w:eastAsia="en-NZ"/>
              </w:rPr>
              <w:t xml:space="preserve"> level care beds increased from 25 to 26, to </w:t>
            </w:r>
            <w:r w:rsidRPr="00BE00C7">
              <w:rPr>
                <w:rFonts w:cs="Arial"/>
                <w:lang w:eastAsia="en-NZ"/>
              </w:rPr>
              <w:lastRenderedPageBreak/>
              <w:t>reflect the total number of 100 care beds.</w:t>
            </w:r>
          </w:p>
          <w:p w14:paraId="4BF1A9F4"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were 96 residents at the time of the audit: 31 rest home residents; 39 hospital level residents, including one on a younger person with disability </w:t>
            </w:r>
            <w:r w:rsidRPr="00BE00C7">
              <w:rPr>
                <w:rFonts w:cs="Arial"/>
                <w:lang w:eastAsia="en-NZ"/>
              </w:rPr>
              <w:t>contract (YPD), and three residents on an Accident Compensation Corporation contract (ACC); and 26 dementia level residents. All other residents were on the aged residential care contract (ARRC).</w:t>
            </w:r>
          </w:p>
          <w:p w14:paraId="1111C4D8" w14:textId="77777777" w:rsidR="00EB7645" w:rsidRPr="00BE00C7" w:rsidRDefault="0052558D" w:rsidP="00BE00C7">
            <w:pPr>
              <w:pStyle w:val="OutcomeDescription"/>
              <w:spacing w:before="120" w:after="120"/>
              <w:rPr>
                <w:rFonts w:cs="Arial"/>
                <w:lang w:eastAsia="en-NZ"/>
              </w:rPr>
            </w:pPr>
            <w:r w:rsidRPr="00BE00C7">
              <w:rPr>
                <w:rFonts w:cs="Arial"/>
                <w:lang w:eastAsia="en-NZ"/>
              </w:rPr>
              <w:t>The regional manager interviewed confirmed the governance st</w:t>
            </w:r>
            <w:r w:rsidRPr="00BE00C7">
              <w:rPr>
                <w:rFonts w:cs="Arial"/>
                <w:lang w:eastAsia="en-NZ"/>
              </w:rPr>
              <w:t>ructure and changes as set out in the report. PSC Woburn has a business plan (2022-2023) that aligns with PSC Enliven overarching strategic plan (2020-2025) in place, with clear business goals to support their Enliven philosophy. The model of care sits wit</w:t>
            </w:r>
            <w:r w:rsidRPr="00BE00C7">
              <w:rPr>
                <w:rFonts w:cs="Arial"/>
                <w:lang w:eastAsia="en-NZ"/>
              </w:rPr>
              <w:t xml:space="preserve">hin this framework and incorporates Māori concept of wellbeing – Te Whare Tapa Whā. </w:t>
            </w:r>
          </w:p>
          <w:p w14:paraId="71B945B8" w14:textId="77777777" w:rsidR="00EB7645" w:rsidRPr="00BE00C7" w:rsidRDefault="0052558D" w:rsidP="00BE00C7">
            <w:pPr>
              <w:pStyle w:val="OutcomeDescription"/>
              <w:spacing w:before="120" w:after="120"/>
              <w:rPr>
                <w:rFonts w:cs="Arial"/>
                <w:lang w:eastAsia="en-NZ"/>
              </w:rPr>
            </w:pPr>
            <w:r w:rsidRPr="00BE00C7">
              <w:rPr>
                <w:rFonts w:cs="Arial"/>
                <w:lang w:eastAsia="en-NZ"/>
              </w:rPr>
              <w:t>PSC has a Board of eight directors which includes Pacific representation and a position for Māori. The position with support from the organisation cultural advisor and cul</w:t>
            </w:r>
            <w:r w:rsidRPr="00BE00C7">
              <w:rPr>
                <w:rFonts w:cs="Arial"/>
                <w:lang w:eastAsia="en-NZ"/>
              </w:rPr>
              <w:t>tural support person includes providing advice to the Board in order to further explore and implement solutions on ways to achieve equity and improve outcomes for tāngata whaikaha. The Board receives a director’s reports monthly from the chief operating of</w:t>
            </w:r>
            <w:r w:rsidRPr="00BE00C7">
              <w:rPr>
                <w:rFonts w:cs="Arial"/>
                <w:lang w:eastAsia="en-NZ"/>
              </w:rPr>
              <w:t>ficer (previous Enliven general manager) and clinical director. There are two regional managers, and three nurse consultants, supported by a clinical director (a recently vacant position). Individual members of the Board have completed cultural training to</w:t>
            </w:r>
            <w:r w:rsidRPr="00BE00C7">
              <w:rPr>
                <w:rFonts w:cs="Arial"/>
                <w:lang w:eastAsia="en-NZ"/>
              </w:rPr>
              <w:t xml:space="preserve"> ensure they are able to demonstrate expertise in Te Tiriti, health equity and cultural safety. </w:t>
            </w:r>
          </w:p>
          <w:p w14:paraId="6BB486F9"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PSC Enliven strategic plan reflects the organisations commitment to collaboration with Māori. This aligns with the Ministry of Health strategies and how it</w:t>
            </w:r>
            <w:r w:rsidRPr="00BE00C7">
              <w:rPr>
                <w:rFonts w:cs="Arial"/>
                <w:lang w:eastAsia="en-NZ"/>
              </w:rPr>
              <w:t xml:space="preserve"> addresses barriers to equitable service delivery. PSC Enliven Wai Ora learning package and Whanau Ora Te Reo education and dictionary is readily available to all staff.</w:t>
            </w:r>
          </w:p>
          <w:p w14:paraId="07AAE44A" w14:textId="77777777" w:rsidR="00EB7645" w:rsidRPr="00BE00C7" w:rsidRDefault="0052558D" w:rsidP="00BE00C7">
            <w:pPr>
              <w:pStyle w:val="OutcomeDescription"/>
              <w:spacing w:before="120" w:after="120"/>
              <w:rPr>
                <w:rFonts w:cs="Arial"/>
                <w:lang w:eastAsia="en-NZ"/>
              </w:rPr>
            </w:pPr>
            <w:r w:rsidRPr="00BE00C7">
              <w:rPr>
                <w:rFonts w:cs="Arial"/>
                <w:lang w:eastAsia="en-NZ"/>
              </w:rPr>
              <w:t>The Board is committed to the meaningful Te Tiriti partner representation. The Enliven</w:t>
            </w:r>
            <w:r w:rsidRPr="00BE00C7">
              <w:rPr>
                <w:rFonts w:cs="Arial"/>
                <w:lang w:eastAsia="en-NZ"/>
              </w:rPr>
              <w:t xml:space="preserve"> Cultural Advisory Group (CAG) is made up of Māori staff, residents, whānau, kaumātua and iwi representation from the local area where the group meetings are currently held. Advice from the cultural advisory group have resulted in changes to policy and pro</w:t>
            </w:r>
            <w:r w:rsidRPr="00BE00C7">
              <w:rPr>
                <w:rFonts w:cs="Arial"/>
                <w:lang w:eastAsia="en-NZ"/>
              </w:rPr>
              <w:t xml:space="preserve">cedures, introduction of regular mihi whakatau at each site, inclusion of karakia mō e kai at mealtimes, and updates to the mandatory training </w:t>
            </w:r>
            <w:r w:rsidRPr="00BE00C7">
              <w:rPr>
                <w:rFonts w:cs="Arial"/>
                <w:lang w:eastAsia="en-NZ"/>
              </w:rPr>
              <w:lastRenderedPageBreak/>
              <w:t>programmes for all staff to ensure clear understanding of the Te Tiriti obligations as it applies to individuals.</w:t>
            </w:r>
            <w:r w:rsidRPr="00BE00C7">
              <w:rPr>
                <w:rFonts w:cs="Arial"/>
                <w:lang w:eastAsia="en-NZ"/>
              </w:rPr>
              <w:t xml:space="preserve"> </w:t>
            </w:r>
          </w:p>
          <w:p w14:paraId="420498AA" w14:textId="77777777" w:rsidR="00EB7645" w:rsidRPr="00BE00C7" w:rsidRDefault="0052558D" w:rsidP="00BE00C7">
            <w:pPr>
              <w:pStyle w:val="OutcomeDescription"/>
              <w:spacing w:before="120" w:after="120"/>
              <w:rPr>
                <w:rFonts w:cs="Arial"/>
                <w:lang w:eastAsia="en-NZ"/>
              </w:rPr>
            </w:pPr>
            <w:r w:rsidRPr="00BE00C7">
              <w:rPr>
                <w:rFonts w:cs="Arial"/>
                <w:lang w:eastAsia="en-NZ"/>
              </w:rPr>
              <w:t>Enliven advisory groups include Quality Advisory Group (QAG), Training Advisory Group (TAG), Cultural Advisory Group (CAG), mini-CAG (Māori only), Eden Advisory Group (EAG), Business Advisory Group (BAG), Recreation Advisory Group (RAG), Nutrition Adviso</w:t>
            </w:r>
            <w:r w:rsidRPr="00BE00C7">
              <w:rPr>
                <w:rFonts w:cs="Arial"/>
                <w:lang w:eastAsia="en-NZ"/>
              </w:rPr>
              <w:t>ry Group (NAG) and Product Advisory Group (PAG). Advisory Groups are compiled of staff, residents, family/whānau and where appropriate (CAG and mini-CAG), iwi and community organisation representation. These groups meet 3 – 4 times per year and develop pol</w:t>
            </w:r>
            <w:r w:rsidRPr="00BE00C7">
              <w:rPr>
                <w:rFonts w:cs="Arial"/>
                <w:lang w:eastAsia="en-NZ"/>
              </w:rPr>
              <w:t xml:space="preserve">icies and procedures. Senior Enliven staff are expected to sit on at least one of these groups. The work plan for the Cultural Advisory Group includes identifying support needs for Māori and Pacific staff. </w:t>
            </w:r>
          </w:p>
          <w:p w14:paraId="45618AEC" w14:textId="77777777" w:rsidR="00EB7645" w:rsidRPr="00BE00C7" w:rsidRDefault="0052558D" w:rsidP="00BE00C7">
            <w:pPr>
              <w:pStyle w:val="OutcomeDescription"/>
              <w:spacing w:before="120" w:after="120"/>
              <w:rPr>
                <w:rFonts w:cs="Arial"/>
                <w:lang w:eastAsia="en-NZ"/>
              </w:rPr>
            </w:pPr>
            <w:r w:rsidRPr="00BE00C7">
              <w:rPr>
                <w:rFonts w:cs="Arial"/>
                <w:lang w:eastAsia="en-NZ"/>
              </w:rPr>
              <w:t>The quality programme includes a quality programm</w:t>
            </w:r>
            <w:r w:rsidRPr="00BE00C7">
              <w:rPr>
                <w:rFonts w:cs="Arial"/>
                <w:lang w:eastAsia="en-NZ"/>
              </w:rPr>
              <w:t>e policy and quality goals (including site specific business goals) that are reviewed monthly in clinical focused (quality) meetings and quality action forms that are completed for any quality improvements/initiatives during the year. Cultural safety is em</w:t>
            </w:r>
            <w:r w:rsidRPr="00BE00C7">
              <w:rPr>
                <w:rFonts w:cs="Arial"/>
                <w:lang w:eastAsia="en-NZ"/>
              </w:rPr>
              <w:t>bedded within the documented quality programme and staff training.</w:t>
            </w:r>
          </w:p>
          <w:p w14:paraId="4A1B5F6B" w14:textId="77777777" w:rsidR="00EB7645" w:rsidRPr="00BE00C7" w:rsidRDefault="0052558D" w:rsidP="00BE00C7">
            <w:pPr>
              <w:pStyle w:val="OutcomeDescription"/>
              <w:spacing w:before="120" w:after="120"/>
              <w:rPr>
                <w:rFonts w:cs="Arial"/>
                <w:lang w:eastAsia="en-NZ"/>
              </w:rPr>
            </w:pPr>
            <w:r w:rsidRPr="00BE00C7">
              <w:rPr>
                <w:rFonts w:cs="Arial"/>
                <w:lang w:eastAsia="en-NZ"/>
              </w:rPr>
              <w:t>Tāngata whaikaha have meaningful representation through six-monthly resident meetings and annual satisfaction surveys. The management team review the results and feedback to identify barrie</w:t>
            </w:r>
            <w:r w:rsidRPr="00BE00C7">
              <w:rPr>
                <w:rFonts w:cs="Arial"/>
                <w:lang w:eastAsia="en-NZ"/>
              </w:rPr>
              <w:t>rs to care to improve outcomes for all residents.</w:t>
            </w:r>
          </w:p>
          <w:p w14:paraId="172863FD" w14:textId="77777777" w:rsidR="00EB7645" w:rsidRPr="00BE00C7" w:rsidRDefault="0052558D" w:rsidP="00BE00C7">
            <w:pPr>
              <w:pStyle w:val="OutcomeDescription"/>
              <w:spacing w:before="120" w:after="120"/>
              <w:rPr>
                <w:rFonts w:cs="Arial"/>
                <w:lang w:eastAsia="en-NZ"/>
              </w:rPr>
            </w:pPr>
            <w:r w:rsidRPr="00BE00C7">
              <w:rPr>
                <w:rFonts w:cs="Arial"/>
                <w:lang w:eastAsia="en-NZ"/>
              </w:rPr>
              <w:t>The manager (non-clinical) has managed PSC Woburn since April 2022 and has experience in service management. The manager is supported by a clinical nurse manager who is a registered nurse and has worked for</w:t>
            </w:r>
            <w:r w:rsidRPr="00BE00C7">
              <w:rPr>
                <w:rFonts w:cs="Arial"/>
                <w:lang w:eastAsia="en-NZ"/>
              </w:rPr>
              <w:t xml:space="preserve"> PSC for the last eight months. The manager has completed more than eight hours of training related to managing an aged care facility and education including: privacy related training; business planning; infection prevention and control; PSC annual manager</w:t>
            </w:r>
            <w:r w:rsidRPr="00BE00C7">
              <w:rPr>
                <w:rFonts w:cs="Arial"/>
                <w:lang w:eastAsia="en-NZ"/>
              </w:rPr>
              <w:t xml:space="preserve">s training day; and the two-day Te Pumaomao Nationhood Building course in October 2022 at Huia Marae in Levin. </w:t>
            </w:r>
          </w:p>
          <w:p w14:paraId="0390ABC4" w14:textId="77777777" w:rsidR="00EB7645" w:rsidRPr="00BE00C7" w:rsidRDefault="0052558D" w:rsidP="00BE00C7">
            <w:pPr>
              <w:pStyle w:val="OutcomeDescription"/>
              <w:spacing w:before="120" w:after="120"/>
              <w:rPr>
                <w:rFonts w:cs="Arial"/>
                <w:lang w:eastAsia="en-NZ"/>
              </w:rPr>
            </w:pPr>
          </w:p>
        </w:tc>
      </w:tr>
      <w:tr w:rsidR="00110D9A" w14:paraId="719CF894" w14:textId="77777777">
        <w:tc>
          <w:tcPr>
            <w:tcW w:w="0" w:type="auto"/>
          </w:tcPr>
          <w:p w14:paraId="6A94337D"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28838CC"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w:t>
            </w:r>
            <w:r w:rsidRPr="00BE00C7">
              <w:rPr>
                <w:rFonts w:cs="Arial"/>
                <w:lang w:eastAsia="en-NZ"/>
              </w:rPr>
              <w:t>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w:t>
            </w:r>
            <w:r w:rsidRPr="00BE00C7">
              <w:rPr>
                <w:rFonts w:cs="Arial"/>
                <w:lang w:eastAsia="en-NZ"/>
              </w:rPr>
              <w:t>n-wide governance systems in place relating to continuous quality improvement that take a risk-based approach, and these systems meet the needs of people using the services and our health care and support workers.</w:t>
            </w:r>
          </w:p>
          <w:p w14:paraId="4EF7C3A6" w14:textId="77777777" w:rsidR="00EB7645" w:rsidRPr="00BE00C7" w:rsidRDefault="0052558D" w:rsidP="00BE00C7">
            <w:pPr>
              <w:pStyle w:val="OutcomeDescription"/>
              <w:spacing w:before="120" w:after="120"/>
              <w:rPr>
                <w:rFonts w:cs="Arial"/>
                <w:lang w:eastAsia="en-NZ"/>
              </w:rPr>
            </w:pPr>
          </w:p>
        </w:tc>
        <w:tc>
          <w:tcPr>
            <w:tcW w:w="0" w:type="auto"/>
          </w:tcPr>
          <w:p w14:paraId="12199378"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A3B261A" w14:textId="77777777" w:rsidR="00EB7645" w:rsidRPr="00BE00C7" w:rsidRDefault="0052558D" w:rsidP="00BE00C7">
            <w:pPr>
              <w:pStyle w:val="OutcomeDescription"/>
              <w:spacing w:before="120" w:after="120"/>
              <w:rPr>
                <w:rFonts w:cs="Arial"/>
                <w:lang w:eastAsia="en-NZ"/>
              </w:rPr>
            </w:pPr>
            <w:r w:rsidRPr="00BE00C7">
              <w:rPr>
                <w:rFonts w:cs="Arial"/>
                <w:lang w:eastAsia="en-NZ"/>
              </w:rPr>
              <w:t>PSC Woburn has a documented qualit</w:t>
            </w:r>
            <w:r w:rsidRPr="00BE00C7">
              <w:rPr>
                <w:rFonts w:cs="Arial"/>
                <w:lang w:eastAsia="en-NZ"/>
              </w:rPr>
              <w:t xml:space="preserve">y and risk management programme. The business plan 2022- 2023 describes annual goals and </w:t>
            </w:r>
            <w:r w:rsidRPr="00BE00C7">
              <w:rPr>
                <w:rFonts w:cs="Arial"/>
                <w:lang w:eastAsia="en-NZ"/>
              </w:rPr>
              <w:lastRenderedPageBreak/>
              <w:t>objectives that support outcomes to achieve equity for Māori and addressing barriers for Māori. Cultural safety is embedded within the documented quality programme and</w:t>
            </w:r>
            <w:r w:rsidRPr="00BE00C7">
              <w:rPr>
                <w:rFonts w:cs="Arial"/>
                <w:lang w:eastAsia="en-NZ"/>
              </w:rPr>
              <w:t xml:space="preserve"> staff training.</w:t>
            </w:r>
          </w:p>
          <w:p w14:paraId="4A31A689" w14:textId="77777777" w:rsidR="00EB7645" w:rsidRPr="00BE00C7" w:rsidRDefault="0052558D" w:rsidP="00BE00C7">
            <w:pPr>
              <w:pStyle w:val="OutcomeDescription"/>
              <w:spacing w:before="120" w:after="120"/>
              <w:rPr>
                <w:rFonts w:cs="Arial"/>
                <w:lang w:eastAsia="en-NZ"/>
              </w:rPr>
            </w:pPr>
            <w:r w:rsidRPr="00BE00C7">
              <w:rPr>
                <w:rFonts w:cs="Arial"/>
                <w:lang w:eastAsia="en-NZ"/>
              </w:rPr>
              <w:t>The quality and risk management systems include performance monitoring through internal audits, through the collection of clinical indicator data and benchmarking. Monthly meetings are scheduled and include staff, clinical, senior team (hu</w:t>
            </w:r>
            <w:r w:rsidRPr="00BE00C7">
              <w:rPr>
                <w:rFonts w:cs="Arial"/>
                <w:lang w:eastAsia="en-NZ"/>
              </w:rPr>
              <w:t>ddles) and quality meetings (that includes health and safety and infection control). Meetings occurred as scheduled for 2022 and the schedule for 2023 is being implemented. Resident meetings and family/whānau meetings occur quarterly as scheduled. The prev</w:t>
            </w:r>
            <w:r w:rsidRPr="00BE00C7">
              <w:rPr>
                <w:rFonts w:cs="Arial"/>
                <w:lang w:eastAsia="en-NZ"/>
              </w:rPr>
              <w:t xml:space="preserve">ious audit shortfall (NZS HDSS:2008 # 1.2.3.5) around implementation of the meetings has been addressed. </w:t>
            </w:r>
          </w:p>
          <w:p w14:paraId="6DCEAF9B" w14:textId="77777777" w:rsidR="00EB7645" w:rsidRPr="00BE00C7" w:rsidRDefault="0052558D" w:rsidP="00BE00C7">
            <w:pPr>
              <w:pStyle w:val="OutcomeDescription"/>
              <w:spacing w:before="120" w:after="120"/>
              <w:rPr>
                <w:rFonts w:cs="Arial"/>
                <w:lang w:eastAsia="en-NZ"/>
              </w:rPr>
            </w:pPr>
            <w:r w:rsidRPr="00BE00C7">
              <w:rPr>
                <w:rFonts w:cs="Arial"/>
                <w:lang w:eastAsia="en-NZ"/>
              </w:rPr>
              <w:t>Quality data is discussed through these various meetings and opportunities to minimise risk are identified. When meetings occur, there is a comprehens</w:t>
            </w:r>
            <w:r w:rsidRPr="00BE00C7">
              <w:rPr>
                <w:rFonts w:cs="Arial"/>
                <w:lang w:eastAsia="en-NZ"/>
              </w:rPr>
              <w:t xml:space="preserve">ive review and discussion around all areas, including (but not limited to): infection control/pandemic strategies; complaints received (if any); staffing, education; quality data; health and safety; hazards; service improvement plans and corrective action </w:t>
            </w:r>
            <w:r w:rsidRPr="00BE00C7">
              <w:rPr>
                <w:rFonts w:cs="Arial"/>
                <w:lang w:eastAsia="en-NZ"/>
              </w:rPr>
              <w:t xml:space="preserve">plans; emergency processes; incidents and accidents; internal audits; and infections. </w:t>
            </w:r>
          </w:p>
          <w:p w14:paraId="2D33C558" w14:textId="77777777" w:rsidR="00EB7645" w:rsidRPr="00BE00C7" w:rsidRDefault="0052558D" w:rsidP="00BE00C7">
            <w:pPr>
              <w:pStyle w:val="OutcomeDescription"/>
              <w:spacing w:before="120" w:after="120"/>
              <w:rPr>
                <w:rFonts w:cs="Arial"/>
                <w:lang w:eastAsia="en-NZ"/>
              </w:rPr>
            </w:pPr>
            <w:r w:rsidRPr="00BE00C7">
              <w:rPr>
                <w:rFonts w:cs="Arial"/>
                <w:lang w:eastAsia="en-NZ"/>
              </w:rPr>
              <w:t>Corrective actions are discussed at senior team (huddle), clinical, quality (including health and safety) and staff meetings to ensure any outstanding matters are addres</w:t>
            </w:r>
            <w:r w:rsidRPr="00BE00C7">
              <w:rPr>
                <w:rFonts w:cs="Arial"/>
                <w:lang w:eastAsia="en-NZ"/>
              </w:rPr>
              <w:t xml:space="preserve">sed. Sign-off of actions outstanding arising from meetings are documented; however, have not always been signed off as addressed. </w:t>
            </w:r>
          </w:p>
          <w:p w14:paraId="36269A82" w14:textId="77777777" w:rsidR="00EB7645" w:rsidRPr="00BE00C7" w:rsidRDefault="0052558D" w:rsidP="00BE00C7">
            <w:pPr>
              <w:pStyle w:val="OutcomeDescription"/>
              <w:spacing w:before="120" w:after="120"/>
              <w:rPr>
                <w:rFonts w:cs="Arial"/>
                <w:lang w:eastAsia="en-NZ"/>
              </w:rPr>
            </w:pPr>
            <w:r w:rsidRPr="00BE00C7">
              <w:rPr>
                <w:rFonts w:cs="Arial"/>
                <w:lang w:eastAsia="en-NZ"/>
              </w:rPr>
              <w:t>The internal audit schedule has been implemented as scheduled for 2022; and is in place and being implemented for 2023. Corre</w:t>
            </w:r>
            <w:r w:rsidRPr="00BE00C7">
              <w:rPr>
                <w:rFonts w:cs="Arial"/>
                <w:lang w:eastAsia="en-NZ"/>
              </w:rPr>
              <w:t xml:space="preserve">ctive actions are documented where indicated, to address service improvements with evidence of progress and closure when achieved. However, the infection control audit fell below the expected outcome and a reaudit has not been initiated (link 5.2.4). </w:t>
            </w:r>
          </w:p>
          <w:p w14:paraId="02024964" w14:textId="77777777" w:rsidR="00EB7645" w:rsidRPr="00BE00C7" w:rsidRDefault="0052558D" w:rsidP="00BE00C7">
            <w:pPr>
              <w:pStyle w:val="OutcomeDescription"/>
              <w:spacing w:before="120" w:after="120"/>
              <w:rPr>
                <w:rFonts w:cs="Arial"/>
                <w:lang w:eastAsia="en-NZ"/>
              </w:rPr>
            </w:pPr>
            <w:r w:rsidRPr="00BE00C7">
              <w:rPr>
                <w:rFonts w:cs="Arial"/>
                <w:lang w:eastAsia="en-NZ"/>
              </w:rPr>
              <w:t>The 2022 resident satisfaction survey has been completed and indicates that residents have reported high levels of satisfaction with the service provided; there was a markable improvement from the previous year in the overall satisfaction rate in all servi</w:t>
            </w:r>
            <w:r w:rsidRPr="00BE00C7">
              <w:rPr>
                <w:rFonts w:cs="Arial"/>
                <w:lang w:eastAsia="en-NZ"/>
              </w:rPr>
              <w:t xml:space="preserve">ce delivery areas. Results of the survey have been collated and analysed, and a comprehensive report </w:t>
            </w:r>
            <w:r w:rsidRPr="00BE00C7">
              <w:rPr>
                <w:rFonts w:cs="Arial"/>
                <w:lang w:eastAsia="en-NZ"/>
              </w:rPr>
              <w:lastRenderedPageBreak/>
              <w:t xml:space="preserve">completed. Survey results were communicated to staff and residents (meeting minutes sighted). </w:t>
            </w:r>
          </w:p>
          <w:p w14:paraId="2CC644D7" w14:textId="77777777" w:rsidR="00EB7645" w:rsidRPr="00BE00C7" w:rsidRDefault="0052558D" w:rsidP="00BE00C7">
            <w:pPr>
              <w:pStyle w:val="OutcomeDescription"/>
              <w:spacing w:before="120" w:after="120"/>
              <w:rPr>
                <w:rFonts w:cs="Arial"/>
                <w:lang w:eastAsia="en-NZ"/>
              </w:rPr>
            </w:pPr>
            <w:r w:rsidRPr="00BE00C7">
              <w:rPr>
                <w:rFonts w:cs="Arial"/>
                <w:lang w:eastAsia="en-NZ"/>
              </w:rPr>
              <w:t>A risk management plan is in place. Health and safety meetin</w:t>
            </w:r>
            <w:r w:rsidRPr="00BE00C7">
              <w:rPr>
                <w:rFonts w:cs="Arial"/>
                <w:lang w:eastAsia="en-NZ"/>
              </w:rPr>
              <w:t>gs occurred as scheduled. Actual and potential risks are documented on an electronic hazard register, which identifies risk ratings, and documents actions to eliminate or minimise each risk. The hazard register is current and reviewed in February 2023. Sta</w:t>
            </w:r>
            <w:r w:rsidRPr="00BE00C7">
              <w:rPr>
                <w:rFonts w:cs="Arial"/>
                <w:lang w:eastAsia="en-NZ"/>
              </w:rPr>
              <w:t xml:space="preserve">ff (including agency staff and contractors) are orientated to the facility’s health and safety programme. The health and safety representatives have completed training in the management and support of health and safety in the workplace. The previous audit </w:t>
            </w:r>
            <w:r w:rsidRPr="00BE00C7">
              <w:rPr>
                <w:rFonts w:cs="Arial"/>
                <w:lang w:eastAsia="en-NZ"/>
              </w:rPr>
              <w:t>shortfall (NZS HDSS:2008 # 1.2.3.9) around completion of training for the health and safety representatives has been addressed. The health and safety team provide a monthly report that is presented to the quality and staff meetings. Hazard reports are comp</w:t>
            </w:r>
            <w:r w:rsidRPr="00BE00C7">
              <w:rPr>
                <w:rFonts w:cs="Arial"/>
                <w:lang w:eastAsia="en-NZ"/>
              </w:rPr>
              <w:t xml:space="preserve">leted on the electronic register (including staff injuries) and closed off when addressed; these issues are discussed at the meetings. </w:t>
            </w:r>
          </w:p>
          <w:p w14:paraId="4D4BB8D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Report forms are completed for each incident/accident, has a severity risk rating and immediate action is </w:t>
            </w:r>
            <w:r w:rsidRPr="00BE00C7">
              <w:rPr>
                <w:rFonts w:cs="Arial"/>
                <w:lang w:eastAsia="en-NZ"/>
              </w:rPr>
              <w:t>documented with any follow-up action(s) required, evidenced in ten accident/incident forms reviewed. Data is collated, trends are identified, and residents of concern are discussed at handover, clinical meetings, and quality meetings.</w:t>
            </w:r>
          </w:p>
          <w:p w14:paraId="6CFEB438" w14:textId="77777777" w:rsidR="00EB7645" w:rsidRPr="00BE00C7" w:rsidRDefault="0052558D" w:rsidP="00BE00C7">
            <w:pPr>
              <w:pStyle w:val="OutcomeDescription"/>
              <w:spacing w:before="120" w:after="120"/>
              <w:rPr>
                <w:rFonts w:cs="Arial"/>
                <w:lang w:eastAsia="en-NZ"/>
              </w:rPr>
            </w:pPr>
            <w:r w:rsidRPr="00BE00C7">
              <w:rPr>
                <w:rFonts w:cs="Arial"/>
                <w:lang w:eastAsia="en-NZ"/>
              </w:rPr>
              <w:t>Quality data and tren</w:t>
            </w:r>
            <w:r w:rsidRPr="00BE00C7">
              <w:rPr>
                <w:rFonts w:cs="Arial"/>
                <w:lang w:eastAsia="en-NZ"/>
              </w:rPr>
              <w:t>ds in data are posted on a quality noticeboard. Critical analysis of organisational practice is completed through benchmarking and analysis and reports at national level, annual review of the quality programme, review of policies and internal audits. Train</w:t>
            </w:r>
            <w:r w:rsidRPr="00BE00C7">
              <w:rPr>
                <w:rFonts w:cs="Arial"/>
                <w:lang w:eastAsia="en-NZ"/>
              </w:rPr>
              <w:t>ing on Te Tiriti o Waitangi was provided in 2022 to support the high-quality healthcare for Māori.</w:t>
            </w:r>
          </w:p>
          <w:p w14:paraId="0254B751"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Discussions with the managers evidenced awareness of their requirement to notify relevant authorities in relation to essential notifications. Six Section 31 </w:t>
            </w:r>
            <w:r w:rsidRPr="00BE00C7">
              <w:rPr>
                <w:rFonts w:cs="Arial"/>
                <w:lang w:eastAsia="en-NZ"/>
              </w:rPr>
              <w:t>notification have been completed to notify HealthCERT in 2022 of: two for RN shortages; one resident absconding; one deep tissue injury; and two for the change in clinical nurse managers. Two Section 31 notifications for 2023 include one resident abscondin</w:t>
            </w:r>
            <w:r w:rsidRPr="00BE00C7">
              <w:rPr>
                <w:rFonts w:cs="Arial"/>
                <w:lang w:eastAsia="en-NZ"/>
              </w:rPr>
              <w:t xml:space="preserve">g and one night shift over Easter weekend with no RN due to short notice absenteeism. </w:t>
            </w:r>
          </w:p>
          <w:p w14:paraId="0709525B"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have been three Covid-19 outbreaks, including the Covid-19 </w:t>
            </w:r>
            <w:r w:rsidRPr="00BE00C7">
              <w:rPr>
                <w:rFonts w:cs="Arial"/>
                <w:lang w:eastAsia="en-NZ"/>
              </w:rPr>
              <w:lastRenderedPageBreak/>
              <w:t xml:space="preserve">outbreak in the dementia unit at the time of the audit. The outbreaks were reported to Public Health. </w:t>
            </w:r>
          </w:p>
          <w:p w14:paraId="0BA91BD2" w14:textId="77777777" w:rsidR="00EB7645" w:rsidRPr="00BE00C7" w:rsidRDefault="0052558D" w:rsidP="00BE00C7">
            <w:pPr>
              <w:pStyle w:val="OutcomeDescription"/>
              <w:spacing w:before="120" w:after="120"/>
              <w:rPr>
                <w:rFonts w:cs="Arial"/>
                <w:lang w:eastAsia="en-NZ"/>
              </w:rPr>
            </w:pPr>
          </w:p>
        </w:tc>
      </w:tr>
      <w:tr w:rsidR="00110D9A" w14:paraId="0F8374B1" w14:textId="77777777">
        <w:tc>
          <w:tcPr>
            <w:tcW w:w="0" w:type="auto"/>
          </w:tcPr>
          <w:p w14:paraId="2DF94AA5"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FB158B5"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w:t>
            </w:r>
            <w:r w:rsidRPr="00BE00C7">
              <w:rPr>
                <w:rFonts w:cs="Arial"/>
                <w:lang w:eastAsia="en-NZ"/>
              </w:rPr>
              <w:t>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1A4FD81" w14:textId="77777777" w:rsidR="00EB7645" w:rsidRPr="00BE00C7" w:rsidRDefault="0052558D" w:rsidP="00BE00C7">
            <w:pPr>
              <w:pStyle w:val="OutcomeDescription"/>
              <w:spacing w:before="120" w:after="120"/>
              <w:rPr>
                <w:rFonts w:cs="Arial"/>
                <w:lang w:eastAsia="en-NZ"/>
              </w:rPr>
            </w:pPr>
          </w:p>
        </w:tc>
        <w:tc>
          <w:tcPr>
            <w:tcW w:w="0" w:type="auto"/>
          </w:tcPr>
          <w:p w14:paraId="119E3155" w14:textId="77777777" w:rsidR="00EB7645" w:rsidRPr="00BE00C7" w:rsidRDefault="0052558D" w:rsidP="00BE00C7">
            <w:pPr>
              <w:pStyle w:val="OutcomeDescription"/>
              <w:spacing w:before="120" w:after="120"/>
              <w:rPr>
                <w:rFonts w:cs="Arial"/>
                <w:lang w:eastAsia="en-NZ"/>
              </w:rPr>
            </w:pPr>
            <w:r w:rsidRPr="00BE00C7">
              <w:rPr>
                <w:rFonts w:cs="Arial"/>
                <w:lang w:eastAsia="en-NZ"/>
              </w:rPr>
              <w:t>PA Low</w:t>
            </w:r>
          </w:p>
        </w:tc>
        <w:tc>
          <w:tcPr>
            <w:tcW w:w="0" w:type="auto"/>
          </w:tcPr>
          <w:p w14:paraId="7CD739D4"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w:t>
            </w:r>
            <w:r w:rsidRPr="00BE00C7">
              <w:rPr>
                <w:rFonts w:cs="Arial"/>
                <w:lang w:eastAsia="en-NZ"/>
              </w:rPr>
              <w:t>is a staffing policy that describes rostering requirements. The roster provides sufficient and appropriate coverage for the effective delivery of cultural and clinical safe care and support. There is a person with a first aid certificate on every shift.</w:t>
            </w:r>
          </w:p>
          <w:p w14:paraId="67D283CF" w14:textId="77777777" w:rsidR="00EB7645" w:rsidRPr="00BE00C7" w:rsidRDefault="0052558D" w:rsidP="00BE00C7">
            <w:pPr>
              <w:pStyle w:val="OutcomeDescription"/>
              <w:spacing w:before="120" w:after="120"/>
              <w:rPr>
                <w:rFonts w:cs="Arial"/>
                <w:lang w:eastAsia="en-NZ"/>
              </w:rPr>
            </w:pPr>
            <w:r w:rsidRPr="00BE00C7">
              <w:rPr>
                <w:rFonts w:cs="Arial"/>
                <w:lang w:eastAsia="en-NZ"/>
              </w:rPr>
              <w:t>In</w:t>
            </w:r>
            <w:r w:rsidRPr="00BE00C7">
              <w:rPr>
                <w:rFonts w:cs="Arial"/>
                <w:lang w:eastAsia="en-NZ"/>
              </w:rPr>
              <w:t>terviews with staff confirm that overall staffing is adequate to meet the needs of the residents. Staff and residents are informed when there are changes to staffing levels, evidenced in meeting minutes. There is at least one RN on each day 24/7 and the nu</w:t>
            </w:r>
            <w:r w:rsidRPr="00BE00C7">
              <w:rPr>
                <w:rFonts w:cs="Arial"/>
                <w:lang w:eastAsia="en-NZ"/>
              </w:rPr>
              <w:t>mber of HCAs are sufficient to meet the roster needs.</w:t>
            </w:r>
          </w:p>
          <w:p w14:paraId="1217778A" w14:textId="77777777" w:rsidR="00EB7645" w:rsidRPr="00BE00C7" w:rsidRDefault="0052558D" w:rsidP="00BE00C7">
            <w:pPr>
              <w:pStyle w:val="OutcomeDescription"/>
              <w:spacing w:before="120" w:after="120"/>
              <w:rPr>
                <w:rFonts w:cs="Arial"/>
                <w:lang w:eastAsia="en-NZ"/>
              </w:rPr>
            </w:pPr>
            <w:r w:rsidRPr="00BE00C7">
              <w:rPr>
                <w:rFonts w:cs="Arial"/>
                <w:lang w:eastAsia="en-NZ"/>
              </w:rPr>
              <w:t>The manager and clinical nurse manager are on site Monday to Friday. There is a regional on call list. The Enliven GP is available after hours till 9.30 pm. The clinical coordinator is also available as</w:t>
            </w:r>
            <w:r w:rsidRPr="00BE00C7">
              <w:rPr>
                <w:rFonts w:cs="Arial"/>
                <w:lang w:eastAsia="en-NZ"/>
              </w:rPr>
              <w:t xml:space="preserve"> a backup until 9 pm each night and weekends. There are medication competent HCAs to assist the RNs with medication administration and the two ENs are rostered across the rest home and hospital to support the RNs. </w:t>
            </w:r>
          </w:p>
          <w:p w14:paraId="2951ACB8" w14:textId="77777777" w:rsidR="00EB7645" w:rsidRPr="00BE00C7" w:rsidRDefault="0052558D" w:rsidP="00BE00C7">
            <w:pPr>
              <w:pStyle w:val="OutcomeDescription"/>
              <w:spacing w:before="120" w:after="120"/>
              <w:rPr>
                <w:rFonts w:cs="Arial"/>
                <w:lang w:eastAsia="en-NZ"/>
              </w:rPr>
            </w:pPr>
            <w:r w:rsidRPr="00BE00C7">
              <w:rPr>
                <w:rFonts w:cs="Arial"/>
                <w:lang w:eastAsia="en-NZ"/>
              </w:rPr>
              <w:t>PSC Enliven has a comprehensive three-yea</w:t>
            </w:r>
            <w:r w:rsidRPr="00BE00C7">
              <w:rPr>
                <w:rFonts w:cs="Arial"/>
                <w:lang w:eastAsia="en-NZ"/>
              </w:rPr>
              <w:t>r compulsory training programme for registered nurses and HCAs to ensure all requirements are being met, which is coordinated by two trainers. The training schedule have been implemented for 2022 and is being implemented for 2023 with Cycle three (health a</w:t>
            </w:r>
            <w:r w:rsidRPr="00BE00C7">
              <w:rPr>
                <w:rFonts w:cs="Arial"/>
                <w:lang w:eastAsia="en-NZ"/>
              </w:rPr>
              <w:t>nd safety; infection control; abuse and neglect; chemical safety; pain management; skin and pressure injury strategies and prevention; moving and handling; restraint) commenced and completed for the first group in February 2023. The previous audit shortfal</w:t>
            </w:r>
            <w:r w:rsidRPr="00BE00C7">
              <w:rPr>
                <w:rFonts w:cs="Arial"/>
                <w:lang w:eastAsia="en-NZ"/>
              </w:rPr>
              <w:t>l (NZS HDSS:2008 # 1.2.7.5) has been partially addressed around implementation of the annual education schedule. There are 17 HCAs allocated to work in the dementia unit. Eight of eleven that have been working more than 18 months in the dementia unit and h</w:t>
            </w:r>
            <w:r w:rsidRPr="00BE00C7">
              <w:rPr>
                <w:rFonts w:cs="Arial"/>
                <w:lang w:eastAsia="en-NZ"/>
              </w:rPr>
              <w:t xml:space="preserve">ave completed the relevant dementia standards as per clause E4.5.f of the aged residential service agreement 2022-2023. This is an ongoing shortfall the previous shortfall (HDSS:2008 # 1.2.7.5) remains ongoing. </w:t>
            </w:r>
          </w:p>
          <w:p w14:paraId="3D5BE28A" w14:textId="77777777" w:rsidR="00EB7645" w:rsidRPr="00BE00C7" w:rsidRDefault="0052558D" w:rsidP="00BE00C7">
            <w:pPr>
              <w:pStyle w:val="OutcomeDescription"/>
              <w:spacing w:before="120" w:after="120"/>
              <w:rPr>
                <w:rFonts w:cs="Arial"/>
                <w:lang w:eastAsia="en-NZ"/>
              </w:rPr>
            </w:pPr>
            <w:r w:rsidRPr="00BE00C7">
              <w:rPr>
                <w:rFonts w:cs="Arial"/>
                <w:lang w:eastAsia="en-NZ"/>
              </w:rPr>
              <w:t>Staff last attended cultural awareness train</w:t>
            </w:r>
            <w:r w:rsidRPr="00BE00C7">
              <w:rPr>
                <w:rFonts w:cs="Arial"/>
                <w:lang w:eastAsia="en-NZ"/>
              </w:rPr>
              <w:t xml:space="preserve">ing in October 2022. Training provides for a culturally competent workforce to provide safe cultural </w:t>
            </w:r>
            <w:r w:rsidRPr="00BE00C7">
              <w:rPr>
                <w:rFonts w:cs="Arial"/>
                <w:lang w:eastAsia="en-NZ"/>
              </w:rPr>
              <w:lastRenderedPageBreak/>
              <w:t>care, including a Māori world view and the Treaty of Waitangi. The training content provided resources to staff to encourage participation in learning oppo</w:t>
            </w:r>
            <w:r w:rsidRPr="00BE00C7">
              <w:rPr>
                <w:rFonts w:cs="Arial"/>
                <w:lang w:eastAsia="en-NZ"/>
              </w:rPr>
              <w:t xml:space="preserve">rtunities that provide them with up-to-date information on Māori health outcomes and disparities, and health equity. Staff are encouraged to access the PSC Pae Ora intranet website which provides comprehensive and well-presented information on all aspects </w:t>
            </w:r>
            <w:r w:rsidRPr="00BE00C7">
              <w:rPr>
                <w:rFonts w:cs="Arial"/>
                <w:lang w:eastAsia="en-NZ"/>
              </w:rPr>
              <w:t>of Te Tiriti O Waitangi and health equity.</w:t>
            </w:r>
          </w:p>
          <w:p w14:paraId="090E9DDB"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education and training schedule lists compulsory training (Enliven essentials and clinical topics). Infection control education is included and completed; however, it was not evident that the content includes </w:t>
            </w:r>
            <w:r w:rsidRPr="00BE00C7">
              <w:rPr>
                <w:rFonts w:cs="Arial"/>
                <w:lang w:eastAsia="en-NZ"/>
              </w:rPr>
              <w:t>linen handling practices during cares (link 5.2.4). Competencies are completed by staff, which are linked to the education and training programme. All HCAs are required to complete annual competencies for restraint, hand hygiene, correct use of personal pr</w:t>
            </w:r>
            <w:r w:rsidRPr="00BE00C7">
              <w:rPr>
                <w:rFonts w:cs="Arial"/>
                <w:lang w:eastAsia="en-NZ"/>
              </w:rPr>
              <w:t xml:space="preserve">otective equipment (PPE), cultural safety and moving and handling. A record of completion is maintained. </w:t>
            </w:r>
          </w:p>
          <w:p w14:paraId="10CA863F" w14:textId="77777777" w:rsidR="00EB7645" w:rsidRPr="00BE00C7" w:rsidRDefault="0052558D" w:rsidP="00BE00C7">
            <w:pPr>
              <w:pStyle w:val="OutcomeDescription"/>
              <w:spacing w:before="120" w:after="120"/>
              <w:rPr>
                <w:rFonts w:cs="Arial"/>
                <w:lang w:eastAsia="en-NZ"/>
              </w:rPr>
            </w:pPr>
            <w:r w:rsidRPr="00BE00C7">
              <w:rPr>
                <w:rFonts w:cs="Arial"/>
                <w:lang w:eastAsia="en-NZ"/>
              </w:rPr>
              <w:t>Additional RN specific competencies include syringe driver and interRAI assessment competency. Six of ten RNs are interRAI trained and one enrolled nu</w:t>
            </w:r>
            <w:r w:rsidRPr="00BE00C7">
              <w:rPr>
                <w:rFonts w:cs="Arial"/>
                <w:lang w:eastAsia="en-NZ"/>
              </w:rPr>
              <w:t xml:space="preserve">rse (EN). All RNs are encouraged to complete a professional development recognised programme (PDRP). The service is implementing an environment that encourages and support cultural safe care through learning and support. </w:t>
            </w:r>
          </w:p>
          <w:p w14:paraId="448CCE64"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are 64 HCAs employed across </w:t>
            </w:r>
            <w:r w:rsidRPr="00BE00C7">
              <w:rPr>
                <w:rFonts w:cs="Arial"/>
                <w:lang w:eastAsia="en-NZ"/>
              </w:rPr>
              <w:t>the service. The service supports and encourages healthcare assistants to obtain a New Zealand Qualification Authority (NZQA) qualification. Thirty-four HCAs have obtained a level 3 or level 4 NZQA certificate equivalent to the Certificate in Health and We</w:t>
            </w:r>
            <w:r w:rsidRPr="00BE00C7">
              <w:rPr>
                <w:rFonts w:cs="Arial"/>
                <w:lang w:eastAsia="en-NZ"/>
              </w:rPr>
              <w:t xml:space="preserve">llbeing. </w:t>
            </w:r>
          </w:p>
          <w:p w14:paraId="68D6B24F" w14:textId="77777777" w:rsidR="00EB7645" w:rsidRPr="00BE00C7" w:rsidRDefault="0052558D" w:rsidP="00BE00C7">
            <w:pPr>
              <w:pStyle w:val="OutcomeDescription"/>
              <w:spacing w:before="120" w:after="120"/>
              <w:rPr>
                <w:rFonts w:cs="Arial"/>
                <w:lang w:eastAsia="en-NZ"/>
              </w:rPr>
            </w:pPr>
          </w:p>
        </w:tc>
      </w:tr>
      <w:tr w:rsidR="00110D9A" w14:paraId="47FD62FD" w14:textId="77777777">
        <w:tc>
          <w:tcPr>
            <w:tcW w:w="0" w:type="auto"/>
          </w:tcPr>
          <w:p w14:paraId="412064AC"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2C2E112"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Tiriti: Service </w:t>
            </w:r>
            <w:r w:rsidRPr="00BE00C7">
              <w:rPr>
                <w:rFonts w:cs="Arial"/>
                <w:lang w:eastAsia="en-NZ"/>
              </w:rPr>
              <w:t>providers actively recruit and retain a Māori health workforce and invest in building and maintaining their capacity and capability to deliver health care that meets the needs of Māori.</w:t>
            </w:r>
            <w:r w:rsidRPr="00BE00C7">
              <w:rPr>
                <w:rFonts w:cs="Arial"/>
                <w:lang w:eastAsia="en-NZ"/>
              </w:rPr>
              <w:br/>
            </w:r>
            <w:r w:rsidRPr="00BE00C7">
              <w:rPr>
                <w:rFonts w:cs="Arial"/>
                <w:lang w:eastAsia="en-NZ"/>
              </w:rPr>
              <w:lastRenderedPageBreak/>
              <w:t>As service providers: We have sufficient health care and support worke</w:t>
            </w:r>
            <w:r w:rsidRPr="00BE00C7">
              <w:rPr>
                <w:rFonts w:cs="Arial"/>
                <w:lang w:eastAsia="en-NZ"/>
              </w:rPr>
              <w:t>rs who are skilled and qualified to provide clinically and culturally safe, respectful, quality care and services.</w:t>
            </w:r>
          </w:p>
          <w:p w14:paraId="5941270F" w14:textId="77777777" w:rsidR="00EB7645" w:rsidRPr="00BE00C7" w:rsidRDefault="0052558D" w:rsidP="00BE00C7">
            <w:pPr>
              <w:pStyle w:val="OutcomeDescription"/>
              <w:spacing w:before="120" w:after="120"/>
              <w:rPr>
                <w:rFonts w:cs="Arial"/>
                <w:lang w:eastAsia="en-NZ"/>
              </w:rPr>
            </w:pPr>
          </w:p>
        </w:tc>
        <w:tc>
          <w:tcPr>
            <w:tcW w:w="0" w:type="auto"/>
          </w:tcPr>
          <w:p w14:paraId="33845B24"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7A9551B"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Six el</w:t>
            </w:r>
            <w:r w:rsidRPr="00BE00C7">
              <w:rPr>
                <w:rFonts w:cs="Arial"/>
                <w:lang w:eastAsia="en-NZ"/>
              </w:rPr>
              <w:t xml:space="preserve">ectronic staff files were reviewed. The service has changed from a paper-based system to an electronic system. Not all documents were able to be accessed on the electronic system. </w:t>
            </w:r>
          </w:p>
          <w:p w14:paraId="3632F5A1" w14:textId="77777777" w:rsidR="00EB7645" w:rsidRPr="00BE00C7" w:rsidRDefault="0052558D" w:rsidP="00BE00C7">
            <w:pPr>
              <w:pStyle w:val="OutcomeDescription"/>
              <w:spacing w:before="120" w:after="120"/>
              <w:rPr>
                <w:rFonts w:cs="Arial"/>
                <w:lang w:eastAsia="en-NZ"/>
              </w:rPr>
            </w:pPr>
            <w:r w:rsidRPr="00BE00C7">
              <w:rPr>
                <w:rFonts w:cs="Arial"/>
                <w:lang w:eastAsia="en-NZ"/>
              </w:rPr>
              <w:t>A register of practising certificates is maintained for all health professi</w:t>
            </w:r>
            <w:r w:rsidRPr="00BE00C7">
              <w:rPr>
                <w:rFonts w:cs="Arial"/>
                <w:lang w:eastAsia="en-NZ"/>
              </w:rPr>
              <w:t xml:space="preserve">onals. There is an appraisal policy documented. The manager </w:t>
            </w:r>
            <w:r w:rsidRPr="00BE00C7">
              <w:rPr>
                <w:rFonts w:cs="Arial"/>
                <w:lang w:eastAsia="en-NZ"/>
              </w:rPr>
              <w:lastRenderedPageBreak/>
              <w:t>confirmed that all performance appraisals are updated till September 2022; however, since the change in the electronic format for staff files, the performance appraisal schedule could not be acces</w:t>
            </w:r>
            <w:r w:rsidRPr="00BE00C7">
              <w:rPr>
                <w:rFonts w:cs="Arial"/>
                <w:lang w:eastAsia="en-NZ"/>
              </w:rPr>
              <w:t>sed. The previous audit shortfall (HDSS:2008 # 1.2.7.5) around completion of performance appraisals will remain.</w:t>
            </w:r>
          </w:p>
          <w:p w14:paraId="5C05EF0A"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w:t>
            </w:r>
            <w:r w:rsidRPr="00BE00C7">
              <w:rPr>
                <w:rFonts w:cs="Arial"/>
                <w:lang w:eastAsia="en-NZ"/>
              </w:rPr>
              <w:t>ludes buddying when first employed. There are two trainers that assist with staff orientation. HCAs interviewed confirm the orientation to be adequate to equip staff with the relevant training. Competencies are completed at orientation. The service demonst</w:t>
            </w:r>
            <w:r w:rsidRPr="00BE00C7">
              <w:rPr>
                <w:rFonts w:cs="Arial"/>
                <w:lang w:eastAsia="en-NZ"/>
              </w:rPr>
              <w:t>rates that the orientation programme supports RNs and HCAs to provide a culturally safe environment to Māori. Four of the six files reviewed were new employees; however, the completion of the orientation package/workbook could not be verified due to certai</w:t>
            </w:r>
            <w:r w:rsidRPr="00BE00C7">
              <w:rPr>
                <w:rFonts w:cs="Arial"/>
                <w:lang w:eastAsia="en-NZ"/>
              </w:rPr>
              <w:t>n parts of the electronic staff file platform that were inaccessible on the days of the audit. The previous audit shortfall (HDSS:2008 # 1.2.7.4) around completion of orientation remains. There are 40 volunteers involved in the service (particularly with a</w:t>
            </w:r>
            <w:r w:rsidRPr="00BE00C7">
              <w:rPr>
                <w:rFonts w:cs="Arial"/>
                <w:lang w:eastAsia="en-NZ"/>
              </w:rPr>
              <w:t xml:space="preserve">ctivities) and an orientation programme and policy for volunteers is in place. </w:t>
            </w:r>
          </w:p>
          <w:p w14:paraId="6AB02C6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Staff files are securely stored electronically. Ethnicity data is identified, and an employee ethnicity database is available. </w:t>
            </w:r>
          </w:p>
          <w:p w14:paraId="03A40FC3" w14:textId="77777777" w:rsidR="00EB7645" w:rsidRPr="00BE00C7" w:rsidRDefault="0052558D" w:rsidP="00BE00C7">
            <w:pPr>
              <w:pStyle w:val="OutcomeDescription"/>
              <w:spacing w:before="120" w:after="120"/>
              <w:rPr>
                <w:rFonts w:cs="Arial"/>
                <w:lang w:eastAsia="en-NZ"/>
              </w:rPr>
            </w:pPr>
          </w:p>
        </w:tc>
      </w:tr>
      <w:tr w:rsidR="00110D9A" w14:paraId="18C10A76" w14:textId="77777777">
        <w:tc>
          <w:tcPr>
            <w:tcW w:w="0" w:type="auto"/>
          </w:tcPr>
          <w:p w14:paraId="5ECB51C2"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390C751D"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w:t>
            </w:r>
            <w:r w:rsidRPr="00BE00C7">
              <w:rPr>
                <w:rFonts w:cs="Arial"/>
                <w:lang w:eastAsia="en-NZ"/>
              </w:rPr>
              <w:t>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w:t>
            </w:r>
            <w:r w:rsidRPr="00BE00C7">
              <w:rPr>
                <w:rFonts w:cs="Arial"/>
                <w:lang w:eastAsia="en-NZ"/>
              </w:rPr>
              <w:t xml:space="preserve"> are unable to meet these needs, adequate information about the reasons for this decision is documented and </w:t>
            </w:r>
            <w:r w:rsidRPr="00BE00C7">
              <w:rPr>
                <w:rFonts w:cs="Arial"/>
                <w:lang w:eastAsia="en-NZ"/>
              </w:rPr>
              <w:lastRenderedPageBreak/>
              <w:t>communicated to the person and whānau.</w:t>
            </w:r>
          </w:p>
          <w:p w14:paraId="2DF5BA1F" w14:textId="77777777" w:rsidR="00EB7645" w:rsidRPr="00BE00C7" w:rsidRDefault="0052558D" w:rsidP="00BE00C7">
            <w:pPr>
              <w:pStyle w:val="OutcomeDescription"/>
              <w:spacing w:before="120" w:after="120"/>
              <w:rPr>
                <w:rFonts w:cs="Arial"/>
                <w:lang w:eastAsia="en-NZ"/>
              </w:rPr>
            </w:pPr>
          </w:p>
        </w:tc>
        <w:tc>
          <w:tcPr>
            <w:tcW w:w="0" w:type="auto"/>
          </w:tcPr>
          <w:p w14:paraId="46F1EFE8"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8D7D68"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service maintains a record of entry and decline rates. The manager reported that the service has not </w:t>
            </w:r>
            <w:r w:rsidRPr="00BE00C7">
              <w:rPr>
                <w:rFonts w:cs="Arial"/>
                <w:lang w:eastAsia="en-NZ"/>
              </w:rPr>
              <w:t>declined entry to anyone identifying as Māori and that they are aware of completing Māori specific data. There were residents who identified as Māori at the time of audit.</w:t>
            </w:r>
          </w:p>
          <w:p w14:paraId="3110EEBA"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works in partnership with local Māori communities, organisations, and th</w:t>
            </w:r>
            <w:r w:rsidRPr="00BE00C7">
              <w:rPr>
                <w:rFonts w:cs="Arial"/>
                <w:lang w:eastAsia="en-NZ"/>
              </w:rPr>
              <w:t>eir kaumātua.</w:t>
            </w:r>
          </w:p>
          <w:p w14:paraId="71A31748" w14:textId="77777777" w:rsidR="00EB7645" w:rsidRPr="00BE00C7" w:rsidRDefault="0052558D" w:rsidP="00BE00C7">
            <w:pPr>
              <w:pStyle w:val="OutcomeDescription"/>
              <w:spacing w:before="120" w:after="120"/>
              <w:rPr>
                <w:rFonts w:cs="Arial"/>
                <w:lang w:eastAsia="en-NZ"/>
              </w:rPr>
            </w:pPr>
          </w:p>
        </w:tc>
      </w:tr>
      <w:tr w:rsidR="00110D9A" w14:paraId="415DA343" w14:textId="77777777">
        <w:tc>
          <w:tcPr>
            <w:tcW w:w="0" w:type="auto"/>
          </w:tcPr>
          <w:p w14:paraId="40BB1A86"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3.2: My pathway to wellbeing</w:t>
            </w:r>
          </w:p>
          <w:p w14:paraId="64F54F5C"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 xml:space="preserve">Te Tiriti: Service providers work in partnership with </w:t>
            </w:r>
            <w:r w:rsidRPr="00BE00C7">
              <w:rPr>
                <w:rFonts w:cs="Arial"/>
                <w:lang w:eastAsia="en-NZ"/>
              </w:rPr>
              <w:t>Māori and whānau, and support their aspirations, mana motuhake, and whānau rangatiratanga.</w:t>
            </w:r>
            <w:r w:rsidRPr="00BE00C7">
              <w:rPr>
                <w:rFonts w:cs="Arial"/>
                <w:lang w:eastAsia="en-NZ"/>
              </w:rPr>
              <w:br/>
              <w:t>As service providers: We work in partnership with people and whānau to support wellbeing.</w:t>
            </w:r>
          </w:p>
          <w:p w14:paraId="31F25D9B" w14:textId="77777777" w:rsidR="00EB7645" w:rsidRPr="00BE00C7" w:rsidRDefault="0052558D" w:rsidP="00BE00C7">
            <w:pPr>
              <w:pStyle w:val="OutcomeDescription"/>
              <w:spacing w:before="120" w:after="120"/>
              <w:rPr>
                <w:rFonts w:cs="Arial"/>
                <w:lang w:eastAsia="en-NZ"/>
              </w:rPr>
            </w:pPr>
          </w:p>
        </w:tc>
        <w:tc>
          <w:tcPr>
            <w:tcW w:w="0" w:type="auto"/>
          </w:tcPr>
          <w:p w14:paraId="39FDCD57" w14:textId="77777777" w:rsidR="00EB7645" w:rsidRPr="00BE00C7" w:rsidRDefault="0052558D" w:rsidP="00BE00C7">
            <w:pPr>
              <w:pStyle w:val="OutcomeDescription"/>
              <w:spacing w:before="120" w:after="120"/>
              <w:rPr>
                <w:rFonts w:cs="Arial"/>
                <w:lang w:eastAsia="en-NZ"/>
              </w:rPr>
            </w:pPr>
            <w:r w:rsidRPr="00BE00C7">
              <w:rPr>
                <w:rFonts w:cs="Arial"/>
                <w:lang w:eastAsia="en-NZ"/>
              </w:rPr>
              <w:t>PA Low</w:t>
            </w:r>
          </w:p>
        </w:tc>
        <w:tc>
          <w:tcPr>
            <w:tcW w:w="0" w:type="auto"/>
          </w:tcPr>
          <w:p w14:paraId="58BB47C3" w14:textId="77777777" w:rsidR="00EB7645" w:rsidRPr="00BE00C7" w:rsidRDefault="0052558D" w:rsidP="00BE00C7">
            <w:pPr>
              <w:pStyle w:val="OutcomeDescription"/>
              <w:spacing w:before="120" w:after="120"/>
              <w:rPr>
                <w:rFonts w:cs="Arial"/>
                <w:lang w:eastAsia="en-NZ"/>
              </w:rPr>
            </w:pPr>
            <w:r w:rsidRPr="00BE00C7">
              <w:rPr>
                <w:rFonts w:cs="Arial"/>
                <w:lang w:eastAsia="en-NZ"/>
              </w:rPr>
              <w:t>Six resident files were reviewed: two rest home level; two dementia</w:t>
            </w:r>
            <w:r w:rsidRPr="00BE00C7">
              <w:rPr>
                <w:rFonts w:cs="Arial"/>
                <w:lang w:eastAsia="en-NZ"/>
              </w:rPr>
              <w:t xml:space="preserve"> level; and two hospital-level care (including one resident funded by ACC and one YPD).</w:t>
            </w:r>
          </w:p>
          <w:p w14:paraId="23BCF6C8"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contracts GPs from a local health centre for twice-weekly visits. Some residents choose to retain their own GP. The permanent residents’ files evidenced tha</w:t>
            </w:r>
            <w:r w:rsidRPr="00BE00C7">
              <w:rPr>
                <w:rFonts w:cs="Arial"/>
                <w:lang w:eastAsia="en-NZ"/>
              </w:rPr>
              <w:t>t the GP visits the service as scheduled and is available on call until 9.30pm, after which time the hospital and ambulance emergency services are used as required. The GP had seen and examined the residents within two to five working days of admission and</w:t>
            </w:r>
            <w:r w:rsidRPr="00BE00C7">
              <w:rPr>
                <w:rFonts w:cs="Arial"/>
                <w:lang w:eastAsia="en-NZ"/>
              </w:rPr>
              <w:t xml:space="preserve"> completed three-monthly reviews. The GP (interviewed) commented positively on the service and confirmed appropriate and timely referrals. </w:t>
            </w:r>
          </w:p>
          <w:p w14:paraId="23542290"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Registered nurses are responsible for all resident assessments, care planning and evaluation of care. Resident care </w:t>
            </w:r>
            <w:r w:rsidRPr="00BE00C7">
              <w:rPr>
                <w:rFonts w:cs="Arial"/>
                <w:lang w:eastAsia="en-NZ"/>
              </w:rPr>
              <w:t>plans are developed using an electronic system.</w:t>
            </w:r>
          </w:p>
          <w:p w14:paraId="6DBEA1DC" w14:textId="77777777" w:rsidR="00EB7645" w:rsidRPr="00BE00C7" w:rsidRDefault="0052558D" w:rsidP="00BE00C7">
            <w:pPr>
              <w:pStyle w:val="OutcomeDescription"/>
              <w:spacing w:before="120" w:after="120"/>
              <w:rPr>
                <w:rFonts w:cs="Arial"/>
                <w:lang w:eastAsia="en-NZ"/>
              </w:rPr>
            </w:pPr>
            <w:r w:rsidRPr="00BE00C7">
              <w:rPr>
                <w:rFonts w:cs="Arial"/>
                <w:lang w:eastAsia="en-NZ"/>
              </w:rPr>
              <w:t>All assessment and care planning is undertaken by a registered nurse. Initial care plans are developed with the resident and the resident’s enduring power of attorney’s (EPOA) consent within the required time</w:t>
            </w:r>
            <w:r w:rsidRPr="00BE00C7">
              <w:rPr>
                <w:rFonts w:cs="Arial"/>
                <w:lang w:eastAsia="en-NZ"/>
              </w:rPr>
              <w:t>frame. Long-term care plans had been completed within 21 days for all long-term residents reviewed. The individualised long-term care plans (LTCPs) are developed with information gathered during the initial assessments and the interRAI assessment; however,</w:t>
            </w:r>
            <w:r w:rsidRPr="00BE00C7">
              <w:rPr>
                <w:rFonts w:cs="Arial"/>
                <w:lang w:eastAsia="en-NZ"/>
              </w:rPr>
              <w:t xml:space="preserve"> not all care plan interventions were documented to meet all resident needs. </w:t>
            </w:r>
          </w:p>
          <w:p w14:paraId="455473ED" w14:textId="77777777" w:rsidR="00EB7645" w:rsidRPr="00BE00C7" w:rsidRDefault="0052558D" w:rsidP="00BE00C7">
            <w:pPr>
              <w:pStyle w:val="OutcomeDescription"/>
              <w:spacing w:before="120" w:after="120"/>
              <w:rPr>
                <w:rFonts w:cs="Arial"/>
                <w:lang w:eastAsia="en-NZ"/>
              </w:rPr>
            </w:pPr>
            <w:r w:rsidRPr="00BE00C7">
              <w:rPr>
                <w:rFonts w:cs="Arial"/>
                <w:lang w:eastAsia="en-NZ"/>
              </w:rPr>
              <w:t>The initial interRAI assessments had been completed within the required timescales for all resident files reviewed. InterRAI assessments sampled had been reviewed six-monthly and</w:t>
            </w:r>
            <w:r w:rsidRPr="00BE00C7">
              <w:rPr>
                <w:rFonts w:cs="Arial"/>
                <w:lang w:eastAsia="en-NZ"/>
              </w:rPr>
              <w:t xml:space="preserve"> care plans evaluated within the required six-month timeframe, with written progress towards goals for those residents who had been in the service for six-months or more. The residents’ activity needs are reviewed six-monthly at the same time as the care p</w:t>
            </w:r>
            <w:r w:rsidRPr="00BE00C7">
              <w:rPr>
                <w:rFonts w:cs="Arial"/>
                <w:lang w:eastAsia="en-NZ"/>
              </w:rPr>
              <w:t>lan review process.</w:t>
            </w:r>
          </w:p>
          <w:p w14:paraId="53F02071"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Short-term care plans are developed for the management of acute problems. These were also noted on the staff handover sheets, which </w:t>
            </w:r>
            <w:r w:rsidRPr="00BE00C7">
              <w:rPr>
                <w:rFonts w:cs="Arial"/>
                <w:lang w:eastAsia="en-NZ"/>
              </w:rPr>
              <w:lastRenderedPageBreak/>
              <w:t xml:space="preserve">were comprehensive in nature. Healthcare assistants described a verbal and written handover between the </w:t>
            </w:r>
            <w:r w:rsidRPr="00BE00C7">
              <w:rPr>
                <w:rFonts w:cs="Arial"/>
                <w:lang w:eastAsia="en-NZ"/>
              </w:rPr>
              <w:t>shifts. Progress notes are maintained on every shift and for all significant events.</w:t>
            </w:r>
          </w:p>
          <w:p w14:paraId="3E19649F" w14:textId="77777777" w:rsidR="00EB7645" w:rsidRPr="00BE00C7" w:rsidRDefault="0052558D" w:rsidP="00BE00C7">
            <w:pPr>
              <w:pStyle w:val="OutcomeDescription"/>
              <w:spacing w:before="120" w:after="120"/>
              <w:rPr>
                <w:rFonts w:cs="Arial"/>
                <w:lang w:eastAsia="en-NZ"/>
              </w:rPr>
            </w:pPr>
            <w:r w:rsidRPr="00BE00C7">
              <w:rPr>
                <w:rFonts w:cs="Arial"/>
                <w:lang w:eastAsia="en-NZ"/>
              </w:rPr>
              <w:t>Resident electronic files identify the integration of allied health professional input into care and a team approach is evident. A physiotherapist visits one day per fortn</w:t>
            </w:r>
            <w:r w:rsidRPr="00BE00C7">
              <w:rPr>
                <w:rFonts w:cs="Arial"/>
                <w:lang w:eastAsia="en-NZ"/>
              </w:rPr>
              <w:t>ight, and a dietitian is available by referral. A podiatrist visits six-weekly. Other allied health professionals involved in care include hospice, clinical nurse specialists and medical specialists from Te Whatu Ora Health New Zealand - Capital, Coast and</w:t>
            </w:r>
            <w:r w:rsidRPr="00BE00C7">
              <w:rPr>
                <w:rFonts w:cs="Arial"/>
                <w:lang w:eastAsia="en-NZ"/>
              </w:rPr>
              <w:t xml:space="preserve"> Hutt Valley. </w:t>
            </w:r>
          </w:p>
          <w:p w14:paraId="6F35EBDE" w14:textId="77777777" w:rsidR="00EB7645" w:rsidRPr="00BE00C7" w:rsidRDefault="0052558D" w:rsidP="00BE00C7">
            <w:pPr>
              <w:pStyle w:val="OutcomeDescription"/>
              <w:spacing w:before="120" w:after="120"/>
              <w:rPr>
                <w:rFonts w:cs="Arial"/>
                <w:lang w:eastAsia="en-NZ"/>
              </w:rPr>
            </w:pPr>
            <w:r w:rsidRPr="00BE00C7">
              <w:rPr>
                <w:rFonts w:cs="Arial"/>
                <w:lang w:eastAsia="en-NZ"/>
              </w:rPr>
              <w:t>The registered nurse and management interviewed described supporting a Māori resident and their whānau to identify their own pae ora outcomes in their care and support plan. This was evident in the resident’s clinical record. Barriers that p</w:t>
            </w:r>
            <w:r w:rsidRPr="00BE00C7">
              <w:rPr>
                <w:rFonts w:cs="Arial"/>
                <w:lang w:eastAsia="en-NZ"/>
              </w:rPr>
              <w:t>revent tāngata whaikaha and whānau from independently accessing information are identified and strategies to manage these are documented.</w:t>
            </w:r>
          </w:p>
          <w:p w14:paraId="02A6A820" w14:textId="77777777" w:rsidR="00EB7645" w:rsidRPr="00BE00C7" w:rsidRDefault="0052558D" w:rsidP="00BE00C7">
            <w:pPr>
              <w:pStyle w:val="OutcomeDescription"/>
              <w:spacing w:before="120" w:after="120"/>
              <w:rPr>
                <w:rFonts w:cs="Arial"/>
                <w:lang w:eastAsia="en-NZ"/>
              </w:rPr>
            </w:pPr>
            <w:r w:rsidRPr="00BE00C7">
              <w:rPr>
                <w:rFonts w:cs="Arial"/>
                <w:lang w:eastAsia="en-NZ"/>
              </w:rPr>
              <w:t>Family/whānau were notified of all changes to health, including infections, accidents/incidents, GP visits, medication</w:t>
            </w:r>
            <w:r w:rsidRPr="00BE00C7">
              <w:rPr>
                <w:rFonts w:cs="Arial"/>
                <w:lang w:eastAsia="en-NZ"/>
              </w:rPr>
              <w:t xml:space="preserve"> changes and any changes to health status. Family/whānau notifications and discussions were evident in the files reviewed.</w:t>
            </w:r>
          </w:p>
          <w:p w14:paraId="4E8C8C7F" w14:textId="77777777" w:rsidR="00EB7645" w:rsidRPr="00BE00C7" w:rsidRDefault="0052558D" w:rsidP="00BE00C7">
            <w:pPr>
              <w:pStyle w:val="OutcomeDescription"/>
              <w:spacing w:before="120" w:after="120"/>
              <w:rPr>
                <w:rFonts w:cs="Arial"/>
                <w:lang w:eastAsia="en-NZ"/>
              </w:rPr>
            </w:pPr>
            <w:r w:rsidRPr="00BE00C7">
              <w:rPr>
                <w:rFonts w:cs="Arial"/>
                <w:lang w:eastAsia="en-NZ"/>
              </w:rPr>
              <w:t>A wound register is maintained. There were 17 residents with wounds in total. These included one stage I, and one stage II pressure i</w:t>
            </w:r>
            <w:r w:rsidRPr="00BE00C7">
              <w:rPr>
                <w:rFonts w:cs="Arial"/>
                <w:lang w:eastAsia="en-NZ"/>
              </w:rPr>
              <w:t xml:space="preserve">njury (non-facility acquired); the remaining wounds were skin tears, lesions, and chronic ulcers. Wound dressings were being changed appropriately in line with the documented management plan. There was evidence of wound nurse specialist input into chronic </w:t>
            </w:r>
            <w:r w:rsidRPr="00BE00C7">
              <w:rPr>
                <w:rFonts w:cs="Arial"/>
                <w:lang w:eastAsia="en-NZ"/>
              </w:rPr>
              <w:t>wound management.</w:t>
            </w:r>
          </w:p>
          <w:p w14:paraId="00F6B8D0" w14:textId="77777777" w:rsidR="00EB7645" w:rsidRPr="00BE00C7" w:rsidRDefault="0052558D" w:rsidP="00BE00C7">
            <w:pPr>
              <w:pStyle w:val="OutcomeDescription"/>
              <w:spacing w:before="120" w:after="120"/>
              <w:rPr>
                <w:rFonts w:cs="Arial"/>
                <w:lang w:eastAsia="en-NZ"/>
              </w:rPr>
            </w:pPr>
            <w:r w:rsidRPr="00BE00C7">
              <w:rPr>
                <w:rFonts w:cs="Arial"/>
                <w:lang w:eastAsia="en-NZ"/>
              </w:rPr>
              <w:t>Residents’ records, observations, and interviews verified that the care provided to residents was consistent with their assessed needs, goals, and aspirations. The residents and family/whānau interviewed confirmed their involvement in the</w:t>
            </w:r>
            <w:r w:rsidRPr="00BE00C7">
              <w:rPr>
                <w:rFonts w:cs="Arial"/>
                <w:lang w:eastAsia="en-NZ"/>
              </w:rPr>
              <w:t xml:space="preserve"> evaluation of progress and any resulting changes.</w:t>
            </w:r>
          </w:p>
          <w:p w14:paraId="141CB16C" w14:textId="77777777" w:rsidR="00EB7645" w:rsidRPr="00BE00C7" w:rsidRDefault="0052558D" w:rsidP="00BE00C7">
            <w:pPr>
              <w:pStyle w:val="OutcomeDescription"/>
              <w:spacing w:before="120" w:after="120"/>
              <w:rPr>
                <w:rFonts w:cs="Arial"/>
                <w:lang w:eastAsia="en-NZ"/>
              </w:rPr>
            </w:pPr>
            <w:r w:rsidRPr="00BE00C7">
              <w:rPr>
                <w:rFonts w:cs="Arial"/>
                <w:lang w:eastAsia="en-NZ"/>
              </w:rPr>
              <w:t>Continence products are available and care plans reflect the required health monitoring interventions for individual residents. The clinical progress notes are recorded and maintained. Monthly observations such as weight and blood pressure were completed a</w:t>
            </w:r>
            <w:r w:rsidRPr="00BE00C7">
              <w:rPr>
                <w:rFonts w:cs="Arial"/>
                <w:lang w:eastAsia="en-NZ"/>
              </w:rPr>
              <w:t xml:space="preserve">nd are up to date. Neurological observations are recorded following all un-witnessed falls. </w:t>
            </w:r>
            <w:r w:rsidRPr="00BE00C7">
              <w:rPr>
                <w:rFonts w:cs="Arial"/>
                <w:lang w:eastAsia="en-NZ"/>
              </w:rPr>
              <w:lastRenderedPageBreak/>
              <w:t xml:space="preserve">All incident reports reviewed evidenced timely RN follow up. </w:t>
            </w:r>
          </w:p>
          <w:p w14:paraId="4F3F1035" w14:textId="77777777" w:rsidR="00EB7645" w:rsidRPr="00BE00C7" w:rsidRDefault="0052558D" w:rsidP="00171A52">
            <w:pPr>
              <w:pStyle w:val="OutcomeDescription"/>
              <w:spacing w:before="120" w:after="120"/>
              <w:rPr>
                <w:rFonts w:cs="Arial"/>
                <w:lang w:eastAsia="en-NZ"/>
              </w:rPr>
            </w:pPr>
          </w:p>
        </w:tc>
      </w:tr>
      <w:tr w:rsidR="00110D9A" w14:paraId="06003F13" w14:textId="77777777">
        <w:tc>
          <w:tcPr>
            <w:tcW w:w="0" w:type="auto"/>
          </w:tcPr>
          <w:p w14:paraId="404D16C2"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86EED03"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participate in what matters t</w:t>
            </w:r>
            <w:r w:rsidRPr="00BE00C7">
              <w:rPr>
                <w:rFonts w:cs="Arial"/>
                <w:lang w:eastAsia="en-NZ"/>
              </w:rPr>
              <w: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w:t>
            </w:r>
            <w:r w:rsidRPr="00BE00C7">
              <w:rPr>
                <w:rFonts w:cs="Arial"/>
                <w:lang w:eastAsia="en-NZ"/>
              </w:rPr>
              <w:t>n meaningful community and social activities, planned and unplanned, which are suitable for their age and stage and are satisfying to them.</w:t>
            </w:r>
          </w:p>
          <w:p w14:paraId="02877272" w14:textId="77777777" w:rsidR="00EB7645" w:rsidRPr="00BE00C7" w:rsidRDefault="0052558D" w:rsidP="00BE00C7">
            <w:pPr>
              <w:pStyle w:val="OutcomeDescription"/>
              <w:spacing w:before="120" w:after="120"/>
              <w:rPr>
                <w:rFonts w:cs="Arial"/>
                <w:lang w:eastAsia="en-NZ"/>
              </w:rPr>
            </w:pPr>
          </w:p>
        </w:tc>
        <w:tc>
          <w:tcPr>
            <w:tcW w:w="0" w:type="auto"/>
          </w:tcPr>
          <w:p w14:paraId="213E378A"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6AE55E7B" w14:textId="77777777" w:rsidR="00EB7645" w:rsidRPr="00BE00C7" w:rsidRDefault="0052558D" w:rsidP="00BE00C7">
            <w:pPr>
              <w:pStyle w:val="OutcomeDescription"/>
              <w:spacing w:before="120" w:after="120"/>
              <w:rPr>
                <w:rFonts w:cs="Arial"/>
                <w:lang w:eastAsia="en-NZ"/>
              </w:rPr>
            </w:pPr>
            <w:r w:rsidRPr="00BE00C7">
              <w:rPr>
                <w:rFonts w:cs="Arial"/>
                <w:lang w:eastAsia="en-NZ"/>
              </w:rPr>
              <w:t>PSC Woburn employs two full-time recreation officers, one of whom is a qualified diversional therapist (DT), who</w:t>
            </w:r>
            <w:r w:rsidRPr="00BE00C7">
              <w:rPr>
                <w:rFonts w:cs="Arial"/>
                <w:lang w:eastAsia="en-NZ"/>
              </w:rPr>
              <w:t xml:space="preserve"> lead and facilitate the activity programme. The activities programme supports community initiatives that meet the health needs and aspirations of Māori and whānau. There are organised celebrations of Waitangi Day and Matariki. Māori language week was cele</w:t>
            </w:r>
            <w:r w:rsidRPr="00BE00C7">
              <w:rPr>
                <w:rFonts w:cs="Arial"/>
                <w:lang w:eastAsia="en-NZ"/>
              </w:rPr>
              <w:t>brated. Celebration photographs were displayed showing staff participation in cultural activities around the facility, including staff who identify as Māori. During the interview, the DT described in detail the cultural and individualised activities facili</w:t>
            </w:r>
            <w:r w:rsidRPr="00BE00C7">
              <w:rPr>
                <w:rFonts w:cs="Arial"/>
                <w:lang w:eastAsia="en-NZ"/>
              </w:rPr>
              <w:t>tated for Māori, Pasifika, and YPD residents, which in conjunction with the documentation reviewed evidenced meeting the residents’ needs and aspirations.</w:t>
            </w:r>
          </w:p>
          <w:p w14:paraId="7C66921C" w14:textId="77777777" w:rsidR="00EB7645" w:rsidRPr="00BE00C7" w:rsidRDefault="0052558D" w:rsidP="00BE00C7">
            <w:pPr>
              <w:pStyle w:val="OutcomeDescription"/>
              <w:spacing w:before="120" w:after="120"/>
              <w:rPr>
                <w:rFonts w:cs="Arial"/>
                <w:lang w:eastAsia="en-NZ"/>
              </w:rPr>
            </w:pPr>
          </w:p>
        </w:tc>
      </w:tr>
      <w:tr w:rsidR="00110D9A" w14:paraId="237A7677" w14:textId="77777777">
        <w:tc>
          <w:tcPr>
            <w:tcW w:w="0" w:type="auto"/>
          </w:tcPr>
          <w:p w14:paraId="52807BF7"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3.4: My medication</w:t>
            </w:r>
          </w:p>
          <w:p w14:paraId="2620982F"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people: I receive my medication and blood products in a safe and </w:t>
            </w:r>
            <w:r w:rsidRPr="00BE00C7">
              <w:rPr>
                <w:rFonts w:cs="Arial"/>
                <w:lang w:eastAsia="en-NZ"/>
              </w:rPr>
              <w:t>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w:t>
            </w:r>
            <w:r w:rsidRPr="00BE00C7">
              <w:rPr>
                <w:rFonts w:cs="Arial"/>
                <w:lang w:eastAsia="en-NZ"/>
              </w:rPr>
              <w:t>es with current legislative requirements and safe practice guidelines.</w:t>
            </w:r>
          </w:p>
          <w:p w14:paraId="4B7B1AAA" w14:textId="77777777" w:rsidR="00EB7645" w:rsidRPr="00BE00C7" w:rsidRDefault="0052558D" w:rsidP="00BE00C7">
            <w:pPr>
              <w:pStyle w:val="OutcomeDescription"/>
              <w:spacing w:before="120" w:after="120"/>
              <w:rPr>
                <w:rFonts w:cs="Arial"/>
                <w:lang w:eastAsia="en-NZ"/>
              </w:rPr>
            </w:pPr>
          </w:p>
        </w:tc>
        <w:tc>
          <w:tcPr>
            <w:tcW w:w="0" w:type="auto"/>
          </w:tcPr>
          <w:p w14:paraId="4CBAD28F"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362C99E2"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are medicine management policies and procedures that align with recognised standards and guidelines for safe medicine management practice. The RNs, EN, and senior HCAs are </w:t>
            </w:r>
            <w:r w:rsidRPr="00BE00C7">
              <w:rPr>
                <w:rFonts w:cs="Arial"/>
                <w:lang w:eastAsia="en-NZ"/>
              </w:rPr>
              <w:t>responsible for the administration of medications. They have completed medication competencies and annual medication education. The RNs have completed syringe driver training. All stock medications and robotic rolls were evidenced to be checked on delivery</w:t>
            </w:r>
            <w:r w:rsidRPr="00BE00C7">
              <w:rPr>
                <w:rFonts w:cs="Arial"/>
                <w:lang w:eastAsia="en-NZ"/>
              </w:rPr>
              <w:t>, with discrepancies fed back to the supplying pharmacy. Standing orders are not used by the service. There is a hospital stock of medications that are checked weekly. Eye drops are dated on opening. There was a resident who self-administers inhalers. Appr</w:t>
            </w:r>
            <w:r w:rsidRPr="00BE00C7">
              <w:rPr>
                <w:rFonts w:cs="Arial"/>
                <w:lang w:eastAsia="en-NZ"/>
              </w:rPr>
              <w:t>opriate processes were in place to ensure this was managed in a safe manner. The medication fridge and medication room temperatures were monitored, and daily records were within the acceptable range.</w:t>
            </w:r>
          </w:p>
          <w:p w14:paraId="68183616" w14:textId="77777777" w:rsidR="00EB7645" w:rsidRPr="00BE00C7" w:rsidRDefault="0052558D" w:rsidP="00BE00C7">
            <w:pPr>
              <w:pStyle w:val="OutcomeDescription"/>
              <w:spacing w:before="120" w:after="120"/>
              <w:rPr>
                <w:rFonts w:cs="Arial"/>
                <w:lang w:eastAsia="en-NZ"/>
              </w:rPr>
            </w:pPr>
            <w:r w:rsidRPr="00BE00C7">
              <w:rPr>
                <w:rFonts w:cs="Arial"/>
                <w:lang w:eastAsia="en-NZ"/>
              </w:rPr>
              <w:t>Twelve resident medication charts on the electronic medi</w:t>
            </w:r>
            <w:r w:rsidRPr="00BE00C7">
              <w:rPr>
                <w:rFonts w:cs="Arial"/>
                <w:lang w:eastAsia="en-NZ"/>
              </w:rPr>
              <w:t>cation system were reviewed. The medication charts had photograph identification and allergy status recorded. Staff recorded the time, date, and outcomes of pro ne rata (PRN) medications. All PRN medications had an indication for use documented. All medica</w:t>
            </w:r>
            <w:r w:rsidRPr="00BE00C7">
              <w:rPr>
                <w:rFonts w:cs="Arial"/>
                <w:lang w:eastAsia="en-NZ"/>
              </w:rPr>
              <w:t xml:space="preserve">tion charts had been reviewed by the GP at least three-monthly. All over the counter vitamins or alternative </w:t>
            </w:r>
            <w:r w:rsidRPr="00BE00C7">
              <w:rPr>
                <w:rFonts w:cs="Arial"/>
                <w:lang w:eastAsia="en-NZ"/>
              </w:rPr>
              <w:lastRenderedPageBreak/>
              <w:t>therapies residents choose to use, must be reviewed, and prescribed by the GP.</w:t>
            </w:r>
          </w:p>
          <w:p w14:paraId="03DFD2AC"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w:t>
            </w:r>
            <w:r w:rsidRPr="00BE00C7">
              <w:rPr>
                <w:rFonts w:cs="Arial"/>
                <w:lang w:eastAsia="en-NZ"/>
              </w:rPr>
              <w:t>medications when required. The clinical nurse manager and the GP stated that appropriate support and advice will be provided when requested by Māori.</w:t>
            </w:r>
          </w:p>
          <w:p w14:paraId="3CA1BA72" w14:textId="77777777" w:rsidR="00EB7645" w:rsidRPr="00BE00C7" w:rsidRDefault="0052558D" w:rsidP="00BE00C7">
            <w:pPr>
              <w:pStyle w:val="OutcomeDescription"/>
              <w:spacing w:before="120" w:after="120"/>
              <w:rPr>
                <w:rFonts w:cs="Arial"/>
                <w:lang w:eastAsia="en-NZ"/>
              </w:rPr>
            </w:pPr>
          </w:p>
        </w:tc>
      </w:tr>
      <w:tr w:rsidR="00110D9A" w14:paraId="1036DC54" w14:textId="77777777">
        <w:tc>
          <w:tcPr>
            <w:tcW w:w="0" w:type="auto"/>
          </w:tcPr>
          <w:p w14:paraId="2C1F7EE9"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F5475A7"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Service providers meet my nutritional needs a</w:t>
            </w:r>
            <w:r w:rsidRPr="00BE00C7">
              <w:rPr>
                <w:rFonts w:cs="Arial"/>
                <w:lang w:eastAsia="en-NZ"/>
              </w:rPr>
              <w:t>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w:t>
            </w:r>
            <w:r w:rsidRPr="00BE00C7">
              <w:rPr>
                <w:rFonts w:cs="Arial"/>
                <w:lang w:eastAsia="en-NZ"/>
              </w:rPr>
              <w:t>e and maintain their health and wellbeing.</w:t>
            </w:r>
          </w:p>
          <w:p w14:paraId="76326CAB" w14:textId="77777777" w:rsidR="00EB7645" w:rsidRPr="00BE00C7" w:rsidRDefault="0052558D" w:rsidP="00BE00C7">
            <w:pPr>
              <w:pStyle w:val="OutcomeDescription"/>
              <w:spacing w:before="120" w:after="120"/>
              <w:rPr>
                <w:rFonts w:cs="Arial"/>
                <w:lang w:eastAsia="en-NZ"/>
              </w:rPr>
            </w:pPr>
          </w:p>
        </w:tc>
        <w:tc>
          <w:tcPr>
            <w:tcW w:w="0" w:type="auto"/>
          </w:tcPr>
          <w:p w14:paraId="077FD6A2"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4E59B7BA"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a food control plan in place expiring in July 2023. Kitchen staff are trained in safe food handling. Kitchen staff and care staff interviewed understood tikanga Māori practices in line with tapu and n</w:t>
            </w:r>
            <w:r w:rsidRPr="00BE00C7">
              <w:rPr>
                <w:rFonts w:cs="Arial"/>
                <w:lang w:eastAsia="en-NZ"/>
              </w:rPr>
              <w:t>oa requirements.</w:t>
            </w:r>
          </w:p>
          <w:p w14:paraId="62EA4138" w14:textId="77777777" w:rsidR="00EB7645" w:rsidRPr="00BE00C7" w:rsidRDefault="0052558D"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their family/whānau. The nutritional assessments identify residents’ personal food preferences, allergies, intolerances, a</w:t>
            </w:r>
            <w:r w:rsidRPr="00BE00C7">
              <w:rPr>
                <w:rFonts w:cs="Arial"/>
                <w:lang w:eastAsia="en-NZ"/>
              </w:rPr>
              <w:t>ny special diets, cultural preferences, and modified texture requirements.</w:t>
            </w:r>
          </w:p>
          <w:p w14:paraId="4FD4FBB3" w14:textId="77777777" w:rsidR="00EB7645" w:rsidRPr="00BE00C7" w:rsidRDefault="0052558D" w:rsidP="00BE00C7">
            <w:pPr>
              <w:pStyle w:val="OutcomeDescription"/>
              <w:spacing w:before="120" w:after="120"/>
              <w:rPr>
                <w:rFonts w:cs="Arial"/>
                <w:lang w:eastAsia="en-NZ"/>
              </w:rPr>
            </w:pPr>
            <w:r w:rsidRPr="00BE00C7">
              <w:rPr>
                <w:rFonts w:cs="Arial"/>
                <w:lang w:eastAsia="en-NZ"/>
              </w:rPr>
              <w:t>The Māori health plan in place includes cultural values, beliefs, and protocols around food. The chef interviewed stated that menu options culturally specific to te ao Māori are off</w:t>
            </w:r>
            <w:r w:rsidRPr="00BE00C7">
              <w:rPr>
                <w:rFonts w:cs="Arial"/>
                <w:lang w:eastAsia="en-NZ"/>
              </w:rPr>
              <w:t>ered to Māori residents when required, giving some examples of how they meet Māori resident’s cultural food needs, including the provision of fry bread, and ‘doughboys’ (Māori dumplings) with certain meals. Family/whānau are welcome to bring culturally spe</w:t>
            </w:r>
            <w:r w:rsidRPr="00BE00C7">
              <w:rPr>
                <w:rFonts w:cs="Arial"/>
                <w:lang w:eastAsia="en-NZ"/>
              </w:rPr>
              <w:t>cific food for their relatives. Residents and family/whānau members interviewed indicated satisfaction with the food services.</w:t>
            </w:r>
          </w:p>
          <w:p w14:paraId="38C8F39F" w14:textId="77777777" w:rsidR="00EB7645" w:rsidRPr="00BE00C7" w:rsidRDefault="0052558D" w:rsidP="00BE00C7">
            <w:pPr>
              <w:pStyle w:val="OutcomeDescription"/>
              <w:spacing w:before="120" w:after="120"/>
              <w:rPr>
                <w:rFonts w:cs="Arial"/>
                <w:lang w:eastAsia="en-NZ"/>
              </w:rPr>
            </w:pPr>
          </w:p>
        </w:tc>
      </w:tr>
      <w:tr w:rsidR="00110D9A" w14:paraId="1B16E908" w14:textId="77777777">
        <w:tc>
          <w:tcPr>
            <w:tcW w:w="0" w:type="auto"/>
          </w:tcPr>
          <w:p w14:paraId="23AF338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13584737"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work together with my service provider so they know what mat</w:t>
            </w:r>
            <w:r w:rsidRPr="00BE00C7">
              <w:rPr>
                <w:rFonts w:cs="Arial"/>
                <w:lang w:eastAsia="en-NZ"/>
              </w:rPr>
              <w: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w:t>
            </w:r>
            <w:r w:rsidRPr="00BE00C7">
              <w:rPr>
                <w:rFonts w:cs="Arial"/>
                <w:lang w:eastAsia="en-NZ"/>
              </w:rPr>
              <w:t>viders: We ensure the people using our service experience consistency and continuity when leaving our services. We work alongside each person and whānau to provide and coordinate a supported transition of care or support.</w:t>
            </w:r>
          </w:p>
          <w:p w14:paraId="3CB0D0EA" w14:textId="77777777" w:rsidR="00EB7645" w:rsidRPr="00BE00C7" w:rsidRDefault="0052558D" w:rsidP="00BE00C7">
            <w:pPr>
              <w:pStyle w:val="OutcomeDescription"/>
              <w:spacing w:before="120" w:after="120"/>
              <w:rPr>
                <w:rFonts w:cs="Arial"/>
                <w:lang w:eastAsia="en-NZ"/>
              </w:rPr>
            </w:pPr>
          </w:p>
        </w:tc>
        <w:tc>
          <w:tcPr>
            <w:tcW w:w="0" w:type="auto"/>
          </w:tcPr>
          <w:p w14:paraId="664B62DE"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1CD1E3" w14:textId="77777777" w:rsidR="00EB7645" w:rsidRPr="00BE00C7" w:rsidRDefault="0052558D" w:rsidP="00BE00C7">
            <w:pPr>
              <w:pStyle w:val="OutcomeDescription"/>
              <w:spacing w:before="120" w:after="120"/>
              <w:rPr>
                <w:rFonts w:cs="Arial"/>
                <w:lang w:eastAsia="en-NZ"/>
              </w:rPr>
            </w:pPr>
            <w:r w:rsidRPr="00BE00C7">
              <w:rPr>
                <w:rFonts w:cs="Arial"/>
                <w:lang w:eastAsia="en-NZ"/>
              </w:rPr>
              <w:t>Planned exits, discharges or t</w:t>
            </w:r>
            <w:r w:rsidRPr="00BE00C7">
              <w:rPr>
                <w:rFonts w:cs="Arial"/>
                <w:lang w:eastAsia="en-NZ"/>
              </w:rPr>
              <w:t>ransfers were coordinated in collaboration with the resident and family/whānau to ensure continuity of care. There were documented policies and procedures to ensure exit, discharge or transfer of residents is undertaken in a timely and safe manner. The res</w:t>
            </w:r>
            <w:r w:rsidRPr="00BE00C7">
              <w:rPr>
                <w:rFonts w:cs="Arial"/>
                <w:lang w:eastAsia="en-NZ"/>
              </w:rPr>
              <w:t xml:space="preserve">idents and their family/whānau were involved for all exits or discharges to and from the service, including being given options to access other health and disability services, social support or kaupapa </w:t>
            </w:r>
            <w:r w:rsidRPr="00BE00C7">
              <w:rPr>
                <w:rFonts w:cs="Arial"/>
                <w:lang w:eastAsia="en-NZ"/>
              </w:rPr>
              <w:lastRenderedPageBreak/>
              <w:t>Māori agencies, where indicated or requested.</w:t>
            </w:r>
          </w:p>
          <w:p w14:paraId="6DACD93D" w14:textId="77777777" w:rsidR="00EB7645" w:rsidRPr="00BE00C7" w:rsidRDefault="0052558D" w:rsidP="00BE00C7">
            <w:pPr>
              <w:pStyle w:val="OutcomeDescription"/>
              <w:spacing w:before="120" w:after="120"/>
              <w:rPr>
                <w:rFonts w:cs="Arial"/>
                <w:lang w:eastAsia="en-NZ"/>
              </w:rPr>
            </w:pPr>
          </w:p>
        </w:tc>
      </w:tr>
      <w:tr w:rsidR="00110D9A" w14:paraId="7A4ED189" w14:textId="77777777">
        <w:tc>
          <w:tcPr>
            <w:tcW w:w="0" w:type="auto"/>
          </w:tcPr>
          <w:p w14:paraId="58F692B9"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4.1: The facility</w:t>
            </w:r>
          </w:p>
          <w:p w14:paraId="0667B39A"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w:t>
            </w:r>
            <w:r w:rsidRPr="00BE00C7">
              <w:rPr>
                <w:rFonts w:cs="Arial"/>
                <w:lang w:eastAsia="en-NZ"/>
              </w:rPr>
              <w:t xml:space="preserve">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w:t>
            </w:r>
            <w:r w:rsidRPr="00BE00C7">
              <w:rPr>
                <w:rFonts w:cs="Arial"/>
                <w:lang w:eastAsia="en-NZ"/>
              </w:rPr>
              <w:t>. The physical environment optimises people’s sense of belonging, independence, interaction, and function.</w:t>
            </w:r>
          </w:p>
          <w:p w14:paraId="5361E01A" w14:textId="77777777" w:rsidR="00EB7645" w:rsidRPr="00BE00C7" w:rsidRDefault="0052558D" w:rsidP="00BE00C7">
            <w:pPr>
              <w:pStyle w:val="OutcomeDescription"/>
              <w:spacing w:before="120" w:after="120"/>
              <w:rPr>
                <w:rFonts w:cs="Arial"/>
                <w:lang w:eastAsia="en-NZ"/>
              </w:rPr>
            </w:pPr>
          </w:p>
        </w:tc>
        <w:tc>
          <w:tcPr>
            <w:tcW w:w="0" w:type="auto"/>
          </w:tcPr>
          <w:p w14:paraId="6CDF3862"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4A82F9DE" w14:textId="77777777" w:rsidR="00EB7645" w:rsidRPr="00BE00C7" w:rsidRDefault="0052558D" w:rsidP="00BE00C7">
            <w:pPr>
              <w:pStyle w:val="OutcomeDescription"/>
              <w:spacing w:before="120" w:after="120"/>
              <w:rPr>
                <w:rFonts w:cs="Arial"/>
                <w:lang w:eastAsia="en-NZ"/>
              </w:rPr>
            </w:pPr>
            <w:r w:rsidRPr="00BE00C7">
              <w:rPr>
                <w:rFonts w:cs="Arial"/>
                <w:lang w:eastAsia="en-NZ"/>
              </w:rPr>
              <w:t>The current building warrant of fitness is displayed at reception and expires on 22 June 2023. Appropriate systems are in place to ensure the res</w:t>
            </w:r>
            <w:r w:rsidRPr="00BE00C7">
              <w:rPr>
                <w:rFonts w:cs="Arial"/>
                <w:lang w:eastAsia="en-NZ"/>
              </w:rPr>
              <w:t>idents’ physical environment and facilities are fit for purpose. The finding at the previous audit related to cracked vinyl flooring (HDSS:2008 # 1.4.2.4) was addressed and evidenced through photographs taken by a staff member in the dementia unit (auditor</w:t>
            </w:r>
            <w:r w:rsidRPr="00BE00C7">
              <w:rPr>
                <w:rFonts w:cs="Arial"/>
                <w:lang w:eastAsia="en-NZ"/>
              </w:rPr>
              <w:t>s unable to enter the unit due to a Covid-19 outbreak in the unit). Visual inspection of the physical environment, internal and external, are safe and accessible. Safe mobility and independence are promoted through appropriate flooring, handrails in toilet</w:t>
            </w:r>
            <w:r w:rsidRPr="00BE00C7">
              <w:rPr>
                <w:rFonts w:cs="Arial"/>
                <w:lang w:eastAsia="en-NZ"/>
              </w:rPr>
              <w:t xml:space="preserve">s and showers, and wide corridors. The environment, art and decor are inclusive of peoples’ cultures and supports cultural practices. </w:t>
            </w:r>
          </w:p>
          <w:p w14:paraId="1DB893A4"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a documented preventative maintenance plan and include checking and calibration of medical equipment, testing an</w:t>
            </w:r>
            <w:r w:rsidRPr="00BE00C7">
              <w:rPr>
                <w:rFonts w:cs="Arial"/>
                <w:lang w:eastAsia="en-NZ"/>
              </w:rPr>
              <w:t>d tagging of other electrical equipment. Checking and calibration of medical equipment, hoists and scales is next due 14 February 2024. Hot water temperatures are maintained within suitable ranges and checked monthly. There was evidence of the taking or re</w:t>
            </w:r>
            <w:r w:rsidRPr="00BE00C7">
              <w:rPr>
                <w:rFonts w:cs="Arial"/>
                <w:lang w:eastAsia="en-NZ"/>
              </w:rPr>
              <w:t xml:space="preserve">cording of the temperatures of the kitchenette fridges which contained milk and some food for residents. The finding around hot water temperatures and fridge temperatures at the previous audit (HDSS:2008 # 1.4.2.1) has been addressed. </w:t>
            </w:r>
          </w:p>
          <w:p w14:paraId="4D04B3D3" w14:textId="77777777" w:rsidR="00EB7645" w:rsidRPr="00BE00C7" w:rsidRDefault="0052558D" w:rsidP="00BE00C7">
            <w:pPr>
              <w:pStyle w:val="OutcomeDescription"/>
              <w:spacing w:before="120" w:after="120"/>
              <w:rPr>
                <w:rFonts w:cs="Arial"/>
                <w:lang w:eastAsia="en-NZ"/>
              </w:rPr>
            </w:pPr>
            <w:r w:rsidRPr="00BE00C7">
              <w:rPr>
                <w:rFonts w:cs="Arial"/>
                <w:lang w:eastAsia="en-NZ"/>
              </w:rPr>
              <w:t>The manager intervie</w:t>
            </w:r>
            <w:r w:rsidRPr="00BE00C7">
              <w:rPr>
                <w:rFonts w:cs="Arial"/>
                <w:lang w:eastAsia="en-NZ"/>
              </w:rPr>
              <w:t>wed was fully informed around seeking consultation/input with PSC cultural advisors and/or community representatives, if needed, to ensure the design and environment of any future redesign would reflect the identity of Māori.</w:t>
            </w:r>
          </w:p>
          <w:p w14:paraId="487376CD"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In November 2021, the nurses` </w:t>
            </w:r>
            <w:r w:rsidRPr="00BE00C7">
              <w:rPr>
                <w:rFonts w:cs="Arial"/>
                <w:lang w:eastAsia="en-NZ"/>
              </w:rPr>
              <w:t xml:space="preserve">station in the dementia unit was refurbished to a bedroom and increased the total number of beds from 25 to 26. On the day of the audit, this bed has been occupied since November 2021 by a permanent ARRC resident. The chief operating </w:t>
            </w:r>
            <w:r w:rsidRPr="00BE00C7">
              <w:rPr>
                <w:rFonts w:cs="Arial"/>
                <w:lang w:eastAsia="en-NZ"/>
              </w:rPr>
              <w:lastRenderedPageBreak/>
              <w:t>officer interviewed co</w:t>
            </w:r>
            <w:r w:rsidRPr="00BE00C7">
              <w:rPr>
                <w:rFonts w:cs="Arial"/>
                <w:lang w:eastAsia="en-NZ"/>
              </w:rPr>
              <w:t xml:space="preserve">nfirmed there was no reconfiguration letter completed at the time. An email from the Senior Commissioning Manager of Te Whatu Ora New Zealand - Capital, Coast and Hutt Valley confirmed on 4 May 2023 that they agreed to the increase of beds. At the time of </w:t>
            </w:r>
            <w:r w:rsidRPr="00BE00C7">
              <w:rPr>
                <w:rFonts w:cs="Arial"/>
                <w:lang w:eastAsia="en-NZ"/>
              </w:rPr>
              <w:t xml:space="preserve">the audit there was a Covid-19 outbreak in the dementia unit and the room was verified virtually. </w:t>
            </w:r>
          </w:p>
          <w:p w14:paraId="10A16573" w14:textId="77777777" w:rsidR="00EB7645" w:rsidRPr="00BE00C7" w:rsidRDefault="0052558D" w:rsidP="00BE00C7">
            <w:pPr>
              <w:pStyle w:val="OutcomeDescription"/>
              <w:spacing w:before="120" w:after="120"/>
              <w:rPr>
                <w:rFonts w:cs="Arial"/>
                <w:lang w:eastAsia="en-NZ"/>
              </w:rPr>
            </w:pPr>
            <w:r w:rsidRPr="00BE00C7">
              <w:rPr>
                <w:rFonts w:cs="Arial"/>
                <w:lang w:eastAsia="en-NZ"/>
              </w:rPr>
              <w:t>A virtual inspection of room 31 evidenced the room to be spacious to allow for the residents` and staff to safely move around the bed. There is adequate spac</w:t>
            </w:r>
            <w:r w:rsidRPr="00BE00C7">
              <w:rPr>
                <w:rFonts w:cs="Arial"/>
                <w:lang w:eastAsia="en-NZ"/>
              </w:rPr>
              <w:t>e within the room to provide for mobility equipment and for the resident to move freely. There is a light above the bed with a staff call assist button and a resident`s call bell. The call bell point has a double adapter with a call bell cord and a cord fo</w:t>
            </w:r>
            <w:r w:rsidRPr="00BE00C7">
              <w:rPr>
                <w:rFonts w:cs="Arial"/>
                <w:lang w:eastAsia="en-NZ"/>
              </w:rPr>
              <w:t>r a sensor mat if required. The flooring is vinyl and is adequate for easy cleaning. The room has a window and a hand basin with flowing soap. There is plenty of light, ventilation and heating is centralised. There is access to a communal shower and toilet</w:t>
            </w:r>
            <w:r w:rsidRPr="00BE00C7">
              <w:rPr>
                <w:rFonts w:cs="Arial"/>
                <w:lang w:eastAsia="en-NZ"/>
              </w:rPr>
              <w:t xml:space="preserve">. Fixtures and fittings include a wardrobe, hospital bed and seating. The room was personalised. Room 60 is verified to be suitable for providing dementia level of care. </w:t>
            </w:r>
          </w:p>
          <w:p w14:paraId="1ABDB17D" w14:textId="77777777" w:rsidR="00EB7645" w:rsidRPr="00BE00C7" w:rsidRDefault="0052558D" w:rsidP="00BE00C7">
            <w:pPr>
              <w:pStyle w:val="OutcomeDescription"/>
              <w:spacing w:before="120" w:after="120"/>
              <w:rPr>
                <w:rFonts w:cs="Arial"/>
                <w:lang w:eastAsia="en-NZ"/>
              </w:rPr>
            </w:pPr>
          </w:p>
        </w:tc>
      </w:tr>
      <w:tr w:rsidR="00110D9A" w14:paraId="1642007C" w14:textId="77777777">
        <w:tc>
          <w:tcPr>
            <w:tcW w:w="0" w:type="auto"/>
          </w:tcPr>
          <w:p w14:paraId="3CC97FC3"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937339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people: I trust that if there </w:t>
            </w:r>
            <w:r w:rsidRPr="00BE00C7">
              <w:rPr>
                <w:rFonts w:cs="Arial"/>
                <w:lang w:eastAsia="en-NZ"/>
              </w:rPr>
              <w:t>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w:t>
            </w:r>
            <w:r w:rsidRPr="00BE00C7">
              <w:rPr>
                <w:rFonts w:cs="Arial"/>
                <w:lang w:eastAsia="en-NZ"/>
              </w:rPr>
              <w:t>cluding during an emergency or unexpected event.</w:t>
            </w:r>
          </w:p>
          <w:p w14:paraId="75C2A980" w14:textId="77777777" w:rsidR="00EB7645" w:rsidRPr="00BE00C7" w:rsidRDefault="0052558D" w:rsidP="00BE00C7">
            <w:pPr>
              <w:pStyle w:val="OutcomeDescription"/>
              <w:spacing w:before="120" w:after="120"/>
              <w:rPr>
                <w:rFonts w:cs="Arial"/>
                <w:lang w:eastAsia="en-NZ"/>
              </w:rPr>
            </w:pPr>
          </w:p>
        </w:tc>
        <w:tc>
          <w:tcPr>
            <w:tcW w:w="0" w:type="auto"/>
          </w:tcPr>
          <w:p w14:paraId="47ED938D"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00427266" w14:textId="77777777" w:rsidR="00EB7645" w:rsidRPr="00BE00C7" w:rsidRDefault="0052558D"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and a fire evacuation drill is repeated six-monthly in accordance with the facility’s building warrant of fitnes</w:t>
            </w:r>
            <w:r w:rsidRPr="00BE00C7">
              <w:rPr>
                <w:rFonts w:cs="Arial"/>
                <w:lang w:eastAsia="en-NZ"/>
              </w:rPr>
              <w:t xml:space="preserve">s requirements. </w:t>
            </w:r>
          </w:p>
          <w:p w14:paraId="102B754B" w14:textId="77777777" w:rsidR="00EB7645" w:rsidRPr="00BE00C7" w:rsidRDefault="0052558D" w:rsidP="00BE00C7">
            <w:pPr>
              <w:pStyle w:val="OutcomeDescription"/>
              <w:spacing w:before="120" w:after="120"/>
              <w:rPr>
                <w:rFonts w:cs="Arial"/>
                <w:lang w:eastAsia="en-NZ"/>
              </w:rPr>
            </w:pPr>
            <w:r w:rsidRPr="00BE00C7">
              <w:rPr>
                <w:rFonts w:cs="Arial"/>
                <w:lang w:eastAsia="en-NZ"/>
              </w:rPr>
              <w:t>The building is secure after hours, and there are CCTV cameras at entrances. Staff complete security checks at night and this is recorded in the handover book. The dementia unit is secure. Staff are identifiable and wear name badges. All v</w:t>
            </w:r>
            <w:r w:rsidRPr="00BE00C7">
              <w:rPr>
                <w:rFonts w:cs="Arial"/>
                <w:lang w:eastAsia="en-NZ"/>
              </w:rPr>
              <w:t xml:space="preserve">isitors and contractors are required to sign in, complete health declarations, and wear face masks in the care areas. </w:t>
            </w:r>
          </w:p>
          <w:p w14:paraId="6E3F879A" w14:textId="77777777" w:rsidR="00EB7645" w:rsidRPr="00BE00C7" w:rsidRDefault="0052558D" w:rsidP="00BE00C7">
            <w:pPr>
              <w:pStyle w:val="OutcomeDescription"/>
              <w:spacing w:before="120" w:after="120"/>
              <w:rPr>
                <w:rFonts w:cs="Arial"/>
                <w:lang w:eastAsia="en-NZ"/>
              </w:rPr>
            </w:pPr>
          </w:p>
        </w:tc>
      </w:tr>
      <w:tr w:rsidR="00110D9A" w14:paraId="0A147C60" w14:textId="77777777">
        <w:tc>
          <w:tcPr>
            <w:tcW w:w="0" w:type="auto"/>
          </w:tcPr>
          <w:p w14:paraId="7D19637E" w14:textId="77777777" w:rsidR="00EB7645" w:rsidRPr="00BE00C7" w:rsidRDefault="0052558D"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20ADFCB"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people: I trust my provider is committed to </w:t>
            </w:r>
            <w:r w:rsidRPr="00BE00C7">
              <w:rPr>
                <w:rFonts w:cs="Arial"/>
                <w:lang w:eastAsia="en-NZ"/>
              </w:rPr>
              <w:t>implementing policies, systems, and processes to manage my risk of infection.</w:t>
            </w:r>
            <w:r w:rsidRPr="00BE00C7">
              <w:rPr>
                <w:rFonts w:cs="Arial"/>
                <w:lang w:eastAsia="en-NZ"/>
              </w:rPr>
              <w:br/>
              <w:t xml:space="preserve">Te Tiriti: The infection prevention programme is culturally safe. Communication about the programme is easy to access and </w:t>
            </w:r>
            <w:r w:rsidRPr="00BE00C7">
              <w:rPr>
                <w:rFonts w:cs="Arial"/>
                <w:lang w:eastAsia="en-NZ"/>
              </w:rPr>
              <w:lastRenderedPageBreak/>
              <w:t>navigate and messages are clear and relevant.</w:t>
            </w:r>
            <w:r w:rsidRPr="00BE00C7">
              <w:rPr>
                <w:rFonts w:cs="Arial"/>
                <w:lang w:eastAsia="en-NZ"/>
              </w:rPr>
              <w:br/>
              <w:t>As service</w:t>
            </w:r>
            <w:r w:rsidRPr="00BE00C7">
              <w:rPr>
                <w:rFonts w:cs="Arial"/>
                <w:lang w:eastAsia="en-NZ"/>
              </w:rPr>
              <w:t xml:space="preserve"> providers: We develop and implement an infection prevention programme that is appropriate to the needs, size, and scope of our services.</w:t>
            </w:r>
          </w:p>
          <w:p w14:paraId="063854E1" w14:textId="77777777" w:rsidR="00EB7645" w:rsidRPr="00BE00C7" w:rsidRDefault="0052558D" w:rsidP="00BE00C7">
            <w:pPr>
              <w:pStyle w:val="OutcomeDescription"/>
              <w:spacing w:before="120" w:after="120"/>
              <w:rPr>
                <w:rFonts w:cs="Arial"/>
                <w:lang w:eastAsia="en-NZ"/>
              </w:rPr>
            </w:pPr>
          </w:p>
        </w:tc>
        <w:tc>
          <w:tcPr>
            <w:tcW w:w="0" w:type="auto"/>
          </w:tcPr>
          <w:p w14:paraId="3A1CDEF5"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0A21EB8"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was a Covid-19 outbreak in the dementia unit on the days of the audit. The auditors did not enter t</w:t>
            </w:r>
            <w:r w:rsidRPr="00BE00C7">
              <w:rPr>
                <w:rFonts w:cs="Arial"/>
                <w:lang w:eastAsia="en-NZ"/>
              </w:rPr>
              <w:t>he dementia unit or observed the infection control practices in the dementia unit.</w:t>
            </w:r>
          </w:p>
          <w:p w14:paraId="668137C8"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an organisational pandemic and outbreak plan in place, and this is reviewed at regular intervals. The pandemic response plan was activated at the time of the audit.</w:t>
            </w:r>
            <w:r w:rsidRPr="00BE00C7">
              <w:rPr>
                <w:rFonts w:cs="Arial"/>
                <w:lang w:eastAsia="en-NZ"/>
              </w:rPr>
              <w:t xml:space="preserve"> The response plan is clearly </w:t>
            </w:r>
            <w:r w:rsidRPr="00BE00C7">
              <w:rPr>
                <w:rFonts w:cs="Arial"/>
                <w:lang w:eastAsia="en-NZ"/>
              </w:rPr>
              <w:lastRenderedPageBreak/>
              <w:t xml:space="preserve">documented to reflect the current expected guidance from Te Whatu Ora Health New Zealand - Capital, Coast and Hutt Valley. The infection control lead (dementia unit coordinator) was interviewed and confirmed the response plan </w:t>
            </w:r>
            <w:r w:rsidRPr="00BE00C7">
              <w:rPr>
                <w:rFonts w:cs="Arial"/>
                <w:lang w:eastAsia="en-NZ"/>
              </w:rPr>
              <w:t>to be successful thus far. Staff are kept separate from the rest of the care centre and are required to complete rapid antigen test (RAT) daily. There are change of uniforms, linen handling and management of cutlery and dishes procedures, RAT testing for r</w:t>
            </w:r>
            <w:r w:rsidRPr="00BE00C7">
              <w:rPr>
                <w:rFonts w:cs="Arial"/>
                <w:lang w:eastAsia="en-NZ"/>
              </w:rPr>
              <w:t>esidents, care planning requirements and antiviral prescriptions provided. Clear communication includes outbreak management meetings with staff and regular communication with family/whānau. The infection control lead explains part of the response plan, inc</w:t>
            </w:r>
            <w:r w:rsidRPr="00BE00C7">
              <w:rPr>
                <w:rFonts w:cs="Arial"/>
                <w:lang w:eastAsia="en-NZ"/>
              </w:rPr>
              <w:t>luding education around hand hygiene, personal protective equipment (PPE) and linen handling. However, during the visual inspection of the facility and facility tour, staff in the hospital were observed not to adhere to infection control policies and pract</w:t>
            </w:r>
            <w:r w:rsidRPr="00BE00C7">
              <w:rPr>
                <w:rFonts w:cs="Arial"/>
                <w:lang w:eastAsia="en-NZ"/>
              </w:rPr>
              <w:t>ices. The infection control audit monitors the effectiveness of education and infection control practices. The last audit in September 2022 was below the expected results; education occurred, and corrective actions were implemented and signed off; however,</w:t>
            </w:r>
            <w:r w:rsidRPr="00BE00C7">
              <w:rPr>
                <w:rFonts w:cs="Arial"/>
                <w:lang w:eastAsia="en-NZ"/>
              </w:rPr>
              <w:t xml:space="preserve"> a re- audit has not occurred since then.</w:t>
            </w:r>
          </w:p>
          <w:p w14:paraId="0645E3AE" w14:textId="77777777" w:rsidR="00EB7645" w:rsidRPr="00BE00C7" w:rsidRDefault="0052558D" w:rsidP="00BE00C7">
            <w:pPr>
              <w:pStyle w:val="OutcomeDescription"/>
              <w:spacing w:before="120" w:after="120"/>
              <w:rPr>
                <w:rFonts w:cs="Arial"/>
                <w:lang w:eastAsia="en-NZ"/>
              </w:rPr>
            </w:pPr>
            <w:r w:rsidRPr="00BE00C7">
              <w:rPr>
                <w:rFonts w:cs="Arial"/>
                <w:lang w:eastAsia="en-NZ"/>
              </w:rPr>
              <w:t>Sufficient infection prevention (IP) resources including personal protective equipment (PPE) were sighted. The IP resources were readily accessible to support the pandemic plan if required. Staff interviewed demons</w:t>
            </w:r>
            <w:r w:rsidRPr="00BE00C7">
              <w:rPr>
                <w:rFonts w:cs="Arial"/>
                <w:lang w:eastAsia="en-NZ"/>
              </w:rPr>
              <w:t xml:space="preserve">trated knowledge on the requirements of standard precautions and were able to locate policies and procedures. </w:t>
            </w:r>
          </w:p>
          <w:p w14:paraId="423C37FE"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has infection prevention information and hand hygiene posters in te reo Māori. The infection prevention leader and clinical team work</w:t>
            </w:r>
            <w:r w:rsidRPr="00BE00C7">
              <w:rPr>
                <w:rFonts w:cs="Arial"/>
                <w:lang w:eastAsia="en-NZ"/>
              </w:rPr>
              <w:t xml:space="preserve"> in partnership with Māori residents and family/whānau for the protection of culturally safe practices in infection prevention, acknowledging the spirit of Te Tiriti. In interviews, staff understood cultural considerations related to infection control prac</w:t>
            </w:r>
            <w:r w:rsidRPr="00BE00C7">
              <w:rPr>
                <w:rFonts w:cs="Arial"/>
                <w:lang w:eastAsia="en-NZ"/>
              </w:rPr>
              <w:t xml:space="preserve">tices. </w:t>
            </w:r>
          </w:p>
          <w:p w14:paraId="1B3CE471" w14:textId="77777777" w:rsidR="00EB7645" w:rsidRPr="00BE00C7" w:rsidRDefault="0052558D" w:rsidP="00BE00C7">
            <w:pPr>
              <w:pStyle w:val="OutcomeDescription"/>
              <w:spacing w:before="120" w:after="120"/>
              <w:rPr>
                <w:rFonts w:cs="Arial"/>
                <w:lang w:eastAsia="en-NZ"/>
              </w:rPr>
            </w:pPr>
          </w:p>
        </w:tc>
      </w:tr>
      <w:tr w:rsidR="00110D9A" w14:paraId="03283BB6" w14:textId="77777777">
        <w:tc>
          <w:tcPr>
            <w:tcW w:w="0" w:type="auto"/>
          </w:tcPr>
          <w:p w14:paraId="4EF420A0"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948B58"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w:t>
            </w:r>
            <w:r w:rsidRPr="00BE00C7">
              <w:rPr>
                <w:rFonts w:cs="Arial"/>
                <w:lang w:eastAsia="en-NZ"/>
              </w:rPr>
              <w:t>ders: We carry out surveillance of HAIs and multi-drug-resistant organisms in accordance with national and regional surveillance programmes, agreed objectives, priorities, and methods specified in the infection prevention programme, and with an equity focu</w:t>
            </w:r>
            <w:r w:rsidRPr="00BE00C7">
              <w:rPr>
                <w:rFonts w:cs="Arial"/>
                <w:lang w:eastAsia="en-NZ"/>
              </w:rPr>
              <w:t>s.</w:t>
            </w:r>
          </w:p>
          <w:p w14:paraId="0BB2740E" w14:textId="77777777" w:rsidR="00EB7645" w:rsidRPr="00BE00C7" w:rsidRDefault="0052558D" w:rsidP="00BE00C7">
            <w:pPr>
              <w:pStyle w:val="OutcomeDescription"/>
              <w:spacing w:before="120" w:after="120"/>
              <w:rPr>
                <w:rFonts w:cs="Arial"/>
                <w:lang w:eastAsia="en-NZ"/>
              </w:rPr>
            </w:pPr>
          </w:p>
        </w:tc>
        <w:tc>
          <w:tcPr>
            <w:tcW w:w="0" w:type="auto"/>
          </w:tcPr>
          <w:p w14:paraId="581B02B1"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F4336B1"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PSC Woburn infection control manual. Monthly infection data is collected for all infections based on signs, symptoms, and definition of infection. </w:t>
            </w:r>
            <w:r w:rsidRPr="00BE00C7">
              <w:rPr>
                <w:rFonts w:cs="Arial"/>
                <w:lang w:eastAsia="en-NZ"/>
              </w:rPr>
              <w:t xml:space="preserve">Infections are entered into the infection register. Surveillance of all infections (including organisms) </w:t>
            </w:r>
            <w:r w:rsidRPr="00BE00C7">
              <w:rPr>
                <w:rFonts w:cs="Arial"/>
                <w:lang w:eastAsia="en-NZ"/>
              </w:rPr>
              <w:lastRenderedPageBreak/>
              <w:t>is entered onto a monthly infection summary. This data is monitored and analysed for trends, monthly, quarterly, and annually. Infection control survei</w:t>
            </w:r>
            <w:r w:rsidRPr="00BE00C7">
              <w:rPr>
                <w:rFonts w:cs="Arial"/>
                <w:lang w:eastAsia="en-NZ"/>
              </w:rPr>
              <w:t>llance is discussed at senior team, clinical, quality and staff meetings. The service is incorporating ethnicity data into surveillance methods and data captured are easily extracted. Internal benchmarking is completed by the clinical nurse manager and qua</w:t>
            </w:r>
            <w:r w:rsidRPr="00BE00C7">
              <w:rPr>
                <w:rFonts w:cs="Arial"/>
                <w:lang w:eastAsia="en-NZ"/>
              </w:rPr>
              <w:t xml:space="preserve">rterly external benchmarking is completed by the clinical director. Meeting minutes and graphs are displayed for staff. </w:t>
            </w:r>
          </w:p>
          <w:p w14:paraId="7095D779" w14:textId="77777777" w:rsidR="00EB7645" w:rsidRPr="00BE00C7" w:rsidRDefault="0052558D" w:rsidP="00BE00C7">
            <w:pPr>
              <w:pStyle w:val="OutcomeDescription"/>
              <w:spacing w:before="120" w:after="120"/>
              <w:rPr>
                <w:rFonts w:cs="Arial"/>
                <w:lang w:eastAsia="en-NZ"/>
              </w:rPr>
            </w:pPr>
            <w:r w:rsidRPr="00BE00C7">
              <w:rPr>
                <w:rFonts w:cs="Arial"/>
                <w:lang w:eastAsia="en-NZ"/>
              </w:rPr>
              <w:t>The service receives information from the local Te Whatu Ora Health New Zealand -Capital, Coast and Hutt Valley - for any community con</w:t>
            </w:r>
            <w:r w:rsidRPr="00BE00C7">
              <w:rPr>
                <w:rFonts w:cs="Arial"/>
                <w:lang w:eastAsia="en-NZ"/>
              </w:rPr>
              <w:t xml:space="preserve">cerns. There have been two Covid- 19 outbreaks since the last audit, which were managed well. There were clear processes around maintaining communication with residents and family/whānau during the outbreaks. </w:t>
            </w:r>
          </w:p>
          <w:p w14:paraId="3F783F7C" w14:textId="77777777" w:rsidR="00EB7645" w:rsidRPr="00BE00C7" w:rsidRDefault="0052558D" w:rsidP="00BE00C7">
            <w:pPr>
              <w:pStyle w:val="OutcomeDescription"/>
              <w:spacing w:before="120" w:after="120"/>
              <w:rPr>
                <w:rFonts w:cs="Arial"/>
                <w:lang w:eastAsia="en-NZ"/>
              </w:rPr>
            </w:pPr>
          </w:p>
        </w:tc>
      </w:tr>
      <w:tr w:rsidR="00110D9A" w14:paraId="021CE684" w14:textId="77777777">
        <w:tc>
          <w:tcPr>
            <w:tcW w:w="0" w:type="auto"/>
          </w:tcPr>
          <w:p w14:paraId="3987696B"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1AE3FF79" w14:textId="77777777" w:rsidR="00EB7645" w:rsidRPr="00BE00C7" w:rsidRDefault="0052558D"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w:t>
            </w:r>
            <w:r w:rsidRPr="00BE00C7">
              <w:rPr>
                <w:rFonts w:cs="Arial"/>
                <w:lang w:eastAsia="en-NZ"/>
              </w:rPr>
              <w:t>ictive practices.</w:t>
            </w:r>
            <w:r w:rsidRPr="00BE00C7">
              <w:rPr>
                <w:rFonts w:cs="Arial"/>
                <w:lang w:eastAsia="en-NZ"/>
              </w:rPr>
              <w:br/>
              <w:t>As service providers: We demonstrate the rationale for the use of restraint in the context of aiming for elimination.</w:t>
            </w:r>
          </w:p>
          <w:p w14:paraId="37CC8805" w14:textId="77777777" w:rsidR="00EB7645" w:rsidRPr="00BE00C7" w:rsidRDefault="0052558D" w:rsidP="00BE00C7">
            <w:pPr>
              <w:pStyle w:val="OutcomeDescription"/>
              <w:spacing w:before="120" w:after="120"/>
              <w:rPr>
                <w:rFonts w:cs="Arial"/>
                <w:lang w:eastAsia="en-NZ"/>
              </w:rPr>
            </w:pPr>
          </w:p>
        </w:tc>
        <w:tc>
          <w:tcPr>
            <w:tcW w:w="0" w:type="auto"/>
          </w:tcPr>
          <w:p w14:paraId="3C8AF119" w14:textId="77777777" w:rsidR="00EB7645" w:rsidRPr="00BE00C7" w:rsidRDefault="0052558D" w:rsidP="00BE00C7">
            <w:pPr>
              <w:pStyle w:val="OutcomeDescription"/>
              <w:spacing w:before="120" w:after="120"/>
              <w:rPr>
                <w:rFonts w:cs="Arial"/>
                <w:lang w:eastAsia="en-NZ"/>
              </w:rPr>
            </w:pPr>
            <w:r w:rsidRPr="00BE00C7">
              <w:rPr>
                <w:rFonts w:cs="Arial"/>
                <w:lang w:eastAsia="en-NZ"/>
              </w:rPr>
              <w:t>FA</w:t>
            </w:r>
          </w:p>
        </w:tc>
        <w:tc>
          <w:tcPr>
            <w:tcW w:w="0" w:type="auto"/>
          </w:tcPr>
          <w:p w14:paraId="39501849" w14:textId="77777777" w:rsidR="00EB7645" w:rsidRPr="00BE00C7" w:rsidRDefault="0052558D" w:rsidP="00BE00C7">
            <w:pPr>
              <w:pStyle w:val="OutcomeDescription"/>
              <w:spacing w:before="120" w:after="120"/>
              <w:rPr>
                <w:rFonts w:cs="Arial"/>
                <w:lang w:eastAsia="en-NZ"/>
              </w:rPr>
            </w:pPr>
            <w:r w:rsidRPr="00BE00C7">
              <w:rPr>
                <w:rFonts w:cs="Arial"/>
                <w:lang w:eastAsia="en-NZ"/>
              </w:rPr>
              <w:t>The governance group are aware of their responsibilities in respect of restraint elimination. This is outlined in po</w:t>
            </w:r>
            <w:r w:rsidRPr="00BE00C7">
              <w:rPr>
                <w:rFonts w:cs="Arial"/>
                <w:lang w:eastAsia="en-NZ"/>
              </w:rPr>
              <w:t xml:space="preserve">licy and procedure and was confirmed at interview with the management team. </w:t>
            </w:r>
          </w:p>
          <w:p w14:paraId="50C077F1" w14:textId="77777777" w:rsidR="00EB7645" w:rsidRPr="00BE00C7" w:rsidRDefault="0052558D" w:rsidP="00BE00C7">
            <w:pPr>
              <w:pStyle w:val="OutcomeDescription"/>
              <w:spacing w:before="120" w:after="120"/>
              <w:rPr>
                <w:rFonts w:cs="Arial"/>
                <w:lang w:eastAsia="en-NZ"/>
              </w:rPr>
            </w:pPr>
            <w:r w:rsidRPr="00BE00C7">
              <w:rPr>
                <w:rFonts w:cs="Arial"/>
                <w:lang w:eastAsia="en-NZ"/>
              </w:rPr>
              <w:t>Interviews with the management and staff confirm that the service is working towards a restraint-free environment. The clinical nurse manager is the restraint coordinator. Restrai</w:t>
            </w:r>
            <w:r w:rsidRPr="00BE00C7">
              <w:rPr>
                <w:rFonts w:cs="Arial"/>
                <w:lang w:eastAsia="en-NZ"/>
              </w:rPr>
              <w:t>nt data is benchmarked, and the restraint coordinator described how corrective actions would be implemented where required. Interviews with the manager, and the restraint coordinator confirmed that they are aware of working in partnership with Māori, to pr</w:t>
            </w:r>
            <w:r w:rsidRPr="00BE00C7">
              <w:rPr>
                <w:rFonts w:cs="Arial"/>
                <w:lang w:eastAsia="en-NZ"/>
              </w:rPr>
              <w:t>omote and ensure services are mana enhancing.</w:t>
            </w:r>
          </w:p>
          <w:p w14:paraId="02C64713"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one hospital resident utilising a bed rail restraint listed on the restraint register. The restraint register was maintained and current. Care plan interventions around restraint use included risks and</w:t>
            </w:r>
            <w:r w:rsidRPr="00BE00C7">
              <w:rPr>
                <w:rFonts w:cs="Arial"/>
                <w:lang w:eastAsia="en-NZ"/>
              </w:rPr>
              <w:t xml:space="preserve"> monitoring requirements. Monitoring charts were completed and documented appropriately. Restraint is included as part of the mandatory training plan and orientation programme.</w:t>
            </w:r>
          </w:p>
          <w:p w14:paraId="0BA1544F" w14:textId="77777777" w:rsidR="00EB7645" w:rsidRPr="00BE00C7" w:rsidRDefault="0052558D" w:rsidP="00BE00C7">
            <w:pPr>
              <w:pStyle w:val="OutcomeDescription"/>
              <w:spacing w:before="120" w:after="120"/>
              <w:rPr>
                <w:rFonts w:cs="Arial"/>
                <w:lang w:eastAsia="en-NZ"/>
              </w:rPr>
            </w:pPr>
            <w:r w:rsidRPr="00BE00C7">
              <w:rPr>
                <w:rFonts w:cs="Arial"/>
                <w:lang w:eastAsia="en-NZ"/>
              </w:rPr>
              <w:t>Use of restraints nationally is included in the monthly reports to the Board as</w:t>
            </w:r>
            <w:r w:rsidRPr="00BE00C7">
              <w:rPr>
                <w:rFonts w:cs="Arial"/>
                <w:lang w:eastAsia="en-NZ"/>
              </w:rPr>
              <w:t xml:space="preserve"> one of the clinical indicators. Restraint use is demonstrated in graphs showing a breakdown of restraint use by site and the 12-month </w:t>
            </w:r>
            <w:r w:rsidRPr="00BE00C7">
              <w:rPr>
                <w:rFonts w:cs="Arial"/>
                <w:lang w:eastAsia="en-NZ"/>
              </w:rPr>
              <w:lastRenderedPageBreak/>
              <w:t xml:space="preserve">trend for PSC restraint use. A breakdown of the types of restraints in use at a national level is also provided. </w:t>
            </w:r>
          </w:p>
          <w:p w14:paraId="472C1B37" w14:textId="77777777" w:rsidR="00EB7645" w:rsidRPr="00BE00C7" w:rsidRDefault="0052558D" w:rsidP="00BE00C7">
            <w:pPr>
              <w:pStyle w:val="OutcomeDescription"/>
              <w:spacing w:before="120" w:after="120"/>
              <w:rPr>
                <w:rFonts w:cs="Arial"/>
                <w:lang w:eastAsia="en-NZ"/>
              </w:rPr>
            </w:pPr>
          </w:p>
        </w:tc>
      </w:tr>
    </w:tbl>
    <w:p w14:paraId="29C3FC78" w14:textId="77777777" w:rsidR="00EB7645" w:rsidRPr="00BE00C7" w:rsidRDefault="0052558D" w:rsidP="00BE00C7">
      <w:pPr>
        <w:pStyle w:val="OutcomeDescription"/>
        <w:spacing w:before="120" w:after="120"/>
        <w:rPr>
          <w:rFonts w:cs="Arial"/>
          <w:lang w:eastAsia="en-NZ"/>
        </w:rPr>
      </w:pPr>
      <w:bookmarkStart w:id="56" w:name="AuditSummaryAttainment"/>
      <w:bookmarkEnd w:id="56"/>
    </w:p>
    <w:p w14:paraId="5EB94902" w14:textId="77777777" w:rsidR="00460D43" w:rsidRDefault="0052558D">
      <w:pPr>
        <w:pStyle w:val="Heading1"/>
        <w:rPr>
          <w:rFonts w:cs="Arial"/>
        </w:rPr>
      </w:pPr>
      <w:r>
        <w:rPr>
          <w:rFonts w:cs="Arial"/>
        </w:rPr>
        <w:lastRenderedPageBreak/>
        <w:t>Spec</w:t>
      </w:r>
      <w:r>
        <w:rPr>
          <w:rFonts w:cs="Arial"/>
        </w:rPr>
        <w:t>ific results for criterion where corrective actions are required</w:t>
      </w:r>
    </w:p>
    <w:p w14:paraId="0532B22A" w14:textId="77777777" w:rsidR="00460D43" w:rsidRDefault="0052558D">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w:t>
      </w:r>
      <w:r>
        <w:rPr>
          <w:rFonts w:cs="Arial"/>
          <w:sz w:val="24"/>
          <w:lang w:eastAsia="en-NZ"/>
        </w:rPr>
        <w:t>contains the criterion where corrective actions have been recorded.</w:t>
      </w:r>
    </w:p>
    <w:p w14:paraId="04E99FF9" w14:textId="77777777" w:rsidR="00460D43" w:rsidRDefault="0052558D">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w:t>
      </w:r>
      <w:r w:rsidRPr="00FB778F">
        <w:rPr>
          <w:rFonts w:cs="Arial"/>
          <w:sz w:val="24"/>
          <w:lang w:eastAsia="en-NZ"/>
        </w:rPr>
        <w:t xml:space="preserve">, recognising Māori, and supporting Māori in their aspirations, whatever they are (that is, recognising mana motuhake) relates to subsection 1.1: Pae ora healthy futures in Section 1 Our rights. </w:t>
      </w:r>
    </w:p>
    <w:p w14:paraId="11AAB51A" w14:textId="77777777" w:rsidR="00460D43" w:rsidRDefault="0052558D">
      <w:pPr>
        <w:pStyle w:val="OutcomeDescription"/>
        <w:spacing w:before="240"/>
        <w:rPr>
          <w:rFonts w:cs="Arial"/>
          <w:sz w:val="24"/>
          <w:lang w:eastAsia="en-NZ"/>
        </w:rPr>
      </w:pPr>
      <w:r>
        <w:rPr>
          <w:rFonts w:cs="Arial"/>
          <w:sz w:val="24"/>
          <w:lang w:eastAsia="en-NZ"/>
        </w:rPr>
        <w:t>If there is a message “no data to display” instead of a tabl</w:t>
      </w:r>
      <w:r>
        <w:rPr>
          <w:rFonts w:cs="Arial"/>
          <w:sz w:val="24"/>
          <w:lang w:eastAsia="en-NZ"/>
        </w:rPr>
        <w:t>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1302"/>
        <w:gridCol w:w="3414"/>
        <w:gridCol w:w="3268"/>
        <w:gridCol w:w="2862"/>
      </w:tblGrid>
      <w:tr w:rsidR="00110D9A" w14:paraId="080300D4" w14:textId="77777777">
        <w:tc>
          <w:tcPr>
            <w:tcW w:w="0" w:type="auto"/>
          </w:tcPr>
          <w:p w14:paraId="5CF26F46" w14:textId="77777777" w:rsidR="00EB7645" w:rsidRPr="00BE00C7" w:rsidRDefault="0052558D"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BA3BF8C"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3F84603"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6A2A6FF"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38ED7089" w14:textId="77777777" w:rsidR="00EB7645" w:rsidRPr="00BE00C7" w:rsidRDefault="0052558D"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10D9A" w14:paraId="6E16F1A0" w14:textId="77777777">
        <w:tc>
          <w:tcPr>
            <w:tcW w:w="0" w:type="auto"/>
          </w:tcPr>
          <w:p w14:paraId="76437C4F" w14:textId="77777777" w:rsidR="00EB7645" w:rsidRPr="00BE00C7" w:rsidRDefault="0052558D" w:rsidP="00BE00C7">
            <w:pPr>
              <w:pStyle w:val="OutcomeDescription"/>
              <w:spacing w:before="120" w:after="120"/>
              <w:rPr>
                <w:rFonts w:cs="Arial"/>
                <w:lang w:eastAsia="en-NZ"/>
              </w:rPr>
            </w:pPr>
            <w:r w:rsidRPr="00BE00C7">
              <w:rPr>
                <w:rFonts w:cs="Arial"/>
                <w:lang w:eastAsia="en-NZ"/>
              </w:rPr>
              <w:t>Criterion 2.2.4</w:t>
            </w:r>
          </w:p>
          <w:p w14:paraId="1604E4DA"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Service providers </w:t>
            </w:r>
            <w:r w:rsidRPr="00BE00C7">
              <w:rPr>
                <w:rFonts w:cs="Arial"/>
                <w:lang w:eastAsia="en-NZ"/>
              </w:rPr>
              <w:t>shall identify external and internal risks and opportunities, including potential inequities, and develop a plan to respond to them.</w:t>
            </w:r>
          </w:p>
        </w:tc>
        <w:tc>
          <w:tcPr>
            <w:tcW w:w="0" w:type="auto"/>
          </w:tcPr>
          <w:p w14:paraId="54CC464D" w14:textId="77777777" w:rsidR="00EB7645" w:rsidRPr="00BE00C7" w:rsidRDefault="0052558D" w:rsidP="00BE00C7">
            <w:pPr>
              <w:pStyle w:val="OutcomeDescription"/>
              <w:spacing w:before="120" w:after="120"/>
              <w:rPr>
                <w:rFonts w:cs="Arial"/>
                <w:lang w:eastAsia="en-NZ"/>
              </w:rPr>
            </w:pPr>
            <w:r w:rsidRPr="00BE00C7">
              <w:rPr>
                <w:rFonts w:cs="Arial"/>
                <w:lang w:eastAsia="en-NZ"/>
              </w:rPr>
              <w:t>PA Low</w:t>
            </w:r>
          </w:p>
        </w:tc>
        <w:tc>
          <w:tcPr>
            <w:tcW w:w="0" w:type="auto"/>
          </w:tcPr>
          <w:p w14:paraId="3BB1E046"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is an internal audit schedule completed with corrective actions. There is a health and safety programme and a </w:t>
            </w:r>
            <w:r w:rsidRPr="00BE00C7">
              <w:rPr>
                <w:rFonts w:cs="Arial"/>
                <w:lang w:eastAsia="en-NZ"/>
              </w:rPr>
              <w:t>health and safety management policy that include the identification and documentation of hazards; these are signed off when addressed. There is a range of meetings held monthly. Meeting minutes include a set agenda. Actions arising from meetings as documen</w:t>
            </w:r>
            <w:r w:rsidRPr="00BE00C7">
              <w:rPr>
                <w:rFonts w:cs="Arial"/>
                <w:lang w:eastAsia="en-NZ"/>
              </w:rPr>
              <w:t>ted in the meeting minutes are not always evidenced as signed off as addressed.</w:t>
            </w:r>
          </w:p>
          <w:p w14:paraId="31F5B147" w14:textId="77777777" w:rsidR="00EB7645" w:rsidRPr="00BE00C7" w:rsidRDefault="0052558D" w:rsidP="00BE00C7">
            <w:pPr>
              <w:pStyle w:val="OutcomeDescription"/>
              <w:spacing w:before="120" w:after="120"/>
              <w:rPr>
                <w:rFonts w:cs="Arial"/>
                <w:lang w:eastAsia="en-NZ"/>
              </w:rPr>
            </w:pPr>
          </w:p>
        </w:tc>
        <w:tc>
          <w:tcPr>
            <w:tcW w:w="0" w:type="auto"/>
          </w:tcPr>
          <w:p w14:paraId="399EAE16"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Actions outstanding raised and documented in meeting minutes have not always been signed off as addressed or completed. </w:t>
            </w:r>
          </w:p>
          <w:p w14:paraId="17894BCD" w14:textId="77777777" w:rsidR="00EB7645" w:rsidRPr="00BE00C7" w:rsidRDefault="0052558D" w:rsidP="00BE00C7">
            <w:pPr>
              <w:pStyle w:val="OutcomeDescription"/>
              <w:spacing w:before="120" w:after="120"/>
              <w:rPr>
                <w:rFonts w:cs="Arial"/>
                <w:lang w:eastAsia="en-NZ"/>
              </w:rPr>
            </w:pPr>
          </w:p>
        </w:tc>
        <w:tc>
          <w:tcPr>
            <w:tcW w:w="0" w:type="auto"/>
          </w:tcPr>
          <w:p w14:paraId="092DA7BB"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Ensure that outstanding actions arising from meeting </w:t>
            </w:r>
            <w:r w:rsidRPr="00BE00C7">
              <w:rPr>
                <w:rFonts w:cs="Arial"/>
                <w:lang w:eastAsia="en-NZ"/>
              </w:rPr>
              <w:t>minutes are documented as addressed and signed off.</w:t>
            </w:r>
          </w:p>
          <w:p w14:paraId="37886383" w14:textId="77777777" w:rsidR="00EB7645" w:rsidRPr="00BE00C7" w:rsidRDefault="0052558D" w:rsidP="00BE00C7">
            <w:pPr>
              <w:pStyle w:val="OutcomeDescription"/>
              <w:spacing w:before="120" w:after="120"/>
              <w:rPr>
                <w:rFonts w:cs="Arial"/>
                <w:lang w:eastAsia="en-NZ"/>
              </w:rPr>
            </w:pPr>
          </w:p>
          <w:p w14:paraId="065E635F" w14:textId="77777777" w:rsidR="00EB7645" w:rsidRPr="00BE00C7" w:rsidRDefault="0052558D" w:rsidP="00BE00C7">
            <w:pPr>
              <w:pStyle w:val="OutcomeDescription"/>
              <w:spacing w:before="120" w:after="120"/>
              <w:rPr>
                <w:rFonts w:cs="Arial"/>
                <w:lang w:eastAsia="en-NZ"/>
              </w:rPr>
            </w:pPr>
            <w:r w:rsidRPr="00BE00C7">
              <w:rPr>
                <w:rFonts w:cs="Arial"/>
                <w:lang w:eastAsia="en-NZ"/>
              </w:rPr>
              <w:t>90 days</w:t>
            </w:r>
          </w:p>
        </w:tc>
      </w:tr>
      <w:tr w:rsidR="00110D9A" w14:paraId="3CE710C4" w14:textId="77777777">
        <w:tc>
          <w:tcPr>
            <w:tcW w:w="0" w:type="auto"/>
          </w:tcPr>
          <w:p w14:paraId="01407739" w14:textId="77777777" w:rsidR="00EB7645" w:rsidRPr="00BE00C7" w:rsidRDefault="0052558D" w:rsidP="00BE00C7">
            <w:pPr>
              <w:pStyle w:val="OutcomeDescription"/>
              <w:spacing w:before="120" w:after="120"/>
              <w:rPr>
                <w:rFonts w:cs="Arial"/>
                <w:lang w:eastAsia="en-NZ"/>
              </w:rPr>
            </w:pPr>
            <w:r w:rsidRPr="00BE00C7">
              <w:rPr>
                <w:rFonts w:cs="Arial"/>
                <w:lang w:eastAsia="en-NZ"/>
              </w:rPr>
              <w:t>Criterion 2.3.2</w:t>
            </w:r>
          </w:p>
          <w:p w14:paraId="212A6EFF"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Service providers shall ensure their health care and support </w:t>
            </w:r>
            <w:r w:rsidRPr="00BE00C7">
              <w:rPr>
                <w:rFonts w:cs="Arial"/>
                <w:lang w:eastAsia="en-NZ"/>
              </w:rPr>
              <w:lastRenderedPageBreak/>
              <w:t>workers have the skills, attitudes, qualifications, experience, and attributes for the services being delivered.</w:t>
            </w:r>
          </w:p>
        </w:tc>
        <w:tc>
          <w:tcPr>
            <w:tcW w:w="0" w:type="auto"/>
          </w:tcPr>
          <w:p w14:paraId="73F0E355"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PA M</w:t>
            </w:r>
            <w:r w:rsidRPr="00BE00C7">
              <w:rPr>
                <w:rFonts w:cs="Arial"/>
                <w:lang w:eastAsia="en-NZ"/>
              </w:rPr>
              <w:t>oderate</w:t>
            </w:r>
          </w:p>
        </w:tc>
        <w:tc>
          <w:tcPr>
            <w:tcW w:w="0" w:type="auto"/>
          </w:tcPr>
          <w:p w14:paraId="7B4E302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is a schedule of staff competencies that is current. The PSC annual training programme </w:t>
            </w:r>
            <w:r w:rsidRPr="00BE00C7">
              <w:rPr>
                <w:rFonts w:cs="Arial"/>
                <w:lang w:eastAsia="en-NZ"/>
              </w:rPr>
              <w:lastRenderedPageBreak/>
              <w:t xml:space="preserve">covers compulsory learning topics. There are 17 HCAs allocated to work in the dementia unit. Eight of eleven HCAs that have been employed for more than 18 </w:t>
            </w:r>
            <w:r w:rsidRPr="00BE00C7">
              <w:rPr>
                <w:rFonts w:cs="Arial"/>
                <w:lang w:eastAsia="en-NZ"/>
              </w:rPr>
              <w:t>months have completed the relevant dementia unit standards within the required timeframe. There were three staff that commenced employment within the last eight months that are enrolled to complete the dementia unit standards and three recently employed st</w:t>
            </w:r>
            <w:r w:rsidRPr="00BE00C7">
              <w:rPr>
                <w:rFonts w:cs="Arial"/>
                <w:lang w:eastAsia="en-NZ"/>
              </w:rPr>
              <w:t xml:space="preserve">aff that is yet to be enrolled. This is an ongoing shortfall. </w:t>
            </w:r>
          </w:p>
          <w:p w14:paraId="0199F235" w14:textId="77777777" w:rsidR="00EB7645" w:rsidRPr="00BE00C7" w:rsidRDefault="0052558D" w:rsidP="00BE00C7">
            <w:pPr>
              <w:pStyle w:val="OutcomeDescription"/>
              <w:spacing w:before="120" w:after="120"/>
              <w:rPr>
                <w:rFonts w:cs="Arial"/>
                <w:lang w:eastAsia="en-NZ"/>
              </w:rPr>
            </w:pPr>
          </w:p>
        </w:tc>
        <w:tc>
          <w:tcPr>
            <w:tcW w:w="0" w:type="auto"/>
          </w:tcPr>
          <w:p w14:paraId="09ED8AFD"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 xml:space="preserve">Three HCAs working in the dementia unit for more than 18 months are not yet enrolled to </w:t>
            </w:r>
            <w:r w:rsidRPr="00BE00C7">
              <w:rPr>
                <w:rFonts w:cs="Arial"/>
                <w:lang w:eastAsia="en-NZ"/>
              </w:rPr>
              <w:lastRenderedPageBreak/>
              <w:t xml:space="preserve">complete the relevant dementia standards as required. </w:t>
            </w:r>
          </w:p>
          <w:p w14:paraId="78F9B412" w14:textId="77777777" w:rsidR="00EB7645" w:rsidRPr="00BE00C7" w:rsidRDefault="0052558D" w:rsidP="00BE00C7">
            <w:pPr>
              <w:pStyle w:val="OutcomeDescription"/>
              <w:spacing w:before="120" w:after="120"/>
              <w:rPr>
                <w:rFonts w:cs="Arial"/>
                <w:lang w:eastAsia="en-NZ"/>
              </w:rPr>
            </w:pPr>
          </w:p>
        </w:tc>
        <w:tc>
          <w:tcPr>
            <w:tcW w:w="0" w:type="auto"/>
          </w:tcPr>
          <w:p w14:paraId="1E7E09AB"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 xml:space="preserve">Ensure all staff comply with the </w:t>
            </w:r>
            <w:r w:rsidRPr="00BE00C7">
              <w:rPr>
                <w:rFonts w:cs="Arial"/>
                <w:lang w:eastAsia="en-NZ"/>
              </w:rPr>
              <w:t xml:space="preserve">dementia education requirements in clause E4.5 f </w:t>
            </w:r>
            <w:r w:rsidRPr="00BE00C7">
              <w:rPr>
                <w:rFonts w:cs="Arial"/>
                <w:lang w:eastAsia="en-NZ"/>
              </w:rPr>
              <w:lastRenderedPageBreak/>
              <w:t>of the aged residential service agreement 2022-2023.</w:t>
            </w:r>
          </w:p>
          <w:p w14:paraId="6445AF60" w14:textId="77777777" w:rsidR="00EB7645" w:rsidRPr="00BE00C7" w:rsidRDefault="0052558D" w:rsidP="00BE00C7">
            <w:pPr>
              <w:pStyle w:val="OutcomeDescription"/>
              <w:spacing w:before="120" w:after="120"/>
              <w:rPr>
                <w:rFonts w:cs="Arial"/>
                <w:lang w:eastAsia="en-NZ"/>
              </w:rPr>
            </w:pPr>
          </w:p>
          <w:p w14:paraId="6065CFF0" w14:textId="77777777" w:rsidR="00EB7645" w:rsidRPr="00BE00C7" w:rsidRDefault="0052558D" w:rsidP="00BE00C7">
            <w:pPr>
              <w:pStyle w:val="OutcomeDescription"/>
              <w:spacing w:before="120" w:after="120"/>
              <w:rPr>
                <w:rFonts w:cs="Arial"/>
                <w:lang w:eastAsia="en-NZ"/>
              </w:rPr>
            </w:pPr>
            <w:r w:rsidRPr="00BE00C7">
              <w:rPr>
                <w:rFonts w:cs="Arial"/>
                <w:lang w:eastAsia="en-NZ"/>
              </w:rPr>
              <w:t>90 days</w:t>
            </w:r>
          </w:p>
        </w:tc>
      </w:tr>
      <w:tr w:rsidR="00110D9A" w14:paraId="4A8BD4AB" w14:textId="77777777">
        <w:tc>
          <w:tcPr>
            <w:tcW w:w="0" w:type="auto"/>
          </w:tcPr>
          <w:p w14:paraId="077AFC3C" w14:textId="77777777" w:rsidR="00EB7645" w:rsidRPr="00BE00C7" w:rsidRDefault="0052558D" w:rsidP="00BE00C7">
            <w:pPr>
              <w:pStyle w:val="OutcomeDescription"/>
              <w:spacing w:before="120" w:after="120"/>
              <w:rPr>
                <w:rFonts w:cs="Arial"/>
                <w:lang w:eastAsia="en-NZ"/>
              </w:rPr>
            </w:pPr>
            <w:r w:rsidRPr="00BE00C7">
              <w:rPr>
                <w:rFonts w:cs="Arial"/>
                <w:lang w:eastAsia="en-NZ"/>
              </w:rPr>
              <w:t>Criterion 2.4.4</w:t>
            </w:r>
          </w:p>
          <w:p w14:paraId="142B32C9" w14:textId="77777777" w:rsidR="00EB7645" w:rsidRPr="00BE00C7" w:rsidRDefault="0052558D" w:rsidP="00BE00C7">
            <w:pPr>
              <w:pStyle w:val="OutcomeDescription"/>
              <w:spacing w:before="120" w:after="120"/>
              <w:rPr>
                <w:rFonts w:cs="Arial"/>
                <w:lang w:eastAsia="en-NZ"/>
              </w:rPr>
            </w:pPr>
            <w:r w:rsidRPr="00BE00C7">
              <w:rPr>
                <w:rFonts w:cs="Arial"/>
                <w:lang w:eastAsia="en-NZ"/>
              </w:rPr>
              <w:t>Health care and support workers shall receive an orientation and induction programme that covers the essential components of the</w:t>
            </w:r>
            <w:r w:rsidRPr="00BE00C7">
              <w:rPr>
                <w:rFonts w:cs="Arial"/>
                <w:lang w:eastAsia="en-NZ"/>
              </w:rPr>
              <w:t xml:space="preserve"> service provided.</w:t>
            </w:r>
          </w:p>
        </w:tc>
        <w:tc>
          <w:tcPr>
            <w:tcW w:w="0" w:type="auto"/>
          </w:tcPr>
          <w:p w14:paraId="58480A35" w14:textId="77777777" w:rsidR="00EB7645" w:rsidRPr="00BE00C7" w:rsidRDefault="0052558D" w:rsidP="00BE00C7">
            <w:pPr>
              <w:pStyle w:val="OutcomeDescription"/>
              <w:spacing w:before="120" w:after="120"/>
              <w:rPr>
                <w:rFonts w:cs="Arial"/>
                <w:lang w:eastAsia="en-NZ"/>
              </w:rPr>
            </w:pPr>
            <w:r w:rsidRPr="00BE00C7">
              <w:rPr>
                <w:rFonts w:cs="Arial"/>
                <w:lang w:eastAsia="en-NZ"/>
              </w:rPr>
              <w:t>PA Low</w:t>
            </w:r>
          </w:p>
        </w:tc>
        <w:tc>
          <w:tcPr>
            <w:tcW w:w="0" w:type="auto"/>
          </w:tcPr>
          <w:p w14:paraId="5EBC6E24"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 electronic staff file system changed since September 2022 and the manager confirmed that the electronic platform is difficult to navigate and /or inaccessible to view uploaded documents. </w:t>
            </w:r>
          </w:p>
          <w:p w14:paraId="7DDA4194" w14:textId="77777777" w:rsidR="00EB7645" w:rsidRPr="00BE00C7" w:rsidRDefault="0052558D" w:rsidP="00BE00C7">
            <w:pPr>
              <w:pStyle w:val="OutcomeDescription"/>
              <w:spacing w:before="120" w:after="120"/>
              <w:rPr>
                <w:rFonts w:cs="Arial"/>
                <w:lang w:eastAsia="en-NZ"/>
              </w:rPr>
            </w:pPr>
          </w:p>
        </w:tc>
        <w:tc>
          <w:tcPr>
            <w:tcW w:w="0" w:type="auto"/>
          </w:tcPr>
          <w:p w14:paraId="3912B730" w14:textId="77777777" w:rsidR="00EB7645" w:rsidRPr="00BE00C7" w:rsidRDefault="0052558D" w:rsidP="00BE00C7">
            <w:pPr>
              <w:pStyle w:val="OutcomeDescription"/>
              <w:spacing w:before="120" w:after="120"/>
              <w:rPr>
                <w:rFonts w:cs="Arial"/>
                <w:lang w:eastAsia="en-NZ"/>
              </w:rPr>
            </w:pPr>
            <w:r w:rsidRPr="00BE00C7">
              <w:rPr>
                <w:rFonts w:cs="Arial"/>
                <w:lang w:eastAsia="en-NZ"/>
              </w:rPr>
              <w:t>Due to the change in the system, it w</w:t>
            </w:r>
            <w:r w:rsidRPr="00BE00C7">
              <w:rPr>
                <w:rFonts w:cs="Arial"/>
                <w:lang w:eastAsia="en-NZ"/>
              </w:rPr>
              <w:t xml:space="preserve">as difficult to access certain parts of staff files to ascertain if the new clinical nurse manager, two new clinical coordinators and one newly employed HCA have completed orientation. </w:t>
            </w:r>
          </w:p>
          <w:p w14:paraId="1E0A7FFC" w14:textId="77777777" w:rsidR="00EB7645" w:rsidRPr="00BE00C7" w:rsidRDefault="0052558D" w:rsidP="00BE00C7">
            <w:pPr>
              <w:pStyle w:val="OutcomeDescription"/>
              <w:spacing w:before="120" w:after="120"/>
              <w:rPr>
                <w:rFonts w:cs="Arial"/>
                <w:lang w:eastAsia="en-NZ"/>
              </w:rPr>
            </w:pPr>
          </w:p>
        </w:tc>
        <w:tc>
          <w:tcPr>
            <w:tcW w:w="0" w:type="auto"/>
          </w:tcPr>
          <w:p w14:paraId="13DCAE5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Ensure staff files are accessible to evidence completion of orientation records. </w:t>
            </w:r>
          </w:p>
          <w:p w14:paraId="1418A6CF" w14:textId="77777777" w:rsidR="00EB7645" w:rsidRPr="00BE00C7" w:rsidRDefault="0052558D" w:rsidP="00BE00C7">
            <w:pPr>
              <w:pStyle w:val="OutcomeDescription"/>
              <w:spacing w:before="120" w:after="120"/>
              <w:rPr>
                <w:rFonts w:cs="Arial"/>
                <w:lang w:eastAsia="en-NZ"/>
              </w:rPr>
            </w:pPr>
          </w:p>
          <w:p w14:paraId="10C401F5" w14:textId="77777777" w:rsidR="00EB7645" w:rsidRPr="00BE00C7" w:rsidRDefault="0052558D" w:rsidP="00BE00C7">
            <w:pPr>
              <w:pStyle w:val="OutcomeDescription"/>
              <w:spacing w:before="120" w:after="120"/>
              <w:rPr>
                <w:rFonts w:cs="Arial"/>
                <w:lang w:eastAsia="en-NZ"/>
              </w:rPr>
            </w:pPr>
            <w:r w:rsidRPr="00BE00C7">
              <w:rPr>
                <w:rFonts w:cs="Arial"/>
                <w:lang w:eastAsia="en-NZ"/>
              </w:rPr>
              <w:t>90 days</w:t>
            </w:r>
          </w:p>
        </w:tc>
      </w:tr>
      <w:tr w:rsidR="00110D9A" w14:paraId="032581E1" w14:textId="77777777">
        <w:tc>
          <w:tcPr>
            <w:tcW w:w="0" w:type="auto"/>
          </w:tcPr>
          <w:p w14:paraId="716A7497" w14:textId="77777777" w:rsidR="00EB7645" w:rsidRPr="00BE00C7" w:rsidRDefault="0052558D" w:rsidP="00BE00C7">
            <w:pPr>
              <w:pStyle w:val="OutcomeDescription"/>
              <w:spacing w:before="120" w:after="120"/>
              <w:rPr>
                <w:rFonts w:cs="Arial"/>
                <w:lang w:eastAsia="en-NZ"/>
              </w:rPr>
            </w:pPr>
            <w:r w:rsidRPr="00BE00C7">
              <w:rPr>
                <w:rFonts w:cs="Arial"/>
                <w:lang w:eastAsia="en-NZ"/>
              </w:rPr>
              <w:t>Criterion 2.4.5</w:t>
            </w:r>
          </w:p>
          <w:p w14:paraId="1C07C835" w14:textId="77777777" w:rsidR="00EB7645" w:rsidRPr="00BE00C7" w:rsidRDefault="0052558D"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71985CC3" w14:textId="77777777" w:rsidR="00EB7645" w:rsidRPr="00BE00C7" w:rsidRDefault="0052558D" w:rsidP="00BE00C7">
            <w:pPr>
              <w:pStyle w:val="OutcomeDescription"/>
              <w:spacing w:before="120" w:after="120"/>
              <w:rPr>
                <w:rFonts w:cs="Arial"/>
                <w:lang w:eastAsia="en-NZ"/>
              </w:rPr>
            </w:pPr>
            <w:r w:rsidRPr="00BE00C7">
              <w:rPr>
                <w:rFonts w:cs="Arial"/>
                <w:lang w:eastAsia="en-NZ"/>
              </w:rPr>
              <w:t>PA Low</w:t>
            </w:r>
          </w:p>
        </w:tc>
        <w:tc>
          <w:tcPr>
            <w:tcW w:w="0" w:type="auto"/>
          </w:tcPr>
          <w:p w14:paraId="7D2B97ED"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an appraisal policy. The manager confirmed that all performance appraisals are up to date and completed as per schedule till September 2022; however, since the change in the electronic format for staff files, the performance appraisal schedule cou</w:t>
            </w:r>
            <w:r w:rsidRPr="00BE00C7">
              <w:rPr>
                <w:rFonts w:cs="Arial"/>
                <w:lang w:eastAsia="en-NZ"/>
              </w:rPr>
              <w:t xml:space="preserve">ld not be accessed. </w:t>
            </w:r>
          </w:p>
          <w:p w14:paraId="0C705F4E" w14:textId="77777777" w:rsidR="00EB7645" w:rsidRPr="00BE00C7" w:rsidRDefault="0052558D" w:rsidP="00BE00C7">
            <w:pPr>
              <w:pStyle w:val="OutcomeDescription"/>
              <w:spacing w:before="120" w:after="120"/>
              <w:rPr>
                <w:rFonts w:cs="Arial"/>
                <w:lang w:eastAsia="en-NZ"/>
              </w:rPr>
            </w:pPr>
          </w:p>
        </w:tc>
        <w:tc>
          <w:tcPr>
            <w:tcW w:w="0" w:type="auto"/>
          </w:tcPr>
          <w:p w14:paraId="4E04DEB8" w14:textId="77777777" w:rsidR="00EB7645" w:rsidRPr="00BE00C7" w:rsidRDefault="0052558D" w:rsidP="00BE00C7">
            <w:pPr>
              <w:pStyle w:val="OutcomeDescription"/>
              <w:spacing w:before="120" w:after="120"/>
              <w:rPr>
                <w:rFonts w:cs="Arial"/>
                <w:lang w:eastAsia="en-NZ"/>
              </w:rPr>
            </w:pPr>
            <w:r w:rsidRPr="00BE00C7">
              <w:rPr>
                <w:rFonts w:cs="Arial"/>
                <w:lang w:eastAsia="en-NZ"/>
              </w:rPr>
              <w:t>(i). The staff appraisal schedule was not accessible.</w:t>
            </w:r>
          </w:p>
          <w:p w14:paraId="2BE11934" w14:textId="77777777" w:rsidR="00EB7645" w:rsidRPr="00BE00C7" w:rsidRDefault="0052558D" w:rsidP="00BE00C7">
            <w:pPr>
              <w:pStyle w:val="OutcomeDescription"/>
              <w:spacing w:before="120" w:after="120"/>
              <w:rPr>
                <w:rFonts w:cs="Arial"/>
                <w:lang w:eastAsia="en-NZ"/>
              </w:rPr>
            </w:pPr>
            <w:r w:rsidRPr="00BE00C7">
              <w:rPr>
                <w:rFonts w:cs="Arial"/>
                <w:lang w:eastAsia="en-NZ"/>
              </w:rPr>
              <w:t>(ii). It was difficult to verify if staff performance appraisals that were due since September 2022 were completed.</w:t>
            </w:r>
          </w:p>
          <w:p w14:paraId="7590A9FE" w14:textId="77777777" w:rsidR="00EB7645" w:rsidRPr="00BE00C7" w:rsidRDefault="0052558D" w:rsidP="00BE00C7">
            <w:pPr>
              <w:pStyle w:val="OutcomeDescription"/>
              <w:spacing w:before="120" w:after="120"/>
              <w:rPr>
                <w:rFonts w:cs="Arial"/>
                <w:lang w:eastAsia="en-NZ"/>
              </w:rPr>
            </w:pPr>
          </w:p>
        </w:tc>
        <w:tc>
          <w:tcPr>
            <w:tcW w:w="0" w:type="auto"/>
          </w:tcPr>
          <w:p w14:paraId="49D667C3" w14:textId="77777777" w:rsidR="00EB7645" w:rsidRPr="00BE00C7" w:rsidRDefault="0052558D" w:rsidP="00BE00C7">
            <w:pPr>
              <w:pStyle w:val="OutcomeDescription"/>
              <w:spacing w:before="120" w:after="120"/>
              <w:rPr>
                <w:rFonts w:cs="Arial"/>
                <w:lang w:eastAsia="en-NZ"/>
              </w:rPr>
            </w:pPr>
            <w:r w:rsidRPr="00BE00C7">
              <w:rPr>
                <w:rFonts w:cs="Arial"/>
                <w:lang w:eastAsia="en-NZ"/>
              </w:rPr>
              <w:t>(i) –(ii)Ensure the staff appraisal schedule is accessible to e</w:t>
            </w:r>
            <w:r w:rsidRPr="00BE00C7">
              <w:rPr>
                <w:rFonts w:cs="Arial"/>
                <w:lang w:eastAsia="en-NZ"/>
              </w:rPr>
              <w:t>nsure ongoing monitoring.</w:t>
            </w:r>
          </w:p>
          <w:p w14:paraId="415792A9" w14:textId="77777777" w:rsidR="00EB7645" w:rsidRPr="00BE00C7" w:rsidRDefault="0052558D" w:rsidP="00BE00C7">
            <w:pPr>
              <w:pStyle w:val="OutcomeDescription"/>
              <w:spacing w:before="120" w:after="120"/>
              <w:rPr>
                <w:rFonts w:cs="Arial"/>
                <w:lang w:eastAsia="en-NZ"/>
              </w:rPr>
            </w:pPr>
          </w:p>
          <w:p w14:paraId="57A229AC" w14:textId="77777777" w:rsidR="00EB7645" w:rsidRPr="00BE00C7" w:rsidRDefault="0052558D" w:rsidP="00BE00C7">
            <w:pPr>
              <w:pStyle w:val="OutcomeDescription"/>
              <w:spacing w:before="120" w:after="120"/>
              <w:rPr>
                <w:rFonts w:cs="Arial"/>
                <w:lang w:eastAsia="en-NZ"/>
              </w:rPr>
            </w:pPr>
            <w:r w:rsidRPr="00BE00C7">
              <w:rPr>
                <w:rFonts w:cs="Arial"/>
                <w:lang w:eastAsia="en-NZ"/>
              </w:rPr>
              <w:t>90 days</w:t>
            </w:r>
          </w:p>
        </w:tc>
      </w:tr>
      <w:tr w:rsidR="00110D9A" w14:paraId="6C219D49" w14:textId="77777777">
        <w:tc>
          <w:tcPr>
            <w:tcW w:w="0" w:type="auto"/>
          </w:tcPr>
          <w:p w14:paraId="50F458C6"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Criterion 3.2.3</w:t>
            </w:r>
          </w:p>
          <w:p w14:paraId="48FE7B13" w14:textId="77777777" w:rsidR="00EB7645" w:rsidRPr="00BE00C7" w:rsidRDefault="0052558D"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w:t>
            </w:r>
            <w:r w:rsidRPr="00BE00C7">
              <w:rPr>
                <w:rFonts w:cs="Arial"/>
                <w:lang w:eastAsia="en-NZ"/>
              </w:rPr>
              <w:t>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t>
            </w:r>
            <w:r w:rsidRPr="00BE00C7">
              <w:rPr>
                <w:rFonts w:cs="Arial"/>
                <w:lang w:eastAsia="en-NZ"/>
              </w:rPr>
              <w:t>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w:t>
            </w:r>
            <w:r w:rsidRPr="00BE00C7">
              <w:rPr>
                <w:rFonts w:cs="Arial"/>
                <w:lang w:eastAsia="en-NZ"/>
              </w:rPr>
              <w:t>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w:t>
            </w:r>
            <w:r w:rsidRPr="00BE00C7">
              <w:rPr>
                <w:rFonts w:cs="Arial"/>
                <w:lang w:eastAsia="en-NZ"/>
              </w:rPr>
              <w:t xml:space="preserve">are or support plan identifies wider service </w:t>
            </w:r>
            <w:r w:rsidRPr="00BE00C7">
              <w:rPr>
                <w:rFonts w:cs="Arial"/>
                <w:lang w:eastAsia="en-NZ"/>
              </w:rPr>
              <w:lastRenderedPageBreak/>
              <w:t>integration as required.</w:t>
            </w:r>
          </w:p>
          <w:p w14:paraId="65C45BE5" w14:textId="77777777" w:rsidR="00EB7645" w:rsidRPr="00BE00C7" w:rsidRDefault="0052558D" w:rsidP="00BE00C7">
            <w:pPr>
              <w:pStyle w:val="OutcomeDescription"/>
              <w:spacing w:before="120" w:after="120"/>
              <w:rPr>
                <w:rFonts w:cs="Arial"/>
                <w:lang w:eastAsia="en-NZ"/>
              </w:rPr>
            </w:pPr>
          </w:p>
        </w:tc>
        <w:tc>
          <w:tcPr>
            <w:tcW w:w="0" w:type="auto"/>
          </w:tcPr>
          <w:p w14:paraId="390651C9"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27C4D95"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All assessments and long-term care plans are developed in partnership with the resident and family/whānau. Outcomes of assessments including cultural assessments are included in </w:t>
            </w:r>
            <w:r w:rsidRPr="00BE00C7">
              <w:rPr>
                <w:rFonts w:cs="Arial"/>
                <w:lang w:eastAsia="en-NZ"/>
              </w:rPr>
              <w:t xml:space="preserve">the care plans. Resident’s files have long-term care plans developed and reviewed to meet individual resident’s needs; however, there are gaps in the interventions documented for two of the six resident files reviewed. </w:t>
            </w:r>
          </w:p>
          <w:p w14:paraId="35B9247F" w14:textId="77777777" w:rsidR="00EB7645" w:rsidRPr="00BE00C7" w:rsidRDefault="0052558D" w:rsidP="00BE00C7">
            <w:pPr>
              <w:pStyle w:val="OutcomeDescription"/>
              <w:spacing w:before="120" w:after="120"/>
              <w:rPr>
                <w:rFonts w:cs="Arial"/>
                <w:lang w:eastAsia="en-NZ"/>
              </w:rPr>
            </w:pPr>
          </w:p>
        </w:tc>
        <w:tc>
          <w:tcPr>
            <w:tcW w:w="0" w:type="auto"/>
          </w:tcPr>
          <w:p w14:paraId="1AB9EE09" w14:textId="77777777" w:rsidR="00EB7645" w:rsidRPr="00BE00C7" w:rsidRDefault="0052558D" w:rsidP="00BE00C7">
            <w:pPr>
              <w:pStyle w:val="OutcomeDescription"/>
              <w:spacing w:before="120" w:after="120"/>
              <w:rPr>
                <w:rFonts w:cs="Arial"/>
                <w:lang w:eastAsia="en-NZ"/>
              </w:rPr>
            </w:pPr>
            <w:r w:rsidRPr="00BE00C7">
              <w:rPr>
                <w:rFonts w:cs="Arial"/>
                <w:lang w:eastAsia="en-NZ"/>
              </w:rPr>
              <w:t>(i). Two of six files (rest home, d</w:t>
            </w:r>
            <w:r w:rsidRPr="00BE00C7">
              <w:rPr>
                <w:rFonts w:cs="Arial"/>
                <w:lang w:eastAsia="en-NZ"/>
              </w:rPr>
              <w:t>ementia) had no signs, symptoms, or interventions to guide staff in managing a diabetic emergency; however, for both cases, progress notes contained details relating to these conditions, and staff interviewed could describe the required interventions in de</w:t>
            </w:r>
            <w:r w:rsidRPr="00BE00C7">
              <w:rPr>
                <w:rFonts w:cs="Arial"/>
                <w:lang w:eastAsia="en-NZ"/>
              </w:rPr>
              <w:t>tail.</w:t>
            </w:r>
          </w:p>
          <w:p w14:paraId="69ED9733" w14:textId="77777777" w:rsidR="00EB7645" w:rsidRPr="00BE00C7" w:rsidRDefault="0052558D" w:rsidP="00BE00C7">
            <w:pPr>
              <w:pStyle w:val="OutcomeDescription"/>
              <w:spacing w:before="120" w:after="120"/>
              <w:rPr>
                <w:rFonts w:cs="Arial"/>
                <w:lang w:eastAsia="en-NZ"/>
              </w:rPr>
            </w:pPr>
            <w:r w:rsidRPr="00BE00C7">
              <w:rPr>
                <w:rFonts w:cs="Arial"/>
                <w:lang w:eastAsia="en-NZ"/>
              </w:rPr>
              <w:t>(ii). In the same two files, the rest home resident did not have an activity plan detailed, and the dementia resident did not have a 24-hour activity plan detailed.</w:t>
            </w:r>
          </w:p>
          <w:p w14:paraId="5ACE67C0" w14:textId="77777777" w:rsidR="00EB7645" w:rsidRPr="00BE00C7" w:rsidRDefault="0052558D" w:rsidP="00BE00C7">
            <w:pPr>
              <w:pStyle w:val="OutcomeDescription"/>
              <w:spacing w:before="120" w:after="120"/>
              <w:rPr>
                <w:rFonts w:cs="Arial"/>
                <w:lang w:eastAsia="en-NZ"/>
              </w:rPr>
            </w:pPr>
          </w:p>
        </w:tc>
        <w:tc>
          <w:tcPr>
            <w:tcW w:w="0" w:type="auto"/>
          </w:tcPr>
          <w:p w14:paraId="3B6F23FE" w14:textId="77777777" w:rsidR="00EB7645" w:rsidRPr="00BE00C7" w:rsidRDefault="0052558D" w:rsidP="00BE00C7">
            <w:pPr>
              <w:pStyle w:val="OutcomeDescription"/>
              <w:spacing w:before="120" w:after="120"/>
              <w:rPr>
                <w:rFonts w:cs="Arial"/>
                <w:lang w:eastAsia="en-NZ"/>
              </w:rPr>
            </w:pPr>
            <w:r w:rsidRPr="00BE00C7">
              <w:rPr>
                <w:rFonts w:cs="Arial"/>
                <w:lang w:eastAsia="en-NZ"/>
              </w:rPr>
              <w:t>(i)-(ii)Ensure care plans are in place that accurately reflect resident need in suff</w:t>
            </w:r>
            <w:r w:rsidRPr="00BE00C7">
              <w:rPr>
                <w:rFonts w:cs="Arial"/>
                <w:lang w:eastAsia="en-NZ"/>
              </w:rPr>
              <w:t>icient detail to guide staff in the care of the resident.</w:t>
            </w:r>
          </w:p>
          <w:p w14:paraId="31C488B0" w14:textId="77777777" w:rsidR="00EB7645" w:rsidRPr="00BE00C7" w:rsidRDefault="0052558D" w:rsidP="00BE00C7">
            <w:pPr>
              <w:pStyle w:val="OutcomeDescription"/>
              <w:spacing w:before="120" w:after="120"/>
              <w:rPr>
                <w:rFonts w:cs="Arial"/>
                <w:lang w:eastAsia="en-NZ"/>
              </w:rPr>
            </w:pPr>
          </w:p>
          <w:p w14:paraId="5BBC915E" w14:textId="77777777" w:rsidR="00EB7645" w:rsidRPr="00BE00C7" w:rsidRDefault="0052558D" w:rsidP="00BE00C7">
            <w:pPr>
              <w:pStyle w:val="OutcomeDescription"/>
              <w:spacing w:before="120" w:after="120"/>
              <w:rPr>
                <w:rFonts w:cs="Arial"/>
                <w:lang w:eastAsia="en-NZ"/>
              </w:rPr>
            </w:pPr>
            <w:r w:rsidRPr="00BE00C7">
              <w:rPr>
                <w:rFonts w:cs="Arial"/>
                <w:lang w:eastAsia="en-NZ"/>
              </w:rPr>
              <w:t>90 days</w:t>
            </w:r>
          </w:p>
        </w:tc>
      </w:tr>
      <w:tr w:rsidR="00110D9A" w14:paraId="5C87BD48" w14:textId="77777777">
        <w:tc>
          <w:tcPr>
            <w:tcW w:w="0" w:type="auto"/>
          </w:tcPr>
          <w:p w14:paraId="609BE710" w14:textId="77777777" w:rsidR="00EB7645" w:rsidRPr="00BE00C7" w:rsidRDefault="0052558D" w:rsidP="00BE00C7">
            <w:pPr>
              <w:pStyle w:val="OutcomeDescription"/>
              <w:spacing w:before="120" w:after="120"/>
              <w:rPr>
                <w:rFonts w:cs="Arial"/>
                <w:lang w:eastAsia="en-NZ"/>
              </w:rPr>
            </w:pPr>
            <w:r w:rsidRPr="00BE00C7">
              <w:rPr>
                <w:rFonts w:cs="Arial"/>
                <w:lang w:eastAsia="en-NZ"/>
              </w:rPr>
              <w:t>Criterion 5.2.4</w:t>
            </w:r>
          </w:p>
          <w:p w14:paraId="57FC403B"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Service providers shall ensure that there is a pandemic or infectious disease response plan in place, that it is tested at regular intervals, and that there are </w:t>
            </w:r>
            <w:r w:rsidRPr="00BE00C7">
              <w:rPr>
                <w:rFonts w:cs="Arial"/>
                <w:lang w:eastAsia="en-NZ"/>
              </w:rPr>
              <w:t>sufficient IP resources including personal protective equipment (PPE) available or readily accessible to support this plan if it is activated.</w:t>
            </w:r>
          </w:p>
        </w:tc>
        <w:tc>
          <w:tcPr>
            <w:tcW w:w="0" w:type="auto"/>
          </w:tcPr>
          <w:p w14:paraId="0338F519" w14:textId="77777777" w:rsidR="00EB7645" w:rsidRPr="00BE00C7" w:rsidRDefault="0052558D" w:rsidP="00BE00C7">
            <w:pPr>
              <w:pStyle w:val="OutcomeDescription"/>
              <w:spacing w:before="120" w:after="120"/>
              <w:rPr>
                <w:rFonts w:cs="Arial"/>
                <w:lang w:eastAsia="en-NZ"/>
              </w:rPr>
            </w:pPr>
            <w:r w:rsidRPr="00BE00C7">
              <w:rPr>
                <w:rFonts w:cs="Arial"/>
                <w:lang w:eastAsia="en-NZ"/>
              </w:rPr>
              <w:t>PA Moderate</w:t>
            </w:r>
          </w:p>
        </w:tc>
        <w:tc>
          <w:tcPr>
            <w:tcW w:w="0" w:type="auto"/>
          </w:tcPr>
          <w:p w14:paraId="3B1F7582" w14:textId="77777777" w:rsidR="00EB7645" w:rsidRPr="00BE00C7" w:rsidRDefault="0052558D" w:rsidP="00BE00C7">
            <w:pPr>
              <w:pStyle w:val="OutcomeDescription"/>
              <w:spacing w:before="120" w:after="120"/>
              <w:rPr>
                <w:rFonts w:cs="Arial"/>
                <w:lang w:eastAsia="en-NZ"/>
              </w:rPr>
            </w:pPr>
            <w:r w:rsidRPr="00BE00C7">
              <w:rPr>
                <w:rFonts w:cs="Arial"/>
                <w:lang w:eastAsia="en-NZ"/>
              </w:rPr>
              <w:t>There is a suite of infection control policies including an outbreak management plan, Covid-19 respon</w:t>
            </w:r>
            <w:r w:rsidRPr="00BE00C7">
              <w:rPr>
                <w:rFonts w:cs="Arial"/>
                <w:lang w:eastAsia="en-NZ"/>
              </w:rPr>
              <w:t>se plan and pandemic plan available for staff to access. At the time of the audit, the pandemic plan was activated. Staff complete infection control training at orientation, including hand hygiene and effective personal protective equipment (PPE) donning a</w:t>
            </w:r>
            <w:r w:rsidRPr="00BE00C7">
              <w:rPr>
                <w:rFonts w:cs="Arial"/>
                <w:lang w:eastAsia="en-NZ"/>
              </w:rPr>
              <w:t xml:space="preserve">nd doffing. There were sufficient PPE available and stored. The infection control practices in the dementia unit were not observed due to the Covid-19 outbreak in the unit; however, during the facility tour and observations thereafter evidenced that staff </w:t>
            </w:r>
            <w:r w:rsidRPr="00BE00C7">
              <w:rPr>
                <w:rFonts w:cs="Arial"/>
                <w:lang w:eastAsia="en-NZ"/>
              </w:rPr>
              <w:t>in the hospital do not always adhere to the infection control practices. For example: two HCAs were observed to carry linen against their uniforms and had no plastic aprons on; another HCA was observed carrying an incontinence product without bagging it fi</w:t>
            </w:r>
            <w:r w:rsidRPr="00BE00C7">
              <w:rPr>
                <w:rFonts w:cs="Arial"/>
                <w:lang w:eastAsia="en-NZ"/>
              </w:rPr>
              <w:t>rst; and one HCA later during the day was observed to come from a room with latex gloves and searching for an item in their uniform pocket. On the second day of the audit, one HCA was observed carrying an uncovered bedpan to the sluice.</w:t>
            </w:r>
          </w:p>
          <w:p w14:paraId="40EBC343" w14:textId="77777777" w:rsidR="00EB7645" w:rsidRPr="00BE00C7" w:rsidRDefault="0052558D" w:rsidP="00BE00C7">
            <w:pPr>
              <w:pStyle w:val="OutcomeDescription"/>
              <w:spacing w:before="120" w:after="120"/>
              <w:rPr>
                <w:rFonts w:cs="Arial"/>
                <w:lang w:eastAsia="en-NZ"/>
              </w:rPr>
            </w:pPr>
            <w:r w:rsidRPr="00BE00C7">
              <w:rPr>
                <w:rFonts w:cs="Arial"/>
                <w:lang w:eastAsia="en-NZ"/>
              </w:rPr>
              <w:t>The effectiveness o</w:t>
            </w:r>
            <w:r w:rsidRPr="00BE00C7">
              <w:rPr>
                <w:rFonts w:cs="Arial"/>
                <w:lang w:eastAsia="en-NZ"/>
              </w:rPr>
              <w:t xml:space="preserve">f infection control practices is monitored through the </w:t>
            </w:r>
            <w:r w:rsidRPr="00BE00C7">
              <w:rPr>
                <w:rFonts w:cs="Arial"/>
                <w:lang w:eastAsia="en-NZ"/>
              </w:rPr>
              <w:lastRenderedPageBreak/>
              <w:t>internal audit system. The internal audit of September 2023 evidenced a 71% adherence to infection control practices and a 51% adherence to hand hygiene. Hand hygiene and PPE education and competencies</w:t>
            </w:r>
            <w:r w:rsidRPr="00BE00C7">
              <w:rPr>
                <w:rFonts w:cs="Arial"/>
                <w:lang w:eastAsia="en-NZ"/>
              </w:rPr>
              <w:t xml:space="preserve"> were completed as part of the corrective action plan. A re-audit has not been completed since to ensure ongoing compliance.</w:t>
            </w:r>
          </w:p>
          <w:p w14:paraId="2FAEB350" w14:textId="77777777" w:rsidR="00EB7645" w:rsidRPr="00BE00C7" w:rsidRDefault="0052558D" w:rsidP="00BE00C7">
            <w:pPr>
              <w:pStyle w:val="OutcomeDescription"/>
              <w:spacing w:before="120" w:after="120"/>
              <w:rPr>
                <w:rFonts w:cs="Arial"/>
                <w:lang w:eastAsia="en-NZ"/>
              </w:rPr>
            </w:pPr>
            <w:r w:rsidRPr="00BE00C7">
              <w:rPr>
                <w:rFonts w:cs="Arial"/>
                <w:lang w:eastAsia="en-NZ"/>
              </w:rPr>
              <w:t>Infection control training and competencies are delivered at orientation. The orientation book evidence a comprehensive section rel</w:t>
            </w:r>
            <w:r w:rsidRPr="00BE00C7">
              <w:rPr>
                <w:rFonts w:cs="Arial"/>
                <w:lang w:eastAsia="en-NZ"/>
              </w:rPr>
              <w:t xml:space="preserve">ated to the use of PPE and infection control practices. Full infection control annual training in February 2023 was completed as part of the annual education programme. Attendance numbers were high. </w:t>
            </w:r>
          </w:p>
          <w:p w14:paraId="5C21D2F6" w14:textId="77777777" w:rsidR="00EB7645" w:rsidRPr="00BE00C7" w:rsidRDefault="0052558D" w:rsidP="00BE00C7">
            <w:pPr>
              <w:pStyle w:val="OutcomeDescription"/>
              <w:spacing w:before="120" w:after="120"/>
              <w:rPr>
                <w:rFonts w:cs="Arial"/>
                <w:lang w:eastAsia="en-NZ"/>
              </w:rPr>
            </w:pPr>
            <w:r w:rsidRPr="00BE00C7">
              <w:rPr>
                <w:rFonts w:cs="Arial"/>
                <w:lang w:eastAsia="en-NZ"/>
              </w:rPr>
              <w:t>The clinical nurse manager confirmed that linen handling</w:t>
            </w:r>
            <w:r w:rsidRPr="00BE00C7">
              <w:rPr>
                <w:rFonts w:cs="Arial"/>
                <w:lang w:eastAsia="en-NZ"/>
              </w:rPr>
              <w:t xml:space="preserve"> practices were not included as part of the education following the low audit result. The hospital clinical coordinator confirmed the staff need more training on linen handling practices and explain that there is a bucket system in place to transport linen</w:t>
            </w:r>
            <w:r w:rsidRPr="00BE00C7">
              <w:rPr>
                <w:rFonts w:cs="Arial"/>
                <w:lang w:eastAsia="en-NZ"/>
              </w:rPr>
              <w:t xml:space="preserve"> from rooms.</w:t>
            </w:r>
          </w:p>
          <w:p w14:paraId="18A70B79"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There are three sluice rooms with a hand basin for hand hygiene and a Arjo Huntleigh Ninjo model sanitizer; there was no sink in the sluice rooms. The sanitizers can only disinfect one bedpan at a time; it </w:t>
            </w:r>
            <w:r w:rsidRPr="00BE00C7">
              <w:rPr>
                <w:rFonts w:cs="Arial"/>
                <w:lang w:eastAsia="en-NZ"/>
              </w:rPr>
              <w:lastRenderedPageBreak/>
              <w:t xml:space="preserve">was observed that there were several </w:t>
            </w:r>
            <w:r w:rsidRPr="00BE00C7">
              <w:rPr>
                <w:rFonts w:cs="Arial"/>
                <w:lang w:eastAsia="en-NZ"/>
              </w:rPr>
              <w:t xml:space="preserve">used but rinsed bedpans stacked on the bench waiting to be disinfected. It was unclear where the HCAs rinsed the bedpans as there were no sink. HCAs interviewed gave conflicting information around the process of disinfecting bedpans. The infection control </w:t>
            </w:r>
            <w:r w:rsidRPr="00BE00C7">
              <w:rPr>
                <w:rFonts w:cs="Arial"/>
                <w:lang w:eastAsia="en-NZ"/>
              </w:rPr>
              <w:t>policy reviewed documents procedures around the disinfection of items between resident use but not explicit guidelines around the bedpans and use of the sanitiser. One HCA informed that previously all sinks and rinsing spouts were removed and replaced with</w:t>
            </w:r>
            <w:r w:rsidRPr="00BE00C7">
              <w:rPr>
                <w:rFonts w:cs="Arial"/>
                <w:lang w:eastAsia="en-NZ"/>
              </w:rPr>
              <w:t xml:space="preserve"> the sanitizers as bedpans do not need to be rinsed prior to being put into the sanitizer.</w:t>
            </w:r>
          </w:p>
          <w:p w14:paraId="5B6FEE35" w14:textId="77777777" w:rsidR="00EB7645" w:rsidRPr="00BE00C7" w:rsidRDefault="0052558D" w:rsidP="00BE00C7">
            <w:pPr>
              <w:pStyle w:val="OutcomeDescription"/>
              <w:spacing w:before="120" w:after="120"/>
              <w:rPr>
                <w:rFonts w:cs="Arial"/>
                <w:lang w:eastAsia="en-NZ"/>
              </w:rPr>
            </w:pPr>
          </w:p>
        </w:tc>
        <w:tc>
          <w:tcPr>
            <w:tcW w:w="0" w:type="auto"/>
          </w:tcPr>
          <w:p w14:paraId="70124B81" w14:textId="77777777" w:rsidR="00EB7645" w:rsidRPr="00BE00C7" w:rsidRDefault="0052558D" w:rsidP="00BE00C7">
            <w:pPr>
              <w:pStyle w:val="OutcomeDescription"/>
              <w:spacing w:before="120" w:after="120"/>
              <w:rPr>
                <w:rFonts w:cs="Arial"/>
                <w:lang w:eastAsia="en-NZ"/>
              </w:rPr>
            </w:pPr>
            <w:r w:rsidRPr="00BE00C7">
              <w:rPr>
                <w:rFonts w:cs="Arial"/>
                <w:lang w:eastAsia="en-NZ"/>
              </w:rPr>
              <w:lastRenderedPageBreak/>
              <w:t>(i). Staff were observed to not adhere to the appropriate infection control practices.</w:t>
            </w:r>
          </w:p>
          <w:p w14:paraId="08E7956B" w14:textId="77777777" w:rsidR="00EB7645" w:rsidRPr="00BE00C7" w:rsidRDefault="0052558D" w:rsidP="00BE00C7">
            <w:pPr>
              <w:pStyle w:val="OutcomeDescription"/>
              <w:spacing w:before="120" w:after="120"/>
              <w:rPr>
                <w:rFonts w:cs="Arial"/>
                <w:lang w:eastAsia="en-NZ"/>
              </w:rPr>
            </w:pPr>
            <w:r w:rsidRPr="00BE00C7">
              <w:rPr>
                <w:rFonts w:cs="Arial"/>
                <w:lang w:eastAsia="en-NZ"/>
              </w:rPr>
              <w:t>(ii). There was no evidence that ongoing infection control training/education</w:t>
            </w:r>
            <w:r w:rsidRPr="00BE00C7">
              <w:rPr>
                <w:rFonts w:cs="Arial"/>
                <w:lang w:eastAsia="en-NZ"/>
              </w:rPr>
              <w:t xml:space="preserve"> included linen handling practice as part of daily cares.</w:t>
            </w:r>
          </w:p>
          <w:p w14:paraId="375BDF98" w14:textId="77777777" w:rsidR="00EB7645" w:rsidRPr="00BE00C7" w:rsidRDefault="0052558D" w:rsidP="00BE00C7">
            <w:pPr>
              <w:pStyle w:val="OutcomeDescription"/>
              <w:spacing w:before="120" w:after="120"/>
              <w:rPr>
                <w:rFonts w:cs="Arial"/>
                <w:lang w:eastAsia="en-NZ"/>
              </w:rPr>
            </w:pPr>
            <w:r w:rsidRPr="00BE00C7">
              <w:rPr>
                <w:rFonts w:cs="Arial"/>
                <w:lang w:eastAsia="en-NZ"/>
              </w:rPr>
              <w:t>(iii). There was no re-audit of the infection control audit completed following non- compliance of infection control practices, including hand hygiene.</w:t>
            </w:r>
          </w:p>
          <w:p w14:paraId="5A9DAD1F"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(iv). Staff were conflicted in the management </w:t>
            </w:r>
            <w:r w:rsidRPr="00BE00C7">
              <w:rPr>
                <w:rFonts w:cs="Arial"/>
                <w:lang w:eastAsia="en-NZ"/>
              </w:rPr>
              <w:t>and disinfection of bedpans using the ArjoHuntleigh Ninjo sanitiser.</w:t>
            </w:r>
          </w:p>
          <w:p w14:paraId="6E077578" w14:textId="77777777" w:rsidR="00EB7645" w:rsidRPr="00BE00C7" w:rsidRDefault="0052558D" w:rsidP="00BE00C7">
            <w:pPr>
              <w:pStyle w:val="OutcomeDescription"/>
              <w:spacing w:before="120" w:after="120"/>
              <w:rPr>
                <w:rFonts w:cs="Arial"/>
                <w:lang w:eastAsia="en-NZ"/>
              </w:rPr>
            </w:pPr>
          </w:p>
        </w:tc>
        <w:tc>
          <w:tcPr>
            <w:tcW w:w="0" w:type="auto"/>
          </w:tcPr>
          <w:p w14:paraId="2F327C6C" w14:textId="77777777" w:rsidR="00EB7645" w:rsidRPr="00BE00C7" w:rsidRDefault="0052558D" w:rsidP="00BE00C7">
            <w:pPr>
              <w:pStyle w:val="OutcomeDescription"/>
              <w:spacing w:before="120" w:after="120"/>
              <w:rPr>
                <w:rFonts w:cs="Arial"/>
                <w:lang w:eastAsia="en-NZ"/>
              </w:rPr>
            </w:pPr>
            <w:r w:rsidRPr="00BE00C7">
              <w:rPr>
                <w:rFonts w:cs="Arial"/>
                <w:lang w:eastAsia="en-NZ"/>
              </w:rPr>
              <w:t>(i). Ensure education updates are delivered at defined intervals to verify ongoing compliance and competency.</w:t>
            </w:r>
          </w:p>
          <w:p w14:paraId="3EDC1094" w14:textId="77777777" w:rsidR="00EB7645" w:rsidRPr="00BE00C7" w:rsidRDefault="0052558D" w:rsidP="00BE00C7">
            <w:pPr>
              <w:pStyle w:val="OutcomeDescription"/>
              <w:spacing w:before="120" w:after="120"/>
              <w:rPr>
                <w:rFonts w:cs="Arial"/>
                <w:lang w:eastAsia="en-NZ"/>
              </w:rPr>
            </w:pPr>
            <w:r w:rsidRPr="00BE00C7">
              <w:rPr>
                <w:rFonts w:cs="Arial"/>
                <w:lang w:eastAsia="en-NZ"/>
              </w:rPr>
              <w:t>(ii). Ensure infection control education includes content around the managem</w:t>
            </w:r>
            <w:r w:rsidRPr="00BE00C7">
              <w:rPr>
                <w:rFonts w:cs="Arial"/>
                <w:lang w:eastAsia="en-NZ"/>
              </w:rPr>
              <w:t>ent/handling of linen as part of daily cares.</w:t>
            </w:r>
          </w:p>
          <w:p w14:paraId="1B74D356" w14:textId="77777777" w:rsidR="00EB7645" w:rsidRPr="00BE00C7" w:rsidRDefault="0052558D" w:rsidP="00BE00C7">
            <w:pPr>
              <w:pStyle w:val="OutcomeDescription"/>
              <w:spacing w:before="120" w:after="120"/>
              <w:rPr>
                <w:rFonts w:cs="Arial"/>
                <w:lang w:eastAsia="en-NZ"/>
              </w:rPr>
            </w:pPr>
            <w:r w:rsidRPr="00BE00C7">
              <w:rPr>
                <w:rFonts w:cs="Arial"/>
                <w:lang w:eastAsia="en-NZ"/>
              </w:rPr>
              <w:t>(iii). Ensure re-audits are completed for the effective monitoring of compliance of infection control practices.</w:t>
            </w:r>
          </w:p>
          <w:p w14:paraId="6BDC4E5A" w14:textId="77777777" w:rsidR="00EB7645" w:rsidRPr="00BE00C7" w:rsidRDefault="0052558D" w:rsidP="00BE00C7">
            <w:pPr>
              <w:pStyle w:val="OutcomeDescription"/>
              <w:spacing w:before="120" w:after="120"/>
              <w:rPr>
                <w:rFonts w:cs="Arial"/>
                <w:lang w:eastAsia="en-NZ"/>
              </w:rPr>
            </w:pPr>
            <w:r w:rsidRPr="00BE00C7">
              <w:rPr>
                <w:rFonts w:cs="Arial"/>
                <w:lang w:eastAsia="en-NZ"/>
              </w:rPr>
              <w:t xml:space="preserve">(iv). Ensure there are clearly documented guidelines for the disinfection of bedpans and the </w:t>
            </w:r>
            <w:r w:rsidRPr="00BE00C7">
              <w:rPr>
                <w:rFonts w:cs="Arial"/>
                <w:lang w:eastAsia="en-NZ"/>
              </w:rPr>
              <w:t>use of the sanitiser and follow up with staff education.</w:t>
            </w:r>
          </w:p>
          <w:p w14:paraId="7DB6B0CD" w14:textId="77777777" w:rsidR="00EB7645" w:rsidRPr="00BE00C7" w:rsidRDefault="0052558D" w:rsidP="00BE00C7">
            <w:pPr>
              <w:pStyle w:val="OutcomeDescription"/>
              <w:spacing w:before="120" w:after="120"/>
              <w:rPr>
                <w:rFonts w:cs="Arial"/>
                <w:lang w:eastAsia="en-NZ"/>
              </w:rPr>
            </w:pPr>
          </w:p>
          <w:p w14:paraId="64A9AE11" w14:textId="77777777" w:rsidR="00EB7645" w:rsidRPr="00BE00C7" w:rsidRDefault="0052558D" w:rsidP="00BE00C7">
            <w:pPr>
              <w:pStyle w:val="OutcomeDescription"/>
              <w:spacing w:before="120" w:after="120"/>
              <w:rPr>
                <w:rFonts w:cs="Arial"/>
                <w:lang w:eastAsia="en-NZ"/>
              </w:rPr>
            </w:pPr>
            <w:r w:rsidRPr="00BE00C7">
              <w:rPr>
                <w:rFonts w:cs="Arial"/>
                <w:lang w:eastAsia="en-NZ"/>
              </w:rPr>
              <w:t>60 days</w:t>
            </w:r>
          </w:p>
        </w:tc>
      </w:tr>
    </w:tbl>
    <w:p w14:paraId="5E755DB4" w14:textId="77777777" w:rsidR="00EB7645" w:rsidRPr="00BE00C7" w:rsidRDefault="0052558D" w:rsidP="00BE00C7">
      <w:pPr>
        <w:pStyle w:val="OutcomeDescription"/>
        <w:spacing w:before="120" w:after="120"/>
        <w:rPr>
          <w:rFonts w:cs="Arial"/>
          <w:lang w:eastAsia="en-NZ"/>
        </w:rPr>
      </w:pPr>
      <w:bookmarkStart w:id="57" w:name="AuditSummaryCAMCriterion"/>
      <w:bookmarkEnd w:id="57"/>
    </w:p>
    <w:p w14:paraId="5798A778" w14:textId="77777777" w:rsidR="00460D43" w:rsidRDefault="0052558D">
      <w:pPr>
        <w:pStyle w:val="Heading1"/>
        <w:rPr>
          <w:rFonts w:cs="Arial"/>
        </w:rPr>
      </w:pPr>
      <w:r>
        <w:rPr>
          <w:rFonts w:cs="Arial"/>
        </w:rPr>
        <w:lastRenderedPageBreak/>
        <w:t>Specific results for criterion where a continuous improvement has been recorded</w:t>
      </w:r>
    </w:p>
    <w:p w14:paraId="165D81B6" w14:textId="77777777" w:rsidR="00460D43" w:rsidRDefault="0052558D">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w:t>
      </w:r>
      <w:r>
        <w:rPr>
          <w:rFonts w:cs="Arial"/>
          <w:sz w:val="24"/>
          <w:lang w:eastAsia="en-NZ"/>
        </w:rPr>
        <w:t>continuous improvement.  A continuous improvement means that the provider can demonstrate achievement beyond the level required for full attainment.  The following table contains the criterion where the provider has been rated as having made corrective act</w:t>
      </w:r>
      <w:r>
        <w:rPr>
          <w:rFonts w:cs="Arial"/>
          <w:sz w:val="24"/>
          <w:lang w:eastAsia="en-NZ"/>
        </w:rPr>
        <w:t>ions have been recorded.</w:t>
      </w:r>
    </w:p>
    <w:p w14:paraId="1C45D1CD" w14:textId="77777777" w:rsidR="00460D43" w:rsidRDefault="0052558D">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D8E5F2B" w14:textId="77777777" w:rsidR="00460D43" w:rsidRDefault="0052558D">
      <w:pPr>
        <w:pStyle w:val="OutcomeDescription"/>
        <w:spacing w:before="240"/>
        <w:rPr>
          <w:rFonts w:cs="Arial"/>
          <w:sz w:val="24"/>
          <w:lang w:eastAsia="en-NZ"/>
        </w:rPr>
      </w:pPr>
      <w:r>
        <w:rPr>
          <w:rFonts w:cs="Arial"/>
          <w:sz w:val="24"/>
          <w:lang w:eastAsia="en-NZ"/>
        </w:rPr>
        <w:t>If, instead of a table, these is a me</w:t>
      </w:r>
      <w:r>
        <w:rPr>
          <w:rFonts w:cs="Arial"/>
          <w:sz w:val="24"/>
          <w:lang w:eastAsia="en-NZ"/>
        </w:rPr>
        <w:t>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10D9A" w14:paraId="1F651F98" w14:textId="77777777">
        <w:tc>
          <w:tcPr>
            <w:tcW w:w="0" w:type="auto"/>
          </w:tcPr>
          <w:p w14:paraId="19E5C938" w14:textId="77777777" w:rsidR="00EB7645" w:rsidRPr="00BE00C7" w:rsidRDefault="0052558D" w:rsidP="00BE00C7">
            <w:pPr>
              <w:pStyle w:val="OutcomeDescription"/>
              <w:spacing w:before="120" w:after="120"/>
              <w:rPr>
                <w:rFonts w:cs="Arial"/>
                <w:lang w:eastAsia="en-NZ"/>
              </w:rPr>
            </w:pPr>
            <w:r w:rsidRPr="00BE00C7">
              <w:rPr>
                <w:rFonts w:cs="Arial"/>
                <w:lang w:eastAsia="en-NZ"/>
              </w:rPr>
              <w:t>No data to display</w:t>
            </w:r>
          </w:p>
        </w:tc>
      </w:tr>
    </w:tbl>
    <w:p w14:paraId="0579D12E" w14:textId="77777777" w:rsidR="00EB7645" w:rsidRPr="00BE00C7" w:rsidRDefault="0052558D" w:rsidP="00BE00C7">
      <w:pPr>
        <w:pStyle w:val="OutcomeDescription"/>
        <w:spacing w:before="120" w:after="120"/>
        <w:rPr>
          <w:rFonts w:cs="Arial"/>
          <w:lang w:eastAsia="en-NZ"/>
        </w:rPr>
      </w:pPr>
      <w:bookmarkStart w:id="58" w:name="AuditSummaryCAMImprovment"/>
      <w:bookmarkEnd w:id="58"/>
    </w:p>
    <w:p w14:paraId="2D5A85B6" w14:textId="77777777" w:rsidR="008F3634" w:rsidRDefault="0052558D">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C226" w14:textId="77777777" w:rsidR="0052558D" w:rsidRDefault="0052558D">
      <w:r>
        <w:separator/>
      </w:r>
    </w:p>
  </w:endnote>
  <w:endnote w:type="continuationSeparator" w:id="0">
    <w:p w14:paraId="6506AA6F" w14:textId="77777777" w:rsidR="0052558D" w:rsidRDefault="0052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6676" w14:textId="77777777" w:rsidR="000B00BC" w:rsidRDefault="0052558D">
    <w:pPr>
      <w:pStyle w:val="Footer"/>
    </w:pPr>
  </w:p>
  <w:p w14:paraId="6AC67EBA" w14:textId="77777777" w:rsidR="005A4A55" w:rsidRDefault="0052558D"/>
  <w:p w14:paraId="5BF898CF" w14:textId="77777777" w:rsidR="005A4A55" w:rsidRDefault="0052558D"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C13FE" w14:textId="77777777" w:rsidR="000B00BC" w:rsidRPr="000B00BC" w:rsidRDefault="0052558D"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Woburn Home</w:t>
    </w:r>
    <w:bookmarkEnd w:id="59"/>
    <w:r>
      <w:rPr>
        <w:rFonts w:cs="Arial"/>
        <w:sz w:val="16"/>
        <w:szCs w:val="20"/>
      </w:rPr>
      <w:tab/>
      <w:t xml:space="preserve">Date of Audit: </w:t>
    </w:r>
    <w:bookmarkStart w:id="60" w:name="AuditStartDate1"/>
    <w:r>
      <w:rPr>
        <w:rFonts w:cs="Arial"/>
        <w:sz w:val="16"/>
        <w:szCs w:val="20"/>
      </w:rPr>
      <w:t>4 May 2023</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FB7C951" w14:textId="77777777" w:rsidR="005A4A55" w:rsidRDefault="005255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E7A6" w14:textId="77777777" w:rsidR="000B00BC" w:rsidRDefault="0052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0AF0F" w14:textId="77777777" w:rsidR="0052558D" w:rsidRDefault="0052558D">
      <w:r>
        <w:separator/>
      </w:r>
    </w:p>
  </w:footnote>
  <w:footnote w:type="continuationSeparator" w:id="0">
    <w:p w14:paraId="13C4A8F4" w14:textId="77777777" w:rsidR="0052558D" w:rsidRDefault="00525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C4A4" w14:textId="77777777" w:rsidR="000B00BC" w:rsidRDefault="0052558D">
    <w:pPr>
      <w:pStyle w:val="Header"/>
    </w:pPr>
  </w:p>
  <w:p w14:paraId="60B8C1EF" w14:textId="77777777" w:rsidR="005A4A55" w:rsidRDefault="005255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CD70" w14:textId="77777777" w:rsidR="000B00BC" w:rsidRDefault="0052558D">
    <w:pPr>
      <w:pStyle w:val="Header"/>
    </w:pPr>
  </w:p>
  <w:p w14:paraId="1E74F2B1" w14:textId="77777777" w:rsidR="005A4A55" w:rsidRDefault="005255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2212B" w14:textId="77777777" w:rsidR="000B00BC" w:rsidRDefault="00525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404289BC">
      <w:start w:val="1"/>
      <w:numFmt w:val="decimal"/>
      <w:lvlText w:val="%1."/>
      <w:lvlJc w:val="left"/>
      <w:pPr>
        <w:ind w:left="360" w:hanging="360"/>
      </w:pPr>
    </w:lvl>
    <w:lvl w:ilvl="1" w:tplc="8FBCC432" w:tentative="1">
      <w:start w:val="1"/>
      <w:numFmt w:val="lowerLetter"/>
      <w:lvlText w:val="%2."/>
      <w:lvlJc w:val="left"/>
      <w:pPr>
        <w:ind w:left="1080" w:hanging="360"/>
      </w:pPr>
    </w:lvl>
    <w:lvl w:ilvl="2" w:tplc="27C88932" w:tentative="1">
      <w:start w:val="1"/>
      <w:numFmt w:val="lowerRoman"/>
      <w:lvlText w:val="%3."/>
      <w:lvlJc w:val="right"/>
      <w:pPr>
        <w:ind w:left="1800" w:hanging="180"/>
      </w:pPr>
    </w:lvl>
    <w:lvl w:ilvl="3" w:tplc="DF321D04" w:tentative="1">
      <w:start w:val="1"/>
      <w:numFmt w:val="decimal"/>
      <w:lvlText w:val="%4."/>
      <w:lvlJc w:val="left"/>
      <w:pPr>
        <w:ind w:left="2520" w:hanging="360"/>
      </w:pPr>
    </w:lvl>
    <w:lvl w:ilvl="4" w:tplc="6324DFCE" w:tentative="1">
      <w:start w:val="1"/>
      <w:numFmt w:val="lowerLetter"/>
      <w:lvlText w:val="%5."/>
      <w:lvlJc w:val="left"/>
      <w:pPr>
        <w:ind w:left="3240" w:hanging="360"/>
      </w:pPr>
    </w:lvl>
    <w:lvl w:ilvl="5" w:tplc="95F8ED9A" w:tentative="1">
      <w:start w:val="1"/>
      <w:numFmt w:val="lowerRoman"/>
      <w:lvlText w:val="%6."/>
      <w:lvlJc w:val="right"/>
      <w:pPr>
        <w:ind w:left="3960" w:hanging="180"/>
      </w:pPr>
    </w:lvl>
    <w:lvl w:ilvl="6" w:tplc="E30025CE" w:tentative="1">
      <w:start w:val="1"/>
      <w:numFmt w:val="decimal"/>
      <w:lvlText w:val="%7."/>
      <w:lvlJc w:val="left"/>
      <w:pPr>
        <w:ind w:left="4680" w:hanging="360"/>
      </w:pPr>
    </w:lvl>
    <w:lvl w:ilvl="7" w:tplc="CC9CF77A" w:tentative="1">
      <w:start w:val="1"/>
      <w:numFmt w:val="lowerLetter"/>
      <w:lvlText w:val="%8."/>
      <w:lvlJc w:val="left"/>
      <w:pPr>
        <w:ind w:left="5400" w:hanging="360"/>
      </w:pPr>
    </w:lvl>
    <w:lvl w:ilvl="8" w:tplc="BCE2A38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E90F396">
      <w:start w:val="1"/>
      <w:numFmt w:val="bullet"/>
      <w:lvlText w:val=""/>
      <w:lvlJc w:val="left"/>
      <w:pPr>
        <w:ind w:left="720" w:hanging="360"/>
      </w:pPr>
      <w:rPr>
        <w:rFonts w:ascii="Symbol" w:hAnsi="Symbol" w:hint="default"/>
      </w:rPr>
    </w:lvl>
    <w:lvl w:ilvl="1" w:tplc="86D64512" w:tentative="1">
      <w:start w:val="1"/>
      <w:numFmt w:val="bullet"/>
      <w:lvlText w:val="o"/>
      <w:lvlJc w:val="left"/>
      <w:pPr>
        <w:ind w:left="1440" w:hanging="360"/>
      </w:pPr>
      <w:rPr>
        <w:rFonts w:ascii="Courier New" w:hAnsi="Courier New" w:cs="Courier New" w:hint="default"/>
      </w:rPr>
    </w:lvl>
    <w:lvl w:ilvl="2" w:tplc="4C9A2D3E" w:tentative="1">
      <w:start w:val="1"/>
      <w:numFmt w:val="bullet"/>
      <w:lvlText w:val=""/>
      <w:lvlJc w:val="left"/>
      <w:pPr>
        <w:ind w:left="2160" w:hanging="360"/>
      </w:pPr>
      <w:rPr>
        <w:rFonts w:ascii="Wingdings" w:hAnsi="Wingdings" w:hint="default"/>
      </w:rPr>
    </w:lvl>
    <w:lvl w:ilvl="3" w:tplc="16620A1E" w:tentative="1">
      <w:start w:val="1"/>
      <w:numFmt w:val="bullet"/>
      <w:lvlText w:val=""/>
      <w:lvlJc w:val="left"/>
      <w:pPr>
        <w:ind w:left="2880" w:hanging="360"/>
      </w:pPr>
      <w:rPr>
        <w:rFonts w:ascii="Symbol" w:hAnsi="Symbol" w:hint="default"/>
      </w:rPr>
    </w:lvl>
    <w:lvl w:ilvl="4" w:tplc="81D08610" w:tentative="1">
      <w:start w:val="1"/>
      <w:numFmt w:val="bullet"/>
      <w:lvlText w:val="o"/>
      <w:lvlJc w:val="left"/>
      <w:pPr>
        <w:ind w:left="3600" w:hanging="360"/>
      </w:pPr>
      <w:rPr>
        <w:rFonts w:ascii="Courier New" w:hAnsi="Courier New" w:cs="Courier New" w:hint="default"/>
      </w:rPr>
    </w:lvl>
    <w:lvl w:ilvl="5" w:tplc="A43AEB2C" w:tentative="1">
      <w:start w:val="1"/>
      <w:numFmt w:val="bullet"/>
      <w:lvlText w:val=""/>
      <w:lvlJc w:val="left"/>
      <w:pPr>
        <w:ind w:left="4320" w:hanging="360"/>
      </w:pPr>
      <w:rPr>
        <w:rFonts w:ascii="Wingdings" w:hAnsi="Wingdings" w:hint="default"/>
      </w:rPr>
    </w:lvl>
    <w:lvl w:ilvl="6" w:tplc="76EC9E8E" w:tentative="1">
      <w:start w:val="1"/>
      <w:numFmt w:val="bullet"/>
      <w:lvlText w:val=""/>
      <w:lvlJc w:val="left"/>
      <w:pPr>
        <w:ind w:left="5040" w:hanging="360"/>
      </w:pPr>
      <w:rPr>
        <w:rFonts w:ascii="Symbol" w:hAnsi="Symbol" w:hint="default"/>
      </w:rPr>
    </w:lvl>
    <w:lvl w:ilvl="7" w:tplc="4B4E59F6" w:tentative="1">
      <w:start w:val="1"/>
      <w:numFmt w:val="bullet"/>
      <w:lvlText w:val="o"/>
      <w:lvlJc w:val="left"/>
      <w:pPr>
        <w:ind w:left="5760" w:hanging="360"/>
      </w:pPr>
      <w:rPr>
        <w:rFonts w:ascii="Courier New" w:hAnsi="Courier New" w:cs="Courier New" w:hint="default"/>
      </w:rPr>
    </w:lvl>
    <w:lvl w:ilvl="8" w:tplc="C304168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D9A"/>
    <w:rsid w:val="000B3E3C"/>
    <w:rsid w:val="00110D9A"/>
    <w:rsid w:val="00171A52"/>
    <w:rsid w:val="005255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C7001"/>
  <w15:docId w15:val="{DFC82466-07CF-46B5-9987-5F44BD801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paragraph" w:styleId="Heading4">
    <w:name w:val="heading 4"/>
    <w:basedOn w:val="Normal"/>
    <w:next w:val="Normal"/>
    <w:link w:val="Heading4Char"/>
    <w:uiPriority w:val="9"/>
    <w:semiHidden/>
    <w:unhideWhenUsed/>
    <w:qFormat/>
    <w:rsid w:val="00171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character" w:customStyle="1" w:styleId="Heading4Char">
    <w:name w:val="Heading 4 Char"/>
    <w:aliases w:val="Standard Char"/>
    <w:basedOn w:val="DefaultParagraphFont"/>
    <w:link w:val="Heading4"/>
    <w:uiPriority w:val="9"/>
    <w:rsid w:val="00171A5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11242</Words>
  <Characters>64084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2023-08-07T20:14:00Z</dcterms:created>
  <dcterms:modified xsi:type="dcterms:W3CDTF">2023-08-07T20:14:00Z</dcterms:modified>
</cp:coreProperties>
</file>