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FDEC" w14:textId="77777777" w:rsidR="00460D43" w:rsidRDefault="00280E60">
      <w:pPr>
        <w:pStyle w:val="Heading1"/>
        <w:rPr>
          <w:rFonts w:cs="Arial"/>
        </w:rPr>
      </w:pPr>
      <w:bookmarkStart w:id="0" w:name="PRMS_RIName"/>
      <w:r>
        <w:rPr>
          <w:rFonts w:cs="Arial"/>
        </w:rPr>
        <w:t>Oceania Care Company Limited - Gracelands Rest Home and Hospital</w:t>
      </w:r>
      <w:bookmarkEnd w:id="0"/>
    </w:p>
    <w:p w14:paraId="4B264FB4" w14:textId="77777777" w:rsidR="00460D43" w:rsidRDefault="00280E60">
      <w:pPr>
        <w:pStyle w:val="Heading2"/>
        <w:spacing w:after="0"/>
        <w:rPr>
          <w:rFonts w:cs="Arial"/>
        </w:rPr>
      </w:pPr>
      <w:r>
        <w:rPr>
          <w:rFonts w:cs="Arial"/>
        </w:rPr>
        <w:t>Introduction</w:t>
      </w:r>
    </w:p>
    <w:p w14:paraId="17CC87BB" w14:textId="77777777" w:rsidR="00460D43" w:rsidRDefault="00280E6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C7FD485" w14:textId="77777777" w:rsidR="00460D43" w:rsidRDefault="00280E6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F08C602" w14:textId="77777777" w:rsidR="00460D43" w:rsidRDefault="00280E6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EA136CF" w14:textId="77777777" w:rsidR="00460D43" w:rsidRDefault="00280E6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9C0753F" w14:textId="77777777" w:rsidR="00460D43" w:rsidRDefault="00280E60">
      <w:pPr>
        <w:spacing w:before="240" w:after="240"/>
        <w:rPr>
          <w:rFonts w:cs="Arial"/>
          <w:lang w:eastAsia="en-NZ"/>
        </w:rPr>
      </w:pPr>
      <w:r>
        <w:rPr>
          <w:rFonts w:cs="Arial"/>
          <w:lang w:eastAsia="en-NZ"/>
        </w:rPr>
        <w:t>The specifics of this audit included:</w:t>
      </w:r>
    </w:p>
    <w:p w14:paraId="775EC7C0" w14:textId="77777777" w:rsidR="009D18F5" w:rsidRPr="009D18F5" w:rsidRDefault="00280E60" w:rsidP="009D18F5">
      <w:pPr>
        <w:pBdr>
          <w:top w:val="single" w:sz="4" w:space="1" w:color="auto"/>
          <w:left w:val="single" w:sz="4" w:space="4" w:color="auto"/>
          <w:bottom w:val="single" w:sz="4" w:space="1" w:color="auto"/>
          <w:right w:val="single" w:sz="4" w:space="4" w:color="auto"/>
        </w:pBdr>
        <w:rPr>
          <w:rFonts w:cs="Arial"/>
        </w:rPr>
      </w:pPr>
    </w:p>
    <w:p w14:paraId="0A22171A" w14:textId="77777777" w:rsidR="005A5115" w:rsidRPr="009418D4" w:rsidRDefault="00280E6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58DCE7C8" w14:textId="77777777" w:rsidR="005A5115" w:rsidRPr="009418D4" w:rsidRDefault="00280E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Gracelands Rest Home and Hosp</w:t>
      </w:r>
      <w:r>
        <w:rPr>
          <w:rFonts w:cs="Arial"/>
        </w:rPr>
        <w:t>ital</w:t>
      </w:r>
      <w:bookmarkEnd w:id="5"/>
    </w:p>
    <w:p w14:paraId="2DB4CB5C" w14:textId="77777777" w:rsidR="005A5115" w:rsidRPr="009418D4" w:rsidRDefault="00280E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BEA4AE3" w14:textId="77777777" w:rsidR="005A5115" w:rsidRPr="009418D4" w:rsidRDefault="00280E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May 2023</w:t>
      </w:r>
      <w:bookmarkEnd w:id="7"/>
      <w:r w:rsidRPr="009418D4">
        <w:rPr>
          <w:rFonts w:cs="Arial"/>
        </w:rPr>
        <w:tab/>
        <w:t xml:space="preserve">End date: </w:t>
      </w:r>
      <w:bookmarkStart w:id="8" w:name="AuditEndDate"/>
      <w:r>
        <w:rPr>
          <w:rFonts w:cs="Arial"/>
        </w:rPr>
        <w:t>2 May 2023</w:t>
      </w:r>
      <w:bookmarkEnd w:id="8"/>
    </w:p>
    <w:p w14:paraId="36479E5D" w14:textId="77777777" w:rsidR="005A5115" w:rsidRPr="009418D4" w:rsidRDefault="00280E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74931C97" w14:textId="77777777" w:rsidR="00280A9F" w:rsidRPr="009418D4" w:rsidRDefault="00280E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14:paraId="4ABCBFA5" w14:textId="77777777" w:rsidR="009D18F5" w:rsidRDefault="00280E60" w:rsidP="009D18F5">
      <w:pPr>
        <w:pBdr>
          <w:top w:val="single" w:sz="4" w:space="1" w:color="auto"/>
          <w:left w:val="single" w:sz="4" w:space="4" w:color="auto"/>
          <w:bottom w:val="single" w:sz="4" w:space="1" w:color="auto"/>
          <w:right w:val="single" w:sz="4" w:space="4" w:color="auto"/>
        </w:pBdr>
        <w:rPr>
          <w:rFonts w:cs="Arial"/>
          <w:lang w:eastAsia="en-NZ"/>
        </w:rPr>
      </w:pPr>
    </w:p>
    <w:p w14:paraId="46110145" w14:textId="77777777" w:rsidR="00460D43" w:rsidRDefault="00280E60">
      <w:pPr>
        <w:pStyle w:val="Heading1"/>
        <w:rPr>
          <w:rFonts w:cs="Arial"/>
        </w:rPr>
      </w:pPr>
      <w:r>
        <w:rPr>
          <w:rFonts w:cs="Arial"/>
        </w:rPr>
        <w:lastRenderedPageBreak/>
        <w:t>Executive summary of the audit</w:t>
      </w:r>
    </w:p>
    <w:p w14:paraId="156A963A" w14:textId="77777777" w:rsidR="00460D43" w:rsidRDefault="00280E60">
      <w:pPr>
        <w:pStyle w:val="Heading2"/>
        <w:rPr>
          <w:rFonts w:cs="Arial"/>
        </w:rPr>
      </w:pPr>
      <w:r>
        <w:rPr>
          <w:rFonts w:cs="Arial"/>
        </w:rPr>
        <w:t>Introduction</w:t>
      </w:r>
    </w:p>
    <w:p w14:paraId="3511E099" w14:textId="77777777" w:rsidR="00460D43" w:rsidRDefault="00280E60">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09E229E6" w14:textId="77777777" w:rsidR="00FB778F" w:rsidRDefault="00280E6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46E07A3" w14:textId="77777777" w:rsidR="00FB778F" w:rsidRDefault="00280E6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27E310" w14:textId="77777777" w:rsidR="00FB778F" w:rsidRDefault="00280E6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13EB767" w14:textId="77777777" w:rsidR="00FB778F" w:rsidRDefault="00280E6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E0EB50C" w14:textId="77777777" w:rsidR="00FB778F" w:rsidRDefault="00280E6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54463E7" w14:textId="77777777" w:rsidR="00FB778F" w:rsidRDefault="00280E6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B966E4" w14:textId="77777777" w:rsidR="00460D43" w:rsidRDefault="00280E60">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2AD07BB" w14:textId="77777777" w:rsidR="00460D43" w:rsidRDefault="00280E6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80A9F" w14:paraId="7D48856D" w14:textId="77777777">
        <w:trPr>
          <w:cantSplit/>
          <w:tblHeader/>
        </w:trPr>
        <w:tc>
          <w:tcPr>
            <w:tcW w:w="1260" w:type="dxa"/>
            <w:tcBorders>
              <w:bottom w:val="single" w:sz="4" w:space="0" w:color="000000"/>
            </w:tcBorders>
            <w:vAlign w:val="center"/>
          </w:tcPr>
          <w:p w14:paraId="630E4EAC" w14:textId="77777777" w:rsidR="00460D43" w:rsidRDefault="00280E6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6ED1019" w14:textId="77777777" w:rsidR="00460D43" w:rsidRDefault="00280E6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8F7356" w14:textId="77777777" w:rsidR="00460D43" w:rsidRDefault="00280E60">
            <w:pPr>
              <w:spacing w:before="60" w:after="60"/>
              <w:rPr>
                <w:rFonts w:eastAsia="Calibri"/>
                <w:b/>
                <w:szCs w:val="24"/>
              </w:rPr>
            </w:pPr>
            <w:r>
              <w:rPr>
                <w:rFonts w:eastAsia="Calibri"/>
                <w:b/>
                <w:szCs w:val="24"/>
              </w:rPr>
              <w:t>Definition</w:t>
            </w:r>
          </w:p>
        </w:tc>
      </w:tr>
      <w:tr w:rsidR="00280A9F" w14:paraId="121BBBA3" w14:textId="77777777">
        <w:trPr>
          <w:cantSplit/>
          <w:trHeight w:val="964"/>
        </w:trPr>
        <w:tc>
          <w:tcPr>
            <w:tcW w:w="1260" w:type="dxa"/>
            <w:tcBorders>
              <w:bottom w:val="single" w:sz="4" w:space="0" w:color="000000"/>
            </w:tcBorders>
            <w:shd w:val="clear" w:color="0066FF" w:fill="0000FF"/>
            <w:vAlign w:val="center"/>
          </w:tcPr>
          <w:p w14:paraId="6233A8F9" w14:textId="77777777" w:rsidR="00460D43" w:rsidRDefault="00280E60">
            <w:pPr>
              <w:spacing w:before="60" w:after="60"/>
              <w:rPr>
                <w:rFonts w:eastAsia="Calibri"/>
                <w:szCs w:val="24"/>
              </w:rPr>
            </w:pPr>
          </w:p>
        </w:tc>
        <w:tc>
          <w:tcPr>
            <w:tcW w:w="7095" w:type="dxa"/>
            <w:tcBorders>
              <w:bottom w:val="single" w:sz="4" w:space="0" w:color="000000"/>
            </w:tcBorders>
            <w:shd w:val="clear" w:color="auto" w:fill="auto"/>
            <w:vAlign w:val="center"/>
          </w:tcPr>
          <w:p w14:paraId="72E63464" w14:textId="77777777" w:rsidR="00460D43" w:rsidRDefault="00280E6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474DBAA" w14:textId="77777777" w:rsidR="00460D43" w:rsidRDefault="00280E6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80A9F" w14:paraId="222E64BB" w14:textId="77777777">
        <w:trPr>
          <w:cantSplit/>
          <w:trHeight w:val="964"/>
        </w:trPr>
        <w:tc>
          <w:tcPr>
            <w:tcW w:w="1260" w:type="dxa"/>
            <w:shd w:val="clear" w:color="33CC33" w:fill="00FF00"/>
            <w:vAlign w:val="center"/>
          </w:tcPr>
          <w:p w14:paraId="4CFA1C81" w14:textId="77777777" w:rsidR="00460D43" w:rsidRDefault="00280E60">
            <w:pPr>
              <w:spacing w:before="60" w:after="60"/>
              <w:rPr>
                <w:rFonts w:eastAsia="Calibri"/>
                <w:szCs w:val="24"/>
              </w:rPr>
            </w:pPr>
          </w:p>
        </w:tc>
        <w:tc>
          <w:tcPr>
            <w:tcW w:w="7095" w:type="dxa"/>
            <w:shd w:val="clear" w:color="auto" w:fill="auto"/>
            <w:vAlign w:val="center"/>
          </w:tcPr>
          <w:p w14:paraId="322454DC" w14:textId="77777777" w:rsidR="00460D43" w:rsidRDefault="00280E6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D84727" w14:textId="77777777" w:rsidR="00460D43" w:rsidRDefault="00280E60">
            <w:pPr>
              <w:spacing w:before="60" w:after="60"/>
              <w:ind w:left="50"/>
              <w:rPr>
                <w:rFonts w:eastAsia="Calibri"/>
                <w:szCs w:val="24"/>
              </w:rPr>
            </w:pPr>
            <w:r w:rsidRPr="00FB778F">
              <w:rPr>
                <w:rFonts w:eastAsia="Calibri"/>
                <w:szCs w:val="24"/>
              </w:rPr>
              <w:t>Subsections applicable to this service fully attained</w:t>
            </w:r>
          </w:p>
        </w:tc>
      </w:tr>
      <w:tr w:rsidR="00280A9F" w14:paraId="2A4397C7" w14:textId="77777777">
        <w:trPr>
          <w:cantSplit/>
          <w:trHeight w:val="964"/>
        </w:trPr>
        <w:tc>
          <w:tcPr>
            <w:tcW w:w="1260" w:type="dxa"/>
            <w:tcBorders>
              <w:bottom w:val="single" w:sz="4" w:space="0" w:color="000000"/>
            </w:tcBorders>
            <w:shd w:val="clear" w:color="auto" w:fill="FFFF00"/>
            <w:vAlign w:val="center"/>
          </w:tcPr>
          <w:p w14:paraId="68DB314C" w14:textId="77777777" w:rsidR="00460D43" w:rsidRDefault="00280E60">
            <w:pPr>
              <w:spacing w:before="60" w:after="60"/>
              <w:rPr>
                <w:rFonts w:eastAsia="Calibri"/>
                <w:szCs w:val="24"/>
              </w:rPr>
            </w:pPr>
          </w:p>
        </w:tc>
        <w:tc>
          <w:tcPr>
            <w:tcW w:w="7095" w:type="dxa"/>
            <w:shd w:val="clear" w:color="auto" w:fill="auto"/>
            <w:vAlign w:val="center"/>
          </w:tcPr>
          <w:p w14:paraId="3BFF28DF" w14:textId="77777777" w:rsidR="00460D43" w:rsidRDefault="00280E60">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46CFBAF1" w14:textId="77777777" w:rsidR="00460D43" w:rsidRDefault="00280E60">
            <w:pPr>
              <w:spacing w:before="60" w:after="60"/>
              <w:ind w:left="50"/>
              <w:rPr>
                <w:rFonts w:eastAsia="Calibri"/>
                <w:szCs w:val="24"/>
              </w:rPr>
            </w:pPr>
            <w:r w:rsidRPr="00FB778F">
              <w:rPr>
                <w:rFonts w:eastAsia="Calibri"/>
                <w:szCs w:val="24"/>
              </w:rPr>
              <w:t>Some subsections applicable to this service partially attained and of low risk</w:t>
            </w:r>
          </w:p>
        </w:tc>
      </w:tr>
      <w:tr w:rsidR="00280A9F" w14:paraId="04E31C0F" w14:textId="77777777">
        <w:trPr>
          <w:cantSplit/>
          <w:trHeight w:val="964"/>
        </w:trPr>
        <w:tc>
          <w:tcPr>
            <w:tcW w:w="1260" w:type="dxa"/>
            <w:tcBorders>
              <w:bottom w:val="single" w:sz="4" w:space="0" w:color="000000"/>
            </w:tcBorders>
            <w:shd w:val="clear" w:color="auto" w:fill="FFC800"/>
            <w:vAlign w:val="center"/>
          </w:tcPr>
          <w:p w14:paraId="7E227A2A" w14:textId="77777777" w:rsidR="00460D43" w:rsidRDefault="00280E60">
            <w:pPr>
              <w:spacing w:before="60" w:after="60"/>
              <w:rPr>
                <w:rFonts w:eastAsia="Calibri"/>
                <w:szCs w:val="24"/>
              </w:rPr>
            </w:pPr>
          </w:p>
        </w:tc>
        <w:tc>
          <w:tcPr>
            <w:tcW w:w="7095" w:type="dxa"/>
            <w:tcBorders>
              <w:bottom w:val="single" w:sz="4" w:space="0" w:color="000000"/>
            </w:tcBorders>
            <w:shd w:val="clear" w:color="auto" w:fill="auto"/>
            <w:vAlign w:val="center"/>
          </w:tcPr>
          <w:p w14:paraId="0BB5AB66" w14:textId="77777777" w:rsidR="00460D43" w:rsidRDefault="00280E60">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537D318F" w14:textId="77777777" w:rsidR="00460D43" w:rsidRDefault="00280E6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80A9F" w14:paraId="6C472867" w14:textId="77777777">
        <w:trPr>
          <w:cantSplit/>
          <w:trHeight w:val="964"/>
        </w:trPr>
        <w:tc>
          <w:tcPr>
            <w:tcW w:w="1260" w:type="dxa"/>
            <w:shd w:val="clear" w:color="auto" w:fill="FF0000"/>
            <w:vAlign w:val="center"/>
          </w:tcPr>
          <w:p w14:paraId="17B82E83" w14:textId="77777777" w:rsidR="00460D43" w:rsidRDefault="00280E60">
            <w:pPr>
              <w:spacing w:before="60" w:after="60"/>
              <w:rPr>
                <w:rFonts w:eastAsia="Calibri"/>
                <w:szCs w:val="24"/>
              </w:rPr>
            </w:pPr>
          </w:p>
        </w:tc>
        <w:tc>
          <w:tcPr>
            <w:tcW w:w="7095" w:type="dxa"/>
            <w:shd w:val="clear" w:color="auto" w:fill="auto"/>
            <w:vAlign w:val="center"/>
          </w:tcPr>
          <w:p w14:paraId="0FDD20DF" w14:textId="77777777" w:rsidR="00460D43" w:rsidRDefault="00280E6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142D737" w14:textId="77777777" w:rsidR="00460D43" w:rsidRDefault="00280E6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00E5E5F1" w14:textId="77777777" w:rsidR="00460D43" w:rsidRDefault="00280E60">
      <w:pPr>
        <w:pStyle w:val="Heading2"/>
        <w:spacing w:after="0"/>
        <w:rPr>
          <w:rFonts w:cs="Arial"/>
        </w:rPr>
      </w:pPr>
      <w:r>
        <w:rPr>
          <w:rFonts w:cs="Arial"/>
        </w:rPr>
        <w:t>General overview of the audit</w:t>
      </w:r>
    </w:p>
    <w:p w14:paraId="0EB2FF08" w14:textId="77777777" w:rsidR="00E536CC" w:rsidRDefault="00280E60">
      <w:pPr>
        <w:spacing w:before="240" w:line="276" w:lineRule="auto"/>
        <w:rPr>
          <w:rFonts w:eastAsia="Calibri"/>
        </w:rPr>
      </w:pPr>
      <w:bookmarkStart w:id="13" w:name="GeneralOverview"/>
      <w:r w:rsidRPr="00A4268A">
        <w:rPr>
          <w:rFonts w:eastAsia="Calibri"/>
        </w:rPr>
        <w:t xml:space="preserve">Gracelands Rest Home and Hospital provides rest home and hospital level care for up to 88 residents.  This facility is operated by Oceania </w:t>
      </w:r>
      <w:r w:rsidRPr="00A4268A">
        <w:rPr>
          <w:rFonts w:eastAsia="Calibri"/>
        </w:rPr>
        <w:t>Healthcare Limited and is managed by a business care manager (BCM) supported by a clinical manager (CM).  Residents and families spoke very positively about the care provided.</w:t>
      </w:r>
    </w:p>
    <w:p w14:paraId="03EE9D65" w14:textId="77777777" w:rsidR="00280A9F" w:rsidRPr="00A4268A" w:rsidRDefault="00280E60">
      <w:pPr>
        <w:spacing w:before="240" w:line="276" w:lineRule="auto"/>
        <w:rPr>
          <w:rFonts w:eastAsia="Calibri"/>
        </w:rPr>
      </w:pPr>
      <w:r w:rsidRPr="00A4268A">
        <w:rPr>
          <w:rFonts w:eastAsia="Calibri"/>
        </w:rPr>
        <w:t>This surveillance audit was conducted against the Ngā Paerewa Health and disabil</w:t>
      </w:r>
      <w:r w:rsidRPr="00A4268A">
        <w:rPr>
          <w:rFonts w:eastAsia="Calibri"/>
        </w:rPr>
        <w:t>ity services standard and the provider’s contract with Te Whatu Ora – Health New Zealand Te Matau a Māui Hawke’s Bay.  The audit process included review of policies and procedures, review of residents’ and staff files, observations and interviews with resi</w:t>
      </w:r>
      <w:r w:rsidRPr="00A4268A">
        <w:rPr>
          <w:rFonts w:eastAsia="Calibri"/>
        </w:rPr>
        <w:t>dents, family members, a business care manager, staff and a general practitioner.</w:t>
      </w:r>
    </w:p>
    <w:p w14:paraId="7418CF3E" w14:textId="77777777" w:rsidR="00280A9F" w:rsidRPr="00A4268A" w:rsidRDefault="00280E60">
      <w:pPr>
        <w:spacing w:before="240" w:line="276" w:lineRule="auto"/>
        <w:rPr>
          <w:rFonts w:eastAsia="Calibri"/>
        </w:rPr>
      </w:pPr>
      <w:r w:rsidRPr="00A4268A">
        <w:rPr>
          <w:rFonts w:eastAsia="Calibri"/>
        </w:rPr>
        <w:t>There was one area identified as requiring improvement in relation to orientation documentation.</w:t>
      </w:r>
    </w:p>
    <w:bookmarkEnd w:id="13"/>
    <w:p w14:paraId="76D371C6" w14:textId="77777777" w:rsidR="00280A9F" w:rsidRPr="00A4268A" w:rsidRDefault="00280A9F">
      <w:pPr>
        <w:spacing w:before="240" w:line="276" w:lineRule="auto"/>
        <w:rPr>
          <w:rFonts w:eastAsia="Calibri"/>
        </w:rPr>
      </w:pPr>
    </w:p>
    <w:p w14:paraId="28C09EE9" w14:textId="77777777" w:rsidR="00460D43" w:rsidRDefault="00280E6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0A9F" w14:paraId="2362EBB6" w14:textId="77777777" w:rsidTr="00A4268A">
        <w:trPr>
          <w:cantSplit/>
        </w:trPr>
        <w:tc>
          <w:tcPr>
            <w:tcW w:w="10206" w:type="dxa"/>
            <w:vAlign w:val="center"/>
          </w:tcPr>
          <w:p w14:paraId="009D0C5E" w14:textId="77777777" w:rsidR="00FB778F" w:rsidRPr="00FB778F" w:rsidRDefault="00280E60" w:rsidP="00FB778F">
            <w:pPr>
              <w:spacing w:before="60" w:after="60" w:line="276" w:lineRule="auto"/>
              <w:rPr>
                <w:rFonts w:eastAsia="Calibri"/>
              </w:rPr>
            </w:pPr>
            <w:r w:rsidRPr="00FB778F">
              <w:rPr>
                <w:rFonts w:eastAsia="Calibri"/>
              </w:rPr>
              <w:t xml:space="preserve">Includes 10 subsections that support an outcome </w:t>
            </w:r>
            <w:r w:rsidRPr="00FB778F">
              <w:rPr>
                <w:rFonts w:eastAsia="Calibri"/>
              </w:rPr>
              <w:t>where people receive safe services of an appropriate standard that comply with consumer rights legislation. Services are provided in a manner that is respectful of people’s rights, facilitates informed choice, minimises harm,</w:t>
            </w:r>
          </w:p>
          <w:p w14:paraId="23F01CB6" w14:textId="77777777" w:rsidR="00460D43" w:rsidRPr="00621629" w:rsidRDefault="00280E60" w:rsidP="00FB778F">
            <w:pPr>
              <w:spacing w:before="60" w:after="60" w:line="276" w:lineRule="auto"/>
              <w:rPr>
                <w:rFonts w:eastAsia="Calibri"/>
              </w:rPr>
            </w:pPr>
            <w:r w:rsidRPr="00FB778F">
              <w:rPr>
                <w:rFonts w:eastAsia="Calibri"/>
              </w:rPr>
              <w:t>and upholds cultural and indiv</w:t>
            </w:r>
            <w:r w:rsidRPr="00FB778F">
              <w:rPr>
                <w:rFonts w:eastAsia="Calibri"/>
              </w:rPr>
              <w:t>idual values and beliefs.</w:t>
            </w:r>
          </w:p>
        </w:tc>
        <w:tc>
          <w:tcPr>
            <w:tcW w:w="1276" w:type="dxa"/>
            <w:shd w:val="clear" w:color="auto" w:fill="00FF00"/>
            <w:vAlign w:val="center"/>
          </w:tcPr>
          <w:p w14:paraId="4D8A2C30" w14:textId="77777777" w:rsidR="00460D43" w:rsidRPr="00621629" w:rsidRDefault="00280E6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CE0A03" w14:textId="77777777" w:rsidR="00460D43" w:rsidRPr="00621629" w:rsidRDefault="00280E60" w:rsidP="008F3634">
            <w:pPr>
              <w:spacing w:before="60" w:after="60" w:line="276" w:lineRule="auto"/>
              <w:rPr>
                <w:rFonts w:eastAsia="Calibri"/>
              </w:rPr>
            </w:pPr>
            <w:bookmarkStart w:id="15" w:name="IndicatorDescription1_1"/>
            <w:bookmarkEnd w:id="15"/>
            <w:r>
              <w:t>Subsections applicable to this service fully attained.</w:t>
            </w:r>
          </w:p>
        </w:tc>
      </w:tr>
    </w:tbl>
    <w:p w14:paraId="24F957B2" w14:textId="77777777" w:rsidR="00460D43" w:rsidRDefault="00280E60">
      <w:pPr>
        <w:spacing w:before="240" w:line="276" w:lineRule="auto"/>
        <w:rPr>
          <w:rFonts w:eastAsia="Calibri"/>
        </w:rPr>
      </w:pPr>
      <w:bookmarkStart w:id="16" w:name="ConsumerRights"/>
      <w:r w:rsidRPr="00A4268A">
        <w:rPr>
          <w:rFonts w:eastAsia="Calibri"/>
        </w:rPr>
        <w:lastRenderedPageBreak/>
        <w:t xml:space="preserve">Staff have received education on Te Tiriti o Waitangi. The needs of residents who identify as Māori are met in a manner that respects their cultural values and beliefs. The service works collaboratively to encourage a Māori world view of health in service </w:t>
      </w:r>
      <w:r w:rsidRPr="00A4268A">
        <w:rPr>
          <w:rFonts w:eastAsia="Calibri"/>
        </w:rPr>
        <w:t xml:space="preserve">delivery. </w:t>
      </w:r>
    </w:p>
    <w:p w14:paraId="0CA61272" w14:textId="77777777" w:rsidR="00280A9F" w:rsidRPr="00A4268A" w:rsidRDefault="00280E60">
      <w:pPr>
        <w:spacing w:before="240" w:line="276" w:lineRule="auto"/>
        <w:rPr>
          <w:rFonts w:eastAsia="Calibri"/>
        </w:rPr>
      </w:pPr>
      <w:r w:rsidRPr="00A4268A">
        <w:rPr>
          <w:rFonts w:eastAsia="Calibri"/>
        </w:rPr>
        <w:t>Principles of mana motuhake were evident in service delivery. Information is communicated in a culturally safe manner that enables understanding. Consent is obtained where and when required.</w:t>
      </w:r>
    </w:p>
    <w:p w14:paraId="5A1E5D87" w14:textId="77777777" w:rsidR="00280A9F" w:rsidRPr="00A4268A" w:rsidRDefault="00280E60">
      <w:pPr>
        <w:spacing w:before="240" w:line="276" w:lineRule="auto"/>
        <w:rPr>
          <w:rFonts w:eastAsia="Calibri"/>
        </w:rPr>
      </w:pPr>
      <w:r w:rsidRPr="00A4268A">
        <w:rPr>
          <w:rFonts w:eastAsia="Calibri"/>
        </w:rPr>
        <w:t>Complaints are resolved promptly and effectively in co</w:t>
      </w:r>
      <w:r w:rsidRPr="00A4268A">
        <w:rPr>
          <w:rFonts w:eastAsia="Calibri"/>
        </w:rPr>
        <w:t>llaboration with all parties involved.</w:t>
      </w:r>
    </w:p>
    <w:bookmarkEnd w:id="16"/>
    <w:p w14:paraId="59F6F422" w14:textId="77777777" w:rsidR="00280A9F" w:rsidRPr="00A4268A" w:rsidRDefault="00280A9F">
      <w:pPr>
        <w:spacing w:before="240" w:line="276" w:lineRule="auto"/>
        <w:rPr>
          <w:rFonts w:eastAsia="Calibri"/>
        </w:rPr>
      </w:pPr>
    </w:p>
    <w:p w14:paraId="7200B25C" w14:textId="77777777" w:rsidR="00460D43" w:rsidRDefault="00280E6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0A9F" w14:paraId="7EA5CA39" w14:textId="77777777" w:rsidTr="00A4268A">
        <w:trPr>
          <w:cantSplit/>
        </w:trPr>
        <w:tc>
          <w:tcPr>
            <w:tcW w:w="10206" w:type="dxa"/>
            <w:vAlign w:val="center"/>
          </w:tcPr>
          <w:p w14:paraId="1FC776D9" w14:textId="77777777" w:rsidR="00460D43" w:rsidRPr="00621629" w:rsidRDefault="00280E6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42272D63" w14:textId="77777777" w:rsidR="00460D43" w:rsidRPr="00621629" w:rsidRDefault="00280E6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404FE89" w14:textId="77777777" w:rsidR="00460D43" w:rsidRPr="00621629" w:rsidRDefault="00280E60" w:rsidP="00621629">
            <w:pPr>
              <w:spacing w:before="60" w:after="60" w:line="276" w:lineRule="auto"/>
              <w:rPr>
                <w:rFonts w:eastAsia="Calibri"/>
              </w:rPr>
            </w:pPr>
            <w:bookmarkStart w:id="18" w:name="IndicatorDescription1_2"/>
            <w:bookmarkEnd w:id="18"/>
            <w:r>
              <w:t>Some subsections appl</w:t>
            </w:r>
            <w:r>
              <w:t>icable to this service partially attained and of low risk.</w:t>
            </w:r>
          </w:p>
        </w:tc>
      </w:tr>
    </w:tbl>
    <w:p w14:paraId="394BE1AC" w14:textId="77777777" w:rsidR="00460D43" w:rsidRDefault="00280E60">
      <w:pPr>
        <w:spacing w:before="240" w:line="276" w:lineRule="auto"/>
        <w:rPr>
          <w:rFonts w:eastAsia="Calibri"/>
        </w:rPr>
      </w:pPr>
      <w:bookmarkStart w:id="19" w:name="OrganisationalManagement"/>
      <w:r w:rsidRPr="00A4268A">
        <w:rPr>
          <w:rFonts w:eastAsia="Calibri"/>
        </w:rPr>
        <w:t>The business care manager assumes accountability for delivering a high-quality service.</w:t>
      </w:r>
    </w:p>
    <w:p w14:paraId="2F1D4BCB" w14:textId="77777777" w:rsidR="00280A9F" w:rsidRPr="00A4268A" w:rsidRDefault="00280E60">
      <w:pPr>
        <w:spacing w:before="240" w:line="276" w:lineRule="auto"/>
        <w:rPr>
          <w:rFonts w:eastAsia="Calibri"/>
        </w:rPr>
      </w:pPr>
      <w:r w:rsidRPr="00A4268A">
        <w:rPr>
          <w:rFonts w:eastAsia="Calibri"/>
        </w:rPr>
        <w:t xml:space="preserve">The quality and risk management systems are focused on improving service delivery and care.  </w:t>
      </w:r>
      <w:r w:rsidRPr="00A4268A">
        <w:rPr>
          <w:rFonts w:eastAsia="Calibri"/>
        </w:rPr>
        <w:t>Residents and families provide regular feedback and staff are involved in quality activities.  An integrated approach includes collection and analysis of quality improvement data, identifies trends and leads to improvements.  Actual and potential risks and</w:t>
      </w:r>
      <w:r w:rsidRPr="00A4268A">
        <w:rPr>
          <w:rFonts w:eastAsia="Calibri"/>
        </w:rPr>
        <w:t xml:space="preserve"> hazards are identified and mitigated.</w:t>
      </w:r>
    </w:p>
    <w:p w14:paraId="11F16917" w14:textId="77777777" w:rsidR="00280A9F" w:rsidRPr="00A4268A" w:rsidRDefault="00280E6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75594FA0" w14:textId="77777777" w:rsidR="00280A9F" w:rsidRPr="00A4268A" w:rsidRDefault="00280E60">
      <w:pPr>
        <w:spacing w:before="240" w:line="276" w:lineRule="auto"/>
        <w:rPr>
          <w:rFonts w:eastAsia="Calibri"/>
        </w:rPr>
      </w:pPr>
      <w:r w:rsidRPr="00A4268A">
        <w:rPr>
          <w:rFonts w:eastAsia="Calibri"/>
        </w:rPr>
        <w:t>Staffing levels and skill mix meet the cultural and clinical needs of resid</w:t>
      </w:r>
      <w:r w:rsidRPr="00A4268A">
        <w:rPr>
          <w:rFonts w:eastAsia="Calibri"/>
        </w:rPr>
        <w:t>ents.  Staff are appointed, orientated, and managed using current good practice.  A systematic approach to identify and deliver ongoing learning supports safe equitable service delivery.</w:t>
      </w:r>
    </w:p>
    <w:bookmarkEnd w:id="19"/>
    <w:p w14:paraId="7E5096C5" w14:textId="77777777" w:rsidR="00280A9F" w:rsidRPr="00A4268A" w:rsidRDefault="00280A9F">
      <w:pPr>
        <w:spacing w:before="240" w:line="276" w:lineRule="auto"/>
        <w:rPr>
          <w:rFonts w:eastAsia="Calibri"/>
        </w:rPr>
      </w:pPr>
    </w:p>
    <w:p w14:paraId="74B50843" w14:textId="77777777" w:rsidR="00460D43" w:rsidRDefault="00280E6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0A9F" w14:paraId="0F05D9C4" w14:textId="77777777" w:rsidTr="00A4268A">
        <w:trPr>
          <w:cantSplit/>
        </w:trPr>
        <w:tc>
          <w:tcPr>
            <w:tcW w:w="10206" w:type="dxa"/>
            <w:vAlign w:val="center"/>
          </w:tcPr>
          <w:p w14:paraId="600AE68D" w14:textId="77777777" w:rsidR="00460D43" w:rsidRPr="00621629" w:rsidRDefault="00280E60" w:rsidP="00621629">
            <w:pPr>
              <w:spacing w:before="60" w:after="60" w:line="276" w:lineRule="auto"/>
              <w:rPr>
                <w:rFonts w:eastAsia="Calibri"/>
              </w:rPr>
            </w:pPr>
            <w:r w:rsidRPr="00FB778F">
              <w:rPr>
                <w:rFonts w:eastAsia="Calibri"/>
              </w:rPr>
              <w:t>Includes 8 subsect</w:t>
            </w:r>
            <w:r w:rsidRPr="00FB778F">
              <w:rPr>
                <w:rFonts w:eastAsia="Calibri"/>
              </w:rPr>
              <w: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D3BA4F0" w14:textId="77777777" w:rsidR="00460D43" w:rsidRPr="00621629" w:rsidRDefault="00280E6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334C61" w14:textId="77777777" w:rsidR="00460D43" w:rsidRPr="00621629" w:rsidRDefault="00280E60" w:rsidP="00621629">
            <w:pPr>
              <w:spacing w:before="60" w:after="60" w:line="276" w:lineRule="auto"/>
              <w:rPr>
                <w:rFonts w:eastAsia="Calibri"/>
              </w:rPr>
            </w:pPr>
            <w:bookmarkStart w:id="21" w:name="IndicatorDescription1_3"/>
            <w:bookmarkEnd w:id="21"/>
            <w:r>
              <w:t>Subsectio</w:t>
            </w:r>
            <w:r>
              <w:t>ns applicable to this service fully attained.</w:t>
            </w:r>
          </w:p>
        </w:tc>
      </w:tr>
    </w:tbl>
    <w:p w14:paraId="6E7FF457" w14:textId="77777777" w:rsidR="00E536CC" w:rsidRPr="005E14A4" w:rsidRDefault="00280E60" w:rsidP="00621629">
      <w:pPr>
        <w:spacing w:before="240" w:line="276" w:lineRule="auto"/>
        <w:rPr>
          <w:rFonts w:eastAsia="Calibri"/>
        </w:rPr>
      </w:pPr>
      <w:bookmarkStart w:id="22" w:name="ContinuumOfServiceDelivery"/>
      <w:r w:rsidRPr="00A4268A">
        <w:rPr>
          <w:rFonts w:eastAsia="Calibri"/>
        </w:rPr>
        <w:t xml:space="preserve">The service has developed meaningful relationships and partnerships with Māori communities and organisations to benefit Māori residents and whānau. Residents’ assessments and care plans are completed by </w:t>
      </w:r>
      <w:r w:rsidRPr="00A4268A">
        <w:rPr>
          <w:rFonts w:eastAsia="Calibri"/>
        </w:rPr>
        <w:t>suitably qualified personnel. The service works in partnership with the residents and their family/whānau to assess, plan and evaluate care. The care plans demonstrated appropriate interventions and individualised care. Residents are reviewed regularly and</w:t>
      </w:r>
      <w:r w:rsidRPr="00A4268A">
        <w:rPr>
          <w:rFonts w:eastAsia="Calibri"/>
        </w:rPr>
        <w:t xml:space="preserve"> referred to specialist services and to other health services as required.  Transfers to other healthcare services and discharges are managed in an appropriate manner to allow continuity of care.</w:t>
      </w:r>
    </w:p>
    <w:p w14:paraId="3DCD9A07" w14:textId="77777777" w:rsidR="00280A9F" w:rsidRPr="00A4268A" w:rsidRDefault="00280E60" w:rsidP="00621629">
      <w:pPr>
        <w:spacing w:before="240" w:line="276" w:lineRule="auto"/>
        <w:rPr>
          <w:rFonts w:eastAsia="Calibri"/>
        </w:rPr>
      </w:pPr>
      <w:r w:rsidRPr="00A4268A">
        <w:rPr>
          <w:rFonts w:eastAsia="Calibri"/>
        </w:rPr>
        <w:t>The planned activity programme promotes residents to maintai</w:t>
      </w:r>
      <w:r w:rsidRPr="00A4268A">
        <w:rPr>
          <w:rFonts w:eastAsia="Calibri"/>
        </w:rPr>
        <w:t xml:space="preserve">n their links with the community and meet the health needs and aspirations of Māori and whānau.   </w:t>
      </w:r>
    </w:p>
    <w:p w14:paraId="139AD217" w14:textId="77777777" w:rsidR="00280A9F" w:rsidRPr="00A4268A" w:rsidRDefault="00280E60"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357A8423" w14:textId="77777777" w:rsidR="00280A9F" w:rsidRPr="00A4268A" w:rsidRDefault="00280E60" w:rsidP="00621629">
      <w:pPr>
        <w:spacing w:before="240" w:line="276" w:lineRule="auto"/>
        <w:rPr>
          <w:rFonts w:eastAsia="Calibri"/>
        </w:rPr>
      </w:pPr>
      <w:r w:rsidRPr="00A4268A">
        <w:rPr>
          <w:rFonts w:eastAsia="Calibri"/>
        </w:rPr>
        <w:t>A holistic approach to menu development is adopted ensuring nutritional v</w:t>
      </w:r>
      <w:r w:rsidRPr="00A4268A">
        <w:rPr>
          <w:rFonts w:eastAsia="Calibri"/>
        </w:rPr>
        <w:t>alue, cultural beliefs, values, and protocols around food are observed. Special needs are catered for. Food culturally specific to te ao Māori is provided. Residents verified satisfaction with meals.</w:t>
      </w:r>
    </w:p>
    <w:bookmarkEnd w:id="22"/>
    <w:p w14:paraId="382C0D01" w14:textId="77777777" w:rsidR="00280A9F" w:rsidRPr="00A4268A" w:rsidRDefault="00280A9F" w:rsidP="00621629">
      <w:pPr>
        <w:spacing w:before="240" w:line="276" w:lineRule="auto"/>
        <w:rPr>
          <w:rFonts w:eastAsia="Calibri"/>
        </w:rPr>
      </w:pPr>
    </w:p>
    <w:p w14:paraId="0CFBB47C" w14:textId="77777777" w:rsidR="00460D43" w:rsidRDefault="00280E6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w:t>
      </w:r>
      <w:r w:rsidRPr="00FB778F">
        <w:rPr>
          <w:rFonts w:cs="Arial"/>
        </w:rPr>
        <w:t>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0A9F" w14:paraId="00456DFC" w14:textId="77777777" w:rsidTr="00A4268A">
        <w:trPr>
          <w:cantSplit/>
        </w:trPr>
        <w:tc>
          <w:tcPr>
            <w:tcW w:w="10206" w:type="dxa"/>
            <w:vAlign w:val="center"/>
          </w:tcPr>
          <w:p w14:paraId="2F47B9B6" w14:textId="77777777" w:rsidR="00460D43" w:rsidRPr="00621629" w:rsidRDefault="00280E6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w:t>
            </w:r>
            <w:r w:rsidRPr="00FB778F">
              <w:rPr>
                <w:rFonts w:eastAsia="Calibri"/>
              </w:rPr>
              <w:t>ds of people with disabilities.</w:t>
            </w:r>
          </w:p>
        </w:tc>
        <w:tc>
          <w:tcPr>
            <w:tcW w:w="1276" w:type="dxa"/>
            <w:shd w:val="clear" w:color="auto" w:fill="00FF00"/>
            <w:vAlign w:val="center"/>
          </w:tcPr>
          <w:p w14:paraId="6DAC4B96" w14:textId="77777777" w:rsidR="00460D43" w:rsidRPr="00621629" w:rsidRDefault="00280E6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5DCBCD8" w14:textId="77777777" w:rsidR="00460D43" w:rsidRPr="00621629" w:rsidRDefault="00280E60" w:rsidP="00621629">
            <w:pPr>
              <w:spacing w:before="60" w:after="60" w:line="276" w:lineRule="auto"/>
              <w:rPr>
                <w:rFonts w:eastAsia="Calibri"/>
              </w:rPr>
            </w:pPr>
            <w:bookmarkStart w:id="24" w:name="IndicatorDescription1_4"/>
            <w:bookmarkEnd w:id="24"/>
            <w:r>
              <w:t>Subsections applicable to this service fully attained.</w:t>
            </w:r>
          </w:p>
        </w:tc>
      </w:tr>
    </w:tbl>
    <w:p w14:paraId="029902EA" w14:textId="77777777" w:rsidR="00460D43" w:rsidRDefault="00280E60">
      <w:pPr>
        <w:spacing w:before="240" w:line="276" w:lineRule="auto"/>
        <w:rPr>
          <w:rFonts w:eastAsia="Calibri"/>
        </w:rPr>
      </w:pPr>
      <w:bookmarkStart w:id="25" w:name="SafeAndAppropriateEnvironment"/>
      <w:r w:rsidRPr="00A4268A">
        <w:rPr>
          <w:rFonts w:eastAsia="Calibri"/>
        </w:rPr>
        <w:lastRenderedPageBreak/>
        <w:t>There was a current building warrant of fitness.  The service has an approved evacuation scheme and fire drills are completed regularly.  Security is maintained.</w:t>
      </w:r>
    </w:p>
    <w:bookmarkEnd w:id="25"/>
    <w:p w14:paraId="43117E7C" w14:textId="77777777" w:rsidR="00280A9F" w:rsidRPr="00A4268A" w:rsidRDefault="00280A9F">
      <w:pPr>
        <w:spacing w:before="240" w:line="276" w:lineRule="auto"/>
        <w:rPr>
          <w:rFonts w:eastAsia="Calibri"/>
        </w:rPr>
      </w:pPr>
    </w:p>
    <w:p w14:paraId="112E3B19" w14:textId="77777777" w:rsidR="00460D43" w:rsidRDefault="00280E6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0A9F" w14:paraId="73C5BD66" w14:textId="77777777" w:rsidTr="00A4268A">
        <w:trPr>
          <w:cantSplit/>
        </w:trPr>
        <w:tc>
          <w:tcPr>
            <w:tcW w:w="10206" w:type="dxa"/>
            <w:vAlign w:val="center"/>
          </w:tcPr>
          <w:p w14:paraId="359DDC64" w14:textId="77777777" w:rsidR="00460D43" w:rsidRPr="00621629" w:rsidRDefault="00280E6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FF00"/>
            <w:vAlign w:val="center"/>
          </w:tcPr>
          <w:p w14:paraId="041CA58C" w14:textId="77777777" w:rsidR="00460D43" w:rsidRPr="00621629" w:rsidRDefault="00280E6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A07AEB2" w14:textId="77777777" w:rsidR="00460D43" w:rsidRPr="00621629" w:rsidRDefault="00280E60" w:rsidP="00621629">
            <w:pPr>
              <w:spacing w:before="60" w:after="60" w:line="276" w:lineRule="auto"/>
              <w:rPr>
                <w:rFonts w:eastAsia="Calibri"/>
              </w:rPr>
            </w:pPr>
            <w:bookmarkStart w:id="27" w:name="IndicatorDescription2"/>
            <w:bookmarkEnd w:id="27"/>
            <w:r>
              <w:t>Subsections applicable to this service fully attained.</w:t>
            </w:r>
          </w:p>
        </w:tc>
      </w:tr>
    </w:tbl>
    <w:p w14:paraId="03FFF0FD" w14:textId="77777777" w:rsidR="00460D43" w:rsidRDefault="00280E60">
      <w:pPr>
        <w:spacing w:before="240" w:line="276" w:lineRule="auto"/>
        <w:rPr>
          <w:rFonts w:eastAsia="Calibri"/>
        </w:rPr>
      </w:pPr>
      <w:bookmarkStart w:id="28" w:name="RestraintMinimisationAndSafePractice"/>
      <w:r w:rsidRPr="00A4268A">
        <w:rPr>
          <w:rFonts w:eastAsia="Calibri"/>
        </w:rPr>
        <w:t>The outbreak management plan in place is reviewed regularly. Sufficient infection prevention resources,</w:t>
      </w:r>
      <w:r w:rsidRPr="00A4268A">
        <w:rPr>
          <w:rFonts w:eastAsia="Calibri"/>
        </w:rPr>
        <w:t xml:space="preserve"> including personal protective equipment (PPE) were available and readily accessible to support the plan.</w:t>
      </w:r>
    </w:p>
    <w:p w14:paraId="0CCCC200" w14:textId="77777777" w:rsidR="00280A9F" w:rsidRPr="00A4268A" w:rsidRDefault="00280E60">
      <w:pPr>
        <w:spacing w:before="240" w:line="276" w:lineRule="auto"/>
        <w:rPr>
          <w:rFonts w:eastAsia="Calibri"/>
        </w:rPr>
      </w:pPr>
      <w:r w:rsidRPr="00A4268A">
        <w:rPr>
          <w:rFonts w:eastAsia="Calibri"/>
        </w:rPr>
        <w:t>Surveillance of healthcare-associated infections is undertaken, and results shared with all staff. Healthcare-associated infections are communicated t</w:t>
      </w:r>
      <w:r w:rsidRPr="00A4268A">
        <w:rPr>
          <w:rFonts w:eastAsia="Calibri"/>
        </w:rPr>
        <w:t>o residents in a culturally safe manner. Follow-up action is taken as and when required. There was a COVID-19 infection outbreak at the time of the audit. Appropriate processes were implemented to prevent the spread of infection.</w:t>
      </w:r>
    </w:p>
    <w:bookmarkEnd w:id="28"/>
    <w:p w14:paraId="263B344C" w14:textId="77777777" w:rsidR="00280A9F" w:rsidRPr="00A4268A" w:rsidRDefault="00280A9F">
      <w:pPr>
        <w:spacing w:before="240" w:line="276" w:lineRule="auto"/>
        <w:rPr>
          <w:rFonts w:eastAsia="Calibri"/>
        </w:rPr>
      </w:pPr>
    </w:p>
    <w:p w14:paraId="48520739" w14:textId="77777777" w:rsidR="00460D43" w:rsidRDefault="00280E60" w:rsidP="000E6E02">
      <w:pPr>
        <w:pStyle w:val="Heading2"/>
        <w:spacing w:before="0"/>
        <w:rPr>
          <w:rFonts w:cs="Arial"/>
        </w:rPr>
      </w:pPr>
      <w:r w:rsidRPr="00FB778F">
        <w:rPr>
          <w:rFonts w:cs="Arial"/>
        </w:rPr>
        <w:t>Here taratahi │ Restraint</w:t>
      </w:r>
      <w:r w:rsidRPr="00FB778F">
        <w:rPr>
          <w:rFonts w:cs="Arial"/>
        </w:rPr>
        <w:t xml:space="preserve">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0A9F" w14:paraId="56D06F6F" w14:textId="77777777" w:rsidTr="00A4268A">
        <w:trPr>
          <w:cantSplit/>
        </w:trPr>
        <w:tc>
          <w:tcPr>
            <w:tcW w:w="10206" w:type="dxa"/>
            <w:vAlign w:val="center"/>
          </w:tcPr>
          <w:p w14:paraId="0DEBF7B7" w14:textId="77777777" w:rsidR="00460D43" w:rsidRPr="00621629" w:rsidRDefault="00280E6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08AF170" w14:textId="77777777" w:rsidR="00460D43" w:rsidRPr="00621629" w:rsidRDefault="00280E6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D5D13E0" w14:textId="77777777" w:rsidR="00460D43" w:rsidRPr="00621629" w:rsidRDefault="00280E60" w:rsidP="00621629">
            <w:pPr>
              <w:spacing w:before="60" w:after="60" w:line="276" w:lineRule="auto"/>
              <w:rPr>
                <w:rFonts w:eastAsia="Calibri"/>
              </w:rPr>
            </w:pPr>
            <w:bookmarkStart w:id="30" w:name="IndicatorDescription3"/>
            <w:bookmarkEnd w:id="30"/>
            <w:r>
              <w:t>Subsections applicable to this service fully attained.</w:t>
            </w:r>
          </w:p>
        </w:tc>
      </w:tr>
    </w:tbl>
    <w:p w14:paraId="154FE738" w14:textId="77777777" w:rsidR="00460D43" w:rsidRDefault="00280E60">
      <w:pPr>
        <w:spacing w:before="240" w:line="276" w:lineRule="auto"/>
        <w:rPr>
          <w:rFonts w:eastAsia="Calibri"/>
        </w:rPr>
      </w:pPr>
      <w:bookmarkStart w:id="31" w:name="InfectionPreventionAndControl"/>
      <w:r w:rsidRPr="00A4268A">
        <w:rPr>
          <w:rFonts w:eastAsia="Calibri"/>
        </w:rPr>
        <w:lastRenderedPageBreak/>
        <w:t>The service aim</w:t>
      </w:r>
      <w:r w:rsidRPr="00A4268A">
        <w:rPr>
          <w:rFonts w:eastAsia="Calibri"/>
        </w:rPr>
        <w:t>s for a restraint free environment.  This is supported by the governing body, policies and procedures.  There were no residents using restraint at the time of audit.</w:t>
      </w:r>
    </w:p>
    <w:bookmarkEnd w:id="31"/>
    <w:p w14:paraId="3566066B" w14:textId="77777777" w:rsidR="00280A9F" w:rsidRPr="00A4268A" w:rsidRDefault="00280A9F">
      <w:pPr>
        <w:spacing w:before="240" w:line="276" w:lineRule="auto"/>
        <w:rPr>
          <w:rFonts w:eastAsia="Calibri"/>
        </w:rPr>
      </w:pPr>
    </w:p>
    <w:p w14:paraId="2610FDC1" w14:textId="77777777" w:rsidR="00460D43" w:rsidRDefault="00280E60" w:rsidP="000E6E02">
      <w:pPr>
        <w:pStyle w:val="Heading2"/>
        <w:spacing w:before="0"/>
        <w:rPr>
          <w:rFonts w:cs="Arial"/>
        </w:rPr>
      </w:pPr>
      <w:r>
        <w:rPr>
          <w:rFonts w:cs="Arial"/>
        </w:rPr>
        <w:t>Summary of attainment</w:t>
      </w:r>
    </w:p>
    <w:p w14:paraId="74E3A881" w14:textId="77777777" w:rsidR="00460D43" w:rsidRDefault="00280E6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80A9F" w14:paraId="09A00298" w14:textId="77777777">
        <w:tc>
          <w:tcPr>
            <w:tcW w:w="1384" w:type="dxa"/>
            <w:vAlign w:val="center"/>
          </w:tcPr>
          <w:p w14:paraId="5CC4636F" w14:textId="77777777" w:rsidR="00460D43" w:rsidRDefault="00280E60">
            <w:pPr>
              <w:keepNext/>
              <w:spacing w:before="60" w:after="60"/>
              <w:rPr>
                <w:rFonts w:cs="Arial"/>
                <w:b/>
                <w:sz w:val="20"/>
                <w:szCs w:val="20"/>
              </w:rPr>
            </w:pPr>
            <w:r>
              <w:rPr>
                <w:rFonts w:cs="Arial"/>
                <w:b/>
                <w:sz w:val="20"/>
                <w:szCs w:val="20"/>
              </w:rPr>
              <w:t>Attainment Rating</w:t>
            </w:r>
          </w:p>
        </w:tc>
        <w:tc>
          <w:tcPr>
            <w:tcW w:w="1701" w:type="dxa"/>
            <w:vAlign w:val="center"/>
          </w:tcPr>
          <w:p w14:paraId="75277BDA" w14:textId="77777777" w:rsidR="00460D43" w:rsidRDefault="00280E60">
            <w:pPr>
              <w:keepNext/>
              <w:spacing w:before="60" w:after="60"/>
              <w:jc w:val="center"/>
              <w:rPr>
                <w:rFonts w:cs="Arial"/>
                <w:b/>
                <w:sz w:val="20"/>
                <w:szCs w:val="20"/>
              </w:rPr>
            </w:pPr>
            <w:r>
              <w:rPr>
                <w:rFonts w:cs="Arial"/>
                <w:b/>
                <w:sz w:val="20"/>
                <w:szCs w:val="20"/>
              </w:rPr>
              <w:t>Continuous Improvement</w:t>
            </w:r>
          </w:p>
          <w:p w14:paraId="06C754EF" w14:textId="77777777" w:rsidR="00460D43" w:rsidRDefault="00280E60">
            <w:pPr>
              <w:keepNext/>
              <w:spacing w:before="60" w:after="60"/>
              <w:jc w:val="center"/>
              <w:rPr>
                <w:rFonts w:cs="Arial"/>
                <w:b/>
                <w:sz w:val="20"/>
                <w:szCs w:val="20"/>
              </w:rPr>
            </w:pPr>
            <w:r>
              <w:rPr>
                <w:rFonts w:cs="Arial"/>
                <w:b/>
                <w:sz w:val="20"/>
                <w:szCs w:val="20"/>
              </w:rPr>
              <w:t>(CI)</w:t>
            </w:r>
          </w:p>
        </w:tc>
        <w:tc>
          <w:tcPr>
            <w:tcW w:w="1843" w:type="dxa"/>
            <w:vAlign w:val="center"/>
          </w:tcPr>
          <w:p w14:paraId="2811F652" w14:textId="77777777" w:rsidR="00460D43" w:rsidRDefault="00280E60">
            <w:pPr>
              <w:keepNext/>
              <w:spacing w:before="60" w:after="60"/>
              <w:jc w:val="center"/>
              <w:rPr>
                <w:rFonts w:cs="Arial"/>
                <w:b/>
                <w:sz w:val="20"/>
                <w:szCs w:val="20"/>
              </w:rPr>
            </w:pPr>
            <w:r>
              <w:rPr>
                <w:rFonts w:cs="Arial"/>
                <w:b/>
                <w:sz w:val="20"/>
                <w:szCs w:val="20"/>
              </w:rPr>
              <w:t>Fully Attained</w:t>
            </w:r>
          </w:p>
          <w:p w14:paraId="542362AF" w14:textId="77777777" w:rsidR="00460D43" w:rsidRDefault="00280E60">
            <w:pPr>
              <w:keepNext/>
              <w:spacing w:before="60" w:after="60"/>
              <w:jc w:val="center"/>
              <w:rPr>
                <w:rFonts w:cs="Arial"/>
                <w:b/>
                <w:sz w:val="20"/>
                <w:szCs w:val="20"/>
              </w:rPr>
            </w:pPr>
            <w:r>
              <w:rPr>
                <w:rFonts w:cs="Arial"/>
                <w:b/>
                <w:sz w:val="20"/>
                <w:szCs w:val="20"/>
              </w:rPr>
              <w:t>(FA)</w:t>
            </w:r>
          </w:p>
        </w:tc>
        <w:tc>
          <w:tcPr>
            <w:tcW w:w="1843" w:type="dxa"/>
            <w:vAlign w:val="center"/>
          </w:tcPr>
          <w:p w14:paraId="6C8DA492" w14:textId="77777777" w:rsidR="00460D43" w:rsidRDefault="00280E60">
            <w:pPr>
              <w:keepNext/>
              <w:spacing w:before="60" w:after="60"/>
              <w:jc w:val="center"/>
              <w:rPr>
                <w:rFonts w:cs="Arial"/>
                <w:b/>
                <w:sz w:val="20"/>
                <w:szCs w:val="20"/>
              </w:rPr>
            </w:pPr>
            <w:r>
              <w:rPr>
                <w:rFonts w:cs="Arial"/>
                <w:b/>
                <w:sz w:val="20"/>
                <w:szCs w:val="20"/>
              </w:rPr>
              <w:t>Partially Attained Negligible Risk</w:t>
            </w:r>
          </w:p>
          <w:p w14:paraId="10EF5C71" w14:textId="77777777" w:rsidR="00460D43" w:rsidRDefault="00280E60">
            <w:pPr>
              <w:keepNext/>
              <w:spacing w:before="60" w:after="60"/>
              <w:jc w:val="center"/>
              <w:rPr>
                <w:rFonts w:cs="Arial"/>
                <w:b/>
                <w:sz w:val="20"/>
                <w:szCs w:val="20"/>
              </w:rPr>
            </w:pPr>
            <w:r>
              <w:rPr>
                <w:rFonts w:cs="Arial"/>
                <w:b/>
                <w:sz w:val="20"/>
                <w:szCs w:val="20"/>
              </w:rPr>
              <w:t>(PA Negligible)</w:t>
            </w:r>
          </w:p>
        </w:tc>
        <w:tc>
          <w:tcPr>
            <w:tcW w:w="1842" w:type="dxa"/>
            <w:vAlign w:val="center"/>
          </w:tcPr>
          <w:p w14:paraId="49BA2800" w14:textId="77777777" w:rsidR="00460D43" w:rsidRDefault="00280E60">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059D76BF" w14:textId="77777777" w:rsidR="00460D43" w:rsidRDefault="00280E60">
            <w:pPr>
              <w:keepNext/>
              <w:spacing w:before="60" w:after="60"/>
              <w:jc w:val="center"/>
              <w:rPr>
                <w:rFonts w:cs="Arial"/>
                <w:b/>
                <w:sz w:val="20"/>
                <w:szCs w:val="20"/>
              </w:rPr>
            </w:pPr>
            <w:r>
              <w:rPr>
                <w:rFonts w:cs="Arial"/>
                <w:b/>
                <w:sz w:val="20"/>
                <w:szCs w:val="20"/>
              </w:rPr>
              <w:t>(PA Low)</w:t>
            </w:r>
          </w:p>
        </w:tc>
        <w:tc>
          <w:tcPr>
            <w:tcW w:w="1843" w:type="dxa"/>
            <w:vAlign w:val="center"/>
          </w:tcPr>
          <w:p w14:paraId="04E142B3" w14:textId="77777777" w:rsidR="00460D43" w:rsidRDefault="00280E60">
            <w:pPr>
              <w:keepNext/>
              <w:spacing w:before="60" w:after="60"/>
              <w:jc w:val="center"/>
              <w:rPr>
                <w:rFonts w:cs="Arial"/>
                <w:b/>
                <w:sz w:val="20"/>
                <w:szCs w:val="20"/>
              </w:rPr>
            </w:pPr>
            <w:r>
              <w:rPr>
                <w:rFonts w:cs="Arial"/>
                <w:b/>
                <w:sz w:val="20"/>
                <w:szCs w:val="20"/>
              </w:rPr>
              <w:t>Partially Attained Moderate Risk</w:t>
            </w:r>
          </w:p>
          <w:p w14:paraId="50C8812D" w14:textId="77777777" w:rsidR="00460D43" w:rsidRDefault="00280E60">
            <w:pPr>
              <w:keepNext/>
              <w:spacing w:before="60" w:after="60"/>
              <w:jc w:val="center"/>
              <w:rPr>
                <w:rFonts w:cs="Arial"/>
                <w:b/>
                <w:sz w:val="20"/>
                <w:szCs w:val="20"/>
              </w:rPr>
            </w:pPr>
            <w:r>
              <w:rPr>
                <w:rFonts w:cs="Arial"/>
                <w:b/>
                <w:sz w:val="20"/>
                <w:szCs w:val="20"/>
              </w:rPr>
              <w:t>(PA Moderate)</w:t>
            </w:r>
          </w:p>
        </w:tc>
        <w:tc>
          <w:tcPr>
            <w:tcW w:w="1843" w:type="dxa"/>
            <w:vAlign w:val="center"/>
          </w:tcPr>
          <w:p w14:paraId="3710855F" w14:textId="77777777" w:rsidR="00460D43" w:rsidRDefault="00280E60">
            <w:pPr>
              <w:keepNext/>
              <w:spacing w:before="60" w:after="60"/>
              <w:jc w:val="center"/>
              <w:rPr>
                <w:rFonts w:cs="Arial"/>
                <w:b/>
                <w:sz w:val="20"/>
                <w:szCs w:val="20"/>
              </w:rPr>
            </w:pPr>
            <w:r>
              <w:rPr>
                <w:rFonts w:cs="Arial"/>
                <w:b/>
                <w:sz w:val="20"/>
                <w:szCs w:val="20"/>
              </w:rPr>
              <w:t>Partially Attained High Risk</w:t>
            </w:r>
          </w:p>
          <w:p w14:paraId="0FD9682E" w14:textId="77777777" w:rsidR="00460D43" w:rsidRDefault="00280E60">
            <w:pPr>
              <w:keepNext/>
              <w:spacing w:before="60" w:after="60"/>
              <w:jc w:val="center"/>
              <w:rPr>
                <w:rFonts w:cs="Arial"/>
                <w:b/>
                <w:sz w:val="20"/>
                <w:szCs w:val="20"/>
              </w:rPr>
            </w:pPr>
            <w:r>
              <w:rPr>
                <w:rFonts w:cs="Arial"/>
                <w:b/>
                <w:sz w:val="20"/>
                <w:szCs w:val="20"/>
              </w:rPr>
              <w:t>(PA High)</w:t>
            </w:r>
          </w:p>
        </w:tc>
        <w:tc>
          <w:tcPr>
            <w:tcW w:w="1843" w:type="dxa"/>
            <w:vAlign w:val="center"/>
          </w:tcPr>
          <w:p w14:paraId="227E57F2" w14:textId="77777777" w:rsidR="00460D43" w:rsidRDefault="00280E60">
            <w:pPr>
              <w:keepNext/>
              <w:spacing w:before="60" w:after="60"/>
              <w:jc w:val="center"/>
              <w:rPr>
                <w:rFonts w:cs="Arial"/>
                <w:b/>
                <w:sz w:val="20"/>
                <w:szCs w:val="20"/>
              </w:rPr>
            </w:pPr>
            <w:r>
              <w:rPr>
                <w:rFonts w:cs="Arial"/>
                <w:b/>
                <w:sz w:val="20"/>
                <w:szCs w:val="20"/>
              </w:rPr>
              <w:t>Partially Attained Critical Risk</w:t>
            </w:r>
          </w:p>
          <w:p w14:paraId="6400B155" w14:textId="77777777" w:rsidR="00460D43" w:rsidRDefault="00280E60">
            <w:pPr>
              <w:keepNext/>
              <w:spacing w:before="60" w:after="60"/>
              <w:jc w:val="center"/>
              <w:rPr>
                <w:rFonts w:cs="Arial"/>
                <w:b/>
                <w:sz w:val="20"/>
                <w:szCs w:val="20"/>
              </w:rPr>
            </w:pPr>
            <w:r>
              <w:rPr>
                <w:rFonts w:cs="Arial"/>
                <w:b/>
                <w:sz w:val="20"/>
                <w:szCs w:val="20"/>
              </w:rPr>
              <w:t>(PA Critical)</w:t>
            </w:r>
          </w:p>
        </w:tc>
      </w:tr>
      <w:tr w:rsidR="00280A9F" w14:paraId="110AD964" w14:textId="77777777">
        <w:tc>
          <w:tcPr>
            <w:tcW w:w="1384" w:type="dxa"/>
            <w:vAlign w:val="center"/>
          </w:tcPr>
          <w:p w14:paraId="5A90263B" w14:textId="77777777" w:rsidR="00460D43" w:rsidRDefault="00280E60">
            <w:pPr>
              <w:keepNext/>
              <w:spacing w:before="60" w:after="60"/>
              <w:rPr>
                <w:rFonts w:cs="Arial"/>
                <w:b/>
                <w:sz w:val="20"/>
                <w:szCs w:val="20"/>
              </w:rPr>
            </w:pPr>
            <w:r>
              <w:rPr>
                <w:rFonts w:cs="Arial"/>
                <w:b/>
                <w:sz w:val="20"/>
                <w:szCs w:val="20"/>
              </w:rPr>
              <w:t>Subsection</w:t>
            </w:r>
          </w:p>
        </w:tc>
        <w:tc>
          <w:tcPr>
            <w:tcW w:w="1701" w:type="dxa"/>
            <w:vAlign w:val="center"/>
          </w:tcPr>
          <w:p w14:paraId="67179B4B" w14:textId="77777777" w:rsidR="00460D43" w:rsidRDefault="00280E6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FAD81BD" w14:textId="77777777" w:rsidR="00460D43" w:rsidRDefault="00280E60"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0E56DBF2" w14:textId="77777777" w:rsidR="00460D43" w:rsidRDefault="00280E6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4093CE" w14:textId="77777777" w:rsidR="00460D43" w:rsidRDefault="00280E6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97304DB" w14:textId="77777777" w:rsidR="00460D43" w:rsidRDefault="00280E6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C8DEFD2" w14:textId="77777777" w:rsidR="00460D43" w:rsidRDefault="00280E6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360FDA" w14:textId="77777777" w:rsidR="00460D43" w:rsidRDefault="00280E6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80A9F" w14:paraId="69B81AA0" w14:textId="77777777">
        <w:tc>
          <w:tcPr>
            <w:tcW w:w="1384" w:type="dxa"/>
            <w:vAlign w:val="center"/>
          </w:tcPr>
          <w:p w14:paraId="684297D5" w14:textId="77777777" w:rsidR="00460D43" w:rsidRDefault="00280E60">
            <w:pPr>
              <w:keepNext/>
              <w:spacing w:before="60" w:after="60"/>
              <w:rPr>
                <w:rFonts w:cs="Arial"/>
                <w:b/>
                <w:sz w:val="20"/>
                <w:szCs w:val="20"/>
              </w:rPr>
            </w:pPr>
            <w:r>
              <w:rPr>
                <w:rFonts w:cs="Arial"/>
                <w:b/>
                <w:sz w:val="20"/>
                <w:szCs w:val="20"/>
              </w:rPr>
              <w:t>Criteria</w:t>
            </w:r>
          </w:p>
        </w:tc>
        <w:tc>
          <w:tcPr>
            <w:tcW w:w="1701" w:type="dxa"/>
            <w:vAlign w:val="center"/>
          </w:tcPr>
          <w:p w14:paraId="5DC7C3A8" w14:textId="77777777" w:rsidR="00460D43" w:rsidRDefault="00280E6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A9F8D8" w14:textId="77777777" w:rsidR="00460D43" w:rsidRDefault="00280E60"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3ABC5720" w14:textId="77777777" w:rsidR="00460D43" w:rsidRDefault="00280E6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6674C9A" w14:textId="77777777" w:rsidR="00460D43" w:rsidRDefault="00280E6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3F291F4" w14:textId="77777777" w:rsidR="00460D43" w:rsidRDefault="00280E6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BD60799" w14:textId="77777777" w:rsidR="00460D43" w:rsidRDefault="00280E6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CEE36C6" w14:textId="77777777" w:rsidR="00460D43" w:rsidRDefault="00280E6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6E25E04" w14:textId="77777777" w:rsidR="00460D43" w:rsidRDefault="00280E6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80A9F" w14:paraId="13AF99E0" w14:textId="77777777">
        <w:tc>
          <w:tcPr>
            <w:tcW w:w="1384" w:type="dxa"/>
            <w:vAlign w:val="center"/>
          </w:tcPr>
          <w:p w14:paraId="453D9CE4" w14:textId="77777777" w:rsidR="00460D43" w:rsidRDefault="00280E60">
            <w:pPr>
              <w:keepNext/>
              <w:spacing w:before="60" w:after="60"/>
              <w:rPr>
                <w:rFonts w:cs="Arial"/>
                <w:b/>
                <w:sz w:val="20"/>
                <w:szCs w:val="20"/>
              </w:rPr>
            </w:pPr>
            <w:r>
              <w:rPr>
                <w:rFonts w:cs="Arial"/>
                <w:b/>
                <w:sz w:val="20"/>
                <w:szCs w:val="20"/>
              </w:rPr>
              <w:t>Attainment Rating</w:t>
            </w:r>
          </w:p>
        </w:tc>
        <w:tc>
          <w:tcPr>
            <w:tcW w:w="1701" w:type="dxa"/>
            <w:vAlign w:val="center"/>
          </w:tcPr>
          <w:p w14:paraId="67B89DB5" w14:textId="77777777" w:rsidR="00460D43" w:rsidRDefault="00280E60">
            <w:pPr>
              <w:keepNext/>
              <w:spacing w:before="60" w:after="60"/>
              <w:jc w:val="center"/>
              <w:rPr>
                <w:rFonts w:cs="Arial"/>
                <w:b/>
                <w:sz w:val="20"/>
                <w:szCs w:val="20"/>
              </w:rPr>
            </w:pPr>
            <w:r>
              <w:rPr>
                <w:rFonts w:cs="Arial"/>
                <w:b/>
                <w:sz w:val="20"/>
                <w:szCs w:val="20"/>
              </w:rPr>
              <w:t>Unattained Negligible Risk</w:t>
            </w:r>
          </w:p>
          <w:p w14:paraId="30872283" w14:textId="77777777" w:rsidR="00460D43" w:rsidRDefault="00280E6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B43DBCC" w14:textId="77777777" w:rsidR="00460D43" w:rsidRDefault="00280E60">
            <w:pPr>
              <w:keepNext/>
              <w:spacing w:before="60" w:after="60"/>
              <w:jc w:val="center"/>
              <w:rPr>
                <w:rFonts w:cs="Arial"/>
                <w:b/>
                <w:sz w:val="20"/>
                <w:szCs w:val="20"/>
              </w:rPr>
            </w:pPr>
            <w:r>
              <w:rPr>
                <w:rFonts w:cs="Arial"/>
                <w:b/>
                <w:sz w:val="20"/>
                <w:szCs w:val="20"/>
              </w:rPr>
              <w:t>Unattained Low Risk</w:t>
            </w:r>
          </w:p>
          <w:p w14:paraId="055403A5" w14:textId="77777777" w:rsidR="00460D43" w:rsidRDefault="00280E60">
            <w:pPr>
              <w:keepNext/>
              <w:spacing w:before="60" w:after="60"/>
              <w:jc w:val="center"/>
              <w:rPr>
                <w:rFonts w:cs="Arial"/>
                <w:b/>
                <w:sz w:val="20"/>
                <w:szCs w:val="20"/>
              </w:rPr>
            </w:pPr>
            <w:r>
              <w:rPr>
                <w:rFonts w:cs="Arial"/>
                <w:b/>
                <w:sz w:val="20"/>
                <w:szCs w:val="20"/>
              </w:rPr>
              <w:t>(UA Low)</w:t>
            </w:r>
          </w:p>
        </w:tc>
        <w:tc>
          <w:tcPr>
            <w:tcW w:w="1843" w:type="dxa"/>
            <w:vAlign w:val="center"/>
          </w:tcPr>
          <w:p w14:paraId="031C7EF4" w14:textId="77777777" w:rsidR="00460D43" w:rsidRDefault="00280E60">
            <w:pPr>
              <w:keepNext/>
              <w:spacing w:before="60" w:after="60"/>
              <w:jc w:val="center"/>
              <w:rPr>
                <w:rFonts w:cs="Arial"/>
                <w:b/>
                <w:sz w:val="20"/>
                <w:szCs w:val="20"/>
              </w:rPr>
            </w:pPr>
            <w:r>
              <w:rPr>
                <w:rFonts w:cs="Arial"/>
                <w:b/>
                <w:sz w:val="20"/>
                <w:szCs w:val="20"/>
              </w:rPr>
              <w:t>Unattained Moderate Risk</w:t>
            </w:r>
          </w:p>
          <w:p w14:paraId="773EF7FB" w14:textId="77777777" w:rsidR="00460D43" w:rsidRDefault="00280E60">
            <w:pPr>
              <w:keepNext/>
              <w:spacing w:before="60" w:after="60"/>
              <w:jc w:val="center"/>
              <w:rPr>
                <w:rFonts w:cs="Arial"/>
                <w:b/>
                <w:sz w:val="20"/>
                <w:szCs w:val="20"/>
              </w:rPr>
            </w:pPr>
            <w:r>
              <w:rPr>
                <w:rFonts w:cs="Arial"/>
                <w:b/>
                <w:sz w:val="20"/>
                <w:szCs w:val="20"/>
              </w:rPr>
              <w:t>(UA Moderate)</w:t>
            </w:r>
          </w:p>
        </w:tc>
        <w:tc>
          <w:tcPr>
            <w:tcW w:w="1842" w:type="dxa"/>
            <w:vAlign w:val="center"/>
          </w:tcPr>
          <w:p w14:paraId="45BC51DF" w14:textId="77777777" w:rsidR="00460D43" w:rsidRDefault="00280E60">
            <w:pPr>
              <w:keepNext/>
              <w:spacing w:before="60" w:after="60"/>
              <w:jc w:val="center"/>
              <w:rPr>
                <w:rFonts w:cs="Arial"/>
                <w:b/>
                <w:sz w:val="20"/>
                <w:szCs w:val="20"/>
              </w:rPr>
            </w:pPr>
            <w:r>
              <w:rPr>
                <w:rFonts w:cs="Arial"/>
                <w:b/>
                <w:sz w:val="20"/>
                <w:szCs w:val="20"/>
              </w:rPr>
              <w:t>Unattained High Risk</w:t>
            </w:r>
          </w:p>
          <w:p w14:paraId="649DA1F7" w14:textId="77777777" w:rsidR="00460D43" w:rsidRDefault="00280E60">
            <w:pPr>
              <w:keepNext/>
              <w:spacing w:before="60" w:after="60"/>
              <w:jc w:val="center"/>
              <w:rPr>
                <w:rFonts w:cs="Arial"/>
                <w:b/>
                <w:sz w:val="20"/>
                <w:szCs w:val="20"/>
              </w:rPr>
            </w:pPr>
            <w:r>
              <w:rPr>
                <w:rFonts w:cs="Arial"/>
                <w:b/>
                <w:sz w:val="20"/>
                <w:szCs w:val="20"/>
              </w:rPr>
              <w:t>(UA High)</w:t>
            </w:r>
          </w:p>
        </w:tc>
        <w:tc>
          <w:tcPr>
            <w:tcW w:w="1843" w:type="dxa"/>
            <w:vAlign w:val="center"/>
          </w:tcPr>
          <w:p w14:paraId="0E5B654A" w14:textId="77777777" w:rsidR="00460D43" w:rsidRDefault="00280E60">
            <w:pPr>
              <w:keepNext/>
              <w:spacing w:before="60" w:after="60"/>
              <w:jc w:val="center"/>
              <w:rPr>
                <w:rFonts w:cs="Arial"/>
                <w:b/>
                <w:sz w:val="20"/>
                <w:szCs w:val="20"/>
              </w:rPr>
            </w:pPr>
            <w:r>
              <w:rPr>
                <w:rFonts w:cs="Arial"/>
                <w:b/>
                <w:sz w:val="20"/>
                <w:szCs w:val="20"/>
              </w:rPr>
              <w:t>Unattained Critical Risk</w:t>
            </w:r>
          </w:p>
          <w:p w14:paraId="63497237" w14:textId="77777777" w:rsidR="00460D43" w:rsidRDefault="00280E60">
            <w:pPr>
              <w:keepNext/>
              <w:spacing w:before="60" w:after="60"/>
              <w:jc w:val="center"/>
              <w:rPr>
                <w:rFonts w:cs="Arial"/>
                <w:b/>
                <w:sz w:val="20"/>
                <w:szCs w:val="20"/>
              </w:rPr>
            </w:pPr>
            <w:r>
              <w:rPr>
                <w:rFonts w:cs="Arial"/>
                <w:b/>
                <w:sz w:val="20"/>
                <w:szCs w:val="20"/>
              </w:rPr>
              <w:t>(UA Critical)</w:t>
            </w:r>
          </w:p>
        </w:tc>
      </w:tr>
      <w:tr w:rsidR="00280A9F" w14:paraId="4A1055D2" w14:textId="77777777">
        <w:tc>
          <w:tcPr>
            <w:tcW w:w="1384" w:type="dxa"/>
            <w:vAlign w:val="center"/>
          </w:tcPr>
          <w:p w14:paraId="52AEDD72" w14:textId="77777777" w:rsidR="00460D43" w:rsidRDefault="00280E60">
            <w:pPr>
              <w:keepNext/>
              <w:spacing w:before="60" w:after="60"/>
              <w:rPr>
                <w:rFonts w:cs="Arial"/>
                <w:b/>
                <w:sz w:val="20"/>
                <w:szCs w:val="20"/>
              </w:rPr>
            </w:pPr>
            <w:r>
              <w:rPr>
                <w:rFonts w:cs="Arial"/>
                <w:b/>
                <w:sz w:val="20"/>
                <w:szCs w:val="20"/>
              </w:rPr>
              <w:t>Subsection</w:t>
            </w:r>
          </w:p>
        </w:tc>
        <w:tc>
          <w:tcPr>
            <w:tcW w:w="1701" w:type="dxa"/>
            <w:vAlign w:val="center"/>
          </w:tcPr>
          <w:p w14:paraId="19724BAA" w14:textId="77777777" w:rsidR="00460D43" w:rsidRDefault="00280E6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CD65CA" w14:textId="77777777" w:rsidR="00460D43" w:rsidRDefault="00280E6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2C6D697" w14:textId="77777777" w:rsidR="00460D43" w:rsidRDefault="00280E6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1234163" w14:textId="77777777" w:rsidR="00460D43" w:rsidRDefault="00280E6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904769" w14:textId="77777777" w:rsidR="00460D43" w:rsidRDefault="00280E6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80A9F" w14:paraId="2516408A" w14:textId="77777777">
        <w:tc>
          <w:tcPr>
            <w:tcW w:w="1384" w:type="dxa"/>
            <w:vAlign w:val="center"/>
          </w:tcPr>
          <w:p w14:paraId="6FB9287C" w14:textId="77777777" w:rsidR="00460D43" w:rsidRDefault="00280E60">
            <w:pPr>
              <w:spacing w:before="60" w:after="60"/>
              <w:rPr>
                <w:rFonts w:cs="Arial"/>
                <w:b/>
                <w:sz w:val="20"/>
                <w:szCs w:val="20"/>
              </w:rPr>
            </w:pPr>
            <w:r>
              <w:rPr>
                <w:rFonts w:cs="Arial"/>
                <w:b/>
                <w:sz w:val="20"/>
                <w:szCs w:val="20"/>
              </w:rPr>
              <w:t>Criteria</w:t>
            </w:r>
          </w:p>
        </w:tc>
        <w:tc>
          <w:tcPr>
            <w:tcW w:w="1701" w:type="dxa"/>
            <w:vAlign w:val="center"/>
          </w:tcPr>
          <w:p w14:paraId="2D531D07" w14:textId="77777777" w:rsidR="00460D43" w:rsidRDefault="00280E6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88D524F" w14:textId="77777777" w:rsidR="00460D43" w:rsidRDefault="00280E6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09B8674" w14:textId="77777777" w:rsidR="00460D43" w:rsidRDefault="00280E6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981DD3E" w14:textId="77777777" w:rsidR="00460D43" w:rsidRDefault="00280E6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1169D7" w14:textId="77777777" w:rsidR="00460D43" w:rsidRDefault="00280E6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1B6A308" w14:textId="77777777" w:rsidR="00460D43" w:rsidRDefault="00280E6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6994CE3" w14:textId="77777777" w:rsidR="00460D43" w:rsidRDefault="00280E6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2277848" w14:textId="77777777" w:rsidR="006331D4" w:rsidRDefault="00280E6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F3E3780" w14:textId="77777777" w:rsidR="00460D43" w:rsidRDefault="00280E6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0E3FF13" w14:textId="77777777" w:rsidR="00460D43" w:rsidRDefault="00280E6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1363"/>
        <w:gridCol w:w="6292"/>
      </w:tblGrid>
      <w:tr w:rsidR="00280A9F" w14:paraId="5E1AE1E8" w14:textId="77777777">
        <w:tc>
          <w:tcPr>
            <w:tcW w:w="0" w:type="auto"/>
          </w:tcPr>
          <w:p w14:paraId="45BD19A6" w14:textId="77777777" w:rsidR="00EB7645" w:rsidRPr="00BE00C7" w:rsidRDefault="00280E6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28DD36B" w14:textId="77777777" w:rsidR="00EB7645" w:rsidRPr="00BE00C7" w:rsidRDefault="00280E6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F47435" w14:textId="77777777" w:rsidR="00EB7645" w:rsidRPr="00BE00C7" w:rsidRDefault="00280E60" w:rsidP="00BE00C7">
            <w:pPr>
              <w:pStyle w:val="OutcomeDescription"/>
              <w:spacing w:before="120" w:after="120"/>
              <w:rPr>
                <w:rFonts w:cs="Arial"/>
                <w:b/>
                <w:lang w:eastAsia="en-NZ"/>
              </w:rPr>
            </w:pPr>
            <w:r w:rsidRPr="00BE00C7">
              <w:rPr>
                <w:rFonts w:cs="Arial"/>
                <w:b/>
                <w:lang w:eastAsia="en-NZ"/>
              </w:rPr>
              <w:t>Audit Evidence</w:t>
            </w:r>
          </w:p>
        </w:tc>
      </w:tr>
      <w:tr w:rsidR="00280A9F" w14:paraId="4509BF54" w14:textId="77777777">
        <w:tc>
          <w:tcPr>
            <w:tcW w:w="0" w:type="auto"/>
          </w:tcPr>
          <w:p w14:paraId="48596B28"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970AA42" w14:textId="77777777" w:rsidR="00EB7645" w:rsidRPr="00BE00C7" w:rsidRDefault="00280E6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2407FD0" w14:textId="77777777" w:rsidR="00EB7645" w:rsidRPr="00BE00C7" w:rsidRDefault="00280E60" w:rsidP="00BE00C7">
            <w:pPr>
              <w:pStyle w:val="OutcomeDescription"/>
              <w:spacing w:before="120" w:after="120"/>
              <w:rPr>
                <w:rFonts w:cs="Arial"/>
                <w:lang w:eastAsia="en-NZ"/>
              </w:rPr>
            </w:pPr>
          </w:p>
        </w:tc>
        <w:tc>
          <w:tcPr>
            <w:tcW w:w="0" w:type="auto"/>
          </w:tcPr>
          <w:p w14:paraId="5F744699"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0AC534FA" w14:textId="77777777" w:rsidR="00EB7645" w:rsidRPr="00BE00C7" w:rsidRDefault="00280E60" w:rsidP="00BE00C7">
            <w:pPr>
              <w:pStyle w:val="OutcomeDescription"/>
              <w:spacing w:before="120" w:after="120"/>
              <w:rPr>
                <w:rFonts w:cs="Arial"/>
                <w:lang w:eastAsia="en-NZ"/>
              </w:rPr>
            </w:pPr>
            <w:r w:rsidRPr="00BE00C7">
              <w:rPr>
                <w:rFonts w:cs="Arial"/>
                <w:lang w:eastAsia="en-NZ"/>
              </w:rPr>
              <w:t>The business care manager interviewed confirmed that the facility will continue to employ staff representative of the residents and the community and Māori applying for job vacancies wou</w:t>
            </w:r>
            <w:r w:rsidRPr="00BE00C7">
              <w:rPr>
                <w:rFonts w:cs="Arial"/>
                <w:lang w:eastAsia="en-NZ"/>
              </w:rPr>
              <w:t>ld be employed if appropriate for the applied role.  At the time of audit, 17 staff and two residents identify as Māori.</w:t>
            </w:r>
          </w:p>
          <w:p w14:paraId="4A8E02AF" w14:textId="77777777" w:rsidR="00EB7645" w:rsidRPr="00BE00C7" w:rsidRDefault="00280E60" w:rsidP="00BE00C7">
            <w:pPr>
              <w:pStyle w:val="OutcomeDescription"/>
              <w:spacing w:before="120" w:after="120"/>
              <w:rPr>
                <w:rFonts w:cs="Arial"/>
                <w:lang w:eastAsia="en-NZ"/>
              </w:rPr>
            </w:pPr>
          </w:p>
        </w:tc>
      </w:tr>
      <w:tr w:rsidR="00ED14D6" w14:paraId="641CC898" w14:textId="77777777">
        <w:tc>
          <w:tcPr>
            <w:tcW w:w="0" w:type="auto"/>
          </w:tcPr>
          <w:p w14:paraId="6899F730" w14:textId="77777777" w:rsidR="00ED14D6" w:rsidRDefault="00ED14D6" w:rsidP="00BE00C7">
            <w:pPr>
              <w:pStyle w:val="OutcomeDescription"/>
              <w:spacing w:before="120" w:after="120"/>
              <w:rPr>
                <w:rFonts w:cs="Arial"/>
                <w:lang w:eastAsia="en-NZ"/>
              </w:rPr>
            </w:pPr>
            <w:r w:rsidRPr="00ED14D6">
              <w:rPr>
                <w:rFonts w:cs="Arial"/>
                <w:lang w:eastAsia="en-NZ"/>
              </w:rPr>
              <w:t>Subsection 1.2: Ola manuia of Pacific peoples in Aotearoa</w:t>
            </w:r>
          </w:p>
          <w:sdt>
            <w:sdtPr>
              <w:rPr>
                <w:rFonts w:cstheme="minorBidi"/>
                <w:sz w:val="20"/>
                <w:szCs w:val="24"/>
              </w:rPr>
              <w:alias w:val="FullName_HDSS.2021:1.2"/>
              <w:tag w:val="FullName_HDSS.2021:1.2"/>
              <w:id w:val="586116499"/>
              <w:lock w:val="contentLocked"/>
              <w:placeholder>
                <w:docPart w:val="4083C9A84B414E2AB5BA5962F86DBDA6"/>
              </w:placeholder>
              <w:text w:multiLine="1"/>
            </w:sdtPr>
            <w:sdtContent>
              <w:p w14:paraId="273CC2B1" w14:textId="77777777" w:rsidR="00ED14D6" w:rsidRPr="00ED14D6" w:rsidRDefault="00ED14D6" w:rsidP="00ED14D6">
                <w:pPr>
                  <w:keepNext/>
                  <w:tabs>
                    <w:tab w:val="left" w:pos="3546"/>
                  </w:tabs>
                  <w:spacing w:after="120"/>
                  <w:rPr>
                    <w:rFonts w:cstheme="minorBidi"/>
                    <w:sz w:val="20"/>
                    <w:szCs w:val="24"/>
                  </w:rPr>
                </w:pPr>
                <w:r w:rsidRPr="00ED14D6">
                  <w:rPr>
                    <w:rFonts w:cstheme="minorBidi"/>
                    <w:sz w:val="20"/>
                    <w:szCs w:val="24"/>
                  </w:rPr>
                  <w:t>The people: Pacific peoples in Aotearoa are entitled to live and enjoy good health and wellbeing.</w:t>
                </w:r>
                <w:r w:rsidRPr="00ED14D6">
                  <w:rPr>
                    <w:rFonts w:cstheme="minorBidi"/>
                    <w:sz w:val="20"/>
                    <w:szCs w:val="24"/>
                  </w:rPr>
                  <w:br/>
                  <w:t>Te Tiriti: Pacific peoples acknowledge the mana whenua of Aotearoa as tuakana and commit to supporting them to achieve tino rangatiratanga.</w:t>
                </w:r>
                <w:r w:rsidRPr="00ED14D6">
                  <w:rPr>
                    <w:rFonts w:cstheme="minorBidi"/>
                    <w:sz w:val="20"/>
                    <w:szCs w:val="24"/>
                  </w:rPr>
                  <w:br/>
                  <w:t xml:space="preserve">As service providers: We provide comprehensive and equitable </w:t>
                </w:r>
                <w:r w:rsidRPr="00ED14D6">
                  <w:rPr>
                    <w:rFonts w:cstheme="minorBidi"/>
                    <w:sz w:val="20"/>
                    <w:szCs w:val="24"/>
                  </w:rPr>
                  <w:lastRenderedPageBreak/>
                  <w:t>health and disability services underpinned by Pacific worldviews and developed in collaboration with Pacific peoples for improved health outcomes.</w:t>
                </w:r>
              </w:p>
            </w:sdtContent>
          </w:sdt>
          <w:p w14:paraId="2CFD71A1" w14:textId="26641583" w:rsidR="00ED14D6" w:rsidRPr="00BE00C7" w:rsidRDefault="00ED14D6" w:rsidP="00BE00C7">
            <w:pPr>
              <w:pStyle w:val="OutcomeDescription"/>
              <w:spacing w:before="120" w:after="120"/>
              <w:rPr>
                <w:rFonts w:cs="Arial"/>
                <w:lang w:eastAsia="en-NZ"/>
              </w:rPr>
            </w:pPr>
          </w:p>
        </w:tc>
        <w:tc>
          <w:tcPr>
            <w:tcW w:w="0" w:type="auto"/>
          </w:tcPr>
          <w:p w14:paraId="11FCEF81" w14:textId="164587EA" w:rsidR="00ED14D6" w:rsidRPr="00BE00C7" w:rsidRDefault="00ED14D6"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F7CDC50" w14:textId="227B009B" w:rsidR="00ED14D6" w:rsidRPr="00BE00C7" w:rsidRDefault="00ED14D6" w:rsidP="00BE00C7">
            <w:pPr>
              <w:pStyle w:val="OutcomeDescription"/>
              <w:spacing w:before="120" w:after="120"/>
              <w:rPr>
                <w:rFonts w:cs="Arial"/>
                <w:lang w:eastAsia="en-NZ"/>
              </w:rPr>
            </w:pPr>
            <w:r w:rsidRPr="00ED14D6">
              <w:rPr>
                <w:rFonts w:cs="Arial"/>
                <w:lang w:eastAsia="en-NZ"/>
              </w:rPr>
              <w:t xml:space="preserve">Gracelands Rest Home and Hospital identifies and works in partnership with an external cultural consultant company to provide a Pacific plan that supports culturally safe practices for Pacific peoples using the service.  There are seven staff employed at the facility and three residents who identify as Pasifika.  Staff interviewed highlighted the importance of understanding and </w:t>
            </w:r>
            <w:r w:rsidRPr="00ED14D6">
              <w:rPr>
                <w:rFonts w:cs="Arial"/>
                <w:lang w:eastAsia="en-NZ"/>
              </w:rPr>
              <w:lastRenderedPageBreak/>
              <w:t>supporting each other’s culture.  Residents and family interviewed were happy with the cultural care that was provided.</w:t>
            </w:r>
          </w:p>
        </w:tc>
      </w:tr>
      <w:tr w:rsidR="00280A9F" w14:paraId="199EBF8F" w14:textId="77777777">
        <w:tc>
          <w:tcPr>
            <w:tcW w:w="0" w:type="auto"/>
          </w:tcPr>
          <w:p w14:paraId="21FDC57F"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F8E53A8"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behaviours of </w:t>
            </w:r>
            <w:r w:rsidRPr="00BE00C7">
              <w:rPr>
                <w:rFonts w:cs="Arial"/>
                <w:lang w:eastAsia="en-NZ"/>
              </w:rPr>
              <w:t>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22C288D" w14:textId="77777777" w:rsidR="00EB7645" w:rsidRPr="00BE00C7" w:rsidRDefault="00280E60" w:rsidP="00BE00C7">
            <w:pPr>
              <w:pStyle w:val="OutcomeDescription"/>
              <w:spacing w:before="120" w:after="120"/>
              <w:rPr>
                <w:rFonts w:cs="Arial"/>
                <w:lang w:eastAsia="en-NZ"/>
              </w:rPr>
            </w:pPr>
          </w:p>
        </w:tc>
        <w:tc>
          <w:tcPr>
            <w:tcW w:w="0" w:type="auto"/>
          </w:tcPr>
          <w:p w14:paraId="631C7EDD"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573BD5BA" w14:textId="77777777" w:rsidR="00EB7645" w:rsidRPr="00BE00C7" w:rsidRDefault="00280E60" w:rsidP="00BE00C7">
            <w:pPr>
              <w:pStyle w:val="OutcomeDescription"/>
              <w:spacing w:before="120" w:after="120"/>
              <w:rPr>
                <w:rFonts w:cs="Arial"/>
                <w:lang w:eastAsia="en-NZ"/>
              </w:rPr>
            </w:pPr>
            <w:r w:rsidRPr="00BE00C7">
              <w:rPr>
                <w:rFonts w:cs="Arial"/>
                <w:lang w:eastAsia="en-NZ"/>
              </w:rPr>
              <w:t>Māori residents, family/whā</w:t>
            </w:r>
            <w:r w:rsidRPr="00BE00C7">
              <w:rPr>
                <w:rFonts w:cs="Arial"/>
                <w:lang w:eastAsia="en-NZ"/>
              </w:rPr>
              <w:t>nau or their enduring power of attorney (EPOA) were involved in the assessment and care planning process to determine residents’ wishes and support needs to ensure Māori mana motuhake is recognised. Residents who identify as Māori confirmed that their cult</w:t>
            </w:r>
            <w:r w:rsidRPr="00BE00C7">
              <w:rPr>
                <w:rFonts w:cs="Arial"/>
                <w:lang w:eastAsia="en-NZ"/>
              </w:rPr>
              <w:t xml:space="preserve">ural values and beliefs were respected.  </w:t>
            </w:r>
          </w:p>
          <w:p w14:paraId="2D831A90" w14:textId="77777777" w:rsidR="00EB7645" w:rsidRPr="00BE00C7" w:rsidRDefault="00280E60" w:rsidP="00BE00C7">
            <w:pPr>
              <w:pStyle w:val="OutcomeDescription"/>
              <w:spacing w:before="120" w:after="120"/>
              <w:rPr>
                <w:rFonts w:cs="Arial"/>
                <w:lang w:eastAsia="en-NZ"/>
              </w:rPr>
            </w:pPr>
          </w:p>
        </w:tc>
      </w:tr>
      <w:tr w:rsidR="00280A9F" w14:paraId="5E76BB01" w14:textId="77777777">
        <w:tc>
          <w:tcPr>
            <w:tcW w:w="0" w:type="auto"/>
          </w:tcPr>
          <w:p w14:paraId="7A27A218" w14:textId="77777777" w:rsidR="00EB7645" w:rsidRPr="00BE00C7" w:rsidRDefault="00280E60" w:rsidP="00BE00C7">
            <w:pPr>
              <w:pStyle w:val="OutcomeDescription"/>
              <w:spacing w:before="120" w:after="120"/>
              <w:rPr>
                <w:rFonts w:cs="Arial"/>
                <w:lang w:eastAsia="en-NZ"/>
              </w:rPr>
            </w:pPr>
            <w:r w:rsidRPr="00BE00C7">
              <w:rPr>
                <w:rFonts w:cs="Arial"/>
                <w:lang w:eastAsia="en-NZ"/>
              </w:rPr>
              <w:t>Subsection 1.4: I am treated with respect</w:t>
            </w:r>
          </w:p>
          <w:p w14:paraId="5D82680E"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w:t>
            </w:r>
            <w:r w:rsidRPr="00BE00C7">
              <w:rPr>
                <w:rFonts w:cs="Arial"/>
                <w:lang w:eastAsia="en-NZ"/>
              </w:rPr>
              <w:t>vices and support to people in a way that is inclusive and respects their identity and their experiences.</w:t>
            </w:r>
          </w:p>
          <w:p w14:paraId="6EDECC4E" w14:textId="77777777" w:rsidR="00EB7645" w:rsidRPr="00BE00C7" w:rsidRDefault="00280E60" w:rsidP="00BE00C7">
            <w:pPr>
              <w:pStyle w:val="OutcomeDescription"/>
              <w:spacing w:before="120" w:after="120"/>
              <w:rPr>
                <w:rFonts w:cs="Arial"/>
                <w:lang w:eastAsia="en-NZ"/>
              </w:rPr>
            </w:pPr>
          </w:p>
        </w:tc>
        <w:tc>
          <w:tcPr>
            <w:tcW w:w="0" w:type="auto"/>
          </w:tcPr>
          <w:p w14:paraId="7450C9C3"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5A5940BD" w14:textId="77777777" w:rsidR="00EB7645" w:rsidRPr="00BE00C7" w:rsidRDefault="00280E60" w:rsidP="00BE00C7">
            <w:pPr>
              <w:pStyle w:val="OutcomeDescription"/>
              <w:spacing w:before="120" w:after="120"/>
              <w:rPr>
                <w:rFonts w:cs="Arial"/>
                <w:lang w:eastAsia="en-NZ"/>
              </w:rPr>
            </w:pPr>
            <w:r w:rsidRPr="00BE00C7">
              <w:rPr>
                <w:rFonts w:cs="Arial"/>
                <w:lang w:eastAsia="en-NZ"/>
              </w:rPr>
              <w:t>Te reo Māori and tikanga Māori were actively promoted throughout the organisation and incorporated through all activities. Staff have received tra</w:t>
            </w:r>
            <w:r w:rsidRPr="00BE00C7">
              <w:rPr>
                <w:rFonts w:cs="Arial"/>
                <w:lang w:eastAsia="en-NZ"/>
              </w:rPr>
              <w:t>ining on Te Tiriti o Waitangi. The Code of Health and Disability Services Consumers’ Rights (the Code) posters in the English language and te reo Māori were posted around the facility. Locations around the facility were displayed in te reo Māori and Englis</w:t>
            </w:r>
            <w:r w:rsidRPr="00BE00C7">
              <w:rPr>
                <w:rFonts w:cs="Arial"/>
                <w:lang w:eastAsia="en-NZ"/>
              </w:rPr>
              <w:t xml:space="preserve">h.  </w:t>
            </w:r>
          </w:p>
          <w:p w14:paraId="2D157917"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A Māori health care plan was completed for each resident who identified as Māori. A Māori cultural advisor was appointed to support residents and family/whānau when required. Tāngata whaikaha needs were responded to as assessed, and </w:t>
            </w:r>
            <w:r w:rsidRPr="00BE00C7">
              <w:rPr>
                <w:rFonts w:cs="Arial"/>
                <w:lang w:eastAsia="en-NZ"/>
              </w:rPr>
              <w:t>participation in te āo Māori was enabled. Residents who identify as Māori stated that their cultural needs were met, and they are supported to participate in te āo Māori as desired.</w:t>
            </w:r>
          </w:p>
          <w:p w14:paraId="2BD32672" w14:textId="77777777" w:rsidR="00EB7645" w:rsidRPr="00BE00C7" w:rsidRDefault="00280E60" w:rsidP="00BE00C7">
            <w:pPr>
              <w:pStyle w:val="OutcomeDescription"/>
              <w:spacing w:before="120" w:after="120"/>
              <w:rPr>
                <w:rFonts w:cs="Arial"/>
                <w:lang w:eastAsia="en-NZ"/>
              </w:rPr>
            </w:pPr>
          </w:p>
        </w:tc>
      </w:tr>
      <w:tr w:rsidR="00280A9F" w14:paraId="26405F3B" w14:textId="77777777">
        <w:tc>
          <w:tcPr>
            <w:tcW w:w="0" w:type="auto"/>
          </w:tcPr>
          <w:p w14:paraId="0BF0FC2B" w14:textId="77777777" w:rsidR="00EB7645" w:rsidRPr="00BE00C7" w:rsidRDefault="00280E60" w:rsidP="00BE00C7">
            <w:pPr>
              <w:pStyle w:val="OutcomeDescription"/>
              <w:spacing w:before="120" w:after="120"/>
              <w:rPr>
                <w:rFonts w:cs="Arial"/>
                <w:lang w:eastAsia="en-NZ"/>
              </w:rPr>
            </w:pPr>
            <w:r w:rsidRPr="00BE00C7">
              <w:rPr>
                <w:rFonts w:cs="Arial"/>
                <w:lang w:eastAsia="en-NZ"/>
              </w:rPr>
              <w:t>Subsection 1.5: I am protected from abuse</w:t>
            </w:r>
          </w:p>
          <w:p w14:paraId="3706B931"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feel safe and pr</w:t>
            </w:r>
            <w:r w:rsidRPr="00BE00C7">
              <w:rPr>
                <w:rFonts w:cs="Arial"/>
                <w:lang w:eastAsia="en-NZ"/>
              </w:rPr>
              <w:t>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17FB4FCA" w14:textId="77777777" w:rsidR="00EB7645" w:rsidRPr="00BE00C7" w:rsidRDefault="00280E60" w:rsidP="00BE00C7">
            <w:pPr>
              <w:pStyle w:val="OutcomeDescription"/>
              <w:spacing w:before="120" w:after="120"/>
              <w:rPr>
                <w:rFonts w:cs="Arial"/>
                <w:lang w:eastAsia="en-NZ"/>
              </w:rPr>
            </w:pPr>
          </w:p>
        </w:tc>
        <w:tc>
          <w:tcPr>
            <w:tcW w:w="0" w:type="auto"/>
          </w:tcPr>
          <w:p w14:paraId="1F30BAB2"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770EFD" w14:textId="77777777" w:rsidR="00EB7645" w:rsidRPr="00BE00C7" w:rsidRDefault="00280E60" w:rsidP="00BE00C7">
            <w:pPr>
              <w:pStyle w:val="OutcomeDescription"/>
              <w:spacing w:before="120" w:after="120"/>
              <w:rPr>
                <w:rFonts w:cs="Arial"/>
                <w:lang w:eastAsia="en-NZ"/>
              </w:rPr>
            </w:pPr>
            <w:r w:rsidRPr="00BE00C7">
              <w:rPr>
                <w:rFonts w:cs="Arial"/>
                <w:lang w:eastAsia="en-NZ"/>
              </w:rPr>
              <w:t>Staff have received education on elder abuse. Residents reported that they are free to express any concerns to the management team when required, and these were responded to promptly. Systems to monitor institutional and systemic racism in place include s</w:t>
            </w:r>
            <w:r w:rsidRPr="00BE00C7">
              <w:rPr>
                <w:rFonts w:cs="Arial"/>
                <w:lang w:eastAsia="en-NZ"/>
              </w:rPr>
              <w:t xml:space="preserve">ix-monthly residents’ satisfaction surveys, case conference meetings </w:t>
            </w:r>
            <w:r w:rsidRPr="00BE00C7">
              <w:rPr>
                <w:rFonts w:cs="Arial"/>
                <w:lang w:eastAsia="en-NZ"/>
              </w:rPr>
              <w:lastRenderedPageBreak/>
              <w:t xml:space="preserve">with residents and family/whānau. Residents confirmed they are free to express their concerns in monthly residents’ meetings. </w:t>
            </w:r>
          </w:p>
          <w:p w14:paraId="1186CEF6"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7BBE7F0B" w14:textId="77777777" w:rsidR="00EB7645" w:rsidRPr="00BE00C7" w:rsidRDefault="00280E60" w:rsidP="00BE00C7">
            <w:pPr>
              <w:pStyle w:val="OutcomeDescription"/>
              <w:spacing w:before="120" w:after="120"/>
              <w:rPr>
                <w:rFonts w:cs="Arial"/>
                <w:lang w:eastAsia="en-NZ"/>
              </w:rPr>
            </w:pPr>
            <w:r w:rsidRPr="00BE00C7">
              <w:rPr>
                <w:rFonts w:cs="Arial"/>
                <w:lang w:eastAsia="en-NZ"/>
              </w:rPr>
              <w:t>Te Whare Tapa Whā model of care is utilised to ensure a st</w:t>
            </w:r>
            <w:r w:rsidRPr="00BE00C7">
              <w:rPr>
                <w:rFonts w:cs="Arial"/>
                <w:lang w:eastAsia="en-NZ"/>
              </w:rPr>
              <w:t>rengths-based and holistic model to support wellbeing outcomes for Māori.</w:t>
            </w:r>
          </w:p>
          <w:p w14:paraId="561CB45E" w14:textId="77777777" w:rsidR="00EB7645" w:rsidRPr="00BE00C7" w:rsidRDefault="00280E60" w:rsidP="00BE00C7">
            <w:pPr>
              <w:pStyle w:val="OutcomeDescription"/>
              <w:spacing w:before="120" w:after="120"/>
              <w:rPr>
                <w:rFonts w:cs="Arial"/>
                <w:lang w:eastAsia="en-NZ"/>
              </w:rPr>
            </w:pPr>
          </w:p>
        </w:tc>
      </w:tr>
      <w:tr w:rsidR="00280A9F" w14:paraId="55D176A0" w14:textId="77777777">
        <w:tc>
          <w:tcPr>
            <w:tcW w:w="0" w:type="auto"/>
          </w:tcPr>
          <w:p w14:paraId="0E920F30"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45D531F"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w:t>
            </w:r>
            <w:r w:rsidRPr="00BE00C7">
              <w:rPr>
                <w:rFonts w:cs="Arial"/>
                <w:lang w:eastAsia="en-NZ"/>
              </w:rPr>
              <w:t xml:space="preserve">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w:t>
            </w:r>
            <w:r w:rsidRPr="00BE00C7">
              <w:rPr>
                <w:rFonts w:cs="Arial"/>
                <w:lang w:eastAsia="en-NZ"/>
              </w:rPr>
              <w:t xml:space="preserve">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w:t>
            </w:r>
            <w:r w:rsidRPr="00BE00C7">
              <w:rPr>
                <w:rFonts w:cs="Arial"/>
                <w:lang w:eastAsia="en-NZ"/>
              </w:rPr>
              <w:t>r ability to exercise independence, choice, and control.</w:t>
            </w:r>
          </w:p>
          <w:p w14:paraId="5B4A85F5" w14:textId="77777777" w:rsidR="00EB7645" w:rsidRPr="00BE00C7" w:rsidRDefault="00280E60" w:rsidP="00BE00C7">
            <w:pPr>
              <w:pStyle w:val="OutcomeDescription"/>
              <w:spacing w:before="120" w:after="120"/>
              <w:rPr>
                <w:rFonts w:cs="Arial"/>
                <w:lang w:eastAsia="en-NZ"/>
              </w:rPr>
            </w:pPr>
          </w:p>
        </w:tc>
        <w:tc>
          <w:tcPr>
            <w:tcW w:w="0" w:type="auto"/>
          </w:tcPr>
          <w:p w14:paraId="5501DC99"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4378B632"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Tikanga guidelines in relation to consent were practiced. Residents confirmed that they are provided with information and were involved in making decisions about their care. Where </w:t>
            </w:r>
            <w:r w:rsidRPr="00BE00C7">
              <w:rPr>
                <w:rFonts w:cs="Arial"/>
                <w:lang w:eastAsia="en-NZ"/>
              </w:rPr>
              <w:t>required, a nominated support person or EPOA was involved in decision making and consent process. Informed consent is obtained as part of the admission documents which the resident and/or their EPOA sign on admission. Staff were observed to gain consent fo</w:t>
            </w:r>
            <w:r w:rsidRPr="00BE00C7">
              <w:rPr>
                <w:rFonts w:cs="Arial"/>
                <w:lang w:eastAsia="en-NZ"/>
              </w:rPr>
              <w:t>r daily cares.</w:t>
            </w:r>
          </w:p>
          <w:p w14:paraId="08F26320" w14:textId="77777777" w:rsidR="00EB7645" w:rsidRPr="00BE00C7" w:rsidRDefault="00280E60" w:rsidP="00BE00C7">
            <w:pPr>
              <w:pStyle w:val="OutcomeDescription"/>
              <w:spacing w:before="120" w:after="120"/>
              <w:rPr>
                <w:rFonts w:cs="Arial"/>
                <w:lang w:eastAsia="en-NZ"/>
              </w:rPr>
            </w:pPr>
          </w:p>
        </w:tc>
      </w:tr>
      <w:tr w:rsidR="00280A9F" w14:paraId="2F44108C" w14:textId="77777777">
        <w:tc>
          <w:tcPr>
            <w:tcW w:w="0" w:type="auto"/>
          </w:tcPr>
          <w:p w14:paraId="5FC0B436" w14:textId="77777777" w:rsidR="00EB7645" w:rsidRPr="00BE00C7" w:rsidRDefault="00280E60" w:rsidP="00BE00C7">
            <w:pPr>
              <w:pStyle w:val="OutcomeDescription"/>
              <w:spacing w:before="120" w:after="120"/>
              <w:rPr>
                <w:rFonts w:cs="Arial"/>
                <w:lang w:eastAsia="en-NZ"/>
              </w:rPr>
            </w:pPr>
            <w:r w:rsidRPr="00BE00C7">
              <w:rPr>
                <w:rFonts w:cs="Arial"/>
                <w:lang w:eastAsia="en-NZ"/>
              </w:rPr>
              <w:t>Subsection 1.8: I have the right to complain</w:t>
            </w:r>
          </w:p>
          <w:p w14:paraId="7ECE5E85"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w:t>
            </w:r>
            <w:r w:rsidRPr="00BE00C7">
              <w:rPr>
                <w:rFonts w:cs="Arial"/>
                <w:lang w:eastAsia="en-NZ"/>
              </w:rPr>
              <w:t>y improvement.</w:t>
            </w:r>
          </w:p>
          <w:p w14:paraId="4E0D0B87" w14:textId="77777777" w:rsidR="00EB7645" w:rsidRPr="00BE00C7" w:rsidRDefault="00280E60" w:rsidP="00BE00C7">
            <w:pPr>
              <w:pStyle w:val="OutcomeDescription"/>
              <w:spacing w:before="120" w:after="120"/>
              <w:rPr>
                <w:rFonts w:cs="Arial"/>
                <w:lang w:eastAsia="en-NZ"/>
              </w:rPr>
            </w:pPr>
          </w:p>
        </w:tc>
        <w:tc>
          <w:tcPr>
            <w:tcW w:w="0" w:type="auto"/>
          </w:tcPr>
          <w:p w14:paraId="65801395"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7D7C174A"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Documentation sighted showed the complainants have been informed of findings following investigation.  </w:t>
            </w:r>
          </w:p>
          <w:p w14:paraId="1C965BC2" w14:textId="77777777" w:rsidR="00EB7645" w:rsidRPr="00BE00C7" w:rsidRDefault="00280E60" w:rsidP="00BE00C7">
            <w:pPr>
              <w:pStyle w:val="OutcomeDescription"/>
              <w:spacing w:before="120" w:after="120"/>
              <w:rPr>
                <w:rFonts w:cs="Arial"/>
                <w:lang w:eastAsia="en-NZ"/>
              </w:rPr>
            </w:pPr>
          </w:p>
          <w:p w14:paraId="4F4AEE47" w14:textId="77777777" w:rsidR="00EB7645" w:rsidRPr="00BE00C7" w:rsidRDefault="00280E60" w:rsidP="00BE00C7">
            <w:pPr>
              <w:pStyle w:val="OutcomeDescription"/>
              <w:spacing w:before="120" w:after="120"/>
              <w:rPr>
                <w:rFonts w:cs="Arial"/>
                <w:lang w:eastAsia="en-NZ"/>
              </w:rPr>
            </w:pPr>
            <w:r w:rsidRPr="00BE00C7">
              <w:rPr>
                <w:rFonts w:cs="Arial"/>
                <w:lang w:eastAsia="en-NZ"/>
              </w:rPr>
              <w:t>The business care manager interviewed expres</w:t>
            </w:r>
            <w:r w:rsidRPr="00BE00C7">
              <w:rPr>
                <w:rFonts w:cs="Arial"/>
                <w:lang w:eastAsia="en-NZ"/>
              </w:rPr>
              <w:t>sed that they would ensure that the complaints process works equitably for Māori by offering internal and/or external cultural support for the resident and/or whānau and extra time if required.  The complaints management system has not been reviewed to ens</w:t>
            </w:r>
            <w:r w:rsidRPr="00BE00C7">
              <w:rPr>
                <w:rFonts w:cs="Arial"/>
                <w:lang w:eastAsia="en-NZ"/>
              </w:rPr>
              <w:t>ure this works effectively for Māori.</w:t>
            </w:r>
          </w:p>
          <w:p w14:paraId="08A3FA9B" w14:textId="77777777" w:rsidR="00EB7645" w:rsidRPr="00BE00C7" w:rsidRDefault="00280E60" w:rsidP="00BE00C7">
            <w:pPr>
              <w:pStyle w:val="OutcomeDescription"/>
              <w:spacing w:before="120" w:after="120"/>
              <w:rPr>
                <w:rFonts w:cs="Arial"/>
                <w:lang w:eastAsia="en-NZ"/>
              </w:rPr>
            </w:pPr>
          </w:p>
          <w:p w14:paraId="15D1B380"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There have been 14 complaints in the last 12 months.  These complaints were managed by the business care manager with support in a timely manner with evidence showing the complainants were happy with the outcomes.  Th</w:t>
            </w:r>
            <w:r w:rsidRPr="00BE00C7">
              <w:rPr>
                <w:rFonts w:cs="Arial"/>
                <w:lang w:eastAsia="en-NZ"/>
              </w:rPr>
              <w:t>ere was one open internal complaint at the time of audit from a family member. The BCM has met with the family member and an investigation has been completed.</w:t>
            </w:r>
          </w:p>
          <w:p w14:paraId="28DFE8E7" w14:textId="77777777" w:rsidR="00EB7645" w:rsidRPr="00BE00C7" w:rsidRDefault="00280E60" w:rsidP="00BE00C7">
            <w:pPr>
              <w:pStyle w:val="OutcomeDescription"/>
              <w:spacing w:before="120" w:after="120"/>
              <w:rPr>
                <w:rFonts w:cs="Arial"/>
                <w:lang w:eastAsia="en-NZ"/>
              </w:rPr>
            </w:pPr>
          </w:p>
          <w:p w14:paraId="30F6B09F"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There has been one complaint received from the Health and Disability Commissioner (HDC) dated 6 </w:t>
            </w:r>
            <w:r w:rsidRPr="00BE00C7">
              <w:rPr>
                <w:rFonts w:cs="Arial"/>
                <w:lang w:eastAsia="en-NZ"/>
              </w:rPr>
              <w:t>July 2021 from a family member.   Gracelands Rest Home and Hospital provided information as requested.   At the time of audit this complaint remained open and was awaiting a response from the HDC.</w:t>
            </w:r>
          </w:p>
          <w:p w14:paraId="02E2A147" w14:textId="77777777" w:rsidR="00EB7645" w:rsidRPr="00BE00C7" w:rsidRDefault="00280E60" w:rsidP="00BE00C7">
            <w:pPr>
              <w:pStyle w:val="OutcomeDescription"/>
              <w:spacing w:before="120" w:after="120"/>
              <w:rPr>
                <w:rFonts w:cs="Arial"/>
                <w:lang w:eastAsia="en-NZ"/>
              </w:rPr>
            </w:pPr>
          </w:p>
          <w:p w14:paraId="4B51C848" w14:textId="77777777" w:rsidR="00EB7645" w:rsidRPr="00BE00C7" w:rsidRDefault="00280E60" w:rsidP="00BE00C7">
            <w:pPr>
              <w:pStyle w:val="OutcomeDescription"/>
              <w:spacing w:before="120" w:after="120"/>
              <w:rPr>
                <w:rFonts w:cs="Arial"/>
                <w:lang w:eastAsia="en-NZ"/>
              </w:rPr>
            </w:pPr>
            <w:r w:rsidRPr="00BE00C7">
              <w:rPr>
                <w:rFonts w:cs="Arial"/>
                <w:lang w:eastAsia="en-NZ"/>
              </w:rPr>
              <w:t>No complaints have been received from the Ministry of Heal</w:t>
            </w:r>
            <w:r w:rsidRPr="00BE00C7">
              <w:rPr>
                <w:rFonts w:cs="Arial"/>
                <w:lang w:eastAsia="en-NZ"/>
              </w:rPr>
              <w:t>th (MoH) or Te Whatu Ora Te Matau a Māui Hawke’s Bay since the last audit.</w:t>
            </w:r>
          </w:p>
          <w:p w14:paraId="1B7D416F" w14:textId="77777777" w:rsidR="00EB7645" w:rsidRPr="00BE00C7" w:rsidRDefault="00280E60" w:rsidP="00BE00C7">
            <w:pPr>
              <w:pStyle w:val="OutcomeDescription"/>
              <w:spacing w:before="120" w:after="120"/>
              <w:rPr>
                <w:rFonts w:cs="Arial"/>
                <w:lang w:eastAsia="en-NZ"/>
              </w:rPr>
            </w:pPr>
          </w:p>
        </w:tc>
      </w:tr>
      <w:tr w:rsidR="00280A9F" w14:paraId="56F87D22" w14:textId="77777777">
        <w:tc>
          <w:tcPr>
            <w:tcW w:w="0" w:type="auto"/>
          </w:tcPr>
          <w:p w14:paraId="613BA0CD"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2.1: Governance</w:t>
            </w:r>
          </w:p>
          <w:p w14:paraId="4794BF6D"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w:t>
            </w:r>
            <w:r w:rsidRPr="00BE00C7">
              <w:rPr>
                <w:rFonts w:cs="Arial"/>
                <w:lang w:eastAsia="en-NZ"/>
              </w:rPr>
              <w:t>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w:t>
            </w:r>
            <w:r w:rsidRPr="00BE00C7">
              <w:rPr>
                <w:rFonts w:cs="Arial"/>
                <w:lang w:eastAsia="en-NZ"/>
              </w:rPr>
              <w:t xml:space="preserve"> delivering a highquality service that is responsive, inclusive, and sensitive to the cultural diversity of communities we serve.</w:t>
            </w:r>
          </w:p>
          <w:p w14:paraId="3080821B" w14:textId="77777777" w:rsidR="00EB7645" w:rsidRPr="00BE00C7" w:rsidRDefault="00280E60" w:rsidP="00BE00C7">
            <w:pPr>
              <w:pStyle w:val="OutcomeDescription"/>
              <w:spacing w:before="120" w:after="120"/>
              <w:rPr>
                <w:rFonts w:cs="Arial"/>
                <w:lang w:eastAsia="en-NZ"/>
              </w:rPr>
            </w:pPr>
          </w:p>
        </w:tc>
        <w:tc>
          <w:tcPr>
            <w:tcW w:w="0" w:type="auto"/>
          </w:tcPr>
          <w:p w14:paraId="4D0C008D"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607E0AA5" w14:textId="77777777" w:rsidR="00EB7645" w:rsidRPr="00BE00C7" w:rsidRDefault="00280E60" w:rsidP="00BE00C7">
            <w:pPr>
              <w:pStyle w:val="OutcomeDescription"/>
              <w:spacing w:before="120" w:after="120"/>
              <w:rPr>
                <w:rFonts w:cs="Arial"/>
                <w:lang w:eastAsia="en-NZ"/>
              </w:rPr>
            </w:pPr>
            <w:r w:rsidRPr="00BE00C7">
              <w:rPr>
                <w:rFonts w:cs="Arial"/>
                <w:lang w:eastAsia="en-NZ"/>
              </w:rPr>
              <w:t>In interviews with the quality compliance and audit manager and BCM and review of the services policy and procedures there</w:t>
            </w:r>
            <w:r w:rsidRPr="00BE00C7">
              <w:rPr>
                <w:rFonts w:cs="Arial"/>
                <w:lang w:eastAsia="en-NZ"/>
              </w:rPr>
              <w:t xml:space="preserve"> is a commitment to deliver services that improve the outcomes and achieve equity for Māori.  The service has a Māori and Pacific health policy, which states the service will provide services in a culturally appropriate manner to achieve equitable health o</w:t>
            </w:r>
            <w:r w:rsidRPr="00BE00C7">
              <w:rPr>
                <w:rFonts w:cs="Arial"/>
                <w:lang w:eastAsia="en-NZ"/>
              </w:rPr>
              <w:t>utcomes for Māori and Pasifika people.  Training in regards to tāngata whaikaha is yet to be completed.</w:t>
            </w:r>
          </w:p>
          <w:p w14:paraId="5E6B4B95" w14:textId="77777777" w:rsidR="00EB7645" w:rsidRPr="00BE00C7" w:rsidRDefault="00280E60" w:rsidP="00BE00C7">
            <w:pPr>
              <w:pStyle w:val="OutcomeDescription"/>
              <w:spacing w:before="120" w:after="120"/>
              <w:rPr>
                <w:rFonts w:cs="Arial"/>
                <w:lang w:eastAsia="en-NZ"/>
              </w:rPr>
            </w:pPr>
          </w:p>
          <w:p w14:paraId="553F85B1" w14:textId="77777777" w:rsidR="00EB7645" w:rsidRPr="00BE00C7" w:rsidRDefault="00280E60" w:rsidP="00BE00C7">
            <w:pPr>
              <w:pStyle w:val="OutcomeDescription"/>
              <w:spacing w:before="120" w:after="120"/>
              <w:rPr>
                <w:rFonts w:cs="Arial"/>
                <w:lang w:eastAsia="en-NZ"/>
              </w:rPr>
            </w:pPr>
            <w:r w:rsidRPr="00BE00C7">
              <w:rPr>
                <w:rFonts w:cs="Arial"/>
                <w:lang w:eastAsia="en-NZ"/>
              </w:rPr>
              <w:t>Training records showed that the governance team, BCM and staff have attended training specific to Te Tiriti o Waitangi.   Improving outcomes and achieving equity for Māori and reviewing barriers for equitable access to services for Māori have not been eva</w:t>
            </w:r>
            <w:r w:rsidRPr="00BE00C7">
              <w:rPr>
                <w:rFonts w:cs="Arial"/>
                <w:lang w:eastAsia="en-NZ"/>
              </w:rPr>
              <w:t xml:space="preserve">luated.  </w:t>
            </w:r>
          </w:p>
          <w:p w14:paraId="00F8CD18" w14:textId="77777777" w:rsidR="00EB7645" w:rsidRPr="00BE00C7" w:rsidRDefault="00280E60" w:rsidP="00BE00C7">
            <w:pPr>
              <w:pStyle w:val="OutcomeDescription"/>
              <w:spacing w:before="120" w:after="120"/>
              <w:rPr>
                <w:rFonts w:cs="Arial"/>
                <w:lang w:eastAsia="en-NZ"/>
              </w:rPr>
            </w:pPr>
          </w:p>
          <w:p w14:paraId="63E0B382"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There were 79 residents at the time of audit.  The service holds contracts with Te Whatu Ora Te Matau a Māui Hawke’s Bay for rest </w:t>
            </w:r>
            <w:r w:rsidRPr="00BE00C7">
              <w:rPr>
                <w:rFonts w:cs="Arial"/>
                <w:lang w:eastAsia="en-NZ"/>
              </w:rPr>
              <w:lastRenderedPageBreak/>
              <w:t>home, hospital, long term support - chronic health conditions (LTCH) and respite services level of care under the a</w:t>
            </w:r>
            <w:r w:rsidRPr="00BE00C7">
              <w:rPr>
                <w:rFonts w:cs="Arial"/>
                <w:lang w:eastAsia="en-NZ"/>
              </w:rPr>
              <w:t xml:space="preserve">ged related residential care contract (ARRC).  </w:t>
            </w:r>
          </w:p>
          <w:p w14:paraId="3E537F5C" w14:textId="77777777" w:rsidR="00EB7645" w:rsidRPr="00BE00C7" w:rsidRDefault="00280E60" w:rsidP="00BE00C7">
            <w:pPr>
              <w:pStyle w:val="OutcomeDescription"/>
              <w:spacing w:before="120" w:after="120"/>
              <w:rPr>
                <w:rFonts w:cs="Arial"/>
                <w:lang w:eastAsia="en-NZ"/>
              </w:rPr>
            </w:pPr>
          </w:p>
          <w:p w14:paraId="2449B867" w14:textId="77777777" w:rsidR="00EB7645" w:rsidRPr="00BE00C7" w:rsidRDefault="00280E60" w:rsidP="00BE00C7">
            <w:pPr>
              <w:pStyle w:val="OutcomeDescription"/>
              <w:spacing w:before="120" w:after="120"/>
              <w:rPr>
                <w:rFonts w:cs="Arial"/>
                <w:lang w:eastAsia="en-NZ"/>
              </w:rPr>
            </w:pPr>
            <w:r w:rsidRPr="00BE00C7">
              <w:rPr>
                <w:rFonts w:cs="Arial"/>
                <w:lang w:eastAsia="en-NZ"/>
              </w:rPr>
              <w:t>The facility as of 22 November 2022 has a temporary amendment of their ARRC contract with Te Whatu Ora Te Matau a Māui Hawke’s Bay called the ‘hospital short stay pilot’.  This pilot is a short stay supporti</w:t>
            </w:r>
            <w:r w:rsidRPr="00BE00C7">
              <w:rPr>
                <w:rFonts w:cs="Arial"/>
                <w:lang w:eastAsia="en-NZ"/>
              </w:rPr>
              <w:t>ve programme provided to Hawke’s Bay hospital patients who need to recover after an acute hospital stay prior to returning home and/or rehabilitation services.  Residents are required to be 65 years or older and oversight of the resident’s care remains wit</w:t>
            </w:r>
            <w:r w:rsidRPr="00BE00C7">
              <w:rPr>
                <w:rFonts w:cs="Arial"/>
                <w:lang w:eastAsia="en-NZ"/>
              </w:rPr>
              <w:t>h the resident’s primary health care provider.  The facility’s availability to accept a resident is subject to a bed being available and the supply of care required to support the resident.</w:t>
            </w:r>
          </w:p>
          <w:p w14:paraId="3B3401F0" w14:textId="77777777" w:rsidR="00EB7645" w:rsidRPr="00BE00C7" w:rsidRDefault="00280E60" w:rsidP="00BE00C7">
            <w:pPr>
              <w:pStyle w:val="OutcomeDescription"/>
              <w:spacing w:before="120" w:after="120"/>
              <w:rPr>
                <w:rFonts w:cs="Arial"/>
                <w:lang w:eastAsia="en-NZ"/>
              </w:rPr>
            </w:pPr>
          </w:p>
          <w:p w14:paraId="553B28B5" w14:textId="77777777" w:rsidR="00EB7645" w:rsidRPr="00BE00C7" w:rsidRDefault="00280E60" w:rsidP="00BE00C7">
            <w:pPr>
              <w:pStyle w:val="OutcomeDescription"/>
              <w:spacing w:before="120" w:after="120"/>
              <w:rPr>
                <w:rFonts w:cs="Arial"/>
                <w:lang w:eastAsia="en-NZ"/>
              </w:rPr>
            </w:pPr>
            <w:r w:rsidRPr="00BE00C7">
              <w:rPr>
                <w:rFonts w:cs="Arial"/>
                <w:lang w:eastAsia="en-NZ"/>
              </w:rPr>
              <w:t>Forty-three residents have been assessed as requiring rest home l</w:t>
            </w:r>
            <w:r w:rsidRPr="00BE00C7">
              <w:rPr>
                <w:rFonts w:cs="Arial"/>
                <w:lang w:eastAsia="en-NZ"/>
              </w:rPr>
              <w:t>evel of care and 36 residents were receiving hospital level care under ARRC.  Of the 43 residents requiring rest home level of care one resident is admitted under the LTCH contract.    Two of the 36 hospital level care residents at the time of audit were a</w:t>
            </w:r>
            <w:r w:rsidRPr="00BE00C7">
              <w:rPr>
                <w:rFonts w:cs="Arial"/>
                <w:lang w:eastAsia="en-NZ"/>
              </w:rPr>
              <w:t>dmitted under the hospital short stay pilot.  There were no residents admitted as a boarder.</w:t>
            </w:r>
          </w:p>
          <w:p w14:paraId="59957D65" w14:textId="77777777" w:rsidR="00EB7645" w:rsidRPr="00BE00C7" w:rsidRDefault="00280E60" w:rsidP="00BE00C7">
            <w:pPr>
              <w:pStyle w:val="OutcomeDescription"/>
              <w:spacing w:before="120" w:after="120"/>
              <w:rPr>
                <w:rFonts w:cs="Arial"/>
                <w:lang w:eastAsia="en-NZ"/>
              </w:rPr>
            </w:pPr>
          </w:p>
        </w:tc>
      </w:tr>
      <w:tr w:rsidR="00280A9F" w14:paraId="736B0DFF" w14:textId="77777777">
        <w:tc>
          <w:tcPr>
            <w:tcW w:w="0" w:type="auto"/>
          </w:tcPr>
          <w:p w14:paraId="15E55B58"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AEDF837"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w:t>
            </w:r>
            <w:r w:rsidRPr="00BE00C7">
              <w:rPr>
                <w:rFonts w:cs="Arial"/>
                <w:lang w:eastAsia="en-NZ"/>
              </w:rPr>
              <w:t>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w:t>
            </w:r>
            <w:r w:rsidRPr="00BE00C7">
              <w:rPr>
                <w:rFonts w:cs="Arial"/>
                <w:lang w:eastAsia="en-NZ"/>
              </w:rPr>
              <w:t xml:space="preserve">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36582721" w14:textId="77777777" w:rsidR="00EB7645" w:rsidRPr="00BE00C7" w:rsidRDefault="00280E60" w:rsidP="00BE00C7">
            <w:pPr>
              <w:pStyle w:val="OutcomeDescription"/>
              <w:spacing w:before="120" w:after="120"/>
              <w:rPr>
                <w:rFonts w:cs="Arial"/>
                <w:lang w:eastAsia="en-NZ"/>
              </w:rPr>
            </w:pPr>
          </w:p>
        </w:tc>
        <w:tc>
          <w:tcPr>
            <w:tcW w:w="0" w:type="auto"/>
          </w:tcPr>
          <w:p w14:paraId="6EE1EBF6"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262770" w14:textId="77777777" w:rsidR="00EB7645" w:rsidRPr="00BE00C7" w:rsidRDefault="00280E60" w:rsidP="00BE00C7">
            <w:pPr>
              <w:pStyle w:val="OutcomeDescription"/>
              <w:spacing w:before="120" w:after="120"/>
              <w:rPr>
                <w:rFonts w:cs="Arial"/>
                <w:lang w:eastAsia="en-NZ"/>
              </w:rPr>
            </w:pPr>
            <w:r w:rsidRPr="00BE00C7">
              <w:rPr>
                <w:rFonts w:cs="Arial"/>
                <w:lang w:eastAsia="en-NZ"/>
              </w:rPr>
              <w:t>The organisation has a planned quality and risk system th</w:t>
            </w:r>
            <w:r w:rsidRPr="00BE00C7">
              <w:rPr>
                <w:rFonts w:cs="Arial"/>
                <w:lang w:eastAsia="en-NZ"/>
              </w:rPr>
              <w:t>at reflects the principles of continuous quality improvement. This includes management of complaints, audit activities, a regular patient satisfaction survey, monitoring of outcomes, policies and procedures and staff training.   The CM is responsible for i</w:t>
            </w:r>
            <w:r w:rsidRPr="00BE00C7">
              <w:rPr>
                <w:rFonts w:cs="Arial"/>
                <w:lang w:eastAsia="en-NZ"/>
              </w:rPr>
              <w:t>mplementation of the quality and risk system.</w:t>
            </w:r>
          </w:p>
          <w:p w14:paraId="0EC3E342" w14:textId="77777777" w:rsidR="00EB7645" w:rsidRPr="00BE00C7" w:rsidRDefault="00280E60" w:rsidP="00BE00C7">
            <w:pPr>
              <w:pStyle w:val="OutcomeDescription"/>
              <w:spacing w:before="120" w:after="120"/>
              <w:rPr>
                <w:rFonts w:cs="Arial"/>
                <w:lang w:eastAsia="en-NZ"/>
              </w:rPr>
            </w:pPr>
          </w:p>
          <w:p w14:paraId="0BF2204A"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Internal audits are completed as per the annual calendar.  Relevant corrective actions are developed and implemented to address any </w:t>
            </w:r>
            <w:r w:rsidRPr="00BE00C7">
              <w:rPr>
                <w:rFonts w:cs="Arial"/>
                <w:lang w:eastAsia="en-NZ"/>
              </w:rPr>
              <w:lastRenderedPageBreak/>
              <w:t>shortfalls and discussed at the relevant meeting/s.   Progress against qualit</w:t>
            </w:r>
            <w:r w:rsidRPr="00BE00C7">
              <w:rPr>
                <w:rFonts w:cs="Arial"/>
                <w:lang w:eastAsia="en-NZ"/>
              </w:rPr>
              <w:t>y outcomes is evaluated and closed out as required.</w:t>
            </w:r>
          </w:p>
          <w:p w14:paraId="62CD6B08" w14:textId="77777777" w:rsidR="00EB7645" w:rsidRPr="00BE00C7" w:rsidRDefault="00280E60" w:rsidP="00BE00C7">
            <w:pPr>
              <w:pStyle w:val="OutcomeDescription"/>
              <w:spacing w:before="120" w:after="120"/>
              <w:rPr>
                <w:rFonts w:cs="Arial"/>
                <w:lang w:eastAsia="en-NZ"/>
              </w:rPr>
            </w:pPr>
          </w:p>
          <w:p w14:paraId="7D8FFBED" w14:textId="77777777" w:rsidR="00EB7645" w:rsidRPr="00BE00C7" w:rsidRDefault="00280E60" w:rsidP="00BE00C7">
            <w:pPr>
              <w:pStyle w:val="OutcomeDescription"/>
              <w:spacing w:before="120" w:after="120"/>
              <w:rPr>
                <w:rFonts w:cs="Arial"/>
                <w:lang w:eastAsia="en-NZ"/>
              </w:rPr>
            </w:pPr>
            <w:r w:rsidRPr="00BE00C7">
              <w:rPr>
                <w:rFonts w:cs="Arial"/>
                <w:lang w:eastAsia="en-NZ"/>
              </w:rPr>
              <w:t>The BCM described the processes for the identification, documentation, monitoring, review and reporting of risks, including health and safety risks, and development of mitigation strategies.   There have</w:t>
            </w:r>
            <w:r w:rsidRPr="00BE00C7">
              <w:rPr>
                <w:rFonts w:cs="Arial"/>
                <w:lang w:eastAsia="en-NZ"/>
              </w:rPr>
              <w:t xml:space="preserve"> been 10 section 31 notification forms completed and sent to HealthCert since the last audit and which relate to notification of pressure injuries, RN shortages, four COVID-19 outbreaks and the unexpected death of a resident.</w:t>
            </w:r>
          </w:p>
          <w:p w14:paraId="17C0B421" w14:textId="77777777" w:rsidR="00EB7645" w:rsidRPr="00BE00C7" w:rsidRDefault="00280E60" w:rsidP="00BE00C7">
            <w:pPr>
              <w:pStyle w:val="OutcomeDescription"/>
              <w:spacing w:before="120" w:after="120"/>
              <w:rPr>
                <w:rFonts w:cs="Arial"/>
                <w:lang w:eastAsia="en-NZ"/>
              </w:rPr>
            </w:pPr>
          </w:p>
          <w:p w14:paraId="56CB015F"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The staff at Gracelands Rest </w:t>
            </w:r>
            <w:r w:rsidRPr="00BE00C7">
              <w:rPr>
                <w:rFonts w:cs="Arial"/>
                <w:lang w:eastAsia="en-NZ"/>
              </w:rPr>
              <w:t>Home and Hospital have completed training in Te Tiriti o Waitangi and equity to ensure that the residents that identify as Māori receive appropriate cultural care and support.</w:t>
            </w:r>
          </w:p>
          <w:p w14:paraId="450079DF" w14:textId="77777777" w:rsidR="00EB7645" w:rsidRPr="00BE00C7" w:rsidRDefault="00280E60" w:rsidP="00BE00C7">
            <w:pPr>
              <w:pStyle w:val="OutcomeDescription"/>
              <w:spacing w:before="120" w:after="120"/>
              <w:rPr>
                <w:rFonts w:cs="Arial"/>
                <w:lang w:eastAsia="en-NZ"/>
              </w:rPr>
            </w:pPr>
          </w:p>
          <w:p w14:paraId="3E502A1E"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Gracelands Rest Home and Hospital has identified external and internal </w:t>
            </w:r>
            <w:r w:rsidRPr="00BE00C7">
              <w:rPr>
                <w:rFonts w:cs="Arial"/>
                <w:lang w:eastAsia="en-NZ"/>
              </w:rPr>
              <w:t>risks and opportunities, including potential inequities, and developed a plan to respond to them.  The organisation is still to improve health equity through critical analysis of organisational practices.</w:t>
            </w:r>
          </w:p>
          <w:p w14:paraId="246C8D07" w14:textId="77777777" w:rsidR="00EB7645" w:rsidRPr="00BE00C7" w:rsidRDefault="00280E60" w:rsidP="00BE00C7">
            <w:pPr>
              <w:pStyle w:val="OutcomeDescription"/>
              <w:spacing w:before="120" w:after="120"/>
              <w:rPr>
                <w:rFonts w:cs="Arial"/>
                <w:lang w:eastAsia="en-NZ"/>
              </w:rPr>
            </w:pPr>
          </w:p>
        </w:tc>
      </w:tr>
      <w:tr w:rsidR="00280A9F" w14:paraId="21378F71" w14:textId="77777777">
        <w:tc>
          <w:tcPr>
            <w:tcW w:w="0" w:type="auto"/>
          </w:tcPr>
          <w:p w14:paraId="6D04E246"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699455"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Sk</w:t>
            </w:r>
            <w:r w:rsidRPr="00BE00C7">
              <w:rPr>
                <w:rFonts w:cs="Arial"/>
                <w:lang w:eastAsia="en-NZ"/>
              </w:rPr>
              <w:t>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w:t>
            </w:r>
            <w:r w:rsidRPr="00BE00C7">
              <w:rPr>
                <w:rFonts w:cs="Arial"/>
                <w:lang w:eastAsia="en-NZ"/>
              </w:rPr>
              <w:t>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06C794A" w14:textId="77777777" w:rsidR="00EB7645" w:rsidRPr="00BE00C7" w:rsidRDefault="00280E60" w:rsidP="00BE00C7">
            <w:pPr>
              <w:pStyle w:val="OutcomeDescription"/>
              <w:spacing w:before="120" w:after="120"/>
              <w:rPr>
                <w:rFonts w:cs="Arial"/>
                <w:lang w:eastAsia="en-NZ"/>
              </w:rPr>
            </w:pPr>
          </w:p>
        </w:tc>
        <w:tc>
          <w:tcPr>
            <w:tcW w:w="0" w:type="auto"/>
          </w:tcPr>
          <w:p w14:paraId="1C75E1D4"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54B8FDD0" w14:textId="0A9ADF2A" w:rsidR="00EB7645" w:rsidRPr="00BE00C7" w:rsidRDefault="00280E60" w:rsidP="00BE00C7">
            <w:pPr>
              <w:pStyle w:val="OutcomeDescription"/>
              <w:spacing w:before="120" w:after="120"/>
              <w:rPr>
                <w:rFonts w:cs="Arial"/>
                <w:lang w:eastAsia="en-NZ"/>
              </w:rPr>
            </w:pPr>
            <w:r w:rsidRPr="00BE00C7">
              <w:rPr>
                <w:rFonts w:cs="Arial"/>
                <w:lang w:eastAsia="en-NZ"/>
              </w:rPr>
              <w:t>There is a documented and implemented process for determinin</w:t>
            </w:r>
            <w:r w:rsidRPr="00BE00C7">
              <w:rPr>
                <w:rFonts w:cs="Arial"/>
                <w:lang w:eastAsia="en-NZ"/>
              </w:rPr>
              <w:t>g staffing levels and skill mixes to provide culturally and clinically safe care, 24 hours a day, seven days a week (24/7). The facility adjusts staffing levels to meet the changing needs of residents. Care staff reported there were adequate staff to compl</w:t>
            </w:r>
            <w:r w:rsidRPr="00BE00C7">
              <w:rPr>
                <w:rFonts w:cs="Arial"/>
                <w:lang w:eastAsia="en-NZ"/>
              </w:rPr>
              <w:t>ete the work allocated to them. Residents and whānau interviewed supported this. At least one staff member on duty has a current first aid certificate and two staff are medication competent.  The BCM is on call and available for non-clinical issues.  The c</w:t>
            </w:r>
            <w:r w:rsidRPr="00BE00C7">
              <w:rPr>
                <w:rFonts w:cs="Arial"/>
                <w:lang w:eastAsia="en-NZ"/>
              </w:rPr>
              <w:t>linical manager is available for clinical-related issues.  A contracted podiatrist, hairdresser and maintenance team support the service and visit regularly. Bureau staff are not used at this facility.</w:t>
            </w:r>
          </w:p>
          <w:p w14:paraId="57EDF5BE"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In reviewing the roster, and in the event that the ro</w:t>
            </w:r>
            <w:r w:rsidRPr="00BE00C7">
              <w:rPr>
                <w:rFonts w:cs="Arial"/>
                <w:lang w:eastAsia="en-NZ"/>
              </w:rPr>
              <w:t>ster has deviated from the number of RNs rostered on shift, the registered nurse/s are supported by a senior medication-competent HCA.  No shifts are left uncovered.  The facility is actively recruiting for a further two registered nurses.</w:t>
            </w:r>
          </w:p>
          <w:p w14:paraId="5EF96A6A" w14:textId="77777777" w:rsidR="00EB7645" w:rsidRPr="00BE00C7" w:rsidRDefault="00280E60" w:rsidP="00BE00C7">
            <w:pPr>
              <w:pStyle w:val="OutcomeDescription"/>
              <w:spacing w:before="120" w:after="120"/>
              <w:rPr>
                <w:rFonts w:cs="Arial"/>
                <w:lang w:eastAsia="en-NZ"/>
              </w:rPr>
            </w:pPr>
          </w:p>
          <w:p w14:paraId="21745008" w14:textId="77777777" w:rsidR="00EB7645" w:rsidRPr="00BE00C7" w:rsidRDefault="00280E60" w:rsidP="00BE00C7">
            <w:pPr>
              <w:pStyle w:val="OutcomeDescription"/>
              <w:spacing w:before="120" w:after="120"/>
              <w:rPr>
                <w:rFonts w:cs="Arial"/>
                <w:lang w:eastAsia="en-NZ"/>
              </w:rPr>
            </w:pPr>
            <w:r w:rsidRPr="00BE00C7">
              <w:rPr>
                <w:rFonts w:cs="Arial"/>
                <w:lang w:eastAsia="en-NZ"/>
              </w:rPr>
              <w:t>Continuing educ</w:t>
            </w:r>
            <w:r w:rsidRPr="00BE00C7">
              <w:rPr>
                <w:rFonts w:cs="Arial"/>
                <w:lang w:eastAsia="en-NZ"/>
              </w:rPr>
              <w:t>ation is planned on an annual basis including mandatory training requirements.  Related competencies are assessed.  Seven RNs and the clinical manager are interRAI trained.  All RNs and senior HCAs have completed first aid training and are medication compe</w:t>
            </w:r>
            <w:r w:rsidRPr="00BE00C7">
              <w:rPr>
                <w:rFonts w:cs="Arial"/>
                <w:lang w:eastAsia="en-NZ"/>
              </w:rPr>
              <w:t>tent.</w:t>
            </w:r>
          </w:p>
          <w:p w14:paraId="062F0F7D" w14:textId="77777777" w:rsidR="00EB7645" w:rsidRPr="00BE00C7" w:rsidRDefault="00280E60" w:rsidP="00BE00C7">
            <w:pPr>
              <w:pStyle w:val="OutcomeDescription"/>
              <w:spacing w:before="120" w:after="120"/>
              <w:rPr>
                <w:rFonts w:cs="Arial"/>
                <w:lang w:eastAsia="en-NZ"/>
              </w:rPr>
            </w:pPr>
          </w:p>
          <w:p w14:paraId="5671D3F3" w14:textId="77777777" w:rsidR="00EB7645" w:rsidRPr="00BE00C7" w:rsidRDefault="00280E60" w:rsidP="00BE00C7">
            <w:pPr>
              <w:pStyle w:val="OutcomeDescription"/>
              <w:spacing w:before="120" w:after="120"/>
              <w:rPr>
                <w:rFonts w:cs="Arial"/>
                <w:lang w:eastAsia="en-NZ"/>
              </w:rPr>
            </w:pPr>
            <w:r w:rsidRPr="00BE00C7">
              <w:rPr>
                <w:rFonts w:cs="Arial"/>
                <w:lang w:eastAsia="en-NZ"/>
              </w:rPr>
              <w:t>Staff reported feeling well supported and safe (including culturally) in the workplace.  The facility manager interviewed confirmed that they have an open-door policy. ‘Toolbox talks’ and staff bulletin information provides information for staff aro</w:t>
            </w:r>
            <w:r w:rsidRPr="00BE00C7">
              <w:rPr>
                <w:rFonts w:cs="Arial"/>
                <w:lang w:eastAsia="en-NZ"/>
              </w:rPr>
              <w:t>und physical, mental and environmental wellbeing and the importance of being fit for work.  Information has also been provided regarding bullying in the workplace, winter wellness, hazards, personal boundaries, accidents, health and safety, the flu vaccine</w:t>
            </w:r>
            <w:r w:rsidRPr="00BE00C7">
              <w:rPr>
                <w:rFonts w:cs="Arial"/>
                <w:lang w:eastAsia="en-NZ"/>
              </w:rPr>
              <w:t xml:space="preserve"> and how best to keep yourself well.  Staff have access to the employee assistant programme (EAP) and contact details were provided on the staff information board.</w:t>
            </w:r>
          </w:p>
          <w:p w14:paraId="67DCEB30" w14:textId="77777777" w:rsidR="00EB7645" w:rsidRPr="00BE00C7" w:rsidRDefault="00280E60" w:rsidP="00BE00C7">
            <w:pPr>
              <w:pStyle w:val="OutcomeDescription"/>
              <w:spacing w:before="120" w:after="120"/>
              <w:rPr>
                <w:rFonts w:cs="Arial"/>
                <w:lang w:eastAsia="en-NZ"/>
              </w:rPr>
            </w:pPr>
          </w:p>
        </w:tc>
      </w:tr>
      <w:tr w:rsidR="00280A9F" w14:paraId="18D49395" w14:textId="77777777">
        <w:tc>
          <w:tcPr>
            <w:tcW w:w="0" w:type="auto"/>
          </w:tcPr>
          <w:p w14:paraId="6B86B751"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A339364"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People providing my support ha</w:t>
            </w:r>
            <w:r w:rsidRPr="00BE00C7">
              <w:rPr>
                <w:rFonts w:cs="Arial"/>
                <w:lang w:eastAsia="en-NZ"/>
              </w:rPr>
              <w:t>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w:t>
            </w:r>
            <w:r w:rsidRPr="00BE00C7">
              <w:rPr>
                <w:rFonts w:cs="Arial"/>
                <w:lang w:eastAsia="en-NZ"/>
              </w:rPr>
              <w:t>vices.</w:t>
            </w:r>
          </w:p>
          <w:p w14:paraId="17AA2BA3" w14:textId="77777777" w:rsidR="00EB7645" w:rsidRPr="00BE00C7" w:rsidRDefault="00280E60" w:rsidP="00BE00C7">
            <w:pPr>
              <w:pStyle w:val="OutcomeDescription"/>
              <w:spacing w:before="120" w:after="120"/>
              <w:rPr>
                <w:rFonts w:cs="Arial"/>
                <w:lang w:eastAsia="en-NZ"/>
              </w:rPr>
            </w:pPr>
          </w:p>
        </w:tc>
        <w:tc>
          <w:tcPr>
            <w:tcW w:w="0" w:type="auto"/>
          </w:tcPr>
          <w:p w14:paraId="7658CA8D"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75F8838" w14:textId="77777777" w:rsidR="00EB7645" w:rsidRPr="00BE00C7" w:rsidRDefault="00280E60"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There were job descriptions available. Records of professional qualifications were on file and annual practising certificates (APCs) are checked an</w:t>
            </w:r>
            <w:r w:rsidRPr="00BE00C7">
              <w:rPr>
                <w:rFonts w:cs="Arial"/>
                <w:lang w:eastAsia="en-NZ"/>
              </w:rPr>
              <w:t xml:space="preserve">nually for employed and contracted registered health professionals. </w:t>
            </w:r>
          </w:p>
          <w:p w14:paraId="36F9B612"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Orientation and induction programmes are fully utilised and additional time is provided as required, however there was not always evidence of orientation documentation.   </w:t>
            </w:r>
          </w:p>
          <w:p w14:paraId="24CA8F55" w14:textId="77777777" w:rsidR="00EB7645" w:rsidRPr="00BE00C7" w:rsidRDefault="00280E60" w:rsidP="00BE00C7">
            <w:pPr>
              <w:pStyle w:val="OutcomeDescription"/>
              <w:spacing w:before="120" w:after="120"/>
              <w:rPr>
                <w:rFonts w:cs="Arial"/>
                <w:lang w:eastAsia="en-NZ"/>
              </w:rPr>
            </w:pPr>
          </w:p>
          <w:p w14:paraId="09E96B9A" w14:textId="77777777" w:rsidR="00EB7645" w:rsidRPr="00BE00C7" w:rsidRDefault="00280E60" w:rsidP="00BE00C7">
            <w:pPr>
              <w:pStyle w:val="OutcomeDescription"/>
              <w:spacing w:before="120" w:after="120"/>
              <w:rPr>
                <w:rFonts w:cs="Arial"/>
                <w:lang w:eastAsia="en-NZ"/>
              </w:rPr>
            </w:pPr>
            <w:r w:rsidRPr="00BE00C7">
              <w:rPr>
                <w:rFonts w:cs="Arial"/>
                <w:lang w:eastAsia="en-NZ"/>
              </w:rPr>
              <w:t>Staff intervie</w:t>
            </w:r>
            <w:r w:rsidRPr="00BE00C7">
              <w:rPr>
                <w:rFonts w:cs="Arial"/>
                <w:lang w:eastAsia="en-NZ"/>
              </w:rPr>
              <w:t xml:space="preserve">wed felt well supported. Staff performance is reviewed and discussed at regular intervals.  </w:t>
            </w:r>
          </w:p>
          <w:p w14:paraId="5AD19D81" w14:textId="77777777" w:rsidR="00EB7645" w:rsidRPr="00BE00C7" w:rsidRDefault="00280E60" w:rsidP="00BE00C7">
            <w:pPr>
              <w:pStyle w:val="OutcomeDescription"/>
              <w:spacing w:before="120" w:after="120"/>
              <w:rPr>
                <w:rFonts w:cs="Arial"/>
                <w:lang w:eastAsia="en-NZ"/>
              </w:rPr>
            </w:pPr>
          </w:p>
          <w:p w14:paraId="36943E4C" w14:textId="77777777" w:rsidR="00EB7645" w:rsidRPr="00BE00C7" w:rsidRDefault="00280E60" w:rsidP="00BE00C7">
            <w:pPr>
              <w:pStyle w:val="OutcomeDescription"/>
              <w:spacing w:before="120" w:after="120"/>
              <w:rPr>
                <w:rFonts w:cs="Arial"/>
                <w:lang w:eastAsia="en-NZ"/>
              </w:rPr>
            </w:pPr>
            <w:r w:rsidRPr="00BE00C7">
              <w:rPr>
                <w:rFonts w:cs="Arial"/>
                <w:lang w:eastAsia="en-NZ"/>
              </w:rPr>
              <w:t>Staff ethnicity data is being recorded.   All staff information held on record is relevant, secure, and confidential.</w:t>
            </w:r>
          </w:p>
          <w:p w14:paraId="7026BAAE" w14:textId="77777777" w:rsidR="00EB7645" w:rsidRPr="00BE00C7" w:rsidRDefault="00280E60" w:rsidP="00BE00C7">
            <w:pPr>
              <w:pStyle w:val="OutcomeDescription"/>
              <w:spacing w:before="120" w:after="120"/>
              <w:rPr>
                <w:rFonts w:cs="Arial"/>
                <w:lang w:eastAsia="en-NZ"/>
              </w:rPr>
            </w:pPr>
          </w:p>
        </w:tc>
      </w:tr>
      <w:tr w:rsidR="00280A9F" w14:paraId="63EF718E" w14:textId="77777777">
        <w:tc>
          <w:tcPr>
            <w:tcW w:w="0" w:type="auto"/>
          </w:tcPr>
          <w:p w14:paraId="2E2E8409"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 xml:space="preserve">Subsection 3.1: Entry and </w:t>
            </w:r>
            <w:r w:rsidRPr="00BE00C7">
              <w:rPr>
                <w:rFonts w:cs="Arial"/>
                <w:lang w:eastAsia="en-NZ"/>
              </w:rPr>
              <w:t>declining entry</w:t>
            </w:r>
          </w:p>
          <w:p w14:paraId="498C1CFE"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w:t>
            </w:r>
            <w:r w:rsidRPr="00BE00C7">
              <w:rPr>
                <w:rFonts w:cs="Arial"/>
                <w:lang w:eastAsia="en-NZ"/>
              </w:rPr>
              <w:t>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w:t>
            </w:r>
            <w:r w:rsidRPr="00BE00C7">
              <w:rPr>
                <w:rFonts w:cs="Arial"/>
                <w:lang w:eastAsia="en-NZ"/>
              </w:rPr>
              <w:t>rom whānau. Where we are unable to meet these needs, adequate information about the reasons for this decision is documented and communicated to the person and whānau.</w:t>
            </w:r>
          </w:p>
          <w:p w14:paraId="1F41204E" w14:textId="77777777" w:rsidR="00EB7645" w:rsidRPr="00BE00C7" w:rsidRDefault="00280E60" w:rsidP="00BE00C7">
            <w:pPr>
              <w:pStyle w:val="OutcomeDescription"/>
              <w:spacing w:before="120" w:after="120"/>
              <w:rPr>
                <w:rFonts w:cs="Arial"/>
                <w:lang w:eastAsia="en-NZ"/>
              </w:rPr>
            </w:pPr>
          </w:p>
        </w:tc>
        <w:tc>
          <w:tcPr>
            <w:tcW w:w="0" w:type="auto"/>
          </w:tcPr>
          <w:p w14:paraId="2081169F"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134D93C7" w14:textId="77777777" w:rsidR="00EB7645" w:rsidRPr="00BE00C7" w:rsidRDefault="00280E60" w:rsidP="00BE00C7">
            <w:pPr>
              <w:pStyle w:val="OutcomeDescription"/>
              <w:spacing w:before="120" w:after="120"/>
              <w:rPr>
                <w:rFonts w:cs="Arial"/>
                <w:lang w:eastAsia="en-NZ"/>
              </w:rPr>
            </w:pPr>
            <w:r w:rsidRPr="00BE00C7">
              <w:rPr>
                <w:rFonts w:cs="Arial"/>
                <w:lang w:eastAsia="en-NZ"/>
              </w:rPr>
              <w:t>The service maintains a record of enquiries, admissions and those declined entry on t</w:t>
            </w:r>
            <w:r w:rsidRPr="00BE00C7">
              <w:rPr>
                <w:rFonts w:cs="Arial"/>
                <w:lang w:eastAsia="en-NZ"/>
              </w:rPr>
              <w:t>he electronic information management system. Routine analysis of entry and decline rates, including specific rates for Māori, was completed at the organisational level. The appointed cultural advisor provides cultural support as required, for the benefit o</w:t>
            </w:r>
            <w:r w:rsidRPr="00BE00C7">
              <w:rPr>
                <w:rFonts w:cs="Arial"/>
                <w:lang w:eastAsia="en-NZ"/>
              </w:rPr>
              <w:t>f Māori residents and whānau. The service has developed meaningful relationships with Māori communities and organisations.</w:t>
            </w:r>
          </w:p>
          <w:p w14:paraId="222AEDBF" w14:textId="77777777" w:rsidR="00EB7645" w:rsidRPr="00BE00C7" w:rsidRDefault="00280E60" w:rsidP="00BE00C7">
            <w:pPr>
              <w:pStyle w:val="OutcomeDescription"/>
              <w:spacing w:before="120" w:after="120"/>
              <w:rPr>
                <w:rFonts w:cs="Arial"/>
                <w:lang w:eastAsia="en-NZ"/>
              </w:rPr>
            </w:pPr>
          </w:p>
        </w:tc>
      </w:tr>
      <w:tr w:rsidR="00280A9F" w14:paraId="7B6BE59B" w14:textId="77777777">
        <w:tc>
          <w:tcPr>
            <w:tcW w:w="0" w:type="auto"/>
          </w:tcPr>
          <w:p w14:paraId="73E44520" w14:textId="77777777" w:rsidR="00EB7645" w:rsidRPr="00BE00C7" w:rsidRDefault="00280E60" w:rsidP="00BE00C7">
            <w:pPr>
              <w:pStyle w:val="OutcomeDescription"/>
              <w:spacing w:before="120" w:after="120"/>
              <w:rPr>
                <w:rFonts w:cs="Arial"/>
                <w:lang w:eastAsia="en-NZ"/>
              </w:rPr>
            </w:pPr>
            <w:r w:rsidRPr="00BE00C7">
              <w:rPr>
                <w:rFonts w:cs="Arial"/>
                <w:lang w:eastAsia="en-NZ"/>
              </w:rPr>
              <w:t>Subsection 3.2: My pathway to wellbeing</w:t>
            </w:r>
          </w:p>
          <w:p w14:paraId="173CD616"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t>
            </w:r>
            <w:r w:rsidRPr="00BE00C7">
              <w:rPr>
                <w:rFonts w:cs="Arial"/>
                <w:lang w:eastAsia="en-NZ"/>
              </w:rPr>
              <w:t>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w:t>
            </w:r>
            <w:r w:rsidRPr="00BE00C7">
              <w:rPr>
                <w:rFonts w:cs="Arial"/>
                <w:lang w:eastAsia="en-NZ"/>
              </w:rPr>
              <w:t>nau to support wellbeing.</w:t>
            </w:r>
          </w:p>
          <w:p w14:paraId="13EDCE68" w14:textId="77777777" w:rsidR="00EB7645" w:rsidRPr="00BE00C7" w:rsidRDefault="00280E60" w:rsidP="00BE00C7">
            <w:pPr>
              <w:pStyle w:val="OutcomeDescription"/>
              <w:spacing w:before="120" w:after="120"/>
              <w:rPr>
                <w:rFonts w:cs="Arial"/>
                <w:lang w:eastAsia="en-NZ"/>
              </w:rPr>
            </w:pPr>
          </w:p>
        </w:tc>
        <w:tc>
          <w:tcPr>
            <w:tcW w:w="0" w:type="auto"/>
          </w:tcPr>
          <w:p w14:paraId="2514190A"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0F116363" w14:textId="77777777" w:rsidR="00EB7645" w:rsidRPr="00BE00C7" w:rsidRDefault="00280E60" w:rsidP="00BE00C7">
            <w:pPr>
              <w:pStyle w:val="OutcomeDescription"/>
              <w:spacing w:before="120" w:after="120"/>
              <w:rPr>
                <w:rFonts w:cs="Arial"/>
                <w:lang w:eastAsia="en-NZ"/>
              </w:rPr>
            </w:pPr>
            <w:r w:rsidRPr="00BE00C7">
              <w:rPr>
                <w:rFonts w:cs="Arial"/>
                <w:lang w:eastAsia="en-NZ"/>
              </w:rPr>
              <w:t>The registered nurses (RNs) complete admission assessments, care plans and evaluation. Assessment tools that include consideration of residents’ lived experiences, cultural needs, values, and beliefs were used. InterRAI assessments were completed in a time</w:t>
            </w:r>
            <w:r w:rsidRPr="00BE00C7">
              <w:rPr>
                <w:rFonts w:cs="Arial"/>
                <w:lang w:eastAsia="en-NZ"/>
              </w:rPr>
              <w:t xml:space="preserve">ly manner. Cultural assessments were completed by staff who have completed appropriate cultural safety training. </w:t>
            </w:r>
          </w:p>
          <w:p w14:paraId="291E7CC5"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11A56710" w14:textId="77777777" w:rsidR="00EB7645" w:rsidRPr="00BE00C7" w:rsidRDefault="00280E60" w:rsidP="00BE00C7">
            <w:pPr>
              <w:pStyle w:val="OutcomeDescription"/>
              <w:spacing w:before="120" w:after="120"/>
              <w:rPr>
                <w:rFonts w:cs="Arial"/>
                <w:lang w:eastAsia="en-NZ"/>
              </w:rPr>
            </w:pPr>
            <w:r w:rsidRPr="00BE00C7">
              <w:rPr>
                <w:rFonts w:cs="Arial"/>
                <w:lang w:eastAsia="en-NZ"/>
              </w:rPr>
              <w:t>The Māori health care plan utilised for Māori residents includes Māori healing methodologies, such as karakia, mirimiri, rongoa and special</w:t>
            </w:r>
            <w:r w:rsidRPr="00BE00C7">
              <w:rPr>
                <w:rFonts w:cs="Arial"/>
                <w:lang w:eastAsia="en-NZ"/>
              </w:rPr>
              <w:t xml:space="preserve"> instructions for taonga. The care planning process supports residents who identify as Māori and whānau to identify their own pae </w:t>
            </w:r>
            <w:r w:rsidRPr="00BE00C7">
              <w:rPr>
                <w:rFonts w:cs="Arial"/>
                <w:lang w:eastAsia="en-NZ"/>
              </w:rPr>
              <w:lastRenderedPageBreak/>
              <w:t>ora outcomes in planning their care. All residents’ files sampled had current interRAI assessments completed, and the relevant</w:t>
            </w:r>
            <w:r w:rsidRPr="00BE00C7">
              <w:rPr>
                <w:rFonts w:cs="Arial"/>
                <w:lang w:eastAsia="en-NZ"/>
              </w:rPr>
              <w:t xml:space="preserve"> outcome scores have supported care plan goals and interventions. Behaviour management plans were completed for identified behaviours of concern. Behaviour monitoring charts were completed where applicable, with appropriate interventions implemented as req</w:t>
            </w:r>
            <w:r w:rsidRPr="00BE00C7">
              <w:rPr>
                <w:rFonts w:cs="Arial"/>
                <w:lang w:eastAsia="en-NZ"/>
              </w:rPr>
              <w:t xml:space="preserve">uired. Residents and family/whānau or EPOAs confirmed their involvement in the assessment and care planning processes. </w:t>
            </w:r>
          </w:p>
          <w:p w14:paraId="116F8DF5"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7FA5ABDE" w14:textId="77777777" w:rsidR="00EB7645" w:rsidRPr="00BE00C7" w:rsidRDefault="00280E60" w:rsidP="00BE00C7">
            <w:pPr>
              <w:pStyle w:val="OutcomeDescription"/>
              <w:spacing w:before="120" w:after="120"/>
              <w:rPr>
                <w:rFonts w:cs="Arial"/>
                <w:lang w:eastAsia="en-NZ"/>
              </w:rPr>
            </w:pPr>
            <w:r w:rsidRPr="00BE00C7">
              <w:rPr>
                <w:rFonts w:cs="Arial"/>
                <w:lang w:eastAsia="en-NZ"/>
              </w:rPr>
              <w:t>The care plans reflected identified residents’ strengths, goals, and aspirations, aligned with their values and beliefs. The strategi</w:t>
            </w:r>
            <w:r w:rsidRPr="00BE00C7">
              <w:rPr>
                <w:rFonts w:cs="Arial"/>
                <w:lang w:eastAsia="en-NZ"/>
              </w:rPr>
              <w:t>es to maintain and promote the residents’ independence, wellbeing, and where appropriate, early warning signs and risks that may affect a resident’s wellbeing, were documented. Management of specific medical conditions were well documented with evidence of</w:t>
            </w:r>
            <w:r w:rsidRPr="00BE00C7">
              <w:rPr>
                <w:rFonts w:cs="Arial"/>
                <w:lang w:eastAsia="en-NZ"/>
              </w:rPr>
              <w:t xml:space="preserve"> systematic monitoring and regular evaluation of responses to planned care. Family/whānau goals and aspirations identified, were addressed in the care plans where applicable. Tāngata whaikaha and whānau are supported to access information when required. </w:t>
            </w:r>
          </w:p>
          <w:p w14:paraId="11BF68E0"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 xml:space="preserve"> </w:t>
            </w:r>
          </w:p>
          <w:p w14:paraId="77270B59" w14:textId="77777777" w:rsidR="00EB7645" w:rsidRPr="00BE00C7" w:rsidRDefault="00280E60"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specialist services, medical and allied health professionals. Changes in residents’ health were escalated to the general practitioner (GP). Referrals made to the GP when a</w:t>
            </w:r>
            <w:r w:rsidRPr="00BE00C7">
              <w:rPr>
                <w:rFonts w:cs="Arial"/>
                <w:lang w:eastAsia="en-NZ"/>
              </w:rPr>
              <w:t xml:space="preserve"> resident’s needs changed, and timely referrals to relevant specialist services as indicated, were evident in the residents’ files sampled. The GP confirmed satisfaction with the care being provided. </w:t>
            </w:r>
          </w:p>
          <w:p w14:paraId="2FEB5B74"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7320505F" w14:textId="77777777" w:rsidR="00EB7645" w:rsidRPr="00BE00C7" w:rsidRDefault="00280E60" w:rsidP="00BE00C7">
            <w:pPr>
              <w:pStyle w:val="OutcomeDescription"/>
              <w:spacing w:before="120" w:after="120"/>
              <w:rPr>
                <w:rFonts w:cs="Arial"/>
                <w:lang w:eastAsia="en-NZ"/>
              </w:rPr>
            </w:pPr>
            <w:r w:rsidRPr="00BE00C7">
              <w:rPr>
                <w:rFonts w:cs="Arial"/>
                <w:lang w:eastAsia="en-NZ"/>
              </w:rPr>
              <w:t>Medical assessments were completed by the GP, and rou</w:t>
            </w:r>
            <w:r w:rsidRPr="00BE00C7">
              <w:rPr>
                <w:rFonts w:cs="Arial"/>
                <w:lang w:eastAsia="en-NZ"/>
              </w:rPr>
              <w:t>tine medical reviews were completed regularly with the frequency increased as determined by the resident’s condition. Medical records were evident in sampled records. Residents’ transfers to other health services and discharges, were managed effectively wi</w:t>
            </w:r>
            <w:r w:rsidRPr="00BE00C7">
              <w:rPr>
                <w:rFonts w:cs="Arial"/>
                <w:lang w:eastAsia="en-NZ"/>
              </w:rPr>
              <w:t xml:space="preserve">th appropriate documentation provided to allow continuity of care. </w:t>
            </w:r>
          </w:p>
          <w:p w14:paraId="39B8478B"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 xml:space="preserve">  </w:t>
            </w:r>
          </w:p>
          <w:p w14:paraId="6D9D8339" w14:textId="77777777" w:rsidR="00EB7645" w:rsidRPr="00BE00C7" w:rsidRDefault="00280E6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healthcare assistants. Changes noted were reported to the RNs, as confirmed in the records sampled.</w:t>
            </w:r>
            <w:r w:rsidRPr="00BE00C7">
              <w:rPr>
                <w:rFonts w:cs="Arial"/>
                <w:lang w:eastAsia="en-NZ"/>
              </w:rPr>
              <w:t xml:space="preserve"> The care plans were reviewed at least six-monthly following interRAI reassessments. Short-term care plans were completed for acute conditions, and these were reviewed regularly and closed off when the acute conditions were resolved. The evaluation include</w:t>
            </w:r>
            <w:r w:rsidRPr="00BE00C7">
              <w:rPr>
                <w:rFonts w:cs="Arial"/>
                <w:lang w:eastAsia="en-NZ"/>
              </w:rPr>
              <w:t>d the residents’ degree of progress towards achieving their agreed goals and aspirations, as well as family/whānau goals and aspirations. Where progress was different from expected, the service, in collaboration with the resident or family/whānau, responde</w:t>
            </w:r>
            <w:r w:rsidRPr="00BE00C7">
              <w:rPr>
                <w:rFonts w:cs="Arial"/>
                <w:lang w:eastAsia="en-NZ"/>
              </w:rPr>
              <w:t xml:space="preserve">d by initiating changes to the care plan.  </w:t>
            </w:r>
          </w:p>
          <w:p w14:paraId="4EC018D8"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38AA6184" w14:textId="3BEF4778" w:rsidR="00EB7645" w:rsidRPr="00BE00C7" w:rsidRDefault="00280E60" w:rsidP="000B774A">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w:t>
            </w:r>
            <w:r w:rsidRPr="00BE00C7">
              <w:rPr>
                <w:rFonts w:cs="Arial"/>
                <w:lang w:eastAsia="en-NZ"/>
              </w:rPr>
              <w:t>uited to the levels of care provided and in accordance with the residents’ needs. Residents and family/whānau confirmed being involved in evaluation of progress and any resulting changes. Interviewed staff understood processes to support residents and whān</w:t>
            </w:r>
            <w:r w:rsidRPr="00BE00C7">
              <w:rPr>
                <w:rFonts w:cs="Arial"/>
                <w:lang w:eastAsia="en-NZ"/>
              </w:rPr>
              <w:t xml:space="preserve">au when required.  </w:t>
            </w:r>
          </w:p>
        </w:tc>
      </w:tr>
      <w:tr w:rsidR="00280A9F" w14:paraId="3DDE95EB" w14:textId="77777777">
        <w:tc>
          <w:tcPr>
            <w:tcW w:w="0" w:type="auto"/>
          </w:tcPr>
          <w:p w14:paraId="755477A5"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447EFD63"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56CB8FF6" w14:textId="77777777" w:rsidR="00EB7645" w:rsidRPr="00BE00C7" w:rsidRDefault="00280E60" w:rsidP="00BE00C7">
            <w:pPr>
              <w:pStyle w:val="OutcomeDescription"/>
              <w:spacing w:before="120" w:after="120"/>
              <w:rPr>
                <w:rFonts w:cs="Arial"/>
                <w:lang w:eastAsia="en-NZ"/>
              </w:rPr>
            </w:pPr>
          </w:p>
        </w:tc>
        <w:tc>
          <w:tcPr>
            <w:tcW w:w="0" w:type="auto"/>
          </w:tcPr>
          <w:p w14:paraId="5A5EB7C4"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7EBCCD84" w14:textId="77777777" w:rsidR="00EB7645" w:rsidRPr="00BE00C7" w:rsidRDefault="00280E60" w:rsidP="00BE00C7">
            <w:pPr>
              <w:pStyle w:val="OutcomeDescription"/>
              <w:spacing w:before="120" w:after="120"/>
              <w:rPr>
                <w:rFonts w:cs="Arial"/>
                <w:lang w:eastAsia="en-NZ"/>
              </w:rPr>
            </w:pPr>
            <w:r w:rsidRPr="00BE00C7">
              <w:rPr>
                <w:rFonts w:cs="Arial"/>
                <w:lang w:eastAsia="en-NZ"/>
              </w:rPr>
              <w:t>Opportunities for Māori to participate in t</w:t>
            </w:r>
            <w:r w:rsidRPr="00BE00C7">
              <w:rPr>
                <w:rFonts w:cs="Arial"/>
                <w:lang w:eastAsia="en-NZ"/>
              </w:rPr>
              <w:t xml:space="preserve">e ao Māori were facilitated. Activities on the programme included Māori music sessions, performance of kapa haka by external entertainers, flax weaving, and poi making. Cultural events celebrated include Waitangi Day and Matariki. Residents who identified </w:t>
            </w:r>
            <w:r w:rsidRPr="00BE00C7">
              <w:rPr>
                <w:rFonts w:cs="Arial"/>
                <w:lang w:eastAsia="en-NZ"/>
              </w:rPr>
              <w:t xml:space="preserve">as Māori were supported to attend to family/whānau functions in the community as desired, and family/whānau can visit the residents in the facility. Visiting was restricted for the residents who were in isolation at the time of the audit. </w:t>
            </w:r>
          </w:p>
          <w:p w14:paraId="2C252FB3"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29A3AB7D"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 xml:space="preserve">Residents who </w:t>
            </w:r>
            <w:r w:rsidRPr="00BE00C7">
              <w:rPr>
                <w:rFonts w:cs="Arial"/>
                <w:lang w:eastAsia="en-NZ"/>
              </w:rPr>
              <w:t xml:space="preserve">identified as Māori and family/whānau expressed that the community initiatives provided meet their needs and aspirations.  </w:t>
            </w:r>
          </w:p>
          <w:p w14:paraId="06F69C80" w14:textId="77777777" w:rsidR="00EB7645" w:rsidRPr="00BE00C7" w:rsidRDefault="00280E60" w:rsidP="00BE00C7">
            <w:pPr>
              <w:pStyle w:val="OutcomeDescription"/>
              <w:spacing w:before="120" w:after="120"/>
              <w:rPr>
                <w:rFonts w:cs="Arial"/>
                <w:lang w:eastAsia="en-NZ"/>
              </w:rPr>
            </w:pPr>
          </w:p>
        </w:tc>
      </w:tr>
      <w:tr w:rsidR="00280A9F" w14:paraId="105D6CCA" w14:textId="77777777">
        <w:tc>
          <w:tcPr>
            <w:tcW w:w="0" w:type="auto"/>
          </w:tcPr>
          <w:p w14:paraId="1F2A33C9"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3.4: My medication</w:t>
            </w:r>
          </w:p>
          <w:p w14:paraId="31117093"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w:t>
            </w:r>
            <w:r w:rsidRPr="00BE00C7">
              <w:rPr>
                <w:rFonts w:cs="Arial"/>
                <w:lang w:eastAsia="en-NZ"/>
              </w:rPr>
              <w:t>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w:t>
            </w:r>
            <w:r w:rsidRPr="00BE00C7">
              <w:rPr>
                <w:rFonts w:cs="Arial"/>
                <w:lang w:eastAsia="en-NZ"/>
              </w:rPr>
              <w:t>uirements and safe practice guidelines.</w:t>
            </w:r>
          </w:p>
          <w:p w14:paraId="051886FB" w14:textId="77777777" w:rsidR="00EB7645" w:rsidRPr="00BE00C7" w:rsidRDefault="00280E60" w:rsidP="00BE00C7">
            <w:pPr>
              <w:pStyle w:val="OutcomeDescription"/>
              <w:spacing w:before="120" w:after="120"/>
              <w:rPr>
                <w:rFonts w:cs="Arial"/>
                <w:lang w:eastAsia="en-NZ"/>
              </w:rPr>
            </w:pPr>
          </w:p>
        </w:tc>
        <w:tc>
          <w:tcPr>
            <w:tcW w:w="0" w:type="auto"/>
          </w:tcPr>
          <w:p w14:paraId="18FEFAEA"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08ECB189" w14:textId="77777777" w:rsidR="00EB7645" w:rsidRPr="00BE00C7" w:rsidRDefault="00280E60" w:rsidP="00BE00C7">
            <w:pPr>
              <w:pStyle w:val="OutcomeDescription"/>
              <w:spacing w:before="120" w:after="120"/>
              <w:rPr>
                <w:rFonts w:cs="Arial"/>
                <w:lang w:eastAsia="en-NZ"/>
              </w:rPr>
            </w:pPr>
            <w:r w:rsidRPr="00BE00C7">
              <w:rPr>
                <w:rFonts w:cs="Arial"/>
                <w:lang w:eastAsia="en-NZ"/>
              </w:rPr>
              <w:t>The implemented medicine management system was appropriate for the scope of the service. The medication management policy identified all aspects of medicine management, in line with current legislative requiremen</w:t>
            </w:r>
            <w:r w:rsidRPr="00BE00C7">
              <w:rPr>
                <w:rFonts w:cs="Arial"/>
                <w:lang w:eastAsia="en-NZ"/>
              </w:rPr>
              <w:t>ts and safe practice guidelines. An electronic medication management system was used. An RN was observed administering medicines correctly. They demonstrated good knowledge and had a clear understanding of their role and responsibilities related to each st</w:t>
            </w:r>
            <w:r w:rsidRPr="00BE00C7">
              <w:rPr>
                <w:rFonts w:cs="Arial"/>
                <w:lang w:eastAsia="en-NZ"/>
              </w:rPr>
              <w:t xml:space="preserve">age of medicine management. All staff who administer medicines had a current medication administration competency. </w:t>
            </w:r>
          </w:p>
          <w:p w14:paraId="7B639607"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367F92C3" w14:textId="77777777" w:rsidR="00EB7645" w:rsidRPr="00BE00C7" w:rsidRDefault="00280E60" w:rsidP="00BE00C7">
            <w:pPr>
              <w:pStyle w:val="OutcomeDescription"/>
              <w:spacing w:before="120" w:after="120"/>
              <w:rPr>
                <w:rFonts w:cs="Arial"/>
                <w:lang w:eastAsia="en-NZ"/>
              </w:rPr>
            </w:pPr>
            <w:r w:rsidRPr="00BE00C7">
              <w:rPr>
                <w:rFonts w:cs="Arial"/>
                <w:lang w:eastAsia="en-NZ"/>
              </w:rPr>
              <w:t>Medicines were prescribed by the GP, and over the counter medicines and supplements were documented on the medicine charts where required</w:t>
            </w:r>
            <w:r w:rsidRPr="00BE00C7">
              <w:rPr>
                <w:rFonts w:cs="Arial"/>
                <w:lang w:eastAsia="en-NZ"/>
              </w:rPr>
              <w:t>. The prescribing practices included the prescriber’s name and date recorded on the commencement and discontinuation of medicines and all requirements for ‘as required’ (PRN) medicines. Medicine allergies and sensitivities were documented on the resident’s</w:t>
            </w:r>
            <w:r w:rsidRPr="00BE00C7">
              <w:rPr>
                <w:rFonts w:cs="Arial"/>
                <w:lang w:eastAsia="en-NZ"/>
              </w:rPr>
              <w:t xml:space="preserve"> chart where applicable. The three-monthly medication reviews were consistently completed and recorded on the medicine charts sampled. Standing orders were not used. </w:t>
            </w:r>
          </w:p>
          <w:p w14:paraId="572E255F"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205C81E2" w14:textId="77777777" w:rsidR="00EB7645" w:rsidRPr="00BE00C7" w:rsidRDefault="00280E60"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w:t>
            </w:r>
            <w:r w:rsidRPr="00BE00C7">
              <w:rPr>
                <w:rFonts w:cs="Arial"/>
                <w:lang w:eastAsia="en-NZ"/>
              </w:rPr>
              <w:t>ation were stored safely. Medication reconciliation was conducted by the RN when regular medicine packs were received from the pharmacy, and when a resident was transferred back to the service. All medicines in the medication room and trolley were within c</w:t>
            </w:r>
            <w:r w:rsidRPr="00BE00C7">
              <w:rPr>
                <w:rFonts w:cs="Arial"/>
                <w:lang w:eastAsia="en-NZ"/>
              </w:rPr>
              <w:t xml:space="preserve">urrent use by dates. Clinical pharmacist input was provided on request. Unwanted medicines were returned to the pharmacy in a timely manner. The records of temperature for </w:t>
            </w:r>
            <w:r w:rsidRPr="00BE00C7">
              <w:rPr>
                <w:rFonts w:cs="Arial"/>
                <w:lang w:eastAsia="en-NZ"/>
              </w:rPr>
              <w:lastRenderedPageBreak/>
              <w:t xml:space="preserve">the medicine fridge and the medication cupboard sampled were within the recommended </w:t>
            </w:r>
            <w:r w:rsidRPr="00BE00C7">
              <w:rPr>
                <w:rFonts w:cs="Arial"/>
                <w:lang w:eastAsia="en-NZ"/>
              </w:rPr>
              <w:t xml:space="preserve">range. </w:t>
            </w:r>
          </w:p>
          <w:p w14:paraId="17EF82D0"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drug register provided evidence of weekly and six-monthly stock checks and accurate entries. </w:t>
            </w:r>
          </w:p>
          <w:p w14:paraId="5A7A1285"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1825518F"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medications when required. The GP stated that when requested by Māori, appropriate support and advice for treatment for Māori will be provided.  </w:t>
            </w:r>
          </w:p>
          <w:p w14:paraId="6AB69B3C"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7A6E4727" w14:textId="77777777" w:rsidR="00EB7645" w:rsidRPr="00BE00C7" w:rsidRDefault="00280E60" w:rsidP="00BE00C7">
            <w:pPr>
              <w:pStyle w:val="OutcomeDescription"/>
              <w:spacing w:before="120" w:after="120"/>
              <w:rPr>
                <w:rFonts w:cs="Arial"/>
                <w:lang w:eastAsia="en-NZ"/>
              </w:rPr>
            </w:pPr>
            <w:r w:rsidRPr="00BE00C7">
              <w:rPr>
                <w:rFonts w:cs="Arial"/>
                <w:lang w:eastAsia="en-NZ"/>
              </w:rPr>
              <w:t>There were no residents self-administeri</w:t>
            </w:r>
            <w:r w:rsidRPr="00BE00C7">
              <w:rPr>
                <w:rFonts w:cs="Arial"/>
                <w:lang w:eastAsia="en-NZ"/>
              </w:rPr>
              <w:t xml:space="preserve">ng medications at the time of audit. Appropriate processes were in place to ensure this was managed in a safe manner when required, and staff understood the requirements. </w:t>
            </w:r>
          </w:p>
          <w:p w14:paraId="73AC94C2" w14:textId="77777777" w:rsidR="00EB7645" w:rsidRPr="00BE00C7" w:rsidRDefault="00280E60" w:rsidP="00BE00C7">
            <w:pPr>
              <w:pStyle w:val="OutcomeDescription"/>
              <w:spacing w:before="120" w:after="120"/>
              <w:rPr>
                <w:rFonts w:cs="Arial"/>
                <w:lang w:eastAsia="en-NZ"/>
              </w:rPr>
            </w:pPr>
          </w:p>
          <w:p w14:paraId="3ED3BE67" w14:textId="77777777" w:rsidR="00EB7645" w:rsidRPr="00BE00C7" w:rsidRDefault="00280E60" w:rsidP="00BE00C7">
            <w:pPr>
              <w:pStyle w:val="OutcomeDescription"/>
              <w:spacing w:before="120" w:after="120"/>
              <w:rPr>
                <w:rFonts w:cs="Arial"/>
                <w:lang w:eastAsia="en-NZ"/>
              </w:rPr>
            </w:pPr>
            <w:r w:rsidRPr="00BE00C7">
              <w:rPr>
                <w:rFonts w:cs="Arial"/>
                <w:lang w:eastAsia="en-NZ"/>
              </w:rPr>
              <w:t>There was an implemented process for comprehensive analysis of medication errors an</w:t>
            </w:r>
            <w:r w:rsidRPr="00BE00C7">
              <w:rPr>
                <w:rFonts w:cs="Arial"/>
                <w:lang w:eastAsia="en-NZ"/>
              </w:rPr>
              <w:t>d corrective actions implemented as required.</w:t>
            </w:r>
          </w:p>
          <w:p w14:paraId="5C3C4CDC" w14:textId="77777777" w:rsidR="00EB7645" w:rsidRPr="00BE00C7" w:rsidRDefault="00280E60" w:rsidP="00BE00C7">
            <w:pPr>
              <w:pStyle w:val="OutcomeDescription"/>
              <w:spacing w:before="120" w:after="120"/>
              <w:rPr>
                <w:rFonts w:cs="Arial"/>
                <w:lang w:eastAsia="en-NZ"/>
              </w:rPr>
            </w:pPr>
          </w:p>
        </w:tc>
      </w:tr>
      <w:tr w:rsidR="00280A9F" w14:paraId="476052B6" w14:textId="77777777">
        <w:tc>
          <w:tcPr>
            <w:tcW w:w="0" w:type="auto"/>
          </w:tcPr>
          <w:p w14:paraId="6B234531"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3225167"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w:t>
            </w:r>
            <w:r w:rsidRPr="00BE00C7">
              <w:rPr>
                <w:rFonts w:cs="Arial"/>
                <w:lang w:eastAsia="en-NZ"/>
              </w:rPr>
              <w:t>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699A5C7" w14:textId="77777777" w:rsidR="00EB7645" w:rsidRPr="00BE00C7" w:rsidRDefault="00280E60" w:rsidP="00BE00C7">
            <w:pPr>
              <w:pStyle w:val="OutcomeDescription"/>
              <w:spacing w:before="120" w:after="120"/>
              <w:rPr>
                <w:rFonts w:cs="Arial"/>
                <w:lang w:eastAsia="en-NZ"/>
              </w:rPr>
            </w:pPr>
          </w:p>
        </w:tc>
        <w:tc>
          <w:tcPr>
            <w:tcW w:w="0" w:type="auto"/>
          </w:tcPr>
          <w:p w14:paraId="1F79701A"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10CE60C0" w14:textId="77777777" w:rsidR="00EB7645" w:rsidRPr="00BE00C7" w:rsidRDefault="00280E60" w:rsidP="00BE00C7">
            <w:pPr>
              <w:pStyle w:val="OutcomeDescription"/>
              <w:spacing w:before="120" w:after="120"/>
              <w:rPr>
                <w:rFonts w:cs="Arial"/>
                <w:lang w:eastAsia="en-NZ"/>
              </w:rPr>
            </w:pPr>
            <w:r w:rsidRPr="00BE00C7">
              <w:rPr>
                <w:rFonts w:cs="Arial"/>
                <w:lang w:eastAsia="en-NZ"/>
              </w:rPr>
              <w:t>Residents’ diet requirements were assessed on admission t</w:t>
            </w:r>
            <w:r w:rsidRPr="00BE00C7">
              <w:rPr>
                <w:rFonts w:cs="Arial"/>
                <w:lang w:eastAsia="en-NZ"/>
              </w:rPr>
              <w:t>o the service in consultation with the residents and their family/whānau. The nutritional assessments identify residents’ personal food preferences, allergies, intolerances, any special diets, and cultural preferences. The menu in use was reviewed by a die</w:t>
            </w:r>
            <w:r w:rsidRPr="00BE00C7">
              <w:rPr>
                <w:rFonts w:cs="Arial"/>
                <w:lang w:eastAsia="en-NZ"/>
              </w:rPr>
              <w:t xml:space="preserve">titian on 30 March 2023. </w:t>
            </w:r>
          </w:p>
          <w:p w14:paraId="58626E48"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167CA8B1" w14:textId="25D9C6DE" w:rsidR="00EB7645" w:rsidRPr="00BE00C7" w:rsidRDefault="00280E60" w:rsidP="00BE00C7">
            <w:pPr>
              <w:pStyle w:val="OutcomeDescription"/>
              <w:spacing w:before="120" w:after="120"/>
              <w:rPr>
                <w:rFonts w:cs="Arial"/>
                <w:lang w:eastAsia="en-NZ"/>
              </w:rPr>
            </w:pPr>
            <w:r w:rsidRPr="00BE00C7">
              <w:rPr>
                <w:rFonts w:cs="Arial"/>
                <w:lang w:eastAsia="en-NZ"/>
              </w:rPr>
              <w:t xml:space="preserve">Food culturally specific to te ao Māori, such as ‘boil up’, fried bread and raw fish, were provided to Māori residents. Family/whānau were welcome to bring culturally specific food for their relatives. Māori residents expressed </w:t>
            </w:r>
            <w:r w:rsidRPr="00BE00C7">
              <w:rPr>
                <w:rFonts w:cs="Arial"/>
                <w:lang w:eastAsia="en-NZ"/>
              </w:rPr>
              <w:t>satisfaction with the food options provided.</w:t>
            </w:r>
          </w:p>
        </w:tc>
      </w:tr>
      <w:tr w:rsidR="00280A9F" w14:paraId="6F78A459" w14:textId="77777777">
        <w:tc>
          <w:tcPr>
            <w:tcW w:w="0" w:type="auto"/>
          </w:tcPr>
          <w:p w14:paraId="5551E3BC"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19A9869"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w:t>
            </w:r>
            <w:r w:rsidRPr="00BE00C7">
              <w:rPr>
                <w:rFonts w:cs="Arial"/>
                <w:lang w:eastAsia="en-NZ"/>
              </w:rPr>
              <w:t>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w:t>
            </w:r>
            <w:r w:rsidRPr="00BE00C7">
              <w:rPr>
                <w:rFonts w:cs="Arial"/>
                <w:lang w:eastAsia="en-NZ"/>
              </w:rPr>
              <w:t>ty when leaving our services. We work alongside each person and whānau to provide and coordinate a supported transition of care or support.</w:t>
            </w:r>
          </w:p>
          <w:p w14:paraId="62D5CA4F" w14:textId="77777777" w:rsidR="00EB7645" w:rsidRPr="00BE00C7" w:rsidRDefault="00280E60" w:rsidP="00BE00C7">
            <w:pPr>
              <w:pStyle w:val="OutcomeDescription"/>
              <w:spacing w:before="120" w:after="120"/>
              <w:rPr>
                <w:rFonts w:cs="Arial"/>
                <w:lang w:eastAsia="en-NZ"/>
              </w:rPr>
            </w:pPr>
          </w:p>
        </w:tc>
        <w:tc>
          <w:tcPr>
            <w:tcW w:w="0" w:type="auto"/>
          </w:tcPr>
          <w:p w14:paraId="3EBF348E"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48500F17"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w:t>
            </w:r>
            <w:r w:rsidRPr="00BE00C7">
              <w:rPr>
                <w:rFonts w:cs="Arial"/>
                <w:lang w:eastAsia="en-NZ"/>
              </w:rPr>
              <w:t>collaboration with the resident and family/whānau. Family/whānau reported being kept well informed during the transfer of their relative. Residents were transferred to the accident and emergency department in an ambulance for acute or emergency situations.</w:t>
            </w:r>
            <w:r w:rsidRPr="00BE00C7">
              <w:rPr>
                <w:rFonts w:cs="Arial"/>
                <w:lang w:eastAsia="en-NZ"/>
              </w:rPr>
              <w:t xml:space="preserve"> The reasons for transfer were documented in the transfer documents reviewed.</w:t>
            </w:r>
          </w:p>
          <w:p w14:paraId="425FC796" w14:textId="77777777" w:rsidR="00EB7645" w:rsidRPr="00BE00C7" w:rsidRDefault="00280E60" w:rsidP="00BE00C7">
            <w:pPr>
              <w:pStyle w:val="OutcomeDescription"/>
              <w:spacing w:before="120" w:after="120"/>
              <w:rPr>
                <w:rFonts w:cs="Arial"/>
                <w:lang w:eastAsia="en-NZ"/>
              </w:rPr>
            </w:pPr>
          </w:p>
        </w:tc>
      </w:tr>
      <w:tr w:rsidR="00280A9F" w14:paraId="6A0C88C0" w14:textId="77777777">
        <w:tc>
          <w:tcPr>
            <w:tcW w:w="0" w:type="auto"/>
          </w:tcPr>
          <w:p w14:paraId="0245E8E4" w14:textId="77777777" w:rsidR="00EB7645" w:rsidRPr="00BE00C7" w:rsidRDefault="00280E60" w:rsidP="00BE00C7">
            <w:pPr>
              <w:pStyle w:val="OutcomeDescription"/>
              <w:spacing w:before="120" w:after="120"/>
              <w:rPr>
                <w:rFonts w:cs="Arial"/>
                <w:lang w:eastAsia="en-NZ"/>
              </w:rPr>
            </w:pPr>
            <w:r w:rsidRPr="00BE00C7">
              <w:rPr>
                <w:rFonts w:cs="Arial"/>
                <w:lang w:eastAsia="en-NZ"/>
              </w:rPr>
              <w:t>Subsection 4.1: The facility</w:t>
            </w:r>
          </w:p>
          <w:p w14:paraId="4F041E5C"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w:t>
            </w:r>
            <w:r w:rsidRPr="00BE00C7">
              <w:rPr>
                <w:rFonts w:cs="Arial"/>
                <w:lang w:eastAsia="en-NZ"/>
              </w:rPr>
              <w:t>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w:t>
            </w:r>
            <w:r w:rsidRPr="00BE00C7">
              <w:rPr>
                <w:rFonts w:cs="Arial"/>
                <w:lang w:eastAsia="en-NZ"/>
              </w:rPr>
              <w:t>d the people we deliver services to can move independently and freely throughout. The physical environment optimises people’s sense of belonging, independence, interaction, and function.</w:t>
            </w:r>
          </w:p>
          <w:p w14:paraId="6C0D9DB7" w14:textId="77777777" w:rsidR="00EB7645" w:rsidRPr="00BE00C7" w:rsidRDefault="00280E60" w:rsidP="00BE00C7">
            <w:pPr>
              <w:pStyle w:val="OutcomeDescription"/>
              <w:spacing w:before="120" w:after="120"/>
              <w:rPr>
                <w:rFonts w:cs="Arial"/>
                <w:lang w:eastAsia="en-NZ"/>
              </w:rPr>
            </w:pPr>
          </w:p>
        </w:tc>
        <w:tc>
          <w:tcPr>
            <w:tcW w:w="0" w:type="auto"/>
          </w:tcPr>
          <w:p w14:paraId="616874B5"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7F522E13" w14:textId="77777777" w:rsidR="00EB7645" w:rsidRPr="00BE00C7" w:rsidRDefault="00280E60" w:rsidP="00BE00C7">
            <w:pPr>
              <w:pStyle w:val="OutcomeDescription"/>
              <w:spacing w:before="120" w:after="120"/>
              <w:rPr>
                <w:rFonts w:cs="Arial"/>
                <w:lang w:eastAsia="en-NZ"/>
              </w:rPr>
            </w:pPr>
            <w:r w:rsidRPr="00BE00C7">
              <w:rPr>
                <w:rFonts w:cs="Arial"/>
                <w:lang w:eastAsia="en-NZ"/>
              </w:rPr>
              <w:t>There was a current building warrant of fitness with an expiry da</w:t>
            </w:r>
            <w:r w:rsidRPr="00BE00C7">
              <w:rPr>
                <w:rFonts w:cs="Arial"/>
                <w:lang w:eastAsia="en-NZ"/>
              </w:rPr>
              <w:t xml:space="preserve">te of 17 January 2024.  This was displayed at entrance to the facility.  Tag and testing of equipment was last completed in November 2022.  </w:t>
            </w:r>
          </w:p>
          <w:p w14:paraId="0EBE8571" w14:textId="77777777" w:rsidR="00EB7645" w:rsidRPr="00BE00C7" w:rsidRDefault="00280E60" w:rsidP="00BE00C7">
            <w:pPr>
              <w:pStyle w:val="OutcomeDescription"/>
              <w:spacing w:before="120" w:after="120"/>
              <w:rPr>
                <w:rFonts w:cs="Arial"/>
                <w:lang w:eastAsia="en-NZ"/>
              </w:rPr>
            </w:pPr>
          </w:p>
          <w:p w14:paraId="3E120150"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The BCM and quality compliance and audit manager confirmed in an interview that they would consult with local iwi </w:t>
            </w:r>
            <w:r w:rsidRPr="00BE00C7">
              <w:rPr>
                <w:rFonts w:cs="Arial"/>
                <w:lang w:eastAsia="en-NZ"/>
              </w:rPr>
              <w:t>if a decision was made to make any changes to the current building.</w:t>
            </w:r>
          </w:p>
          <w:p w14:paraId="53C93BEB" w14:textId="77777777" w:rsidR="00EB7645" w:rsidRPr="00BE00C7" w:rsidRDefault="00280E60" w:rsidP="00BE00C7">
            <w:pPr>
              <w:pStyle w:val="OutcomeDescription"/>
              <w:spacing w:before="120" w:after="120"/>
              <w:rPr>
                <w:rFonts w:cs="Arial"/>
                <w:lang w:eastAsia="en-NZ"/>
              </w:rPr>
            </w:pPr>
          </w:p>
        </w:tc>
      </w:tr>
      <w:tr w:rsidR="00280A9F" w14:paraId="11BD8F5A" w14:textId="77777777">
        <w:tc>
          <w:tcPr>
            <w:tcW w:w="0" w:type="auto"/>
          </w:tcPr>
          <w:p w14:paraId="7DE71A8B" w14:textId="77777777" w:rsidR="00EB7645" w:rsidRPr="00BE00C7" w:rsidRDefault="00280E60" w:rsidP="00BE00C7">
            <w:pPr>
              <w:pStyle w:val="OutcomeDescription"/>
              <w:spacing w:before="120" w:after="120"/>
              <w:rPr>
                <w:rFonts w:cs="Arial"/>
                <w:lang w:eastAsia="en-NZ"/>
              </w:rPr>
            </w:pPr>
            <w:r w:rsidRPr="00BE00C7">
              <w:rPr>
                <w:rFonts w:cs="Arial"/>
                <w:lang w:eastAsia="en-NZ"/>
              </w:rPr>
              <w:t>Subsection 4.2: Security of people and workforce</w:t>
            </w:r>
          </w:p>
          <w:p w14:paraId="25F23CCF"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w:t>
            </w:r>
            <w:r w:rsidRPr="00BE00C7">
              <w:rPr>
                <w:rFonts w:cs="Arial"/>
                <w:lang w:eastAsia="en-NZ"/>
              </w:rPr>
              <w: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913A3D8" w14:textId="77777777" w:rsidR="00EB7645" w:rsidRPr="00BE00C7" w:rsidRDefault="00280E60" w:rsidP="00BE00C7">
            <w:pPr>
              <w:pStyle w:val="OutcomeDescription"/>
              <w:spacing w:before="120" w:after="120"/>
              <w:rPr>
                <w:rFonts w:cs="Arial"/>
                <w:lang w:eastAsia="en-NZ"/>
              </w:rPr>
            </w:pPr>
          </w:p>
        </w:tc>
        <w:tc>
          <w:tcPr>
            <w:tcW w:w="0" w:type="auto"/>
          </w:tcPr>
          <w:p w14:paraId="61817CB8"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3F9A8439" w14:textId="77777777" w:rsidR="00EB7645" w:rsidRPr="00BE00C7" w:rsidRDefault="00280E60" w:rsidP="00BE00C7">
            <w:pPr>
              <w:pStyle w:val="OutcomeDescription"/>
              <w:spacing w:before="120" w:after="120"/>
              <w:rPr>
                <w:rFonts w:cs="Arial"/>
                <w:lang w:eastAsia="en-NZ"/>
              </w:rPr>
            </w:pPr>
            <w:r w:rsidRPr="00BE00C7">
              <w:rPr>
                <w:rFonts w:cs="Arial"/>
                <w:lang w:eastAsia="en-NZ"/>
              </w:rPr>
              <w:t>Disaster and civil defence plans and policies dire</w:t>
            </w:r>
            <w:r w:rsidRPr="00BE00C7">
              <w:rPr>
                <w:rFonts w:cs="Arial"/>
                <w:lang w:eastAsia="en-NZ"/>
              </w:rPr>
              <w:t>ct the facility in their preparation for disasters and described the procedures to be followed. Staff have been trained and knew what to do in an emergency.  Adequate supplies for use in the event of a civil defence emergency meet The National Emergency Ma</w:t>
            </w:r>
            <w:r w:rsidRPr="00BE00C7">
              <w:rPr>
                <w:rFonts w:cs="Arial"/>
                <w:lang w:eastAsia="en-NZ"/>
              </w:rPr>
              <w:t>nagement Agency recommendations for the region.</w:t>
            </w:r>
          </w:p>
          <w:p w14:paraId="25CF4F55" w14:textId="77777777" w:rsidR="00EB7645" w:rsidRPr="00BE00C7" w:rsidRDefault="00280E60" w:rsidP="00BE00C7">
            <w:pPr>
              <w:pStyle w:val="OutcomeDescription"/>
              <w:spacing w:before="120" w:after="120"/>
              <w:rPr>
                <w:rFonts w:cs="Arial"/>
                <w:lang w:eastAsia="en-NZ"/>
              </w:rPr>
            </w:pPr>
          </w:p>
          <w:p w14:paraId="1D233471"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A fire evacuation trial was last completed on 20 December 2022. The fire evacuation plan has been approved by the New Zealand Fire Service - 22 October 1997.</w:t>
            </w:r>
          </w:p>
          <w:p w14:paraId="6A9F8E3E" w14:textId="77777777" w:rsidR="00EB7645" w:rsidRPr="00BE00C7" w:rsidRDefault="00280E60" w:rsidP="00BE00C7">
            <w:pPr>
              <w:pStyle w:val="OutcomeDescription"/>
              <w:spacing w:before="120" w:after="120"/>
              <w:rPr>
                <w:rFonts w:cs="Arial"/>
                <w:lang w:eastAsia="en-NZ"/>
              </w:rPr>
            </w:pPr>
          </w:p>
          <w:p w14:paraId="0620CD66"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Call bells alert staff to residents </w:t>
            </w:r>
            <w:r w:rsidRPr="00BE00C7">
              <w:rPr>
                <w:rFonts w:cs="Arial"/>
                <w:lang w:eastAsia="en-NZ"/>
              </w:rPr>
              <w:t>requiring assistance. Residents and whānau respond promptly to call bells.</w:t>
            </w:r>
          </w:p>
          <w:p w14:paraId="3374729C" w14:textId="77777777" w:rsidR="00EB7645" w:rsidRPr="00BE00C7" w:rsidRDefault="00280E60" w:rsidP="00BE00C7">
            <w:pPr>
              <w:pStyle w:val="OutcomeDescription"/>
              <w:spacing w:before="120" w:after="120"/>
              <w:rPr>
                <w:rFonts w:cs="Arial"/>
                <w:lang w:eastAsia="en-NZ"/>
              </w:rPr>
            </w:pPr>
          </w:p>
          <w:p w14:paraId="155D9920"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Appropriate security arrangements are in place.  Residents and staff were familiar with emergency and security arrangements.  Staff ensure that the building is locked, and windows </w:t>
            </w:r>
            <w:r w:rsidRPr="00BE00C7">
              <w:rPr>
                <w:rFonts w:cs="Arial"/>
                <w:lang w:eastAsia="en-NZ"/>
              </w:rPr>
              <w:t xml:space="preserve">are closed during afternoon and night duties, with rounds occurring regularly.  Cameras monitor the main entrances of the facility, and camera signage is clearly visible.  </w:t>
            </w:r>
          </w:p>
          <w:p w14:paraId="42C81AEB" w14:textId="77777777" w:rsidR="00EB7645" w:rsidRPr="00BE00C7" w:rsidRDefault="00280E60" w:rsidP="00BE00C7">
            <w:pPr>
              <w:pStyle w:val="OutcomeDescription"/>
              <w:spacing w:before="120" w:after="120"/>
              <w:rPr>
                <w:rFonts w:cs="Arial"/>
                <w:lang w:eastAsia="en-NZ"/>
              </w:rPr>
            </w:pPr>
          </w:p>
        </w:tc>
      </w:tr>
      <w:tr w:rsidR="00280A9F" w14:paraId="5ABC621E" w14:textId="77777777">
        <w:tc>
          <w:tcPr>
            <w:tcW w:w="0" w:type="auto"/>
          </w:tcPr>
          <w:p w14:paraId="30312B57"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958728F"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w:t>
            </w:r>
            <w:r w:rsidRPr="00BE00C7">
              <w:rPr>
                <w:rFonts w:cs="Arial"/>
                <w:lang w:eastAsia="en-NZ"/>
              </w:rPr>
              <w:t>es are clear and relevant.</w:t>
            </w:r>
            <w:r w:rsidRPr="00BE00C7">
              <w:rPr>
                <w:rFonts w:cs="Arial"/>
                <w:lang w:eastAsia="en-NZ"/>
              </w:rPr>
              <w:br/>
              <w:t>As service providers: We develop and implement an infection prevention programme that is appropriate to the needs, size, and scope of our services.</w:t>
            </w:r>
          </w:p>
          <w:p w14:paraId="012FBC82" w14:textId="77777777" w:rsidR="00EB7645" w:rsidRPr="00BE00C7" w:rsidRDefault="00280E60" w:rsidP="00BE00C7">
            <w:pPr>
              <w:pStyle w:val="OutcomeDescription"/>
              <w:spacing w:before="120" w:after="120"/>
              <w:rPr>
                <w:rFonts w:cs="Arial"/>
                <w:lang w:eastAsia="en-NZ"/>
              </w:rPr>
            </w:pPr>
          </w:p>
        </w:tc>
        <w:tc>
          <w:tcPr>
            <w:tcW w:w="0" w:type="auto"/>
          </w:tcPr>
          <w:p w14:paraId="1F5F7190"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2B946CD8" w14:textId="77777777" w:rsidR="00EB7645" w:rsidRPr="00BE00C7" w:rsidRDefault="00280E60" w:rsidP="00BE00C7">
            <w:pPr>
              <w:pStyle w:val="OutcomeDescription"/>
              <w:spacing w:before="120" w:after="120"/>
              <w:rPr>
                <w:rFonts w:cs="Arial"/>
                <w:lang w:eastAsia="en-NZ"/>
              </w:rPr>
            </w:pPr>
            <w:r w:rsidRPr="00BE00C7">
              <w:rPr>
                <w:rFonts w:cs="Arial"/>
                <w:lang w:eastAsia="en-NZ"/>
              </w:rPr>
              <w:t>The outbreak management plan in place was last reviewed in July 2022. Suffici</w:t>
            </w:r>
            <w:r w:rsidRPr="00BE00C7">
              <w:rPr>
                <w:rFonts w:cs="Arial"/>
                <w:lang w:eastAsia="en-NZ"/>
              </w:rPr>
              <w:t>ent infection prevention (IP) resources, including personal protective equipment (PPE), was available. The IP resources were readily accessible to support the pandemic response plan. There was a COVID-19 infection outbreak at the time of the audit with fou</w:t>
            </w:r>
            <w:r w:rsidRPr="00BE00C7">
              <w:rPr>
                <w:rFonts w:cs="Arial"/>
                <w:lang w:eastAsia="en-NZ"/>
              </w:rPr>
              <w:t>r residents infected. The affected residents were in isolation and staff were observed using PPE appropriately.  Appropriate processes were implemented to prevent spread of infection at the time of the audit.</w:t>
            </w:r>
          </w:p>
          <w:p w14:paraId="78205D0A"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0C9E4488" w14:textId="77777777" w:rsidR="00EB7645" w:rsidRPr="00BE00C7" w:rsidRDefault="00280E60" w:rsidP="00BE00C7">
            <w:pPr>
              <w:pStyle w:val="OutcomeDescription"/>
              <w:spacing w:before="120" w:after="120"/>
              <w:rPr>
                <w:rFonts w:cs="Arial"/>
                <w:lang w:eastAsia="en-NZ"/>
              </w:rPr>
            </w:pPr>
            <w:r w:rsidRPr="00BE00C7">
              <w:rPr>
                <w:rFonts w:cs="Arial"/>
                <w:lang w:eastAsia="en-NZ"/>
              </w:rPr>
              <w:t>Culturally safe practices in IP were provided</w:t>
            </w:r>
            <w:r w:rsidRPr="00BE00C7">
              <w:rPr>
                <w:rFonts w:cs="Arial"/>
                <w:lang w:eastAsia="en-NZ"/>
              </w:rPr>
              <w:t xml:space="preserve"> in consultation with residents and family/whānau as needed, to acknowledge the spirit of Te Tiriti as confirmed by the interviewed residents. In interviews, staff understood these requirements. Hand hygiene and COVID-19 infection prevention precautions an</w:t>
            </w:r>
            <w:r w:rsidRPr="00BE00C7">
              <w:rPr>
                <w:rFonts w:cs="Arial"/>
                <w:lang w:eastAsia="en-NZ"/>
              </w:rPr>
              <w:t>d educational resources in te reo Māori were available.</w:t>
            </w:r>
          </w:p>
          <w:p w14:paraId="2EB7C2E4" w14:textId="77777777" w:rsidR="00EB7645" w:rsidRPr="00BE00C7" w:rsidRDefault="00280E60" w:rsidP="00BE00C7">
            <w:pPr>
              <w:pStyle w:val="OutcomeDescription"/>
              <w:spacing w:before="120" w:after="120"/>
              <w:rPr>
                <w:rFonts w:cs="Arial"/>
                <w:lang w:eastAsia="en-NZ"/>
              </w:rPr>
            </w:pPr>
          </w:p>
        </w:tc>
      </w:tr>
      <w:tr w:rsidR="00280A9F" w14:paraId="563DBEF3" w14:textId="77777777">
        <w:tc>
          <w:tcPr>
            <w:tcW w:w="0" w:type="auto"/>
          </w:tcPr>
          <w:p w14:paraId="080D0912" w14:textId="77777777" w:rsidR="00EB7645" w:rsidRPr="00BE00C7" w:rsidRDefault="00280E6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721A7CA" w14:textId="77777777" w:rsidR="00EB7645" w:rsidRPr="00BE00C7" w:rsidRDefault="00280E6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w:t>
            </w:r>
            <w:r w:rsidRPr="00BE00C7">
              <w:rPr>
                <w:rFonts w:cs="Arial"/>
                <w:lang w:eastAsia="en-NZ"/>
              </w:rPr>
              <w:t>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w:t>
            </w:r>
            <w:r w:rsidRPr="00BE00C7">
              <w:rPr>
                <w:rFonts w:cs="Arial"/>
                <w:lang w:eastAsia="en-NZ"/>
              </w:rPr>
              <w:t>on prevention programme, and with an equity focus.</w:t>
            </w:r>
          </w:p>
          <w:p w14:paraId="612EEFAF" w14:textId="77777777" w:rsidR="00EB7645" w:rsidRPr="00BE00C7" w:rsidRDefault="00280E60" w:rsidP="00BE00C7">
            <w:pPr>
              <w:pStyle w:val="OutcomeDescription"/>
              <w:spacing w:before="120" w:after="120"/>
              <w:rPr>
                <w:rFonts w:cs="Arial"/>
                <w:lang w:eastAsia="en-NZ"/>
              </w:rPr>
            </w:pPr>
          </w:p>
        </w:tc>
        <w:tc>
          <w:tcPr>
            <w:tcW w:w="0" w:type="auto"/>
          </w:tcPr>
          <w:p w14:paraId="60ADFDCA"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0DEE19D5" w14:textId="77777777" w:rsidR="00EB7645" w:rsidRPr="00BE00C7" w:rsidRDefault="00280E6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was collected, monitored, and analysed monthly. The data was collated, and action plans we</w:t>
            </w:r>
            <w:r w:rsidRPr="00BE00C7">
              <w:rPr>
                <w:rFonts w:cs="Arial"/>
                <w:lang w:eastAsia="en-NZ"/>
              </w:rPr>
              <w:t xml:space="preserve">re implemented. Surveillance tools were used to collect infection data and standardised surveillance definitions were used. Ethnicity data was included in surveillance records. </w:t>
            </w:r>
          </w:p>
          <w:p w14:paraId="0261C5FE"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 </w:t>
            </w:r>
          </w:p>
          <w:p w14:paraId="7BF54AEE"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Residents and family/whānau were advised of any infections </w:t>
            </w:r>
            <w:r w:rsidRPr="00BE00C7">
              <w:rPr>
                <w:rFonts w:cs="Arial"/>
                <w:lang w:eastAsia="en-NZ"/>
              </w:rPr>
              <w:t>identified in a culturally safe manner. This was confirmed in progress notes sampled and verified in interviews with residents and family/whānau.</w:t>
            </w:r>
          </w:p>
          <w:p w14:paraId="0C488C5F" w14:textId="77777777" w:rsidR="00EB7645" w:rsidRPr="00BE00C7" w:rsidRDefault="00280E60" w:rsidP="00BE00C7">
            <w:pPr>
              <w:pStyle w:val="OutcomeDescription"/>
              <w:spacing w:before="120" w:after="120"/>
              <w:rPr>
                <w:rFonts w:cs="Arial"/>
                <w:lang w:eastAsia="en-NZ"/>
              </w:rPr>
            </w:pPr>
          </w:p>
        </w:tc>
      </w:tr>
      <w:tr w:rsidR="00280A9F" w14:paraId="2364EA9B" w14:textId="77777777">
        <w:tc>
          <w:tcPr>
            <w:tcW w:w="0" w:type="auto"/>
          </w:tcPr>
          <w:p w14:paraId="19D35116" w14:textId="77777777" w:rsidR="00EB7645" w:rsidRPr="00BE00C7" w:rsidRDefault="00280E60" w:rsidP="00BE00C7">
            <w:pPr>
              <w:pStyle w:val="OutcomeDescription"/>
              <w:spacing w:before="120" w:after="120"/>
              <w:rPr>
                <w:rFonts w:cs="Arial"/>
                <w:lang w:eastAsia="en-NZ"/>
              </w:rPr>
            </w:pPr>
            <w:r w:rsidRPr="00BE00C7">
              <w:rPr>
                <w:rFonts w:cs="Arial"/>
                <w:lang w:eastAsia="en-NZ"/>
              </w:rPr>
              <w:t>Subsection 6.1: A process of restraint</w:t>
            </w:r>
          </w:p>
          <w:p w14:paraId="5ADA868B" w14:textId="77777777" w:rsidR="00EB7645" w:rsidRPr="00BE00C7" w:rsidRDefault="00280E60"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0C685C43" w14:textId="77777777" w:rsidR="00EB7645" w:rsidRPr="00BE00C7" w:rsidRDefault="00280E60" w:rsidP="00BE00C7">
            <w:pPr>
              <w:pStyle w:val="OutcomeDescription"/>
              <w:spacing w:before="120" w:after="120"/>
              <w:rPr>
                <w:rFonts w:cs="Arial"/>
                <w:lang w:eastAsia="en-NZ"/>
              </w:rPr>
            </w:pPr>
          </w:p>
        </w:tc>
        <w:tc>
          <w:tcPr>
            <w:tcW w:w="0" w:type="auto"/>
          </w:tcPr>
          <w:p w14:paraId="1AA8410C" w14:textId="77777777" w:rsidR="00EB7645" w:rsidRPr="00BE00C7" w:rsidRDefault="00280E60" w:rsidP="00BE00C7">
            <w:pPr>
              <w:pStyle w:val="OutcomeDescription"/>
              <w:spacing w:before="120" w:after="120"/>
              <w:rPr>
                <w:rFonts w:cs="Arial"/>
                <w:lang w:eastAsia="en-NZ"/>
              </w:rPr>
            </w:pPr>
            <w:r w:rsidRPr="00BE00C7">
              <w:rPr>
                <w:rFonts w:cs="Arial"/>
                <w:lang w:eastAsia="en-NZ"/>
              </w:rPr>
              <w:t>FA</w:t>
            </w:r>
          </w:p>
        </w:tc>
        <w:tc>
          <w:tcPr>
            <w:tcW w:w="0" w:type="auto"/>
          </w:tcPr>
          <w:p w14:paraId="43D42082" w14:textId="77777777" w:rsidR="00EB7645" w:rsidRPr="00BE00C7" w:rsidRDefault="00280E60" w:rsidP="00BE00C7">
            <w:pPr>
              <w:pStyle w:val="OutcomeDescription"/>
              <w:spacing w:before="120" w:after="120"/>
              <w:rPr>
                <w:rFonts w:cs="Arial"/>
                <w:lang w:eastAsia="en-NZ"/>
              </w:rPr>
            </w:pPr>
            <w:r w:rsidRPr="00BE00C7">
              <w:rPr>
                <w:rFonts w:cs="Arial"/>
                <w:lang w:eastAsia="en-NZ"/>
              </w:rPr>
              <w:t>Restraint policy and procedures meet the requirements of the standards and are aimed at the ongoing reduction and elimination of restraint. They have been reviewed and signe</w:t>
            </w:r>
            <w:r w:rsidRPr="00BE00C7">
              <w:rPr>
                <w:rFonts w:cs="Arial"/>
                <w:lang w:eastAsia="en-NZ"/>
              </w:rPr>
              <w:t xml:space="preserve">d off by the governance board.  Oceania’s ultimate goal is zero restraint.   When restraint is used, this is as a last resort when all alternatives have been explored.  </w:t>
            </w:r>
          </w:p>
          <w:p w14:paraId="3BEFE914" w14:textId="77777777" w:rsidR="00EB7645" w:rsidRPr="00BE00C7" w:rsidRDefault="00280E60" w:rsidP="00BE00C7">
            <w:pPr>
              <w:pStyle w:val="OutcomeDescription"/>
              <w:spacing w:before="120" w:after="120"/>
              <w:rPr>
                <w:rFonts w:cs="Arial"/>
                <w:lang w:eastAsia="en-NZ"/>
              </w:rPr>
            </w:pPr>
          </w:p>
          <w:p w14:paraId="7DCD7389" w14:textId="77777777" w:rsidR="00EB7645" w:rsidRPr="00BE00C7" w:rsidRDefault="00280E60" w:rsidP="00BE00C7">
            <w:pPr>
              <w:pStyle w:val="OutcomeDescription"/>
              <w:spacing w:before="120" w:after="120"/>
              <w:rPr>
                <w:rFonts w:cs="Arial"/>
                <w:lang w:eastAsia="en-NZ"/>
              </w:rPr>
            </w:pPr>
            <w:r w:rsidRPr="00BE00C7">
              <w:rPr>
                <w:rFonts w:cs="Arial"/>
                <w:lang w:eastAsia="en-NZ"/>
              </w:rPr>
              <w:t>The restraint coordinator is a defined role providing support and oversight for any r</w:t>
            </w:r>
            <w:r w:rsidRPr="00BE00C7">
              <w:rPr>
                <w:rFonts w:cs="Arial"/>
                <w:lang w:eastAsia="en-NZ"/>
              </w:rPr>
              <w:t>estraint management.  Staff have been trained in the least restrictive practice, safe restraint practice, alternative cultural-specific interventions, and de-escalation techniques.</w:t>
            </w:r>
          </w:p>
          <w:p w14:paraId="4DD655B7" w14:textId="77777777" w:rsidR="00EB7645" w:rsidRPr="00BE00C7" w:rsidRDefault="00280E60" w:rsidP="00BE00C7">
            <w:pPr>
              <w:pStyle w:val="OutcomeDescription"/>
              <w:spacing w:before="120" w:after="120"/>
              <w:rPr>
                <w:rFonts w:cs="Arial"/>
                <w:lang w:eastAsia="en-NZ"/>
              </w:rPr>
            </w:pPr>
          </w:p>
          <w:p w14:paraId="32A32C91" w14:textId="77777777" w:rsidR="00EB7645" w:rsidRPr="00BE00C7" w:rsidRDefault="00280E60" w:rsidP="00BE00C7">
            <w:pPr>
              <w:pStyle w:val="OutcomeDescription"/>
              <w:spacing w:before="120" w:after="120"/>
              <w:rPr>
                <w:rFonts w:cs="Arial"/>
                <w:lang w:eastAsia="en-NZ"/>
              </w:rPr>
            </w:pPr>
            <w:r w:rsidRPr="00BE00C7">
              <w:rPr>
                <w:rFonts w:cs="Arial"/>
                <w:lang w:eastAsia="en-NZ"/>
              </w:rPr>
              <w:t>The organisation restraint approval group are responsible for the approval</w:t>
            </w:r>
            <w:r w:rsidRPr="00BE00C7">
              <w:rPr>
                <w:rFonts w:cs="Arial"/>
                <w:lang w:eastAsia="en-NZ"/>
              </w:rPr>
              <w:t xml:space="preserve"> of the use of restraints and the restraint processes.   There are clear lines of accountability, all restraints have been approved, and the overall use of restraint is being monitored and analysed throughout the organisation.</w:t>
            </w:r>
          </w:p>
          <w:p w14:paraId="38F17D69" w14:textId="77777777" w:rsidR="00EB7645" w:rsidRPr="00BE00C7" w:rsidRDefault="00280E60" w:rsidP="00BE00C7">
            <w:pPr>
              <w:pStyle w:val="OutcomeDescription"/>
              <w:spacing w:before="120" w:after="120"/>
              <w:rPr>
                <w:rFonts w:cs="Arial"/>
                <w:lang w:eastAsia="en-NZ"/>
              </w:rPr>
            </w:pPr>
          </w:p>
        </w:tc>
      </w:tr>
    </w:tbl>
    <w:p w14:paraId="7188FE65" w14:textId="77777777" w:rsidR="00EB7645" w:rsidRPr="00BE00C7" w:rsidRDefault="00280E60" w:rsidP="00BE00C7">
      <w:pPr>
        <w:pStyle w:val="OutcomeDescription"/>
        <w:spacing w:before="120" w:after="120"/>
        <w:rPr>
          <w:rFonts w:cs="Arial"/>
          <w:lang w:eastAsia="en-NZ"/>
        </w:rPr>
      </w:pPr>
      <w:bookmarkStart w:id="56" w:name="AuditSummaryAttainment"/>
      <w:bookmarkEnd w:id="56"/>
    </w:p>
    <w:p w14:paraId="2F944A79" w14:textId="77777777" w:rsidR="00460D43" w:rsidRDefault="00280E60">
      <w:pPr>
        <w:pStyle w:val="Heading1"/>
        <w:rPr>
          <w:rFonts w:cs="Arial"/>
        </w:rPr>
      </w:pPr>
      <w:r>
        <w:rPr>
          <w:rFonts w:cs="Arial"/>
        </w:rPr>
        <w:lastRenderedPageBreak/>
        <w:t>Specific results for crite</w:t>
      </w:r>
      <w:r>
        <w:rPr>
          <w:rFonts w:cs="Arial"/>
        </w:rPr>
        <w:t>rion where corrective actions are required</w:t>
      </w:r>
    </w:p>
    <w:p w14:paraId="66F9DF71" w14:textId="77777777" w:rsidR="00460D43" w:rsidRDefault="00280E6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w:t>
      </w:r>
      <w:r>
        <w:rPr>
          <w:rFonts w:cs="Arial"/>
          <w:sz w:val="24"/>
          <w:lang w:eastAsia="en-NZ"/>
        </w:rPr>
        <w:t>rective actions have been recorded.</w:t>
      </w:r>
    </w:p>
    <w:p w14:paraId="1AFDE9F0" w14:textId="77777777" w:rsidR="00460D43" w:rsidRDefault="00280E6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1A0467A5" w14:textId="77777777" w:rsidR="00460D43" w:rsidRDefault="00280E60">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345"/>
        <w:gridCol w:w="5084"/>
        <w:gridCol w:w="2159"/>
        <w:gridCol w:w="2556"/>
      </w:tblGrid>
      <w:tr w:rsidR="00280A9F" w14:paraId="6C3E0124" w14:textId="77777777">
        <w:tc>
          <w:tcPr>
            <w:tcW w:w="0" w:type="auto"/>
          </w:tcPr>
          <w:p w14:paraId="3608D50C" w14:textId="77777777" w:rsidR="00EB7645" w:rsidRPr="00BE00C7" w:rsidRDefault="00280E6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BE1F85E" w14:textId="77777777" w:rsidR="00EB7645" w:rsidRPr="00BE00C7" w:rsidRDefault="00280E6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01DACD" w14:textId="77777777" w:rsidR="00EB7645" w:rsidRPr="00BE00C7" w:rsidRDefault="00280E6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D33F491" w14:textId="77777777" w:rsidR="00EB7645" w:rsidRPr="00BE00C7" w:rsidRDefault="00280E6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3A2F85" w14:textId="77777777" w:rsidR="00EB7645" w:rsidRPr="00BE00C7" w:rsidRDefault="00280E6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80A9F" w14:paraId="0CDE428E" w14:textId="77777777">
        <w:tc>
          <w:tcPr>
            <w:tcW w:w="0" w:type="auto"/>
          </w:tcPr>
          <w:p w14:paraId="21BEBDC9" w14:textId="77777777" w:rsidR="00EB7645" w:rsidRPr="00BE00C7" w:rsidRDefault="00280E60"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4.4</w:t>
            </w:r>
          </w:p>
          <w:p w14:paraId="2D839DAA" w14:textId="77777777" w:rsidR="00EB7645" w:rsidRPr="00BE00C7" w:rsidRDefault="00280E6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D444DD6" w14:textId="77777777" w:rsidR="00EB7645" w:rsidRPr="00BE00C7" w:rsidRDefault="00280E60" w:rsidP="00BE00C7">
            <w:pPr>
              <w:pStyle w:val="OutcomeDescription"/>
              <w:spacing w:before="120" w:after="120"/>
              <w:rPr>
                <w:rFonts w:cs="Arial"/>
                <w:lang w:eastAsia="en-NZ"/>
              </w:rPr>
            </w:pPr>
            <w:r w:rsidRPr="00BE00C7">
              <w:rPr>
                <w:rFonts w:cs="Arial"/>
                <w:lang w:eastAsia="en-NZ"/>
              </w:rPr>
              <w:t>PA Low</w:t>
            </w:r>
          </w:p>
        </w:tc>
        <w:tc>
          <w:tcPr>
            <w:tcW w:w="0" w:type="auto"/>
          </w:tcPr>
          <w:p w14:paraId="306AE4BB" w14:textId="77777777" w:rsidR="00EB7645" w:rsidRPr="00BE00C7" w:rsidRDefault="00280E60" w:rsidP="00BE00C7">
            <w:pPr>
              <w:pStyle w:val="OutcomeDescription"/>
              <w:spacing w:before="120" w:after="120"/>
              <w:rPr>
                <w:rFonts w:cs="Arial"/>
                <w:lang w:eastAsia="en-NZ"/>
              </w:rPr>
            </w:pPr>
            <w:r w:rsidRPr="00BE00C7">
              <w:rPr>
                <w:rFonts w:cs="Arial"/>
                <w:lang w:eastAsia="en-NZ"/>
              </w:rPr>
              <w:t>The BCM and roster co-ordinator interviewed stated that the organisation is transitioning to an hu</w:t>
            </w:r>
            <w:r w:rsidRPr="00BE00C7">
              <w:rPr>
                <w:rFonts w:cs="Arial"/>
                <w:lang w:eastAsia="en-NZ"/>
              </w:rPr>
              <w:t xml:space="preserve">man resources electronic system.  Staff interviewed confirmed that they had all had a supportive orientation and induction and that an orientation book was completed and signed off.  Ten staff files were reviewed at the time of audit, however of those ten </w:t>
            </w:r>
            <w:r w:rsidRPr="00BE00C7">
              <w:rPr>
                <w:rFonts w:cs="Arial"/>
                <w:lang w:eastAsia="en-NZ"/>
              </w:rPr>
              <w:t>files, six orientation books were reported as archived (staff start dates between 2008 to 2013. One orientation book from October 2022 was evidenced and signed off, however the remaining three newer staff orientation books were not available.</w:t>
            </w:r>
          </w:p>
          <w:p w14:paraId="0FD5B98C" w14:textId="77777777" w:rsidR="00EB7645" w:rsidRPr="00BE00C7" w:rsidRDefault="00280E60" w:rsidP="00BE00C7">
            <w:pPr>
              <w:pStyle w:val="OutcomeDescription"/>
              <w:spacing w:before="120" w:after="120"/>
              <w:rPr>
                <w:rFonts w:cs="Arial"/>
                <w:lang w:eastAsia="en-NZ"/>
              </w:rPr>
            </w:pPr>
          </w:p>
        </w:tc>
        <w:tc>
          <w:tcPr>
            <w:tcW w:w="0" w:type="auto"/>
          </w:tcPr>
          <w:p w14:paraId="153BDAA5" w14:textId="77777777" w:rsidR="00EB7645" w:rsidRPr="00BE00C7" w:rsidRDefault="00280E60" w:rsidP="00BE00C7">
            <w:pPr>
              <w:pStyle w:val="OutcomeDescription"/>
              <w:spacing w:before="120" w:after="120"/>
              <w:rPr>
                <w:rFonts w:cs="Arial"/>
                <w:lang w:eastAsia="en-NZ"/>
              </w:rPr>
            </w:pPr>
            <w:r w:rsidRPr="00BE00C7">
              <w:rPr>
                <w:rFonts w:cs="Arial"/>
                <w:lang w:eastAsia="en-NZ"/>
              </w:rPr>
              <w:t>Not all staf</w:t>
            </w:r>
            <w:r w:rsidRPr="00BE00C7">
              <w:rPr>
                <w:rFonts w:cs="Arial"/>
                <w:lang w:eastAsia="en-NZ"/>
              </w:rPr>
              <w:t>f human resource files had evidence of an orientation and induction programme.</w:t>
            </w:r>
          </w:p>
          <w:p w14:paraId="343FBAEB" w14:textId="77777777" w:rsidR="00EB7645" w:rsidRPr="00BE00C7" w:rsidRDefault="00280E60" w:rsidP="00BE00C7">
            <w:pPr>
              <w:pStyle w:val="OutcomeDescription"/>
              <w:spacing w:before="120" w:after="120"/>
              <w:rPr>
                <w:rFonts w:cs="Arial"/>
                <w:lang w:eastAsia="en-NZ"/>
              </w:rPr>
            </w:pPr>
          </w:p>
        </w:tc>
        <w:tc>
          <w:tcPr>
            <w:tcW w:w="0" w:type="auto"/>
          </w:tcPr>
          <w:p w14:paraId="0BF28E15" w14:textId="77777777" w:rsidR="00EB7645" w:rsidRPr="00BE00C7" w:rsidRDefault="00280E60" w:rsidP="00BE00C7">
            <w:pPr>
              <w:pStyle w:val="OutcomeDescription"/>
              <w:spacing w:before="120" w:after="120"/>
              <w:rPr>
                <w:rFonts w:cs="Arial"/>
                <w:lang w:eastAsia="en-NZ"/>
              </w:rPr>
            </w:pPr>
            <w:r w:rsidRPr="00BE00C7">
              <w:rPr>
                <w:rFonts w:cs="Arial"/>
                <w:lang w:eastAsia="en-NZ"/>
              </w:rPr>
              <w:t>Ensure all staff have evidence of an orientation and induction programme that covers the essential components of the service.</w:t>
            </w:r>
          </w:p>
          <w:p w14:paraId="734184C2" w14:textId="77777777" w:rsidR="00EB7645" w:rsidRPr="00BE00C7" w:rsidRDefault="00280E60" w:rsidP="00BE00C7">
            <w:pPr>
              <w:pStyle w:val="OutcomeDescription"/>
              <w:spacing w:before="120" w:after="120"/>
              <w:rPr>
                <w:rFonts w:cs="Arial"/>
                <w:lang w:eastAsia="en-NZ"/>
              </w:rPr>
            </w:pPr>
          </w:p>
          <w:p w14:paraId="338EEB1B" w14:textId="77777777" w:rsidR="00EB7645" w:rsidRPr="00BE00C7" w:rsidRDefault="00280E60" w:rsidP="00BE00C7">
            <w:pPr>
              <w:pStyle w:val="OutcomeDescription"/>
              <w:spacing w:before="120" w:after="120"/>
              <w:rPr>
                <w:rFonts w:cs="Arial"/>
                <w:lang w:eastAsia="en-NZ"/>
              </w:rPr>
            </w:pPr>
            <w:r w:rsidRPr="00BE00C7">
              <w:rPr>
                <w:rFonts w:cs="Arial"/>
                <w:lang w:eastAsia="en-NZ"/>
              </w:rPr>
              <w:t>180 days</w:t>
            </w:r>
          </w:p>
        </w:tc>
      </w:tr>
    </w:tbl>
    <w:p w14:paraId="45ABE999" w14:textId="77777777" w:rsidR="00EB7645" w:rsidRPr="00BE00C7" w:rsidRDefault="00280E60" w:rsidP="00BE00C7">
      <w:pPr>
        <w:pStyle w:val="OutcomeDescription"/>
        <w:spacing w:before="120" w:after="120"/>
        <w:rPr>
          <w:rFonts w:cs="Arial"/>
          <w:lang w:eastAsia="en-NZ"/>
        </w:rPr>
      </w:pPr>
      <w:bookmarkStart w:id="57" w:name="AuditSummaryCAMCriterion"/>
      <w:bookmarkEnd w:id="57"/>
    </w:p>
    <w:p w14:paraId="6F2D6C45" w14:textId="77777777" w:rsidR="00460D43" w:rsidRDefault="00280E60">
      <w:pPr>
        <w:pStyle w:val="Heading1"/>
        <w:rPr>
          <w:rFonts w:cs="Arial"/>
        </w:rPr>
      </w:pPr>
      <w:r>
        <w:rPr>
          <w:rFonts w:cs="Arial"/>
        </w:rPr>
        <w:lastRenderedPageBreak/>
        <w:t xml:space="preserve">Specific results for </w:t>
      </w:r>
      <w:r>
        <w:rPr>
          <w:rFonts w:cs="Arial"/>
        </w:rPr>
        <w:t>criterion where a continuous improvement has been recorded</w:t>
      </w:r>
    </w:p>
    <w:p w14:paraId="3C9F7D2A" w14:textId="77777777" w:rsidR="00460D43" w:rsidRDefault="00280E6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4D9195E4" w14:textId="77777777" w:rsidR="00460D43" w:rsidRDefault="00280E6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6530194D" w14:textId="77777777" w:rsidR="00460D43" w:rsidRDefault="00280E6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80A9F" w14:paraId="32A41F2D" w14:textId="77777777">
        <w:tc>
          <w:tcPr>
            <w:tcW w:w="0" w:type="auto"/>
          </w:tcPr>
          <w:p w14:paraId="01479823" w14:textId="77777777" w:rsidR="00EB7645" w:rsidRPr="00BE00C7" w:rsidRDefault="00280E60" w:rsidP="00BE00C7">
            <w:pPr>
              <w:pStyle w:val="OutcomeDescription"/>
              <w:spacing w:before="120" w:after="120"/>
              <w:rPr>
                <w:rFonts w:cs="Arial"/>
                <w:lang w:eastAsia="en-NZ"/>
              </w:rPr>
            </w:pPr>
            <w:r w:rsidRPr="00BE00C7">
              <w:rPr>
                <w:rFonts w:cs="Arial"/>
                <w:lang w:eastAsia="en-NZ"/>
              </w:rPr>
              <w:t>No data to display</w:t>
            </w:r>
          </w:p>
        </w:tc>
      </w:tr>
    </w:tbl>
    <w:p w14:paraId="5D4CDE7C" w14:textId="77777777" w:rsidR="00EB7645" w:rsidRPr="00BE00C7" w:rsidRDefault="00280E60" w:rsidP="00BE00C7">
      <w:pPr>
        <w:pStyle w:val="OutcomeDescription"/>
        <w:spacing w:before="120" w:after="120"/>
        <w:rPr>
          <w:rFonts w:cs="Arial"/>
          <w:lang w:eastAsia="en-NZ"/>
        </w:rPr>
      </w:pPr>
      <w:bookmarkStart w:id="58" w:name="AuditSummaryCAMImprovment"/>
      <w:bookmarkEnd w:id="58"/>
    </w:p>
    <w:p w14:paraId="690017EB" w14:textId="77777777" w:rsidR="008F3634" w:rsidRDefault="00280E6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292E" w14:textId="77777777" w:rsidR="00000000" w:rsidRDefault="00280E60">
      <w:r>
        <w:separator/>
      </w:r>
    </w:p>
  </w:endnote>
  <w:endnote w:type="continuationSeparator" w:id="0">
    <w:p w14:paraId="2C548357" w14:textId="77777777" w:rsidR="00000000" w:rsidRDefault="0028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AEC1" w14:textId="77777777" w:rsidR="000B00BC" w:rsidRDefault="00280E60">
    <w:pPr>
      <w:pStyle w:val="Footer"/>
    </w:pPr>
  </w:p>
  <w:p w14:paraId="5725EB8B" w14:textId="77777777" w:rsidR="005A4A55" w:rsidRDefault="00280E60"/>
  <w:p w14:paraId="64CA0DA2" w14:textId="77777777" w:rsidR="005A4A55" w:rsidRDefault="00280E6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2AF5" w14:textId="77777777" w:rsidR="000B00BC" w:rsidRPr="000B00BC" w:rsidRDefault="00280E6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Gracelands Rest Home and Hospital</w:t>
    </w:r>
    <w:bookmarkEnd w:id="59"/>
    <w:r>
      <w:rPr>
        <w:rFonts w:cs="Arial"/>
        <w:sz w:val="16"/>
        <w:szCs w:val="20"/>
      </w:rPr>
      <w:tab/>
      <w:t xml:space="preserve">Date of Audit: </w:t>
    </w:r>
    <w:bookmarkStart w:id="60" w:name="AuditStartDate1"/>
    <w:r>
      <w:rPr>
        <w:rFonts w:cs="Arial"/>
        <w:sz w:val="16"/>
        <w:szCs w:val="20"/>
      </w:rPr>
      <w:t>2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B9DEF17" w14:textId="77777777" w:rsidR="005A4A55" w:rsidRDefault="00280E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8328" w14:textId="77777777" w:rsidR="000B00BC" w:rsidRDefault="00280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84DD" w14:textId="77777777" w:rsidR="00000000" w:rsidRDefault="00280E60">
      <w:r>
        <w:separator/>
      </w:r>
    </w:p>
  </w:footnote>
  <w:footnote w:type="continuationSeparator" w:id="0">
    <w:p w14:paraId="5D07774D" w14:textId="77777777" w:rsidR="00000000" w:rsidRDefault="0028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B24E" w14:textId="77777777" w:rsidR="000B00BC" w:rsidRDefault="00280E60">
    <w:pPr>
      <w:pStyle w:val="Header"/>
    </w:pPr>
  </w:p>
  <w:p w14:paraId="037D31B5" w14:textId="77777777" w:rsidR="005A4A55" w:rsidRDefault="00280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16D1" w14:textId="77777777" w:rsidR="000B00BC" w:rsidRDefault="00280E60">
    <w:pPr>
      <w:pStyle w:val="Header"/>
    </w:pPr>
  </w:p>
  <w:p w14:paraId="68A311C9" w14:textId="77777777" w:rsidR="005A4A55" w:rsidRDefault="00280E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8140" w14:textId="77777777" w:rsidR="000B00BC" w:rsidRDefault="00280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DB00FF6">
      <w:start w:val="1"/>
      <w:numFmt w:val="decimal"/>
      <w:lvlText w:val="%1."/>
      <w:lvlJc w:val="left"/>
      <w:pPr>
        <w:ind w:left="360" w:hanging="360"/>
      </w:pPr>
    </w:lvl>
    <w:lvl w:ilvl="1" w:tplc="BEB6CF30" w:tentative="1">
      <w:start w:val="1"/>
      <w:numFmt w:val="lowerLetter"/>
      <w:lvlText w:val="%2."/>
      <w:lvlJc w:val="left"/>
      <w:pPr>
        <w:ind w:left="1080" w:hanging="360"/>
      </w:pPr>
    </w:lvl>
    <w:lvl w:ilvl="2" w:tplc="EC5289EC" w:tentative="1">
      <w:start w:val="1"/>
      <w:numFmt w:val="lowerRoman"/>
      <w:lvlText w:val="%3."/>
      <w:lvlJc w:val="right"/>
      <w:pPr>
        <w:ind w:left="1800" w:hanging="180"/>
      </w:pPr>
    </w:lvl>
    <w:lvl w:ilvl="3" w:tplc="CCF0A9F4" w:tentative="1">
      <w:start w:val="1"/>
      <w:numFmt w:val="decimal"/>
      <w:lvlText w:val="%4."/>
      <w:lvlJc w:val="left"/>
      <w:pPr>
        <w:ind w:left="2520" w:hanging="360"/>
      </w:pPr>
    </w:lvl>
    <w:lvl w:ilvl="4" w:tplc="98D2367C" w:tentative="1">
      <w:start w:val="1"/>
      <w:numFmt w:val="lowerLetter"/>
      <w:lvlText w:val="%5."/>
      <w:lvlJc w:val="left"/>
      <w:pPr>
        <w:ind w:left="3240" w:hanging="360"/>
      </w:pPr>
    </w:lvl>
    <w:lvl w:ilvl="5" w:tplc="799A75CC" w:tentative="1">
      <w:start w:val="1"/>
      <w:numFmt w:val="lowerRoman"/>
      <w:lvlText w:val="%6."/>
      <w:lvlJc w:val="right"/>
      <w:pPr>
        <w:ind w:left="3960" w:hanging="180"/>
      </w:pPr>
    </w:lvl>
    <w:lvl w:ilvl="6" w:tplc="90F0E4C8" w:tentative="1">
      <w:start w:val="1"/>
      <w:numFmt w:val="decimal"/>
      <w:lvlText w:val="%7."/>
      <w:lvlJc w:val="left"/>
      <w:pPr>
        <w:ind w:left="4680" w:hanging="360"/>
      </w:pPr>
    </w:lvl>
    <w:lvl w:ilvl="7" w:tplc="5CA49230" w:tentative="1">
      <w:start w:val="1"/>
      <w:numFmt w:val="lowerLetter"/>
      <w:lvlText w:val="%8."/>
      <w:lvlJc w:val="left"/>
      <w:pPr>
        <w:ind w:left="5400" w:hanging="360"/>
      </w:pPr>
    </w:lvl>
    <w:lvl w:ilvl="8" w:tplc="BAE0A2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A896DE">
      <w:start w:val="1"/>
      <w:numFmt w:val="bullet"/>
      <w:lvlText w:val=""/>
      <w:lvlJc w:val="left"/>
      <w:pPr>
        <w:ind w:left="720" w:hanging="360"/>
      </w:pPr>
      <w:rPr>
        <w:rFonts w:ascii="Symbol" w:hAnsi="Symbol" w:hint="default"/>
      </w:rPr>
    </w:lvl>
    <w:lvl w:ilvl="1" w:tplc="5C4E81AA" w:tentative="1">
      <w:start w:val="1"/>
      <w:numFmt w:val="bullet"/>
      <w:lvlText w:val="o"/>
      <w:lvlJc w:val="left"/>
      <w:pPr>
        <w:ind w:left="1440" w:hanging="360"/>
      </w:pPr>
      <w:rPr>
        <w:rFonts w:ascii="Courier New" w:hAnsi="Courier New" w:cs="Courier New" w:hint="default"/>
      </w:rPr>
    </w:lvl>
    <w:lvl w:ilvl="2" w:tplc="F1E68366" w:tentative="1">
      <w:start w:val="1"/>
      <w:numFmt w:val="bullet"/>
      <w:lvlText w:val=""/>
      <w:lvlJc w:val="left"/>
      <w:pPr>
        <w:ind w:left="2160" w:hanging="360"/>
      </w:pPr>
      <w:rPr>
        <w:rFonts w:ascii="Wingdings" w:hAnsi="Wingdings" w:hint="default"/>
      </w:rPr>
    </w:lvl>
    <w:lvl w:ilvl="3" w:tplc="40A8E94C" w:tentative="1">
      <w:start w:val="1"/>
      <w:numFmt w:val="bullet"/>
      <w:lvlText w:val=""/>
      <w:lvlJc w:val="left"/>
      <w:pPr>
        <w:ind w:left="2880" w:hanging="360"/>
      </w:pPr>
      <w:rPr>
        <w:rFonts w:ascii="Symbol" w:hAnsi="Symbol" w:hint="default"/>
      </w:rPr>
    </w:lvl>
    <w:lvl w:ilvl="4" w:tplc="94A0256A" w:tentative="1">
      <w:start w:val="1"/>
      <w:numFmt w:val="bullet"/>
      <w:lvlText w:val="o"/>
      <w:lvlJc w:val="left"/>
      <w:pPr>
        <w:ind w:left="3600" w:hanging="360"/>
      </w:pPr>
      <w:rPr>
        <w:rFonts w:ascii="Courier New" w:hAnsi="Courier New" w:cs="Courier New" w:hint="default"/>
      </w:rPr>
    </w:lvl>
    <w:lvl w:ilvl="5" w:tplc="D540B808" w:tentative="1">
      <w:start w:val="1"/>
      <w:numFmt w:val="bullet"/>
      <w:lvlText w:val=""/>
      <w:lvlJc w:val="left"/>
      <w:pPr>
        <w:ind w:left="4320" w:hanging="360"/>
      </w:pPr>
      <w:rPr>
        <w:rFonts w:ascii="Wingdings" w:hAnsi="Wingdings" w:hint="default"/>
      </w:rPr>
    </w:lvl>
    <w:lvl w:ilvl="6" w:tplc="7EB08326" w:tentative="1">
      <w:start w:val="1"/>
      <w:numFmt w:val="bullet"/>
      <w:lvlText w:val=""/>
      <w:lvlJc w:val="left"/>
      <w:pPr>
        <w:ind w:left="5040" w:hanging="360"/>
      </w:pPr>
      <w:rPr>
        <w:rFonts w:ascii="Symbol" w:hAnsi="Symbol" w:hint="default"/>
      </w:rPr>
    </w:lvl>
    <w:lvl w:ilvl="7" w:tplc="D534DBE2" w:tentative="1">
      <w:start w:val="1"/>
      <w:numFmt w:val="bullet"/>
      <w:lvlText w:val="o"/>
      <w:lvlJc w:val="left"/>
      <w:pPr>
        <w:ind w:left="5760" w:hanging="360"/>
      </w:pPr>
      <w:rPr>
        <w:rFonts w:ascii="Courier New" w:hAnsi="Courier New" w:cs="Courier New" w:hint="default"/>
      </w:rPr>
    </w:lvl>
    <w:lvl w:ilvl="8" w:tplc="0EBA3C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9F"/>
    <w:rsid w:val="000B774A"/>
    <w:rsid w:val="00280A9F"/>
    <w:rsid w:val="00280E60"/>
    <w:rsid w:val="00332AE4"/>
    <w:rsid w:val="00DE3897"/>
    <w:rsid w:val="00ED1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080C"/>
  <w15:docId w15:val="{E5993BD8-35FE-418B-A8B7-BED2962C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3C9A84B414E2AB5BA5962F86DBDA6"/>
        <w:category>
          <w:name w:val="General"/>
          <w:gallery w:val="placeholder"/>
        </w:category>
        <w:types>
          <w:type w:val="bbPlcHdr"/>
        </w:types>
        <w:behaviors>
          <w:behavior w:val="content"/>
        </w:behaviors>
        <w:guid w:val="{07574264-6828-41FE-B1AB-F391F58A35DE}"/>
      </w:docPartPr>
      <w:docPartBody>
        <w:p w:rsidR="00000000" w:rsidRDefault="0099166C" w:rsidP="0099166C">
          <w:pPr>
            <w:pStyle w:val="4083C9A84B414E2AB5BA5962F86DBDA6"/>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6C"/>
    <w:rsid w:val="009916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6C"/>
    <w:rPr>
      <w:color w:val="808080"/>
    </w:rPr>
  </w:style>
  <w:style w:type="paragraph" w:customStyle="1" w:styleId="4083C9A84B414E2AB5BA5962F86DBDA6">
    <w:name w:val="4083C9A84B414E2AB5BA5962F86DBDA6"/>
    <w:rsid w:val="00991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7258</Words>
  <Characters>41373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2023-06-16T01:49:00Z</dcterms:created>
  <dcterms:modified xsi:type="dcterms:W3CDTF">2023-06-16T01:52:00Z</dcterms:modified>
</cp:coreProperties>
</file>