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16C0A" w14:textId="77777777" w:rsidR="00460D43" w:rsidRDefault="00451ECB">
      <w:pPr>
        <w:pStyle w:val="Heading1"/>
        <w:rPr>
          <w:rFonts w:cs="Arial"/>
        </w:rPr>
      </w:pPr>
      <w:bookmarkStart w:id="0" w:name="PRMS_RIName"/>
      <w:r>
        <w:rPr>
          <w:rFonts w:cs="Arial"/>
        </w:rPr>
        <w:t>Diana Isaac Retirement Village Limited - Diana Isaac Retirement Village</w:t>
      </w:r>
      <w:bookmarkEnd w:id="0"/>
    </w:p>
    <w:p w14:paraId="2AAA7E8C" w14:textId="77777777" w:rsidR="00460D43" w:rsidRDefault="00451ECB">
      <w:pPr>
        <w:pStyle w:val="Heading2"/>
        <w:spacing w:after="0"/>
        <w:rPr>
          <w:rFonts w:cs="Arial"/>
        </w:rPr>
      </w:pPr>
      <w:r>
        <w:rPr>
          <w:rFonts w:cs="Arial"/>
        </w:rPr>
        <w:t>Introduction</w:t>
      </w:r>
    </w:p>
    <w:p w14:paraId="69C57C33" w14:textId="77777777" w:rsidR="00460D43" w:rsidRDefault="00451ECB">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w:t>
      </w:r>
      <w:r w:rsidRPr="00FB778F">
        <w:rPr>
          <w:rFonts w:cs="Arial"/>
        </w:rPr>
        <w:t>Standard (NZS8134:2021).</w:t>
      </w:r>
    </w:p>
    <w:p w14:paraId="583AAB55" w14:textId="77777777" w:rsidR="00460D43" w:rsidRDefault="00451ECB">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5DCBD0EA" w14:textId="77777777" w:rsidR="00460D43" w:rsidRDefault="00451ECB">
      <w:pPr>
        <w:spacing w:before="240"/>
        <w:rPr>
          <w:rFonts w:cs="Arial"/>
        </w:rPr>
      </w:pPr>
      <w:r>
        <w:rPr>
          <w:rFonts w:cs="Arial"/>
          <w:lang w:eastAsia="en-NZ"/>
        </w:rPr>
        <w:t xml:space="preserve">The abbreviations used in </w:t>
      </w:r>
      <w:r>
        <w:rPr>
          <w:rFonts w:cs="Arial"/>
          <w:lang w:eastAsia="en-NZ"/>
        </w:rPr>
        <w:t xml:space="preserve">this report are the same as those specified in </w:t>
      </w:r>
      <w:r w:rsidRPr="00FB778F">
        <w:rPr>
          <w:rFonts w:cs="Arial"/>
          <w:lang w:eastAsia="en-NZ"/>
        </w:rPr>
        <w:t>section 0.4 of the Ngā Paerewa Health and Disability Services Standard (NZS8134:2021).</w:t>
      </w:r>
    </w:p>
    <w:p w14:paraId="6F1A9691" w14:textId="77777777" w:rsidR="00460D43" w:rsidRDefault="00451ECB"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A0F38A7" w14:textId="77777777" w:rsidR="00460D43" w:rsidRDefault="00451ECB">
      <w:pPr>
        <w:spacing w:before="240" w:after="240"/>
        <w:rPr>
          <w:rFonts w:cs="Arial"/>
          <w:lang w:eastAsia="en-NZ"/>
        </w:rPr>
      </w:pPr>
      <w:r>
        <w:rPr>
          <w:rFonts w:cs="Arial"/>
          <w:lang w:eastAsia="en-NZ"/>
        </w:rPr>
        <w:t>The specifics of this audit included:</w:t>
      </w:r>
    </w:p>
    <w:p w14:paraId="64FD41CC" w14:textId="77777777" w:rsidR="009D18F5" w:rsidRPr="009D18F5" w:rsidRDefault="00451ECB" w:rsidP="009D18F5">
      <w:pPr>
        <w:pBdr>
          <w:top w:val="single" w:sz="4" w:space="1" w:color="auto"/>
          <w:left w:val="single" w:sz="4" w:space="4" w:color="auto"/>
          <w:bottom w:val="single" w:sz="4" w:space="1" w:color="auto"/>
          <w:right w:val="single" w:sz="4" w:space="4" w:color="auto"/>
        </w:pBdr>
        <w:rPr>
          <w:rFonts w:cs="Arial"/>
        </w:rPr>
      </w:pPr>
    </w:p>
    <w:p w14:paraId="62D214DC" w14:textId="77777777" w:rsidR="005A5115" w:rsidRPr="009418D4" w:rsidRDefault="00451EC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Diana Isaac Retirement Village Limited</w:t>
      </w:r>
      <w:bookmarkEnd w:id="4"/>
    </w:p>
    <w:p w14:paraId="30772F63" w14:textId="77777777" w:rsidR="005A5115" w:rsidRPr="009418D4" w:rsidRDefault="00451EC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 xml:space="preserve">Diana </w:t>
      </w:r>
      <w:r>
        <w:rPr>
          <w:rFonts w:cs="Arial"/>
        </w:rPr>
        <w:t>Isaac Retirement Village</w:t>
      </w:r>
      <w:bookmarkEnd w:id="5"/>
    </w:p>
    <w:p w14:paraId="6761BF48" w14:textId="77777777" w:rsidR="005A5115" w:rsidRPr="009418D4" w:rsidRDefault="00451EC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2BF41096" w14:textId="77777777" w:rsidR="005A5115" w:rsidRPr="009418D4" w:rsidRDefault="00451EC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25 October 2022</w:t>
      </w:r>
      <w:bookmarkEnd w:id="7"/>
      <w:r w:rsidRPr="009418D4">
        <w:rPr>
          <w:rFonts w:cs="Arial"/>
        </w:rPr>
        <w:tab/>
      </w:r>
      <w:r w:rsidRPr="009418D4">
        <w:rPr>
          <w:rFonts w:cs="Arial"/>
        </w:rPr>
        <w:t xml:space="preserve">End date: </w:t>
      </w:r>
      <w:bookmarkStart w:id="8" w:name="AuditEndDate"/>
      <w:r>
        <w:rPr>
          <w:rFonts w:cs="Arial"/>
        </w:rPr>
        <w:t>26 October 2022</w:t>
      </w:r>
      <w:bookmarkEnd w:id="8"/>
    </w:p>
    <w:p w14:paraId="4D2D25C1" w14:textId="77777777" w:rsidR="005A5115" w:rsidRPr="009418D4" w:rsidRDefault="00451EC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80E4018" w14:textId="77777777" w:rsidR="00160F79" w:rsidRPr="009418D4" w:rsidRDefault="00451EC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115</w:t>
      </w:r>
      <w:bookmarkEnd w:id="10"/>
    </w:p>
    <w:p w14:paraId="35BDB089" w14:textId="77777777" w:rsidR="009D18F5" w:rsidRDefault="00451ECB" w:rsidP="009D18F5">
      <w:pPr>
        <w:pBdr>
          <w:top w:val="single" w:sz="4" w:space="1" w:color="auto"/>
          <w:left w:val="single" w:sz="4" w:space="4" w:color="auto"/>
          <w:bottom w:val="single" w:sz="4" w:space="1" w:color="auto"/>
          <w:right w:val="single" w:sz="4" w:space="4" w:color="auto"/>
        </w:pBdr>
        <w:rPr>
          <w:rFonts w:cs="Arial"/>
          <w:lang w:eastAsia="en-NZ"/>
        </w:rPr>
      </w:pPr>
    </w:p>
    <w:p w14:paraId="492A4D1D" w14:textId="77777777" w:rsidR="00460D43" w:rsidRDefault="00451ECB">
      <w:pPr>
        <w:pStyle w:val="Heading1"/>
        <w:rPr>
          <w:rFonts w:cs="Arial"/>
        </w:rPr>
      </w:pPr>
      <w:r>
        <w:rPr>
          <w:rFonts w:cs="Arial"/>
        </w:rPr>
        <w:lastRenderedPageBreak/>
        <w:t>Executive summary of the audit</w:t>
      </w:r>
    </w:p>
    <w:p w14:paraId="76DD271A" w14:textId="77777777" w:rsidR="00460D43" w:rsidRDefault="00451ECB">
      <w:pPr>
        <w:pStyle w:val="Heading2"/>
        <w:rPr>
          <w:rFonts w:cs="Arial"/>
        </w:rPr>
      </w:pPr>
      <w:r>
        <w:rPr>
          <w:rFonts w:cs="Arial"/>
        </w:rPr>
        <w:t>Introduction</w:t>
      </w:r>
    </w:p>
    <w:p w14:paraId="1D31FAEC" w14:textId="77777777" w:rsidR="00460D43" w:rsidRDefault="00451ECB">
      <w:pPr>
        <w:spacing w:before="240" w:after="240"/>
        <w:rPr>
          <w:rFonts w:cs="Arial"/>
          <w:lang w:eastAsia="en-NZ"/>
        </w:rPr>
      </w:pPr>
      <w:r>
        <w:rPr>
          <w:rFonts w:cs="Arial"/>
          <w:lang w:eastAsia="en-NZ"/>
        </w:rPr>
        <w:t>This section contains a summary of t</w:t>
      </w:r>
      <w:r>
        <w:rPr>
          <w:rFonts w:cs="Arial"/>
          <w:lang w:eastAsia="en-NZ"/>
        </w:rPr>
        <w:t>he auditors’ findings for this audit.  The information is grouped into the six</w:t>
      </w:r>
      <w:r w:rsidRPr="00FB778F">
        <w:rPr>
          <w:rFonts w:cs="Arial"/>
          <w:lang w:eastAsia="en-NZ"/>
        </w:rPr>
        <w:t xml:space="preserve"> sections contained within the Ngā Paerewa Health and Disability Services Standard:</w:t>
      </w:r>
    </w:p>
    <w:p w14:paraId="2173E78F" w14:textId="77777777" w:rsidR="00FB778F" w:rsidRDefault="00451ECB"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68718C9" w14:textId="77777777" w:rsidR="00FB778F" w:rsidRDefault="00451ECB" w:rsidP="00FB778F">
      <w:pPr>
        <w:pStyle w:val="ListParagraph"/>
        <w:numPr>
          <w:ilvl w:val="0"/>
          <w:numId w:val="1"/>
        </w:numPr>
        <w:spacing w:before="240" w:after="240"/>
        <w:rPr>
          <w:rFonts w:cs="Arial"/>
          <w:lang w:eastAsia="en-NZ"/>
        </w:rPr>
      </w:pPr>
      <w:r>
        <w:rPr>
          <w:rFonts w:cs="Arial"/>
          <w:lang w:eastAsia="en-NZ"/>
        </w:rPr>
        <w:t>hunga mahi me te hanganga</w:t>
      </w:r>
      <w:r>
        <w:rPr>
          <w:rFonts w:cs="Arial"/>
          <w:lang w:eastAsia="en-NZ"/>
        </w:rPr>
        <w:t xml:space="preserve"> │ workforce and structure</w:t>
      </w:r>
    </w:p>
    <w:p w14:paraId="37CECDEE" w14:textId="77777777" w:rsidR="00FB778F" w:rsidRDefault="00451ECB"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3BF077E" w14:textId="77777777" w:rsidR="00FB778F" w:rsidRDefault="00451ECB"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228F330F" w14:textId="77777777" w:rsidR="00FB778F" w:rsidRDefault="00451ECB"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6AA68875" w14:textId="77777777" w:rsidR="00FB778F" w:rsidRDefault="00451ECB"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1CDF1AF" w14:textId="77777777" w:rsidR="00460D43" w:rsidRDefault="00451ECB">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24BD7FBF" w14:textId="77777777" w:rsidR="00460D43" w:rsidRDefault="00451ECB">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160F79" w14:paraId="53001E5B" w14:textId="77777777">
        <w:trPr>
          <w:cantSplit/>
          <w:tblHeader/>
        </w:trPr>
        <w:tc>
          <w:tcPr>
            <w:tcW w:w="1260" w:type="dxa"/>
            <w:tcBorders>
              <w:bottom w:val="single" w:sz="4" w:space="0" w:color="000000"/>
            </w:tcBorders>
            <w:vAlign w:val="center"/>
          </w:tcPr>
          <w:p w14:paraId="14DA8C92" w14:textId="77777777" w:rsidR="00460D43" w:rsidRDefault="00451ECB">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F4F69C6" w14:textId="77777777" w:rsidR="00460D43" w:rsidRDefault="00451ECB">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4999544" w14:textId="77777777" w:rsidR="00460D43" w:rsidRDefault="00451ECB">
            <w:pPr>
              <w:spacing w:before="60" w:after="60"/>
              <w:rPr>
                <w:rFonts w:eastAsia="Calibri"/>
                <w:b/>
                <w:szCs w:val="24"/>
              </w:rPr>
            </w:pPr>
            <w:r>
              <w:rPr>
                <w:rFonts w:eastAsia="Calibri"/>
                <w:b/>
                <w:szCs w:val="24"/>
              </w:rPr>
              <w:t>Definition</w:t>
            </w:r>
          </w:p>
        </w:tc>
      </w:tr>
      <w:tr w:rsidR="00160F79" w14:paraId="2548B73D" w14:textId="77777777">
        <w:trPr>
          <w:cantSplit/>
          <w:trHeight w:val="964"/>
        </w:trPr>
        <w:tc>
          <w:tcPr>
            <w:tcW w:w="1260" w:type="dxa"/>
            <w:tcBorders>
              <w:bottom w:val="single" w:sz="4" w:space="0" w:color="000000"/>
            </w:tcBorders>
            <w:shd w:val="clear" w:color="0066FF" w:fill="0000FF"/>
            <w:vAlign w:val="center"/>
          </w:tcPr>
          <w:p w14:paraId="46995BEE" w14:textId="77777777" w:rsidR="00460D43" w:rsidRDefault="00451ECB">
            <w:pPr>
              <w:spacing w:before="60" w:after="60"/>
              <w:rPr>
                <w:rFonts w:eastAsia="Calibri"/>
                <w:szCs w:val="24"/>
              </w:rPr>
            </w:pPr>
          </w:p>
        </w:tc>
        <w:tc>
          <w:tcPr>
            <w:tcW w:w="7095" w:type="dxa"/>
            <w:tcBorders>
              <w:bottom w:val="single" w:sz="4" w:space="0" w:color="000000"/>
            </w:tcBorders>
            <w:shd w:val="clear" w:color="auto" w:fill="auto"/>
            <w:vAlign w:val="center"/>
          </w:tcPr>
          <w:p w14:paraId="04688F42" w14:textId="77777777" w:rsidR="00460D43" w:rsidRDefault="00451ECB">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A4C89A1" w14:textId="77777777" w:rsidR="00460D43" w:rsidRDefault="00451ECB">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160F79" w14:paraId="7E5B524B" w14:textId="77777777">
        <w:trPr>
          <w:cantSplit/>
          <w:trHeight w:val="964"/>
        </w:trPr>
        <w:tc>
          <w:tcPr>
            <w:tcW w:w="1260" w:type="dxa"/>
            <w:shd w:val="clear" w:color="33CC33" w:fill="00FF00"/>
            <w:vAlign w:val="center"/>
          </w:tcPr>
          <w:p w14:paraId="71AA5927" w14:textId="77777777" w:rsidR="00460D43" w:rsidRDefault="00451ECB">
            <w:pPr>
              <w:spacing w:before="60" w:after="60"/>
              <w:rPr>
                <w:rFonts w:eastAsia="Calibri"/>
                <w:szCs w:val="24"/>
              </w:rPr>
            </w:pPr>
          </w:p>
        </w:tc>
        <w:tc>
          <w:tcPr>
            <w:tcW w:w="7095" w:type="dxa"/>
            <w:shd w:val="clear" w:color="auto" w:fill="auto"/>
            <w:vAlign w:val="center"/>
          </w:tcPr>
          <w:p w14:paraId="2F2B1DA3" w14:textId="77777777" w:rsidR="00460D43" w:rsidRDefault="00451ECB">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41CC26B" w14:textId="77777777" w:rsidR="00460D43" w:rsidRDefault="00451ECB">
            <w:pPr>
              <w:spacing w:before="60" w:after="60"/>
              <w:ind w:left="50"/>
              <w:rPr>
                <w:rFonts w:eastAsia="Calibri"/>
                <w:szCs w:val="24"/>
              </w:rPr>
            </w:pPr>
            <w:r w:rsidRPr="00FB778F">
              <w:rPr>
                <w:rFonts w:eastAsia="Calibri"/>
                <w:szCs w:val="24"/>
              </w:rPr>
              <w:t>Subsections applicable to this service fully attained</w:t>
            </w:r>
          </w:p>
        </w:tc>
      </w:tr>
      <w:tr w:rsidR="00160F79" w14:paraId="61E9B2E2" w14:textId="77777777">
        <w:trPr>
          <w:cantSplit/>
          <w:trHeight w:val="964"/>
        </w:trPr>
        <w:tc>
          <w:tcPr>
            <w:tcW w:w="1260" w:type="dxa"/>
            <w:tcBorders>
              <w:bottom w:val="single" w:sz="4" w:space="0" w:color="000000"/>
            </w:tcBorders>
            <w:shd w:val="clear" w:color="auto" w:fill="FFFF00"/>
            <w:vAlign w:val="center"/>
          </w:tcPr>
          <w:p w14:paraId="1070F5C5" w14:textId="77777777" w:rsidR="00460D43" w:rsidRDefault="00451ECB">
            <w:pPr>
              <w:spacing w:before="60" w:after="60"/>
              <w:rPr>
                <w:rFonts w:eastAsia="Calibri"/>
                <w:szCs w:val="24"/>
              </w:rPr>
            </w:pPr>
          </w:p>
        </w:tc>
        <w:tc>
          <w:tcPr>
            <w:tcW w:w="7095" w:type="dxa"/>
            <w:shd w:val="clear" w:color="auto" w:fill="auto"/>
            <w:vAlign w:val="center"/>
          </w:tcPr>
          <w:p w14:paraId="5891370B" w14:textId="77777777" w:rsidR="00460D43" w:rsidRDefault="00451ECB">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5F98ED7" w14:textId="77777777" w:rsidR="00460D43" w:rsidRDefault="00451ECB">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160F79" w14:paraId="01A39D25" w14:textId="77777777">
        <w:trPr>
          <w:cantSplit/>
          <w:trHeight w:val="964"/>
        </w:trPr>
        <w:tc>
          <w:tcPr>
            <w:tcW w:w="1260" w:type="dxa"/>
            <w:tcBorders>
              <w:bottom w:val="single" w:sz="4" w:space="0" w:color="000000"/>
            </w:tcBorders>
            <w:shd w:val="clear" w:color="auto" w:fill="FFC800"/>
            <w:vAlign w:val="center"/>
          </w:tcPr>
          <w:p w14:paraId="5D806DB4" w14:textId="77777777" w:rsidR="00460D43" w:rsidRDefault="00451ECB">
            <w:pPr>
              <w:spacing w:before="60" w:after="60"/>
              <w:rPr>
                <w:rFonts w:eastAsia="Calibri"/>
                <w:szCs w:val="24"/>
              </w:rPr>
            </w:pPr>
          </w:p>
        </w:tc>
        <w:tc>
          <w:tcPr>
            <w:tcW w:w="7095" w:type="dxa"/>
            <w:tcBorders>
              <w:bottom w:val="single" w:sz="4" w:space="0" w:color="000000"/>
            </w:tcBorders>
            <w:shd w:val="clear" w:color="auto" w:fill="auto"/>
            <w:vAlign w:val="center"/>
          </w:tcPr>
          <w:p w14:paraId="22FD77EC" w14:textId="77777777" w:rsidR="00460D43" w:rsidRDefault="00451ECB">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0EE50EE" w14:textId="77777777" w:rsidR="00460D43" w:rsidRDefault="00451ECB">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160F79" w14:paraId="42D59E64" w14:textId="77777777">
        <w:trPr>
          <w:cantSplit/>
          <w:trHeight w:val="964"/>
        </w:trPr>
        <w:tc>
          <w:tcPr>
            <w:tcW w:w="1260" w:type="dxa"/>
            <w:shd w:val="clear" w:color="auto" w:fill="FF0000"/>
            <w:vAlign w:val="center"/>
          </w:tcPr>
          <w:p w14:paraId="7CD05075" w14:textId="77777777" w:rsidR="00460D43" w:rsidRDefault="00451ECB">
            <w:pPr>
              <w:spacing w:before="60" w:after="60"/>
              <w:rPr>
                <w:rFonts w:eastAsia="Calibri"/>
                <w:szCs w:val="24"/>
              </w:rPr>
            </w:pPr>
          </w:p>
        </w:tc>
        <w:tc>
          <w:tcPr>
            <w:tcW w:w="7095" w:type="dxa"/>
            <w:shd w:val="clear" w:color="auto" w:fill="auto"/>
            <w:vAlign w:val="center"/>
          </w:tcPr>
          <w:p w14:paraId="5EAB854D" w14:textId="77777777" w:rsidR="00460D43" w:rsidRDefault="00451ECB">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525B675" w14:textId="77777777" w:rsidR="00460D43" w:rsidRDefault="00451ECB">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182A2DC9" w14:textId="77777777" w:rsidR="00460D43" w:rsidRDefault="00451ECB">
      <w:pPr>
        <w:pStyle w:val="Heading2"/>
        <w:spacing w:after="0"/>
        <w:rPr>
          <w:rFonts w:cs="Arial"/>
        </w:rPr>
      </w:pPr>
      <w:r>
        <w:rPr>
          <w:rFonts w:cs="Arial"/>
        </w:rPr>
        <w:t>General overview of the audit</w:t>
      </w:r>
    </w:p>
    <w:p w14:paraId="252B2820" w14:textId="77777777" w:rsidR="00E536CC" w:rsidRDefault="00451ECB">
      <w:pPr>
        <w:spacing w:before="240" w:line="276" w:lineRule="auto"/>
        <w:rPr>
          <w:rFonts w:eastAsia="Calibri"/>
        </w:rPr>
      </w:pPr>
      <w:bookmarkStart w:id="13" w:name="GeneralOverview"/>
      <w:r w:rsidRPr="00A4268A">
        <w:rPr>
          <w:rFonts w:eastAsia="Calibri"/>
        </w:rPr>
        <w:t>Diana Isaac is a Ryman Healthcare retirement village. The service is certified to provide rest home, secure dementia level care and hospital level of care for up to 124 residents in the main care centre, and rest home level care for up to 40 residents acro</w:t>
      </w:r>
      <w:r w:rsidRPr="00A4268A">
        <w:rPr>
          <w:rFonts w:eastAsia="Calibri"/>
        </w:rPr>
        <w:t xml:space="preserve">ss 79 serviced apartments. The care centre has 84 dual service beds (rest home and hospital level) and 40 beds in the two secure dementia units. There was a total of 115 residents on the day of the audit. </w:t>
      </w:r>
    </w:p>
    <w:p w14:paraId="03AF1EA2" w14:textId="77777777" w:rsidR="00160F79" w:rsidRPr="00A4268A" w:rsidRDefault="00451ECB">
      <w:pPr>
        <w:spacing w:before="240" w:line="276" w:lineRule="auto"/>
        <w:rPr>
          <w:rFonts w:eastAsia="Calibri"/>
        </w:rPr>
      </w:pPr>
      <w:r w:rsidRPr="00A4268A">
        <w:rPr>
          <w:rFonts w:eastAsia="Calibri"/>
        </w:rPr>
        <w:t>This surveillance audit was conducted against a su</w:t>
      </w:r>
      <w:r w:rsidRPr="00A4268A">
        <w:rPr>
          <w:rFonts w:eastAsia="Calibri"/>
        </w:rPr>
        <w:t xml:space="preserve">bset of the relevant Ngā Paerewa Health and Disability Services Standard and the contract with Te Whatu Ora Health New Zealand - Waitaha Canterbury. The audit process included the review of policies and procedures, the review of residents and staff files, </w:t>
      </w:r>
      <w:r w:rsidRPr="00A4268A">
        <w:rPr>
          <w:rFonts w:eastAsia="Calibri"/>
        </w:rPr>
        <w:t>observations, and interviews with residents, relatives, management, staff, and the general practitioner.</w:t>
      </w:r>
    </w:p>
    <w:p w14:paraId="7036D982" w14:textId="77777777" w:rsidR="00160F79" w:rsidRPr="00A4268A" w:rsidRDefault="00451ECB">
      <w:pPr>
        <w:spacing w:before="240" w:line="276" w:lineRule="auto"/>
        <w:rPr>
          <w:rFonts w:eastAsia="Calibri"/>
        </w:rPr>
      </w:pPr>
      <w:r w:rsidRPr="00A4268A">
        <w:rPr>
          <w:rFonts w:eastAsia="Calibri"/>
        </w:rPr>
        <w:t>There are implemented quality and risk systems and processes. Feedback from residents and family was very positive about the care and the services prov</w:t>
      </w:r>
      <w:r w:rsidRPr="00A4268A">
        <w:rPr>
          <w:rFonts w:eastAsia="Calibri"/>
        </w:rPr>
        <w:t xml:space="preserve">ided. </w:t>
      </w:r>
    </w:p>
    <w:p w14:paraId="034333F6" w14:textId="77777777" w:rsidR="00160F79" w:rsidRPr="00A4268A" w:rsidRDefault="00451ECB">
      <w:pPr>
        <w:spacing w:before="240" w:line="276" w:lineRule="auto"/>
        <w:rPr>
          <w:rFonts w:eastAsia="Calibri"/>
        </w:rPr>
      </w:pPr>
      <w:r w:rsidRPr="00A4268A">
        <w:rPr>
          <w:rFonts w:eastAsia="Calibri"/>
        </w:rPr>
        <w:t xml:space="preserve">This audit identified the service meets the intent of the standard. </w:t>
      </w:r>
    </w:p>
    <w:p w14:paraId="442D0EDA" w14:textId="77777777" w:rsidR="00160F79" w:rsidRPr="00A4268A" w:rsidRDefault="00451ECB">
      <w:pPr>
        <w:spacing w:before="240" w:line="276" w:lineRule="auto"/>
        <w:rPr>
          <w:rFonts w:eastAsia="Calibri"/>
        </w:rPr>
      </w:pPr>
      <w:r w:rsidRPr="00A4268A">
        <w:rPr>
          <w:rFonts w:eastAsia="Calibri"/>
        </w:rPr>
        <w:t xml:space="preserve">The service has maintained a continuous improvement around reducing behaviours that challenge. </w:t>
      </w:r>
    </w:p>
    <w:bookmarkEnd w:id="13"/>
    <w:p w14:paraId="0F9F9AAA" w14:textId="77777777" w:rsidR="00160F79" w:rsidRPr="00A4268A" w:rsidRDefault="00160F79">
      <w:pPr>
        <w:spacing w:before="240" w:line="276" w:lineRule="auto"/>
        <w:rPr>
          <w:rFonts w:eastAsia="Calibri"/>
        </w:rPr>
      </w:pPr>
    </w:p>
    <w:p w14:paraId="78FD3196" w14:textId="77777777" w:rsidR="00460D43" w:rsidRDefault="00451ECB"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60F79" w14:paraId="069447D6" w14:textId="77777777" w:rsidTr="00A4268A">
        <w:trPr>
          <w:cantSplit/>
        </w:trPr>
        <w:tc>
          <w:tcPr>
            <w:tcW w:w="10206" w:type="dxa"/>
            <w:vAlign w:val="center"/>
          </w:tcPr>
          <w:p w14:paraId="246452C9" w14:textId="77777777" w:rsidR="00FB778F" w:rsidRPr="00FB778F" w:rsidRDefault="00451ECB" w:rsidP="00FB778F">
            <w:pPr>
              <w:spacing w:before="60" w:after="60" w:line="276" w:lineRule="auto"/>
              <w:rPr>
                <w:rFonts w:eastAsia="Calibri"/>
              </w:rPr>
            </w:pPr>
            <w:r w:rsidRPr="00FB778F">
              <w:rPr>
                <w:rFonts w:eastAsia="Calibri"/>
              </w:rPr>
              <w:t>Includes 10 subsections that support an outcome where p</w:t>
            </w:r>
            <w:r w:rsidRPr="00FB778F">
              <w:rPr>
                <w:rFonts w:eastAsia="Calibri"/>
              </w:rPr>
              <w:t>eople receive safe services of an appropriate standard that comply with consumer rights legislation. Services are provided in a manner that is respectful of people’s rights, facilitates informed choice, minimises harm,</w:t>
            </w:r>
          </w:p>
          <w:p w14:paraId="37C8B645" w14:textId="77777777" w:rsidR="00460D43" w:rsidRPr="00621629" w:rsidRDefault="00451ECB" w:rsidP="00FB778F">
            <w:pPr>
              <w:spacing w:before="60" w:after="60" w:line="276" w:lineRule="auto"/>
              <w:rPr>
                <w:rFonts w:eastAsia="Calibri"/>
              </w:rPr>
            </w:pPr>
            <w:r w:rsidRPr="00FB778F">
              <w:rPr>
                <w:rFonts w:eastAsia="Calibri"/>
              </w:rPr>
              <w:t>and upholds cultural and individual v</w:t>
            </w:r>
            <w:r w:rsidRPr="00FB778F">
              <w:rPr>
                <w:rFonts w:eastAsia="Calibri"/>
              </w:rPr>
              <w:t>alues and beliefs.</w:t>
            </w:r>
          </w:p>
        </w:tc>
        <w:tc>
          <w:tcPr>
            <w:tcW w:w="1276" w:type="dxa"/>
            <w:shd w:val="clear" w:color="auto" w:fill="00FF00"/>
            <w:vAlign w:val="center"/>
          </w:tcPr>
          <w:p w14:paraId="2A055952" w14:textId="77777777" w:rsidR="00460D43" w:rsidRPr="00621629" w:rsidRDefault="00451ECB"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A4079FA" w14:textId="77777777" w:rsidR="00460D43" w:rsidRPr="00621629" w:rsidRDefault="00451ECB" w:rsidP="008F3634">
            <w:pPr>
              <w:spacing w:before="60" w:after="60" w:line="276" w:lineRule="auto"/>
              <w:rPr>
                <w:rFonts w:eastAsia="Calibri"/>
              </w:rPr>
            </w:pPr>
            <w:bookmarkStart w:id="15" w:name="IndicatorDescription1_1"/>
            <w:bookmarkEnd w:id="15"/>
            <w:r>
              <w:t>Subsections applicable to this service fully attained.</w:t>
            </w:r>
          </w:p>
        </w:tc>
      </w:tr>
    </w:tbl>
    <w:p w14:paraId="01949252" w14:textId="77777777" w:rsidR="00460D43" w:rsidRDefault="00451ECB">
      <w:pPr>
        <w:spacing w:before="240" w:line="276" w:lineRule="auto"/>
        <w:rPr>
          <w:rFonts w:eastAsia="Calibri"/>
        </w:rPr>
      </w:pPr>
      <w:bookmarkStart w:id="16" w:name="ConsumerRights"/>
      <w:r w:rsidRPr="00A4268A">
        <w:rPr>
          <w:rFonts w:eastAsia="Calibri"/>
        </w:rPr>
        <w:t xml:space="preserve">Diana Isaac provides an environment that supports resident rights and safe care. Staff demonstrated an understanding of residents' rights and obligations. There is a Māori </w:t>
      </w:r>
      <w:r w:rsidRPr="00A4268A">
        <w:rPr>
          <w:rFonts w:eastAsia="Calibri"/>
        </w:rPr>
        <w:t>health plan in place. The service works collaboratively to embrace, support, and encourage a Māori worldview of health and provide high-quality and effective services for residents.</w:t>
      </w:r>
    </w:p>
    <w:p w14:paraId="3BBE0265" w14:textId="77777777" w:rsidR="00160F79" w:rsidRPr="00A4268A" w:rsidRDefault="00451ECB">
      <w:pPr>
        <w:spacing w:before="240" w:line="276" w:lineRule="auto"/>
        <w:rPr>
          <w:rFonts w:eastAsia="Calibri"/>
        </w:rPr>
      </w:pPr>
      <w:r w:rsidRPr="00A4268A">
        <w:rPr>
          <w:rFonts w:eastAsia="Calibri"/>
        </w:rPr>
        <w:t>Residents receive services in a manner that considers their dignity, priva</w:t>
      </w:r>
      <w:r w:rsidRPr="00A4268A">
        <w:rPr>
          <w:rFonts w:eastAsia="Calibri"/>
        </w:rPr>
        <w:t>cy, and independence. Diana Isaac provides services and support to people in a way that is inclusive and respects their identity and their experiences. Complaints processes are implemented, and complaints and concerns are actively managed and well document</w:t>
      </w:r>
      <w:r w:rsidRPr="00A4268A">
        <w:rPr>
          <w:rFonts w:eastAsia="Calibri"/>
        </w:rPr>
        <w:t xml:space="preserve">ed. </w:t>
      </w:r>
    </w:p>
    <w:bookmarkEnd w:id="16"/>
    <w:p w14:paraId="036EB5C9" w14:textId="77777777" w:rsidR="00160F79" w:rsidRPr="00A4268A" w:rsidRDefault="00160F79">
      <w:pPr>
        <w:spacing w:before="240" w:line="276" w:lineRule="auto"/>
        <w:rPr>
          <w:rFonts w:eastAsia="Calibri"/>
        </w:rPr>
      </w:pPr>
    </w:p>
    <w:p w14:paraId="49409DD6" w14:textId="77777777" w:rsidR="00460D43" w:rsidRDefault="00451ECB"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60F79" w14:paraId="1378EB75" w14:textId="77777777" w:rsidTr="00A4268A">
        <w:trPr>
          <w:cantSplit/>
        </w:trPr>
        <w:tc>
          <w:tcPr>
            <w:tcW w:w="10206" w:type="dxa"/>
            <w:vAlign w:val="center"/>
          </w:tcPr>
          <w:p w14:paraId="4EF3EEF6" w14:textId="77777777" w:rsidR="00460D43" w:rsidRPr="00621629" w:rsidRDefault="00451ECB"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7F23337F" w14:textId="77777777" w:rsidR="00460D43" w:rsidRPr="00621629" w:rsidRDefault="00451ECB"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47B9111" w14:textId="77777777" w:rsidR="00460D43" w:rsidRPr="00621629" w:rsidRDefault="00451ECB" w:rsidP="00621629">
            <w:pPr>
              <w:spacing w:before="60" w:after="60" w:line="276" w:lineRule="auto"/>
              <w:rPr>
                <w:rFonts w:eastAsia="Calibri"/>
              </w:rPr>
            </w:pPr>
            <w:bookmarkStart w:id="18" w:name="IndicatorDescription1_2"/>
            <w:bookmarkEnd w:id="18"/>
            <w:r>
              <w:t>Subsections applicable to this service fully attained.</w:t>
            </w:r>
          </w:p>
        </w:tc>
      </w:tr>
    </w:tbl>
    <w:p w14:paraId="20ED9669" w14:textId="77777777" w:rsidR="00460D43" w:rsidRDefault="00451ECB">
      <w:pPr>
        <w:spacing w:before="240" w:line="276" w:lineRule="auto"/>
        <w:rPr>
          <w:rFonts w:eastAsia="Calibri"/>
        </w:rPr>
      </w:pPr>
      <w:bookmarkStart w:id="19" w:name="OrganisationalManagement"/>
      <w:r w:rsidRPr="00A4268A">
        <w:rPr>
          <w:rFonts w:eastAsia="Calibri"/>
        </w:rPr>
        <w:t>Services are planned, coordinated, and are appropriate to the needs of the residents. A village manager and the clinical manager are responsible for the day-to-day operations. The organisational strategic plan informs the site-specific operational objectiv</w:t>
      </w:r>
      <w:r w:rsidRPr="00A4268A">
        <w:rPr>
          <w:rFonts w:eastAsia="Calibri"/>
        </w:rPr>
        <w:t>es which are reviewed on a regular basis. There is an established quality and risk management system implemented. There are human resources policies including recruitment, selection, orientation and staff training and development. There is an in-service ed</w:t>
      </w:r>
      <w:r w:rsidRPr="00A4268A">
        <w:rPr>
          <w:rFonts w:eastAsia="Calibri"/>
        </w:rPr>
        <w:t>ucation/training programme covering relevant aspects of care and support and external training is supported. The organisational staffing policy aligned with contractual requirements and included skill mixes. Residents and families reported that staffing le</w:t>
      </w:r>
      <w:r w:rsidRPr="00A4268A">
        <w:rPr>
          <w:rFonts w:eastAsia="Calibri"/>
        </w:rPr>
        <w:t xml:space="preserve">vels are adequate to meet the needs of the residents. </w:t>
      </w:r>
    </w:p>
    <w:bookmarkEnd w:id="19"/>
    <w:p w14:paraId="55B008BE" w14:textId="77777777" w:rsidR="00160F79" w:rsidRPr="00A4268A" w:rsidRDefault="00160F79">
      <w:pPr>
        <w:spacing w:before="240" w:line="276" w:lineRule="auto"/>
        <w:rPr>
          <w:rFonts w:eastAsia="Calibri"/>
        </w:rPr>
      </w:pPr>
    </w:p>
    <w:p w14:paraId="5D4C4F9E" w14:textId="77777777" w:rsidR="00460D43" w:rsidRDefault="00451ECB"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60F79" w14:paraId="2568516A" w14:textId="77777777" w:rsidTr="00A4268A">
        <w:trPr>
          <w:cantSplit/>
        </w:trPr>
        <w:tc>
          <w:tcPr>
            <w:tcW w:w="10206" w:type="dxa"/>
            <w:vAlign w:val="center"/>
          </w:tcPr>
          <w:p w14:paraId="53973E22" w14:textId="77777777" w:rsidR="00460D43" w:rsidRPr="00621629" w:rsidRDefault="00451ECB"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w:t>
            </w:r>
            <w:r w:rsidRPr="00FB778F">
              <w:rPr>
                <w:rFonts w:eastAsia="Calibri"/>
              </w:rPr>
              <w:t>t, followed by services that are planned, coordinated, and delivered in a manner that is tailored to their needs.</w:t>
            </w:r>
          </w:p>
        </w:tc>
        <w:tc>
          <w:tcPr>
            <w:tcW w:w="1276" w:type="dxa"/>
            <w:shd w:val="clear" w:color="auto" w:fill="00FF00"/>
            <w:vAlign w:val="center"/>
          </w:tcPr>
          <w:p w14:paraId="6C37811B" w14:textId="77777777" w:rsidR="00460D43" w:rsidRPr="00621629" w:rsidRDefault="00451ECB"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860D216" w14:textId="77777777" w:rsidR="00460D43" w:rsidRPr="00621629" w:rsidRDefault="00451ECB" w:rsidP="00621629">
            <w:pPr>
              <w:spacing w:before="60" w:after="60" w:line="276" w:lineRule="auto"/>
              <w:rPr>
                <w:rFonts w:eastAsia="Calibri"/>
              </w:rPr>
            </w:pPr>
            <w:bookmarkStart w:id="21" w:name="IndicatorDescription1_3"/>
            <w:bookmarkEnd w:id="21"/>
            <w:r>
              <w:t>Subsections applicable to this service fully attained.</w:t>
            </w:r>
          </w:p>
        </w:tc>
      </w:tr>
    </w:tbl>
    <w:p w14:paraId="2E08048F" w14:textId="77777777" w:rsidR="00E536CC" w:rsidRPr="005E14A4" w:rsidRDefault="00451ECB" w:rsidP="00621629">
      <w:pPr>
        <w:spacing w:before="240" w:line="276" w:lineRule="auto"/>
        <w:rPr>
          <w:rFonts w:eastAsia="Calibri"/>
        </w:rPr>
      </w:pPr>
      <w:bookmarkStart w:id="22" w:name="ContinuumOfServiceDelivery"/>
      <w:r w:rsidRPr="00A4268A">
        <w:rPr>
          <w:rFonts w:eastAsia="Calibri"/>
        </w:rPr>
        <w:t>There is an admission package available prior to or on entry to the service. Care pla</w:t>
      </w:r>
      <w:r w:rsidRPr="00A4268A">
        <w:rPr>
          <w:rFonts w:eastAsia="Calibri"/>
        </w:rPr>
        <w:t xml:space="preserve">ns viewed demonstrated service integration. Resident files included medical notes by the general practitioner and visiting allied health professionals. </w:t>
      </w:r>
    </w:p>
    <w:p w14:paraId="04A3AC82" w14:textId="77777777" w:rsidR="00160F79" w:rsidRPr="00A4268A" w:rsidRDefault="00451ECB" w:rsidP="00621629">
      <w:pPr>
        <w:spacing w:before="240" w:line="276" w:lineRule="auto"/>
        <w:rPr>
          <w:rFonts w:eastAsia="Calibri"/>
        </w:rPr>
      </w:pPr>
      <w:r w:rsidRPr="00A4268A">
        <w:rPr>
          <w:rFonts w:eastAsia="Calibri"/>
        </w:rPr>
        <w:t>Medication policies reflect legislative requirements and guidelines. Registered nurses and medication competent caregivers are responsible for administration of medicines. The electronic medicine charts reviewed met prescribing requirements and were review</w:t>
      </w:r>
      <w:r w:rsidRPr="00A4268A">
        <w:rPr>
          <w:rFonts w:eastAsia="Calibri"/>
        </w:rPr>
        <w:t xml:space="preserve">ed at least three-monthly by the general practitioner. </w:t>
      </w:r>
    </w:p>
    <w:p w14:paraId="161DA071" w14:textId="77777777" w:rsidR="00160F79" w:rsidRPr="00A4268A" w:rsidRDefault="00451ECB" w:rsidP="00621629">
      <w:pPr>
        <w:spacing w:before="240" w:line="276" w:lineRule="auto"/>
        <w:rPr>
          <w:rFonts w:eastAsia="Calibri"/>
        </w:rPr>
      </w:pPr>
      <w:r w:rsidRPr="00A4268A">
        <w:rPr>
          <w:rFonts w:eastAsia="Calibri"/>
        </w:rPr>
        <w:t>The activities and lifestyle team provides and implements a wide variety of activities which include cultural celebrations. Residents are supported to maintain links within the community. Residents' f</w:t>
      </w:r>
      <w:r w:rsidRPr="00A4268A">
        <w:rPr>
          <w:rFonts w:eastAsia="Calibri"/>
        </w:rPr>
        <w:t xml:space="preserve">ood preferences and dietary requirements are identified at admission. </w:t>
      </w:r>
    </w:p>
    <w:p w14:paraId="09A0BEC9" w14:textId="77777777" w:rsidR="00160F79" w:rsidRPr="00A4268A" w:rsidRDefault="00451ECB" w:rsidP="00621629">
      <w:pPr>
        <w:spacing w:before="240" w:line="276" w:lineRule="auto"/>
        <w:rPr>
          <w:rFonts w:eastAsia="Calibri"/>
        </w:rPr>
      </w:pPr>
      <w:r w:rsidRPr="00A4268A">
        <w:rPr>
          <w:rFonts w:eastAsia="Calibri"/>
        </w:rPr>
        <w:t>The service adopts a holistic approach to menu development that ensures nutritional value, and respects and supports cultural beliefs, values, and protocols around food. Residents inter</w:t>
      </w:r>
      <w:r w:rsidRPr="00A4268A">
        <w:rPr>
          <w:rFonts w:eastAsia="Calibri"/>
        </w:rPr>
        <w:t>viewed responded favourably to the food that is provided. Planned exits, discharges or transfers were coordinated in collaboration with the resident and family to ensure continuity of care.</w:t>
      </w:r>
    </w:p>
    <w:bookmarkEnd w:id="22"/>
    <w:p w14:paraId="76C3CD2E" w14:textId="77777777" w:rsidR="00160F79" w:rsidRPr="00A4268A" w:rsidRDefault="00160F79" w:rsidP="00621629">
      <w:pPr>
        <w:spacing w:before="240" w:line="276" w:lineRule="auto"/>
        <w:rPr>
          <w:rFonts w:eastAsia="Calibri"/>
        </w:rPr>
      </w:pPr>
    </w:p>
    <w:p w14:paraId="50A34556" w14:textId="77777777" w:rsidR="00460D43" w:rsidRDefault="00451ECB"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w:t>
      </w:r>
      <w:r w:rsidRPr="00FB778F">
        <w:rPr>
          <w:rFonts w:cs="Arial"/>
        </w:rPr>
        <w: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60F79" w14:paraId="57F57FE8" w14:textId="77777777" w:rsidTr="00A4268A">
        <w:trPr>
          <w:cantSplit/>
        </w:trPr>
        <w:tc>
          <w:tcPr>
            <w:tcW w:w="10206" w:type="dxa"/>
            <w:vAlign w:val="center"/>
          </w:tcPr>
          <w:p w14:paraId="22A7D62D" w14:textId="77777777" w:rsidR="00460D43" w:rsidRPr="00621629" w:rsidRDefault="00451ECB"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environment appropriate to the age and needs of the people receiving services that facilitates independence and meets the needs of </w:t>
            </w:r>
            <w:r w:rsidRPr="00FB778F">
              <w:rPr>
                <w:rFonts w:eastAsia="Calibri"/>
              </w:rPr>
              <w:t>people with disabilities.</w:t>
            </w:r>
          </w:p>
        </w:tc>
        <w:tc>
          <w:tcPr>
            <w:tcW w:w="1276" w:type="dxa"/>
            <w:shd w:val="clear" w:color="auto" w:fill="00FF00"/>
            <w:vAlign w:val="center"/>
          </w:tcPr>
          <w:p w14:paraId="1BD03F56" w14:textId="77777777" w:rsidR="00460D43" w:rsidRPr="00621629" w:rsidRDefault="00451ECB"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F1A888E" w14:textId="77777777" w:rsidR="00460D43" w:rsidRPr="00621629" w:rsidRDefault="00451ECB" w:rsidP="00621629">
            <w:pPr>
              <w:spacing w:before="60" w:after="60" w:line="276" w:lineRule="auto"/>
              <w:rPr>
                <w:rFonts w:eastAsia="Calibri"/>
              </w:rPr>
            </w:pPr>
            <w:bookmarkStart w:id="24" w:name="IndicatorDescription1_4"/>
            <w:bookmarkEnd w:id="24"/>
            <w:r>
              <w:t>Subsections applicable to this service fully attained.</w:t>
            </w:r>
          </w:p>
        </w:tc>
      </w:tr>
    </w:tbl>
    <w:p w14:paraId="0038DCB3" w14:textId="77777777" w:rsidR="00460D43" w:rsidRDefault="00451ECB">
      <w:pPr>
        <w:spacing w:before="240" w:line="276" w:lineRule="auto"/>
        <w:rPr>
          <w:rFonts w:eastAsia="Calibri"/>
        </w:rPr>
      </w:pPr>
      <w:bookmarkStart w:id="25" w:name="SafeAndAppropriateEnvironment"/>
      <w:r w:rsidRPr="00A4268A">
        <w:rPr>
          <w:rFonts w:eastAsia="Calibri"/>
        </w:rPr>
        <w:t xml:space="preserve">The building has a current building warrant of fitness. There is a planned and reactive maintenance programme in place. </w:t>
      </w:r>
    </w:p>
    <w:p w14:paraId="20776458" w14:textId="77777777" w:rsidR="00160F79" w:rsidRPr="00A4268A" w:rsidRDefault="00451ECB">
      <w:pPr>
        <w:spacing w:before="240" w:line="276" w:lineRule="auto"/>
        <w:rPr>
          <w:rFonts w:eastAsia="Calibri"/>
        </w:rPr>
      </w:pPr>
      <w:r w:rsidRPr="00A4268A">
        <w:rPr>
          <w:rFonts w:eastAsia="Calibri"/>
        </w:rPr>
        <w:lastRenderedPageBreak/>
        <w:t>There is an approved fire evacuation scheme. Fire dr</w:t>
      </w:r>
      <w:r w:rsidRPr="00A4268A">
        <w:rPr>
          <w:rFonts w:eastAsia="Calibri"/>
        </w:rPr>
        <w:t>ills occur six-monthly.</w:t>
      </w:r>
    </w:p>
    <w:bookmarkEnd w:id="25"/>
    <w:p w14:paraId="1F5148FB" w14:textId="77777777" w:rsidR="00160F79" w:rsidRPr="00A4268A" w:rsidRDefault="00160F79">
      <w:pPr>
        <w:spacing w:before="240" w:line="276" w:lineRule="auto"/>
        <w:rPr>
          <w:rFonts w:eastAsia="Calibri"/>
        </w:rPr>
      </w:pPr>
    </w:p>
    <w:p w14:paraId="0C699237" w14:textId="77777777" w:rsidR="00460D43" w:rsidRDefault="00451ECB"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60F79" w14:paraId="47DAB07F" w14:textId="77777777" w:rsidTr="00A4268A">
        <w:trPr>
          <w:cantSplit/>
        </w:trPr>
        <w:tc>
          <w:tcPr>
            <w:tcW w:w="10206" w:type="dxa"/>
            <w:vAlign w:val="center"/>
          </w:tcPr>
          <w:p w14:paraId="491AF0F7" w14:textId="77777777" w:rsidR="00460D43" w:rsidRPr="00621629" w:rsidRDefault="00451ECB"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w:t>
            </w:r>
            <w:r w:rsidRPr="00FB778F">
              <w:rPr>
                <w:rFonts w:eastAsia="Calibri"/>
              </w:rPr>
              <w:t>timicrobial stewardship (AMS) strategies define a clear vision and purpose, with quality of care, welfare, and safety at the centre. The IP and AMS programmes are up to date and informed by evidence and are an expression of a strategy that seeks to maximis</w:t>
            </w:r>
            <w:r w:rsidRPr="00FB778F">
              <w:rPr>
                <w:rFonts w:eastAsia="Calibri"/>
              </w:rPr>
              <w:t>e quality of care and minimise infection risk and adverse effects from antibiotic use, such as antimicrobial resistance.</w:t>
            </w:r>
          </w:p>
        </w:tc>
        <w:tc>
          <w:tcPr>
            <w:tcW w:w="1276" w:type="dxa"/>
            <w:shd w:val="clear" w:color="auto" w:fill="00FF00"/>
            <w:vAlign w:val="center"/>
          </w:tcPr>
          <w:p w14:paraId="299B1B48" w14:textId="77777777" w:rsidR="00460D43" w:rsidRPr="00621629" w:rsidRDefault="00451ECB"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E72740B" w14:textId="77777777" w:rsidR="00460D43" w:rsidRPr="00621629" w:rsidRDefault="00451ECB" w:rsidP="00621629">
            <w:pPr>
              <w:spacing w:before="60" w:after="60" w:line="276" w:lineRule="auto"/>
              <w:rPr>
                <w:rFonts w:eastAsia="Calibri"/>
              </w:rPr>
            </w:pPr>
            <w:bookmarkStart w:id="27" w:name="IndicatorDescription2"/>
            <w:bookmarkEnd w:id="27"/>
            <w:r>
              <w:t>Subsections applicable to this service fully attained.</w:t>
            </w:r>
          </w:p>
        </w:tc>
      </w:tr>
    </w:tbl>
    <w:p w14:paraId="2BB1E48F" w14:textId="77777777" w:rsidR="00460D43" w:rsidRDefault="00451ECB">
      <w:pPr>
        <w:spacing w:before="240" w:line="276" w:lineRule="auto"/>
        <w:rPr>
          <w:rFonts w:eastAsia="Calibri"/>
        </w:rPr>
      </w:pPr>
      <w:bookmarkStart w:id="28" w:name="RestraintMinimisationAndSafePractice"/>
      <w:r w:rsidRPr="00A4268A">
        <w:rPr>
          <w:rFonts w:eastAsia="Calibri"/>
        </w:rPr>
        <w:t>All policies, procedures, the pandemic plan, and the infection control program</w:t>
      </w:r>
      <w:r w:rsidRPr="00A4268A">
        <w:rPr>
          <w:rFonts w:eastAsia="Calibri"/>
        </w:rPr>
        <w:t xml:space="preserve">me have been developed and approved at organisational level. </w:t>
      </w:r>
    </w:p>
    <w:p w14:paraId="629A156B" w14:textId="77777777" w:rsidR="00160F79" w:rsidRPr="00A4268A" w:rsidRDefault="00451ECB">
      <w:pPr>
        <w:spacing w:before="240" w:line="276" w:lineRule="auto"/>
        <w:rPr>
          <w:rFonts w:eastAsia="Calibri"/>
        </w:rPr>
      </w:pPr>
      <w:r w:rsidRPr="00A4268A">
        <w:rPr>
          <w:rFonts w:eastAsia="Calibri"/>
        </w:rPr>
        <w:t>The infection control coordinator is a registered nurse. Surveillance data is undertaken. Infection incidents are collected and analysed for trends and the information used to identify opportuni</w:t>
      </w:r>
      <w:r w:rsidRPr="00A4268A">
        <w:rPr>
          <w:rFonts w:eastAsia="Calibri"/>
        </w:rPr>
        <w:t xml:space="preserve">ties for improvements. Staff are informed about infection control practices through meetings, and education sessions. There have been infectious outbreaks since the previous audit, which were notified, and managed appropriately. </w:t>
      </w:r>
    </w:p>
    <w:bookmarkEnd w:id="28"/>
    <w:p w14:paraId="4C34910C" w14:textId="77777777" w:rsidR="00160F79" w:rsidRPr="00A4268A" w:rsidRDefault="00160F79">
      <w:pPr>
        <w:spacing w:before="240" w:line="276" w:lineRule="auto"/>
        <w:rPr>
          <w:rFonts w:eastAsia="Calibri"/>
        </w:rPr>
      </w:pPr>
    </w:p>
    <w:p w14:paraId="17AD57C6" w14:textId="77777777" w:rsidR="00460D43" w:rsidRDefault="00451ECB" w:rsidP="000E6E02">
      <w:pPr>
        <w:pStyle w:val="Heading2"/>
        <w:spacing w:before="0"/>
        <w:rPr>
          <w:rFonts w:cs="Arial"/>
        </w:rPr>
      </w:pPr>
      <w:r w:rsidRPr="00FB778F">
        <w:rPr>
          <w:rFonts w:cs="Arial"/>
        </w:rPr>
        <w:t>Here taratahi</w:t>
      </w:r>
      <w:r w:rsidRPr="00FB778F">
        <w:rPr>
          <w:rFonts w:cs="Arial"/>
        </w:rPr>
        <w:t xml:space="preserve">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60F79" w14:paraId="0D87D197" w14:textId="77777777" w:rsidTr="00A4268A">
        <w:trPr>
          <w:cantSplit/>
        </w:trPr>
        <w:tc>
          <w:tcPr>
            <w:tcW w:w="10206" w:type="dxa"/>
            <w:vAlign w:val="center"/>
          </w:tcPr>
          <w:p w14:paraId="700CF54F" w14:textId="77777777" w:rsidR="00460D43" w:rsidRPr="00621629" w:rsidRDefault="00451ECB"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3C2BC23F" w14:textId="77777777" w:rsidR="00460D43" w:rsidRPr="00621629" w:rsidRDefault="00451ECB"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5C7D01D" w14:textId="77777777" w:rsidR="00460D43" w:rsidRPr="00621629" w:rsidRDefault="00451ECB" w:rsidP="00621629">
            <w:pPr>
              <w:spacing w:before="60" w:after="60" w:line="276" w:lineRule="auto"/>
              <w:rPr>
                <w:rFonts w:eastAsia="Calibri"/>
              </w:rPr>
            </w:pPr>
            <w:bookmarkStart w:id="30" w:name="IndicatorDescription3"/>
            <w:bookmarkEnd w:id="30"/>
            <w:r>
              <w:t>Subsections applicable to this service fully attained.</w:t>
            </w:r>
          </w:p>
        </w:tc>
      </w:tr>
    </w:tbl>
    <w:p w14:paraId="2E803472" w14:textId="77777777" w:rsidR="00460D43" w:rsidRDefault="00451ECB">
      <w:pPr>
        <w:spacing w:before="240" w:line="276" w:lineRule="auto"/>
        <w:rPr>
          <w:rFonts w:eastAsia="Calibri"/>
        </w:rPr>
      </w:pPr>
      <w:bookmarkStart w:id="31" w:name="InfectionPreventionAndControl"/>
      <w:r w:rsidRPr="00A4268A">
        <w:rPr>
          <w:rFonts w:eastAsia="Calibri"/>
        </w:rPr>
        <w:lastRenderedPageBreak/>
        <w:t>The</w:t>
      </w:r>
      <w:r w:rsidRPr="00A4268A">
        <w:rPr>
          <w:rFonts w:eastAsia="Calibri"/>
        </w:rPr>
        <w:t xml:space="preserve"> restraint coordinator is the clinical manager. There are no restraints used. Maintaining a restraint-free environment is included as part of the education and training plan. The service considers least restrictive practices, implementing de-escalation and</w:t>
      </w:r>
      <w:r w:rsidRPr="00A4268A">
        <w:rPr>
          <w:rFonts w:eastAsia="Calibri"/>
        </w:rPr>
        <w:t xml:space="preserve"> support techniques and alternative interventions, and would only use an approved restraint as the last resort.</w:t>
      </w:r>
    </w:p>
    <w:bookmarkEnd w:id="31"/>
    <w:p w14:paraId="0768C1CC" w14:textId="77777777" w:rsidR="00160F79" w:rsidRPr="00A4268A" w:rsidRDefault="00160F79">
      <w:pPr>
        <w:spacing w:before="240" w:line="276" w:lineRule="auto"/>
        <w:rPr>
          <w:rFonts w:eastAsia="Calibri"/>
        </w:rPr>
      </w:pPr>
    </w:p>
    <w:p w14:paraId="58DF746B" w14:textId="77777777" w:rsidR="00460D43" w:rsidRDefault="00451ECB" w:rsidP="000E6E02">
      <w:pPr>
        <w:pStyle w:val="Heading2"/>
        <w:spacing w:before="0"/>
        <w:rPr>
          <w:rFonts w:cs="Arial"/>
        </w:rPr>
      </w:pPr>
      <w:r>
        <w:rPr>
          <w:rFonts w:cs="Arial"/>
        </w:rPr>
        <w:t>Summary of attainment</w:t>
      </w:r>
    </w:p>
    <w:p w14:paraId="0F820763" w14:textId="77777777" w:rsidR="00460D43" w:rsidRDefault="00451ECB">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60F79" w14:paraId="3DB45248" w14:textId="77777777">
        <w:tc>
          <w:tcPr>
            <w:tcW w:w="1384" w:type="dxa"/>
            <w:vAlign w:val="center"/>
          </w:tcPr>
          <w:p w14:paraId="0A6224A1" w14:textId="77777777" w:rsidR="00460D43" w:rsidRDefault="00451ECB">
            <w:pPr>
              <w:keepNext/>
              <w:spacing w:before="60" w:after="60"/>
              <w:rPr>
                <w:rFonts w:cs="Arial"/>
                <w:b/>
                <w:sz w:val="20"/>
                <w:szCs w:val="20"/>
              </w:rPr>
            </w:pPr>
            <w:r>
              <w:rPr>
                <w:rFonts w:cs="Arial"/>
                <w:b/>
                <w:sz w:val="20"/>
                <w:szCs w:val="20"/>
              </w:rPr>
              <w:t>Attainme</w:t>
            </w:r>
            <w:r>
              <w:rPr>
                <w:rFonts w:cs="Arial"/>
                <w:b/>
                <w:sz w:val="20"/>
                <w:szCs w:val="20"/>
              </w:rPr>
              <w:t>nt Rating</w:t>
            </w:r>
          </w:p>
        </w:tc>
        <w:tc>
          <w:tcPr>
            <w:tcW w:w="1701" w:type="dxa"/>
            <w:vAlign w:val="center"/>
          </w:tcPr>
          <w:p w14:paraId="7223E8C9" w14:textId="77777777" w:rsidR="00460D43" w:rsidRDefault="00451ECB">
            <w:pPr>
              <w:keepNext/>
              <w:spacing w:before="60" w:after="60"/>
              <w:jc w:val="center"/>
              <w:rPr>
                <w:rFonts w:cs="Arial"/>
                <w:b/>
                <w:sz w:val="20"/>
                <w:szCs w:val="20"/>
              </w:rPr>
            </w:pPr>
            <w:r>
              <w:rPr>
                <w:rFonts w:cs="Arial"/>
                <w:b/>
                <w:sz w:val="20"/>
                <w:szCs w:val="20"/>
              </w:rPr>
              <w:t>Continuous Improvement</w:t>
            </w:r>
          </w:p>
          <w:p w14:paraId="66A65EFA" w14:textId="77777777" w:rsidR="00460D43" w:rsidRDefault="00451ECB">
            <w:pPr>
              <w:keepNext/>
              <w:spacing w:before="60" w:after="60"/>
              <w:jc w:val="center"/>
              <w:rPr>
                <w:rFonts w:cs="Arial"/>
                <w:b/>
                <w:sz w:val="20"/>
                <w:szCs w:val="20"/>
              </w:rPr>
            </w:pPr>
            <w:r>
              <w:rPr>
                <w:rFonts w:cs="Arial"/>
                <w:b/>
                <w:sz w:val="20"/>
                <w:szCs w:val="20"/>
              </w:rPr>
              <w:t>(CI)</w:t>
            </w:r>
          </w:p>
        </w:tc>
        <w:tc>
          <w:tcPr>
            <w:tcW w:w="1843" w:type="dxa"/>
            <w:vAlign w:val="center"/>
          </w:tcPr>
          <w:p w14:paraId="179695AF" w14:textId="77777777" w:rsidR="00460D43" w:rsidRDefault="00451ECB">
            <w:pPr>
              <w:keepNext/>
              <w:spacing w:before="60" w:after="60"/>
              <w:jc w:val="center"/>
              <w:rPr>
                <w:rFonts w:cs="Arial"/>
                <w:b/>
                <w:sz w:val="20"/>
                <w:szCs w:val="20"/>
              </w:rPr>
            </w:pPr>
            <w:r>
              <w:rPr>
                <w:rFonts w:cs="Arial"/>
                <w:b/>
                <w:sz w:val="20"/>
                <w:szCs w:val="20"/>
              </w:rPr>
              <w:t>Fully Attained</w:t>
            </w:r>
          </w:p>
          <w:p w14:paraId="06F90D87" w14:textId="77777777" w:rsidR="00460D43" w:rsidRDefault="00451ECB">
            <w:pPr>
              <w:keepNext/>
              <w:spacing w:before="60" w:after="60"/>
              <w:jc w:val="center"/>
              <w:rPr>
                <w:rFonts w:cs="Arial"/>
                <w:b/>
                <w:sz w:val="20"/>
                <w:szCs w:val="20"/>
              </w:rPr>
            </w:pPr>
            <w:r>
              <w:rPr>
                <w:rFonts w:cs="Arial"/>
                <w:b/>
                <w:sz w:val="20"/>
                <w:szCs w:val="20"/>
              </w:rPr>
              <w:t>(FA)</w:t>
            </w:r>
          </w:p>
        </w:tc>
        <w:tc>
          <w:tcPr>
            <w:tcW w:w="1843" w:type="dxa"/>
            <w:vAlign w:val="center"/>
          </w:tcPr>
          <w:p w14:paraId="1B88BB4D" w14:textId="77777777" w:rsidR="00460D43" w:rsidRDefault="00451ECB">
            <w:pPr>
              <w:keepNext/>
              <w:spacing w:before="60" w:after="60"/>
              <w:jc w:val="center"/>
              <w:rPr>
                <w:rFonts w:cs="Arial"/>
                <w:b/>
                <w:sz w:val="20"/>
                <w:szCs w:val="20"/>
              </w:rPr>
            </w:pPr>
            <w:r>
              <w:rPr>
                <w:rFonts w:cs="Arial"/>
                <w:b/>
                <w:sz w:val="20"/>
                <w:szCs w:val="20"/>
              </w:rPr>
              <w:t>Partially Attained Negligible Risk</w:t>
            </w:r>
          </w:p>
          <w:p w14:paraId="678648D8" w14:textId="77777777" w:rsidR="00460D43" w:rsidRDefault="00451ECB">
            <w:pPr>
              <w:keepNext/>
              <w:spacing w:before="60" w:after="60"/>
              <w:jc w:val="center"/>
              <w:rPr>
                <w:rFonts w:cs="Arial"/>
                <w:b/>
                <w:sz w:val="20"/>
                <w:szCs w:val="20"/>
              </w:rPr>
            </w:pPr>
            <w:r>
              <w:rPr>
                <w:rFonts w:cs="Arial"/>
                <w:b/>
                <w:sz w:val="20"/>
                <w:szCs w:val="20"/>
              </w:rPr>
              <w:t>(PA Negligible)</w:t>
            </w:r>
          </w:p>
        </w:tc>
        <w:tc>
          <w:tcPr>
            <w:tcW w:w="1842" w:type="dxa"/>
            <w:vAlign w:val="center"/>
          </w:tcPr>
          <w:p w14:paraId="25A57870" w14:textId="77777777" w:rsidR="00460D43" w:rsidRDefault="00451ECB">
            <w:pPr>
              <w:keepNext/>
              <w:spacing w:before="60" w:after="60"/>
              <w:jc w:val="center"/>
              <w:rPr>
                <w:rFonts w:cs="Arial"/>
                <w:b/>
                <w:sz w:val="20"/>
                <w:szCs w:val="20"/>
              </w:rPr>
            </w:pPr>
            <w:r>
              <w:rPr>
                <w:rFonts w:cs="Arial"/>
                <w:b/>
                <w:sz w:val="20"/>
                <w:szCs w:val="20"/>
              </w:rPr>
              <w:t>Partially Attained Low Risk</w:t>
            </w:r>
          </w:p>
          <w:p w14:paraId="580A1EBA" w14:textId="77777777" w:rsidR="00460D43" w:rsidRDefault="00451ECB">
            <w:pPr>
              <w:keepNext/>
              <w:spacing w:before="60" w:after="60"/>
              <w:jc w:val="center"/>
              <w:rPr>
                <w:rFonts w:cs="Arial"/>
                <w:b/>
                <w:sz w:val="20"/>
                <w:szCs w:val="20"/>
              </w:rPr>
            </w:pPr>
            <w:r>
              <w:rPr>
                <w:rFonts w:cs="Arial"/>
                <w:b/>
                <w:sz w:val="20"/>
                <w:szCs w:val="20"/>
              </w:rPr>
              <w:t>(PA Low)</w:t>
            </w:r>
          </w:p>
        </w:tc>
        <w:tc>
          <w:tcPr>
            <w:tcW w:w="1843" w:type="dxa"/>
            <w:vAlign w:val="center"/>
          </w:tcPr>
          <w:p w14:paraId="1749AEB3" w14:textId="77777777" w:rsidR="00460D43" w:rsidRDefault="00451ECB">
            <w:pPr>
              <w:keepNext/>
              <w:spacing w:before="60" w:after="60"/>
              <w:jc w:val="center"/>
              <w:rPr>
                <w:rFonts w:cs="Arial"/>
                <w:b/>
                <w:sz w:val="20"/>
                <w:szCs w:val="20"/>
              </w:rPr>
            </w:pPr>
            <w:r>
              <w:rPr>
                <w:rFonts w:cs="Arial"/>
                <w:b/>
                <w:sz w:val="20"/>
                <w:szCs w:val="20"/>
              </w:rPr>
              <w:t>Partially Attained Moderate Risk</w:t>
            </w:r>
          </w:p>
          <w:p w14:paraId="00BFB670" w14:textId="77777777" w:rsidR="00460D43" w:rsidRDefault="00451ECB">
            <w:pPr>
              <w:keepNext/>
              <w:spacing w:before="60" w:after="60"/>
              <w:jc w:val="center"/>
              <w:rPr>
                <w:rFonts w:cs="Arial"/>
                <w:b/>
                <w:sz w:val="20"/>
                <w:szCs w:val="20"/>
              </w:rPr>
            </w:pPr>
            <w:r>
              <w:rPr>
                <w:rFonts w:cs="Arial"/>
                <w:b/>
                <w:sz w:val="20"/>
                <w:szCs w:val="20"/>
              </w:rPr>
              <w:t>(PA Moderate)</w:t>
            </w:r>
          </w:p>
        </w:tc>
        <w:tc>
          <w:tcPr>
            <w:tcW w:w="1843" w:type="dxa"/>
            <w:vAlign w:val="center"/>
          </w:tcPr>
          <w:p w14:paraId="55C69D02" w14:textId="77777777" w:rsidR="00460D43" w:rsidRDefault="00451ECB">
            <w:pPr>
              <w:keepNext/>
              <w:spacing w:before="60" w:after="60"/>
              <w:jc w:val="center"/>
              <w:rPr>
                <w:rFonts w:cs="Arial"/>
                <w:b/>
                <w:sz w:val="20"/>
                <w:szCs w:val="20"/>
              </w:rPr>
            </w:pPr>
            <w:r>
              <w:rPr>
                <w:rFonts w:cs="Arial"/>
                <w:b/>
                <w:sz w:val="20"/>
                <w:szCs w:val="20"/>
              </w:rPr>
              <w:t>Partially Attained High Risk</w:t>
            </w:r>
          </w:p>
          <w:p w14:paraId="3F824A04" w14:textId="77777777" w:rsidR="00460D43" w:rsidRDefault="00451ECB">
            <w:pPr>
              <w:keepNext/>
              <w:spacing w:before="60" w:after="60"/>
              <w:jc w:val="center"/>
              <w:rPr>
                <w:rFonts w:cs="Arial"/>
                <w:b/>
                <w:sz w:val="20"/>
                <w:szCs w:val="20"/>
              </w:rPr>
            </w:pPr>
            <w:r>
              <w:rPr>
                <w:rFonts w:cs="Arial"/>
                <w:b/>
                <w:sz w:val="20"/>
                <w:szCs w:val="20"/>
              </w:rPr>
              <w:t>(PA High)</w:t>
            </w:r>
          </w:p>
        </w:tc>
        <w:tc>
          <w:tcPr>
            <w:tcW w:w="1843" w:type="dxa"/>
            <w:vAlign w:val="center"/>
          </w:tcPr>
          <w:p w14:paraId="045E5D2A" w14:textId="77777777" w:rsidR="00460D43" w:rsidRDefault="00451ECB">
            <w:pPr>
              <w:keepNext/>
              <w:spacing w:before="60" w:after="60"/>
              <w:jc w:val="center"/>
              <w:rPr>
                <w:rFonts w:cs="Arial"/>
                <w:b/>
                <w:sz w:val="20"/>
                <w:szCs w:val="20"/>
              </w:rPr>
            </w:pPr>
            <w:r>
              <w:rPr>
                <w:rFonts w:cs="Arial"/>
                <w:b/>
                <w:sz w:val="20"/>
                <w:szCs w:val="20"/>
              </w:rPr>
              <w:t xml:space="preserve">Partially </w:t>
            </w:r>
            <w:r>
              <w:rPr>
                <w:rFonts w:cs="Arial"/>
                <w:b/>
                <w:sz w:val="20"/>
                <w:szCs w:val="20"/>
              </w:rPr>
              <w:t>Attained Critical Risk</w:t>
            </w:r>
          </w:p>
          <w:p w14:paraId="3328C257" w14:textId="77777777" w:rsidR="00460D43" w:rsidRDefault="00451ECB">
            <w:pPr>
              <w:keepNext/>
              <w:spacing w:before="60" w:after="60"/>
              <w:jc w:val="center"/>
              <w:rPr>
                <w:rFonts w:cs="Arial"/>
                <w:b/>
                <w:sz w:val="20"/>
                <w:szCs w:val="20"/>
              </w:rPr>
            </w:pPr>
            <w:r>
              <w:rPr>
                <w:rFonts w:cs="Arial"/>
                <w:b/>
                <w:sz w:val="20"/>
                <w:szCs w:val="20"/>
              </w:rPr>
              <w:t>(PA Critical)</w:t>
            </w:r>
          </w:p>
        </w:tc>
      </w:tr>
      <w:tr w:rsidR="00160F79" w14:paraId="03268261" w14:textId="77777777">
        <w:tc>
          <w:tcPr>
            <w:tcW w:w="1384" w:type="dxa"/>
            <w:vAlign w:val="center"/>
          </w:tcPr>
          <w:p w14:paraId="49C5635B" w14:textId="77777777" w:rsidR="00460D43" w:rsidRDefault="00451ECB">
            <w:pPr>
              <w:keepNext/>
              <w:spacing w:before="60" w:after="60"/>
              <w:rPr>
                <w:rFonts w:cs="Arial"/>
                <w:b/>
                <w:sz w:val="20"/>
                <w:szCs w:val="20"/>
              </w:rPr>
            </w:pPr>
            <w:r>
              <w:rPr>
                <w:rFonts w:cs="Arial"/>
                <w:b/>
                <w:sz w:val="20"/>
                <w:szCs w:val="20"/>
              </w:rPr>
              <w:t>Subsection</w:t>
            </w:r>
          </w:p>
        </w:tc>
        <w:tc>
          <w:tcPr>
            <w:tcW w:w="1701" w:type="dxa"/>
            <w:vAlign w:val="center"/>
          </w:tcPr>
          <w:p w14:paraId="348173AD" w14:textId="77777777" w:rsidR="00460D43" w:rsidRDefault="00451ECB"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53F709D" w14:textId="77777777" w:rsidR="00460D43" w:rsidRDefault="00451ECB" w:rsidP="00A4268A">
            <w:pPr>
              <w:spacing w:before="60" w:after="60"/>
              <w:jc w:val="center"/>
              <w:rPr>
                <w:rFonts w:cs="Arial"/>
                <w:sz w:val="20"/>
                <w:szCs w:val="20"/>
                <w:lang w:eastAsia="en-NZ"/>
              </w:rPr>
            </w:pPr>
            <w:bookmarkStart w:id="33" w:name="TotalStdFA"/>
            <w:r>
              <w:rPr>
                <w:rFonts w:cs="Arial"/>
                <w:sz w:val="20"/>
                <w:szCs w:val="20"/>
                <w:lang w:eastAsia="en-NZ"/>
              </w:rPr>
              <w:t>21</w:t>
            </w:r>
            <w:bookmarkEnd w:id="33"/>
          </w:p>
        </w:tc>
        <w:tc>
          <w:tcPr>
            <w:tcW w:w="1843" w:type="dxa"/>
            <w:vAlign w:val="center"/>
          </w:tcPr>
          <w:p w14:paraId="4DD01CCA" w14:textId="77777777" w:rsidR="00460D43" w:rsidRDefault="00451ECB">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3ED3E7C" w14:textId="77777777" w:rsidR="00460D43" w:rsidRDefault="00451ECB"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7F82F15C" w14:textId="77777777" w:rsidR="00460D43" w:rsidRDefault="00451ECB"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5D726037" w14:textId="77777777" w:rsidR="00460D43" w:rsidRDefault="00451ECB">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7E1F952" w14:textId="77777777" w:rsidR="00460D43" w:rsidRDefault="00451ECB">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160F79" w14:paraId="7E3869AA" w14:textId="77777777">
        <w:tc>
          <w:tcPr>
            <w:tcW w:w="1384" w:type="dxa"/>
            <w:vAlign w:val="center"/>
          </w:tcPr>
          <w:p w14:paraId="77647091" w14:textId="77777777" w:rsidR="00460D43" w:rsidRDefault="00451ECB">
            <w:pPr>
              <w:keepNext/>
              <w:spacing w:before="60" w:after="60"/>
              <w:rPr>
                <w:rFonts w:cs="Arial"/>
                <w:b/>
                <w:sz w:val="20"/>
                <w:szCs w:val="20"/>
              </w:rPr>
            </w:pPr>
            <w:r>
              <w:rPr>
                <w:rFonts w:cs="Arial"/>
                <w:b/>
                <w:sz w:val="20"/>
                <w:szCs w:val="20"/>
              </w:rPr>
              <w:t>Criteria</w:t>
            </w:r>
          </w:p>
        </w:tc>
        <w:tc>
          <w:tcPr>
            <w:tcW w:w="1701" w:type="dxa"/>
            <w:vAlign w:val="center"/>
          </w:tcPr>
          <w:p w14:paraId="633F66C2" w14:textId="77777777" w:rsidR="00460D43" w:rsidRDefault="00451ECB">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1256099B" w14:textId="77777777" w:rsidR="00460D43" w:rsidRDefault="00451ECB" w:rsidP="00A4268A">
            <w:pPr>
              <w:spacing w:before="60" w:after="60"/>
              <w:jc w:val="center"/>
              <w:rPr>
                <w:rFonts w:cs="Arial"/>
                <w:sz w:val="20"/>
                <w:szCs w:val="20"/>
                <w:lang w:eastAsia="en-NZ"/>
              </w:rPr>
            </w:pPr>
            <w:bookmarkStart w:id="40" w:name="TotalCritFA"/>
            <w:r>
              <w:rPr>
                <w:rFonts w:cs="Arial"/>
                <w:sz w:val="20"/>
                <w:szCs w:val="20"/>
                <w:lang w:eastAsia="en-NZ"/>
              </w:rPr>
              <w:t>54</w:t>
            </w:r>
            <w:bookmarkEnd w:id="40"/>
          </w:p>
        </w:tc>
        <w:tc>
          <w:tcPr>
            <w:tcW w:w="1843" w:type="dxa"/>
            <w:vAlign w:val="center"/>
          </w:tcPr>
          <w:p w14:paraId="09BB2CB8" w14:textId="77777777" w:rsidR="00460D43" w:rsidRDefault="00451ECB">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CAF452A" w14:textId="77777777" w:rsidR="00460D43" w:rsidRDefault="00451ECB"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1AFD508D" w14:textId="77777777" w:rsidR="00460D43" w:rsidRDefault="00451ECB"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0307E11B" w14:textId="77777777" w:rsidR="00460D43" w:rsidRDefault="00451ECB">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0537EE8" w14:textId="77777777" w:rsidR="00460D43" w:rsidRDefault="00451ECB">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53A985E" w14:textId="77777777" w:rsidR="00460D43" w:rsidRDefault="00451EC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60F79" w14:paraId="4DAD71A8" w14:textId="77777777">
        <w:tc>
          <w:tcPr>
            <w:tcW w:w="1384" w:type="dxa"/>
            <w:vAlign w:val="center"/>
          </w:tcPr>
          <w:p w14:paraId="43F4207F" w14:textId="77777777" w:rsidR="00460D43" w:rsidRDefault="00451ECB">
            <w:pPr>
              <w:keepNext/>
              <w:spacing w:before="60" w:after="60"/>
              <w:rPr>
                <w:rFonts w:cs="Arial"/>
                <w:b/>
                <w:sz w:val="20"/>
                <w:szCs w:val="20"/>
              </w:rPr>
            </w:pPr>
            <w:r>
              <w:rPr>
                <w:rFonts w:cs="Arial"/>
                <w:b/>
                <w:sz w:val="20"/>
                <w:szCs w:val="20"/>
              </w:rPr>
              <w:t>Attainment Rating</w:t>
            </w:r>
          </w:p>
        </w:tc>
        <w:tc>
          <w:tcPr>
            <w:tcW w:w="1701" w:type="dxa"/>
            <w:vAlign w:val="center"/>
          </w:tcPr>
          <w:p w14:paraId="078F7385" w14:textId="77777777" w:rsidR="00460D43" w:rsidRDefault="00451ECB">
            <w:pPr>
              <w:keepNext/>
              <w:spacing w:before="60" w:after="60"/>
              <w:jc w:val="center"/>
              <w:rPr>
                <w:rFonts w:cs="Arial"/>
                <w:b/>
                <w:sz w:val="20"/>
                <w:szCs w:val="20"/>
              </w:rPr>
            </w:pPr>
            <w:r>
              <w:rPr>
                <w:rFonts w:cs="Arial"/>
                <w:b/>
                <w:sz w:val="20"/>
                <w:szCs w:val="20"/>
              </w:rPr>
              <w:t>Unattained Negligible Risk</w:t>
            </w:r>
          </w:p>
          <w:p w14:paraId="254F5E74" w14:textId="77777777" w:rsidR="00460D43" w:rsidRDefault="00451ECB">
            <w:pPr>
              <w:keepNext/>
              <w:spacing w:before="60" w:after="60"/>
              <w:jc w:val="center"/>
              <w:rPr>
                <w:rFonts w:cs="Arial"/>
                <w:b/>
                <w:sz w:val="20"/>
                <w:szCs w:val="20"/>
              </w:rPr>
            </w:pPr>
            <w:r>
              <w:rPr>
                <w:rFonts w:cs="Arial"/>
                <w:b/>
                <w:sz w:val="20"/>
                <w:szCs w:val="20"/>
              </w:rPr>
              <w:t>(UA Negligible)</w:t>
            </w:r>
          </w:p>
        </w:tc>
        <w:tc>
          <w:tcPr>
            <w:tcW w:w="1843" w:type="dxa"/>
            <w:vAlign w:val="center"/>
          </w:tcPr>
          <w:p w14:paraId="70E75743" w14:textId="77777777" w:rsidR="00460D43" w:rsidRDefault="00451ECB">
            <w:pPr>
              <w:keepNext/>
              <w:spacing w:before="60" w:after="60"/>
              <w:jc w:val="center"/>
              <w:rPr>
                <w:rFonts w:cs="Arial"/>
                <w:b/>
                <w:sz w:val="20"/>
                <w:szCs w:val="20"/>
              </w:rPr>
            </w:pPr>
            <w:r>
              <w:rPr>
                <w:rFonts w:cs="Arial"/>
                <w:b/>
                <w:sz w:val="20"/>
                <w:szCs w:val="20"/>
              </w:rPr>
              <w:t>Unattained Low Risk</w:t>
            </w:r>
          </w:p>
          <w:p w14:paraId="760B9E59" w14:textId="77777777" w:rsidR="00460D43" w:rsidRDefault="00451ECB">
            <w:pPr>
              <w:keepNext/>
              <w:spacing w:before="60" w:after="60"/>
              <w:jc w:val="center"/>
              <w:rPr>
                <w:rFonts w:cs="Arial"/>
                <w:b/>
                <w:sz w:val="20"/>
                <w:szCs w:val="20"/>
              </w:rPr>
            </w:pPr>
            <w:r>
              <w:rPr>
                <w:rFonts w:cs="Arial"/>
                <w:b/>
                <w:sz w:val="20"/>
                <w:szCs w:val="20"/>
              </w:rPr>
              <w:t>(UA Low)</w:t>
            </w:r>
          </w:p>
        </w:tc>
        <w:tc>
          <w:tcPr>
            <w:tcW w:w="1843" w:type="dxa"/>
            <w:vAlign w:val="center"/>
          </w:tcPr>
          <w:p w14:paraId="36C6A3A9" w14:textId="77777777" w:rsidR="00460D43" w:rsidRDefault="00451ECB">
            <w:pPr>
              <w:keepNext/>
              <w:spacing w:before="60" w:after="60"/>
              <w:jc w:val="center"/>
              <w:rPr>
                <w:rFonts w:cs="Arial"/>
                <w:b/>
                <w:sz w:val="20"/>
                <w:szCs w:val="20"/>
              </w:rPr>
            </w:pPr>
            <w:r>
              <w:rPr>
                <w:rFonts w:cs="Arial"/>
                <w:b/>
                <w:sz w:val="20"/>
                <w:szCs w:val="20"/>
              </w:rPr>
              <w:t>Unattained Moderate Risk</w:t>
            </w:r>
          </w:p>
          <w:p w14:paraId="7D815073" w14:textId="77777777" w:rsidR="00460D43" w:rsidRDefault="00451ECB">
            <w:pPr>
              <w:keepNext/>
              <w:spacing w:before="60" w:after="60"/>
              <w:jc w:val="center"/>
              <w:rPr>
                <w:rFonts w:cs="Arial"/>
                <w:b/>
                <w:sz w:val="20"/>
                <w:szCs w:val="20"/>
              </w:rPr>
            </w:pPr>
            <w:r>
              <w:rPr>
                <w:rFonts w:cs="Arial"/>
                <w:b/>
                <w:sz w:val="20"/>
                <w:szCs w:val="20"/>
              </w:rPr>
              <w:t>(UA Moderate)</w:t>
            </w:r>
          </w:p>
        </w:tc>
        <w:tc>
          <w:tcPr>
            <w:tcW w:w="1842" w:type="dxa"/>
            <w:vAlign w:val="center"/>
          </w:tcPr>
          <w:p w14:paraId="64F8459C" w14:textId="77777777" w:rsidR="00460D43" w:rsidRDefault="00451ECB">
            <w:pPr>
              <w:keepNext/>
              <w:spacing w:before="60" w:after="60"/>
              <w:jc w:val="center"/>
              <w:rPr>
                <w:rFonts w:cs="Arial"/>
                <w:b/>
                <w:sz w:val="20"/>
                <w:szCs w:val="20"/>
              </w:rPr>
            </w:pPr>
            <w:r>
              <w:rPr>
                <w:rFonts w:cs="Arial"/>
                <w:b/>
                <w:sz w:val="20"/>
                <w:szCs w:val="20"/>
              </w:rPr>
              <w:t>Unattained High Risk</w:t>
            </w:r>
          </w:p>
          <w:p w14:paraId="23935900" w14:textId="77777777" w:rsidR="00460D43" w:rsidRDefault="00451ECB">
            <w:pPr>
              <w:keepNext/>
              <w:spacing w:before="60" w:after="60"/>
              <w:jc w:val="center"/>
              <w:rPr>
                <w:rFonts w:cs="Arial"/>
                <w:b/>
                <w:sz w:val="20"/>
                <w:szCs w:val="20"/>
              </w:rPr>
            </w:pPr>
            <w:r>
              <w:rPr>
                <w:rFonts w:cs="Arial"/>
                <w:b/>
                <w:sz w:val="20"/>
                <w:szCs w:val="20"/>
              </w:rPr>
              <w:t>(UA High)</w:t>
            </w:r>
          </w:p>
        </w:tc>
        <w:tc>
          <w:tcPr>
            <w:tcW w:w="1843" w:type="dxa"/>
            <w:vAlign w:val="center"/>
          </w:tcPr>
          <w:p w14:paraId="66CA1AFB" w14:textId="77777777" w:rsidR="00460D43" w:rsidRDefault="00451ECB">
            <w:pPr>
              <w:keepNext/>
              <w:spacing w:before="60" w:after="60"/>
              <w:jc w:val="center"/>
              <w:rPr>
                <w:rFonts w:cs="Arial"/>
                <w:b/>
                <w:sz w:val="20"/>
                <w:szCs w:val="20"/>
              </w:rPr>
            </w:pPr>
            <w:r>
              <w:rPr>
                <w:rFonts w:cs="Arial"/>
                <w:b/>
                <w:sz w:val="20"/>
                <w:szCs w:val="20"/>
              </w:rPr>
              <w:t>Unattained Critical Risk</w:t>
            </w:r>
          </w:p>
          <w:p w14:paraId="727A020C" w14:textId="77777777" w:rsidR="00460D43" w:rsidRDefault="00451ECB">
            <w:pPr>
              <w:keepNext/>
              <w:spacing w:before="60" w:after="60"/>
              <w:jc w:val="center"/>
              <w:rPr>
                <w:rFonts w:cs="Arial"/>
                <w:b/>
                <w:sz w:val="20"/>
                <w:szCs w:val="20"/>
              </w:rPr>
            </w:pPr>
            <w:r>
              <w:rPr>
                <w:rFonts w:cs="Arial"/>
                <w:b/>
                <w:sz w:val="20"/>
                <w:szCs w:val="20"/>
              </w:rPr>
              <w:t>(UA Critical)</w:t>
            </w:r>
          </w:p>
        </w:tc>
      </w:tr>
      <w:tr w:rsidR="00160F79" w14:paraId="412FEBC4" w14:textId="77777777">
        <w:tc>
          <w:tcPr>
            <w:tcW w:w="1384" w:type="dxa"/>
            <w:vAlign w:val="center"/>
          </w:tcPr>
          <w:p w14:paraId="11EE1812" w14:textId="77777777" w:rsidR="00460D43" w:rsidRDefault="00451ECB">
            <w:pPr>
              <w:keepNext/>
              <w:spacing w:before="60" w:after="60"/>
              <w:rPr>
                <w:rFonts w:cs="Arial"/>
                <w:b/>
                <w:sz w:val="20"/>
                <w:szCs w:val="20"/>
              </w:rPr>
            </w:pPr>
            <w:r>
              <w:rPr>
                <w:rFonts w:cs="Arial"/>
                <w:b/>
                <w:sz w:val="20"/>
                <w:szCs w:val="20"/>
              </w:rPr>
              <w:t>Subsection</w:t>
            </w:r>
          </w:p>
        </w:tc>
        <w:tc>
          <w:tcPr>
            <w:tcW w:w="1701" w:type="dxa"/>
            <w:vAlign w:val="center"/>
          </w:tcPr>
          <w:p w14:paraId="761E1C70" w14:textId="77777777" w:rsidR="00460D43" w:rsidRDefault="00451ECB">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C35F3D6" w14:textId="77777777" w:rsidR="00460D43" w:rsidRDefault="00451ECB">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CD86263" w14:textId="77777777" w:rsidR="00460D43" w:rsidRDefault="00451ECB">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4433D5D" w14:textId="77777777" w:rsidR="00460D43" w:rsidRDefault="00451ECB">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2960AFA" w14:textId="77777777" w:rsidR="00460D43" w:rsidRDefault="00451ECB">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160F79" w14:paraId="6A9F1757" w14:textId="77777777">
        <w:tc>
          <w:tcPr>
            <w:tcW w:w="1384" w:type="dxa"/>
            <w:vAlign w:val="center"/>
          </w:tcPr>
          <w:p w14:paraId="66749AF6" w14:textId="77777777" w:rsidR="00460D43" w:rsidRDefault="00451ECB">
            <w:pPr>
              <w:spacing w:before="60" w:after="60"/>
              <w:rPr>
                <w:rFonts w:cs="Arial"/>
                <w:b/>
                <w:sz w:val="20"/>
                <w:szCs w:val="20"/>
              </w:rPr>
            </w:pPr>
            <w:r>
              <w:rPr>
                <w:rFonts w:cs="Arial"/>
                <w:b/>
                <w:sz w:val="20"/>
                <w:szCs w:val="20"/>
              </w:rPr>
              <w:t>Criteria</w:t>
            </w:r>
          </w:p>
        </w:tc>
        <w:tc>
          <w:tcPr>
            <w:tcW w:w="1701" w:type="dxa"/>
            <w:vAlign w:val="center"/>
          </w:tcPr>
          <w:p w14:paraId="2269CAA0" w14:textId="77777777" w:rsidR="00460D43" w:rsidRDefault="00451ECB">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F8F2E3F" w14:textId="77777777" w:rsidR="00460D43" w:rsidRDefault="00451ECB">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2EE03B9" w14:textId="77777777" w:rsidR="00460D43" w:rsidRDefault="00451ECB">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011AC12" w14:textId="77777777" w:rsidR="00460D43" w:rsidRDefault="00451ECB">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102FC8B" w14:textId="77777777" w:rsidR="00460D43" w:rsidRDefault="00451ECB">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44F634F" w14:textId="77777777" w:rsidR="00460D43" w:rsidRDefault="00451ECB">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24A1B8EC" w14:textId="77777777" w:rsidR="00460D43" w:rsidRDefault="00451ECB">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6B400CE0" w14:textId="77777777" w:rsidR="006331D4" w:rsidRDefault="00451ECB">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133AD0BC" w14:textId="77777777" w:rsidR="00460D43" w:rsidRDefault="00451ECB">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9" w:history="1">
        <w:r>
          <w:rPr>
            <w:rStyle w:val="Hyperlink"/>
            <w:rFonts w:cs="Arial"/>
            <w:sz w:val="24"/>
          </w:rPr>
          <w:t>here</w:t>
        </w:r>
      </w:hyperlink>
      <w:r>
        <w:rPr>
          <w:rFonts w:cs="Arial"/>
          <w:sz w:val="24"/>
          <w:szCs w:val="24"/>
          <w:lang w:eastAsia="en-NZ"/>
        </w:rPr>
        <w:t>.</w:t>
      </w:r>
    </w:p>
    <w:p w14:paraId="52666A61" w14:textId="77777777" w:rsidR="00460D43" w:rsidRDefault="00451ECB">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1"/>
        <w:gridCol w:w="1360"/>
        <w:gridCol w:w="6407"/>
      </w:tblGrid>
      <w:tr w:rsidR="00160F79" w14:paraId="2B71A6C8" w14:textId="77777777">
        <w:tc>
          <w:tcPr>
            <w:tcW w:w="0" w:type="auto"/>
          </w:tcPr>
          <w:p w14:paraId="3E0BD9EA" w14:textId="77777777" w:rsidR="00EB7645" w:rsidRPr="00BE00C7" w:rsidRDefault="00451ECB" w:rsidP="00BE00C7">
            <w:pPr>
              <w:pStyle w:val="OutcomeDescription"/>
              <w:spacing w:before="120" w:after="120"/>
              <w:rPr>
                <w:rFonts w:cs="Arial"/>
                <w:lang w:eastAsia="en-NZ"/>
              </w:rPr>
            </w:pPr>
            <w:r w:rsidRPr="00BE00C7">
              <w:rPr>
                <w:rFonts w:cs="Arial"/>
                <w:b/>
                <w:lang w:eastAsia="en-NZ"/>
              </w:rPr>
              <w:t>Subsection</w:t>
            </w:r>
            <w:r w:rsidRPr="00BE00C7">
              <w:rPr>
                <w:rFonts w:cs="Arial"/>
                <w:b/>
                <w:lang w:eastAsia="en-NZ"/>
              </w:rPr>
              <w:t xml:space="preserve"> with desired outcome</w:t>
            </w:r>
          </w:p>
        </w:tc>
        <w:tc>
          <w:tcPr>
            <w:tcW w:w="0" w:type="auto"/>
          </w:tcPr>
          <w:p w14:paraId="67B3B534" w14:textId="77777777" w:rsidR="00EB7645" w:rsidRPr="00BE00C7" w:rsidRDefault="00451EC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43B8BDE" w14:textId="77777777" w:rsidR="00EB7645" w:rsidRPr="00BE00C7" w:rsidRDefault="00451ECB" w:rsidP="00BE00C7">
            <w:pPr>
              <w:pStyle w:val="OutcomeDescription"/>
              <w:spacing w:before="120" w:after="120"/>
              <w:rPr>
                <w:rFonts w:cs="Arial"/>
                <w:b/>
                <w:lang w:eastAsia="en-NZ"/>
              </w:rPr>
            </w:pPr>
            <w:r w:rsidRPr="00BE00C7">
              <w:rPr>
                <w:rFonts w:cs="Arial"/>
                <w:b/>
                <w:lang w:eastAsia="en-NZ"/>
              </w:rPr>
              <w:t>Audit Evidence</w:t>
            </w:r>
          </w:p>
        </w:tc>
      </w:tr>
      <w:tr w:rsidR="00160F79" w14:paraId="14082E48" w14:textId="77777777">
        <w:tc>
          <w:tcPr>
            <w:tcW w:w="0" w:type="auto"/>
          </w:tcPr>
          <w:p w14:paraId="4218061F" w14:textId="77777777" w:rsidR="00EB7645" w:rsidRPr="00BE00C7" w:rsidRDefault="00451ECB" w:rsidP="00BE00C7">
            <w:pPr>
              <w:pStyle w:val="OutcomeDescription"/>
              <w:spacing w:before="120" w:after="120"/>
              <w:rPr>
                <w:rFonts w:cs="Arial"/>
                <w:lang w:eastAsia="en-NZ"/>
              </w:rPr>
            </w:pPr>
            <w:r w:rsidRPr="00BE00C7">
              <w:rPr>
                <w:rFonts w:cs="Arial"/>
                <w:lang w:eastAsia="en-NZ"/>
              </w:rPr>
              <w:t>Subsection 1.1: Pae ora healthy futures</w:t>
            </w:r>
          </w:p>
          <w:p w14:paraId="2EAFA755" w14:textId="77777777" w:rsidR="00EB7645" w:rsidRPr="00BE00C7" w:rsidRDefault="00451ECB"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w:t>
            </w:r>
            <w:r w:rsidRPr="00BE00C7">
              <w:rPr>
                <w:rFonts w:cs="Arial"/>
                <w:lang w:eastAsia="en-NZ"/>
              </w:rPr>
              <w:t>support, and encourage a Māori worldview of health and provide high-quality, equitable, and effective services for Māori framed by Te Tiriti o Waitangi.</w:t>
            </w:r>
          </w:p>
          <w:p w14:paraId="23B33A14" w14:textId="77777777" w:rsidR="00EB7645" w:rsidRPr="00BE00C7" w:rsidRDefault="00451ECB" w:rsidP="00BE00C7">
            <w:pPr>
              <w:pStyle w:val="OutcomeDescription"/>
              <w:spacing w:before="120" w:after="120"/>
              <w:rPr>
                <w:rFonts w:cs="Arial"/>
                <w:lang w:eastAsia="en-NZ"/>
              </w:rPr>
            </w:pPr>
          </w:p>
        </w:tc>
        <w:tc>
          <w:tcPr>
            <w:tcW w:w="0" w:type="auto"/>
          </w:tcPr>
          <w:p w14:paraId="2DC7CEB5" w14:textId="77777777" w:rsidR="00EB7645" w:rsidRPr="00BE00C7" w:rsidRDefault="00451ECB" w:rsidP="00BE00C7">
            <w:pPr>
              <w:pStyle w:val="OutcomeDescription"/>
              <w:spacing w:before="120" w:after="120"/>
              <w:rPr>
                <w:rFonts w:cs="Arial"/>
                <w:lang w:eastAsia="en-NZ"/>
              </w:rPr>
            </w:pPr>
            <w:r w:rsidRPr="00BE00C7">
              <w:rPr>
                <w:rFonts w:cs="Arial"/>
                <w:lang w:eastAsia="en-NZ"/>
              </w:rPr>
              <w:t>FA</w:t>
            </w:r>
          </w:p>
        </w:tc>
        <w:tc>
          <w:tcPr>
            <w:tcW w:w="0" w:type="auto"/>
          </w:tcPr>
          <w:p w14:paraId="6551CD7E" w14:textId="77777777" w:rsidR="00EB7645" w:rsidRPr="00BE00C7" w:rsidRDefault="00451ECB" w:rsidP="00BE00C7">
            <w:pPr>
              <w:pStyle w:val="OutcomeDescription"/>
              <w:spacing w:before="120" w:after="120"/>
              <w:rPr>
                <w:rFonts w:cs="Arial"/>
                <w:lang w:eastAsia="en-NZ"/>
              </w:rPr>
            </w:pPr>
            <w:r w:rsidRPr="00BE00C7">
              <w:rPr>
                <w:rFonts w:cs="Arial"/>
                <w:lang w:eastAsia="en-NZ"/>
              </w:rPr>
              <w:t>The service currently has residents who identify as Māori. There are staff employed who identify as</w:t>
            </w:r>
            <w:r w:rsidRPr="00BE00C7">
              <w:rPr>
                <w:rFonts w:cs="Arial"/>
                <w:lang w:eastAsia="en-NZ"/>
              </w:rPr>
              <w:t xml:space="preserve"> Māori and the onboarding process for new staff evidenced documentation of iwi and tribal affiliations. The management team described encouraging applicants who identify as Māori and supporting all applicants through the employment processes. This is also </w:t>
            </w:r>
            <w:r w:rsidRPr="00BE00C7">
              <w:rPr>
                <w:rFonts w:cs="Arial"/>
                <w:lang w:eastAsia="en-NZ"/>
              </w:rPr>
              <w:t xml:space="preserve">included in the Māori health plan. </w:t>
            </w:r>
          </w:p>
          <w:p w14:paraId="0E454F84" w14:textId="77777777" w:rsidR="00EB7645" w:rsidRPr="00BE00C7" w:rsidRDefault="00451ECB" w:rsidP="00BE00C7">
            <w:pPr>
              <w:pStyle w:val="OutcomeDescription"/>
              <w:spacing w:before="120" w:after="120"/>
              <w:rPr>
                <w:rFonts w:cs="Arial"/>
                <w:lang w:eastAsia="en-NZ"/>
              </w:rPr>
            </w:pPr>
          </w:p>
        </w:tc>
      </w:tr>
      <w:tr w:rsidR="00423A85" w14:paraId="29D50ACF" w14:textId="77777777">
        <w:tc>
          <w:tcPr>
            <w:tcW w:w="0" w:type="auto"/>
          </w:tcPr>
          <w:p w14:paraId="67DCA2E3" w14:textId="77777777" w:rsidR="00423A85" w:rsidRPr="00423A85" w:rsidRDefault="00423A85" w:rsidP="00423A85">
            <w:pPr>
              <w:pStyle w:val="OutcomeDescription"/>
              <w:spacing w:before="120" w:after="120"/>
              <w:rPr>
                <w:rFonts w:cs="Arial"/>
                <w:lang w:eastAsia="en-NZ"/>
              </w:rPr>
            </w:pPr>
            <w:r w:rsidRPr="00423A85">
              <w:rPr>
                <w:rFonts w:cs="Arial"/>
                <w:lang w:eastAsia="en-NZ"/>
              </w:rPr>
              <w:t>Subsection 1.2: Ola manuia of Pacific peoples in Aotearoa</w:t>
            </w:r>
          </w:p>
          <w:p w14:paraId="1661D993" w14:textId="77777777" w:rsidR="00423A85" w:rsidRPr="00423A85" w:rsidRDefault="00423A85" w:rsidP="00423A85">
            <w:pPr>
              <w:pStyle w:val="OutcomeDescription"/>
              <w:spacing w:before="120" w:after="120"/>
              <w:rPr>
                <w:rFonts w:cs="Arial"/>
                <w:lang w:eastAsia="en-NZ"/>
              </w:rPr>
            </w:pPr>
            <w:r w:rsidRPr="00423A85">
              <w:rPr>
                <w:rFonts w:cs="Arial"/>
                <w:lang w:eastAsia="en-NZ"/>
              </w:rPr>
              <w:t>The people: Pacific peoples in Aotearoa are entitled to live and enjoy good health and wellbeing.</w:t>
            </w:r>
          </w:p>
          <w:p w14:paraId="42E4A096" w14:textId="77777777" w:rsidR="00423A85" w:rsidRPr="00423A85" w:rsidRDefault="00423A85" w:rsidP="00423A85">
            <w:pPr>
              <w:pStyle w:val="OutcomeDescription"/>
              <w:spacing w:before="120" w:after="120"/>
              <w:rPr>
                <w:rFonts w:cs="Arial"/>
                <w:lang w:eastAsia="en-NZ"/>
              </w:rPr>
            </w:pPr>
            <w:r w:rsidRPr="00423A85">
              <w:rPr>
                <w:rFonts w:cs="Arial"/>
                <w:lang w:eastAsia="en-NZ"/>
              </w:rPr>
              <w:t>Te Tiriti: Pacific peoples acknowledge the mana whenua of Aotearoa as tuakana and commit to supporting them to achieve tino rangatiratanga.</w:t>
            </w:r>
          </w:p>
          <w:p w14:paraId="445264BE" w14:textId="57F17F92" w:rsidR="00423A85" w:rsidRPr="00BE00C7" w:rsidRDefault="00423A85" w:rsidP="00423A85">
            <w:pPr>
              <w:pStyle w:val="OutcomeDescription"/>
              <w:spacing w:before="120" w:after="120"/>
              <w:rPr>
                <w:rFonts w:cs="Arial"/>
                <w:lang w:eastAsia="en-NZ"/>
              </w:rPr>
            </w:pPr>
            <w:r w:rsidRPr="00423A85">
              <w:rPr>
                <w:rFonts w:cs="Arial"/>
                <w:lang w:eastAsia="en-NZ"/>
              </w:rPr>
              <w:lastRenderedPageBreak/>
              <w:t>As service providers: We provide comprehensive and equitable health and disability services underpinned by Pacific worldviews and developed in collaboration with Pacific peoples for improved health outcomes.</w:t>
            </w:r>
          </w:p>
        </w:tc>
        <w:tc>
          <w:tcPr>
            <w:tcW w:w="0" w:type="auto"/>
          </w:tcPr>
          <w:p w14:paraId="27EFB39A" w14:textId="63E16DC8" w:rsidR="00423A85" w:rsidRPr="00BE00C7" w:rsidRDefault="00423A85"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31C9E7F9" w14:textId="24D54BCC" w:rsidR="00423A85" w:rsidRPr="00BE00C7" w:rsidRDefault="00BF3BBA" w:rsidP="00BE00C7">
            <w:pPr>
              <w:pStyle w:val="OutcomeDescription"/>
              <w:spacing w:before="120" w:after="120"/>
              <w:rPr>
                <w:rFonts w:cs="Arial"/>
                <w:lang w:eastAsia="en-NZ"/>
              </w:rPr>
            </w:pPr>
            <w:r w:rsidRPr="00BF3BBA">
              <w:rPr>
                <w:rFonts w:cs="Arial"/>
                <w:lang w:eastAsia="en-NZ"/>
              </w:rPr>
              <w:t>Ryman (New Zealand) are working towards developing health plans for all cultures including a Pacific health plan. The organisation is working towards identifying local Pacific groups to develop partnerships with. The Pacific group will be utilised to provide guidance around planning care for Pacific residents, ensuring Pacific voices and models of care are adhered to.</w:t>
            </w:r>
          </w:p>
        </w:tc>
      </w:tr>
      <w:tr w:rsidR="00160F79" w14:paraId="33E0FC02" w14:textId="77777777">
        <w:tc>
          <w:tcPr>
            <w:tcW w:w="0" w:type="auto"/>
          </w:tcPr>
          <w:p w14:paraId="18E443E5" w14:textId="77777777" w:rsidR="00EB7645" w:rsidRPr="00BE00C7" w:rsidRDefault="00451ECB" w:rsidP="00BE00C7">
            <w:pPr>
              <w:pStyle w:val="OutcomeDescription"/>
              <w:spacing w:before="120" w:after="120"/>
              <w:rPr>
                <w:rFonts w:cs="Arial"/>
                <w:lang w:eastAsia="en-NZ"/>
              </w:rPr>
            </w:pPr>
            <w:r w:rsidRPr="00BE00C7">
              <w:rPr>
                <w:rFonts w:cs="Arial"/>
                <w:lang w:eastAsia="en-NZ"/>
              </w:rPr>
              <w:t>Subsection 1.3: My rights during service delivery</w:t>
            </w:r>
          </w:p>
          <w:p w14:paraId="080D6377" w14:textId="77777777" w:rsidR="00EB7645" w:rsidRPr="00BE00C7" w:rsidRDefault="00451ECB"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t>).</w:t>
            </w:r>
            <w:r w:rsidRPr="00BE00C7">
              <w:rPr>
                <w:rFonts w:cs="Arial"/>
                <w:lang w:eastAsia="en-NZ"/>
              </w:rPr>
              <w:br/>
              <w:t>As service providers: We provide services and support to people in a way that upholds their rights and complies with legal requirements.</w:t>
            </w:r>
          </w:p>
          <w:p w14:paraId="04AD7359" w14:textId="77777777" w:rsidR="00EB7645" w:rsidRPr="00BE00C7" w:rsidRDefault="00451ECB" w:rsidP="00BE00C7">
            <w:pPr>
              <w:pStyle w:val="OutcomeDescription"/>
              <w:spacing w:before="120" w:after="120"/>
              <w:rPr>
                <w:rFonts w:cs="Arial"/>
                <w:lang w:eastAsia="en-NZ"/>
              </w:rPr>
            </w:pPr>
          </w:p>
        </w:tc>
        <w:tc>
          <w:tcPr>
            <w:tcW w:w="0" w:type="auto"/>
          </w:tcPr>
          <w:p w14:paraId="0D2EC9C5" w14:textId="77777777" w:rsidR="00EB7645" w:rsidRPr="00BE00C7" w:rsidRDefault="00451ECB" w:rsidP="00BE00C7">
            <w:pPr>
              <w:pStyle w:val="OutcomeDescription"/>
              <w:spacing w:before="120" w:after="120"/>
              <w:rPr>
                <w:rFonts w:cs="Arial"/>
                <w:lang w:eastAsia="en-NZ"/>
              </w:rPr>
            </w:pPr>
            <w:r w:rsidRPr="00BE00C7">
              <w:rPr>
                <w:rFonts w:cs="Arial"/>
                <w:lang w:eastAsia="en-NZ"/>
              </w:rPr>
              <w:t>FA</w:t>
            </w:r>
          </w:p>
        </w:tc>
        <w:tc>
          <w:tcPr>
            <w:tcW w:w="0" w:type="auto"/>
          </w:tcPr>
          <w:p w14:paraId="56FF3307" w14:textId="77777777" w:rsidR="00EB7645" w:rsidRPr="00BE00C7" w:rsidRDefault="00451ECB" w:rsidP="00BE00C7">
            <w:pPr>
              <w:pStyle w:val="OutcomeDescription"/>
              <w:spacing w:before="120" w:after="120"/>
              <w:rPr>
                <w:rFonts w:cs="Arial"/>
                <w:lang w:eastAsia="en-NZ"/>
              </w:rPr>
            </w:pPr>
            <w:r w:rsidRPr="00BE00C7">
              <w:rPr>
                <w:rFonts w:cs="Arial"/>
                <w:lang w:eastAsia="en-NZ"/>
              </w:rPr>
              <w:t>The Code of Health and Disability Services Consumers’ Rights is displayed in multiple locations in English and t</w:t>
            </w:r>
            <w:r w:rsidRPr="00BE00C7">
              <w:rPr>
                <w:rFonts w:cs="Arial"/>
                <w:lang w:eastAsia="en-NZ"/>
              </w:rPr>
              <w:t xml:space="preserve">e reo Māori. </w:t>
            </w:r>
          </w:p>
          <w:p w14:paraId="175570AF" w14:textId="77777777" w:rsidR="00EB7645" w:rsidRPr="00BE00C7" w:rsidRDefault="00451ECB" w:rsidP="00BE00C7">
            <w:pPr>
              <w:pStyle w:val="OutcomeDescription"/>
              <w:spacing w:before="120" w:after="120"/>
              <w:rPr>
                <w:rFonts w:cs="Arial"/>
                <w:lang w:eastAsia="en-NZ"/>
              </w:rPr>
            </w:pPr>
            <w:r w:rsidRPr="00BE00C7">
              <w:rPr>
                <w:rFonts w:cs="Arial"/>
                <w:lang w:eastAsia="en-NZ"/>
              </w:rPr>
              <w:t xml:space="preserve">The five residents (one hospital and four rest home) and five relatives (two hospital, three with family in the secure dementia unit and one rest home) interviewed stated they felt their rights were upheld and they were treated with dignity, </w:t>
            </w:r>
            <w:r w:rsidRPr="00BE00C7">
              <w:rPr>
                <w:rFonts w:cs="Arial"/>
                <w:lang w:eastAsia="en-NZ"/>
              </w:rPr>
              <w:t xml:space="preserve">respect, and kindness. The organisation recognises Māori mana motuhake through the holistic model of care which is reflected in organisational policies. Mana motuhake is evidenced in the care planning process with evidence of residents and relatives input </w:t>
            </w:r>
            <w:r w:rsidRPr="00BE00C7">
              <w:rPr>
                <w:rFonts w:cs="Arial"/>
                <w:lang w:eastAsia="en-NZ"/>
              </w:rPr>
              <w:t xml:space="preserve">into care planning and decision-making processes. </w:t>
            </w:r>
          </w:p>
          <w:p w14:paraId="43D09495" w14:textId="77777777" w:rsidR="00EB7645" w:rsidRPr="00BE00C7" w:rsidRDefault="00451ECB" w:rsidP="00BE00C7">
            <w:pPr>
              <w:pStyle w:val="OutcomeDescription"/>
              <w:spacing w:before="120" w:after="120"/>
              <w:rPr>
                <w:rFonts w:cs="Arial"/>
                <w:lang w:eastAsia="en-NZ"/>
              </w:rPr>
            </w:pPr>
          </w:p>
        </w:tc>
      </w:tr>
      <w:tr w:rsidR="00160F79" w14:paraId="6F54C279" w14:textId="77777777">
        <w:tc>
          <w:tcPr>
            <w:tcW w:w="0" w:type="auto"/>
          </w:tcPr>
          <w:p w14:paraId="5930B76F" w14:textId="77777777" w:rsidR="00EB7645" w:rsidRPr="00BE00C7" w:rsidRDefault="00451ECB" w:rsidP="00BE00C7">
            <w:pPr>
              <w:pStyle w:val="OutcomeDescription"/>
              <w:spacing w:before="120" w:after="120"/>
              <w:rPr>
                <w:rFonts w:cs="Arial"/>
                <w:lang w:eastAsia="en-NZ"/>
              </w:rPr>
            </w:pPr>
            <w:r w:rsidRPr="00BE00C7">
              <w:rPr>
                <w:rFonts w:cs="Arial"/>
                <w:lang w:eastAsia="en-NZ"/>
              </w:rPr>
              <w:t>Subsection 1.4: I am treated with respect</w:t>
            </w:r>
          </w:p>
          <w:p w14:paraId="3CFA0DF1" w14:textId="77777777" w:rsidR="00EB7645" w:rsidRPr="00BE00C7" w:rsidRDefault="00451ECB"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w:t>
            </w:r>
            <w:r w:rsidRPr="00BE00C7">
              <w:rPr>
                <w:rFonts w:cs="Arial"/>
                <w:lang w:eastAsia="en-NZ"/>
              </w:rPr>
              <w:t>ovide services and support to people in a way that is inclusive and respects their identity and their experiences.</w:t>
            </w:r>
          </w:p>
          <w:p w14:paraId="5FF5B09D" w14:textId="77777777" w:rsidR="00EB7645" w:rsidRPr="00BE00C7" w:rsidRDefault="00451ECB" w:rsidP="00BE00C7">
            <w:pPr>
              <w:pStyle w:val="OutcomeDescription"/>
              <w:spacing w:before="120" w:after="120"/>
              <w:rPr>
                <w:rFonts w:cs="Arial"/>
                <w:lang w:eastAsia="en-NZ"/>
              </w:rPr>
            </w:pPr>
          </w:p>
        </w:tc>
        <w:tc>
          <w:tcPr>
            <w:tcW w:w="0" w:type="auto"/>
          </w:tcPr>
          <w:p w14:paraId="6F855D9C" w14:textId="77777777" w:rsidR="00EB7645" w:rsidRPr="00BE00C7" w:rsidRDefault="00451ECB" w:rsidP="00BE00C7">
            <w:pPr>
              <w:pStyle w:val="OutcomeDescription"/>
              <w:spacing w:before="120" w:after="120"/>
              <w:rPr>
                <w:rFonts w:cs="Arial"/>
                <w:lang w:eastAsia="en-NZ"/>
              </w:rPr>
            </w:pPr>
            <w:r w:rsidRPr="00BE00C7">
              <w:rPr>
                <w:rFonts w:cs="Arial"/>
                <w:lang w:eastAsia="en-NZ"/>
              </w:rPr>
              <w:t>FA</w:t>
            </w:r>
          </w:p>
        </w:tc>
        <w:tc>
          <w:tcPr>
            <w:tcW w:w="0" w:type="auto"/>
          </w:tcPr>
          <w:p w14:paraId="6A651D0F" w14:textId="77777777" w:rsidR="00EB7645" w:rsidRPr="00BE00C7" w:rsidRDefault="00451ECB" w:rsidP="00BE00C7">
            <w:pPr>
              <w:pStyle w:val="OutcomeDescription"/>
              <w:spacing w:before="120" w:after="120"/>
              <w:rPr>
                <w:rFonts w:cs="Arial"/>
                <w:lang w:eastAsia="en-NZ"/>
              </w:rPr>
            </w:pPr>
            <w:r w:rsidRPr="00BE00C7">
              <w:rPr>
                <w:rFonts w:cs="Arial"/>
                <w:lang w:eastAsia="en-NZ"/>
              </w:rPr>
              <w:t>There are a range of cultural safety policies in place including Access to Services for Kaumātua, Tikanga Māori (Māori Culture) Best practice, Services to Kaumātua and Providing Services for Pacific Elders and Other Ethnic Groups (which includes working wi</w:t>
            </w:r>
            <w:r w:rsidRPr="00BE00C7">
              <w:rPr>
                <w:rFonts w:cs="Arial"/>
                <w:lang w:eastAsia="en-NZ"/>
              </w:rPr>
              <w:t xml:space="preserve">th Asian people). </w:t>
            </w:r>
          </w:p>
          <w:p w14:paraId="4418BE29" w14:textId="77777777" w:rsidR="00EB7645" w:rsidRPr="00BE00C7" w:rsidRDefault="00451ECB" w:rsidP="00BE00C7">
            <w:pPr>
              <w:pStyle w:val="OutcomeDescription"/>
              <w:spacing w:before="120" w:after="120"/>
              <w:rPr>
                <w:rFonts w:cs="Arial"/>
                <w:lang w:eastAsia="en-NZ"/>
              </w:rPr>
            </w:pPr>
            <w:r w:rsidRPr="00BE00C7">
              <w:rPr>
                <w:rFonts w:cs="Arial"/>
                <w:lang w:eastAsia="en-NZ"/>
              </w:rPr>
              <w:t>Ryman delivers training that is responsive to the diverse needs of people accessing services. Training provided in 2022 included cultural diversity, and Treaty of Waitangi. Signage in te reo Māori is in place in various locations through</w:t>
            </w:r>
            <w:r w:rsidRPr="00BE00C7">
              <w:rPr>
                <w:rFonts w:cs="Arial"/>
                <w:lang w:eastAsia="en-NZ"/>
              </w:rPr>
              <w:t xml:space="preserve">out the care centre. Te reo Māori is reinforced by those staff who are able to speak/understand this language. </w:t>
            </w:r>
          </w:p>
          <w:p w14:paraId="04441273" w14:textId="77777777" w:rsidR="00EB7645" w:rsidRPr="00BE00C7" w:rsidRDefault="00451ECB" w:rsidP="00BE00C7">
            <w:pPr>
              <w:pStyle w:val="OutcomeDescription"/>
              <w:spacing w:before="120" w:after="120"/>
              <w:rPr>
                <w:rFonts w:cs="Arial"/>
                <w:lang w:eastAsia="en-NZ"/>
              </w:rPr>
            </w:pPr>
            <w:r w:rsidRPr="00BE00C7">
              <w:rPr>
                <w:rFonts w:cs="Arial"/>
                <w:lang w:eastAsia="en-NZ"/>
              </w:rPr>
              <w:t>The service responds to tāngata whaikaha needs and enable their participation in te ao Māori. Ryman Diana Isaac promotes service that is holisti</w:t>
            </w:r>
            <w:r w:rsidRPr="00BE00C7">
              <w:rPr>
                <w:rFonts w:cs="Arial"/>
                <w:lang w:eastAsia="en-NZ"/>
              </w:rPr>
              <w:t>c and collective in nature, through educating staff about te ao Māori and listening to tāngata whaikaha when planning or changing services. Caregivers and registered nurses interviewed described how they support residents to choose what they want to do and</w:t>
            </w:r>
            <w:r w:rsidRPr="00BE00C7">
              <w:rPr>
                <w:rFonts w:cs="Arial"/>
                <w:lang w:eastAsia="en-NZ"/>
              </w:rPr>
              <w:t xml:space="preserve"> be as independent as they can be. Residents interviewed reported they are </w:t>
            </w:r>
            <w:r w:rsidRPr="00BE00C7">
              <w:rPr>
                <w:rFonts w:cs="Arial"/>
                <w:lang w:eastAsia="en-NZ"/>
              </w:rPr>
              <w:lastRenderedPageBreak/>
              <w:t xml:space="preserve">supported to be independent and are encouraged to make a range of choices around their daily life. </w:t>
            </w:r>
          </w:p>
          <w:p w14:paraId="42847A4D" w14:textId="77777777" w:rsidR="00EB7645" w:rsidRPr="00BE00C7" w:rsidRDefault="00451ECB" w:rsidP="00BE00C7">
            <w:pPr>
              <w:pStyle w:val="OutcomeDescription"/>
              <w:spacing w:before="120" w:after="120"/>
              <w:rPr>
                <w:rFonts w:cs="Arial"/>
                <w:lang w:eastAsia="en-NZ"/>
              </w:rPr>
            </w:pPr>
          </w:p>
        </w:tc>
      </w:tr>
      <w:tr w:rsidR="00160F79" w14:paraId="50291BE0" w14:textId="77777777">
        <w:tc>
          <w:tcPr>
            <w:tcW w:w="0" w:type="auto"/>
          </w:tcPr>
          <w:p w14:paraId="21B58861" w14:textId="77777777" w:rsidR="00EB7645" w:rsidRPr="00BE00C7" w:rsidRDefault="00451ECB"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4C3DC4C8" w14:textId="77777777" w:rsidR="00EB7645" w:rsidRPr="00BE00C7" w:rsidRDefault="00451ECB" w:rsidP="00BE00C7">
            <w:pPr>
              <w:pStyle w:val="OutcomeDescription"/>
              <w:spacing w:before="120" w:after="120"/>
              <w:rPr>
                <w:rFonts w:cs="Arial"/>
                <w:lang w:eastAsia="en-NZ"/>
              </w:rPr>
            </w:pPr>
            <w:r w:rsidRPr="00BE00C7">
              <w:rPr>
                <w:rFonts w:cs="Arial"/>
                <w:lang w:eastAsia="en-NZ"/>
              </w:rPr>
              <w:t>The People: I feel safe and protected</w:t>
            </w:r>
            <w:r w:rsidRPr="00BE00C7">
              <w:rPr>
                <w:rFonts w:cs="Arial"/>
                <w:lang w:eastAsia="en-NZ"/>
              </w:rPr>
              <w:t xml:space="preserve">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78B31ACC" w14:textId="77777777" w:rsidR="00EB7645" w:rsidRPr="00BE00C7" w:rsidRDefault="00451ECB" w:rsidP="00BE00C7">
            <w:pPr>
              <w:pStyle w:val="OutcomeDescription"/>
              <w:spacing w:before="120" w:after="120"/>
              <w:rPr>
                <w:rFonts w:cs="Arial"/>
                <w:lang w:eastAsia="en-NZ"/>
              </w:rPr>
            </w:pPr>
          </w:p>
        </w:tc>
        <w:tc>
          <w:tcPr>
            <w:tcW w:w="0" w:type="auto"/>
          </w:tcPr>
          <w:p w14:paraId="0A1804C4" w14:textId="77777777" w:rsidR="00EB7645" w:rsidRPr="00BE00C7" w:rsidRDefault="00451ECB" w:rsidP="00BE00C7">
            <w:pPr>
              <w:pStyle w:val="OutcomeDescription"/>
              <w:spacing w:before="120" w:after="120"/>
              <w:rPr>
                <w:rFonts w:cs="Arial"/>
                <w:lang w:eastAsia="en-NZ"/>
              </w:rPr>
            </w:pPr>
            <w:r w:rsidRPr="00BE00C7">
              <w:rPr>
                <w:rFonts w:cs="Arial"/>
                <w:lang w:eastAsia="en-NZ"/>
              </w:rPr>
              <w:t>FA</w:t>
            </w:r>
          </w:p>
        </w:tc>
        <w:tc>
          <w:tcPr>
            <w:tcW w:w="0" w:type="auto"/>
          </w:tcPr>
          <w:p w14:paraId="567B8208" w14:textId="77777777" w:rsidR="00EB7645" w:rsidRPr="00BE00C7" w:rsidRDefault="00451ECB" w:rsidP="00BE00C7">
            <w:pPr>
              <w:pStyle w:val="OutcomeDescription"/>
              <w:spacing w:before="120" w:after="120"/>
              <w:rPr>
                <w:rFonts w:cs="Arial"/>
                <w:lang w:eastAsia="en-NZ"/>
              </w:rPr>
            </w:pPr>
            <w:r w:rsidRPr="00BE00C7">
              <w:rPr>
                <w:rFonts w:cs="Arial"/>
                <w:lang w:eastAsia="en-NZ"/>
              </w:rPr>
              <w:t>Te Wha</w:t>
            </w:r>
            <w:r w:rsidRPr="00BE00C7">
              <w:rPr>
                <w:rFonts w:cs="Arial"/>
                <w:lang w:eastAsia="en-NZ"/>
              </w:rPr>
              <w:t xml:space="preserve">re Tapa Whā is recognised and implemented in the workplace as part of staff wellbeing and to improve outcomes for Māori staff and Māori residents. During interviews with care staff, a culture of teamwork and inclusiveness was identified. </w:t>
            </w:r>
          </w:p>
          <w:p w14:paraId="5B385AE6" w14:textId="77777777" w:rsidR="00EB7645" w:rsidRPr="00BE00C7" w:rsidRDefault="00451ECB" w:rsidP="00BE00C7">
            <w:pPr>
              <w:pStyle w:val="OutcomeDescription"/>
              <w:spacing w:before="120" w:after="120"/>
              <w:rPr>
                <w:rFonts w:cs="Arial"/>
                <w:lang w:eastAsia="en-NZ"/>
              </w:rPr>
            </w:pPr>
            <w:r w:rsidRPr="00BE00C7">
              <w:rPr>
                <w:rFonts w:cs="Arial"/>
                <w:lang w:eastAsia="en-NZ"/>
              </w:rPr>
              <w:t>The service provi</w:t>
            </w:r>
            <w:r w:rsidRPr="00BE00C7">
              <w:rPr>
                <w:rFonts w:cs="Arial"/>
                <w:lang w:eastAsia="en-NZ"/>
              </w:rPr>
              <w:t xml:space="preserve">des education on cultural safety, and boundaries which includes racism. Cultural days are celebrated, and staff interviewed stated the service was inclusive of all ethnicities. </w:t>
            </w:r>
          </w:p>
          <w:p w14:paraId="1C041C46" w14:textId="77777777" w:rsidR="00EB7645" w:rsidRPr="00BE00C7" w:rsidRDefault="00451ECB" w:rsidP="00BE00C7">
            <w:pPr>
              <w:pStyle w:val="OutcomeDescription"/>
              <w:spacing w:before="120" w:after="120"/>
              <w:rPr>
                <w:rFonts w:cs="Arial"/>
                <w:lang w:eastAsia="en-NZ"/>
              </w:rPr>
            </w:pPr>
            <w:r w:rsidRPr="00BE00C7">
              <w:rPr>
                <w:rFonts w:cs="Arial"/>
                <w:lang w:eastAsia="en-NZ"/>
              </w:rPr>
              <w:t>Inclusiveness of all ethnicities, and cultural days celebrate diversity. All r</w:t>
            </w:r>
            <w:r w:rsidRPr="00BE00C7">
              <w:rPr>
                <w:rFonts w:cs="Arial"/>
                <w:lang w:eastAsia="en-NZ"/>
              </w:rPr>
              <w:t>esidents interviewed confirmed that the staff are very caring, supportive, and respectful. Relatives interviewed confirmed that the care provided to their family member is excellent. The service promotes a strengths-based holistic model of care, which is e</w:t>
            </w:r>
            <w:r w:rsidRPr="00BE00C7">
              <w:rPr>
                <w:rFonts w:cs="Arial"/>
                <w:lang w:eastAsia="en-NZ"/>
              </w:rPr>
              <w:t xml:space="preserve">vident in all staff interactions with residents and through the care plans reviewed. </w:t>
            </w:r>
          </w:p>
          <w:p w14:paraId="64BD606D" w14:textId="77777777" w:rsidR="00EB7645" w:rsidRPr="00BE00C7" w:rsidRDefault="00451ECB" w:rsidP="00BE00C7">
            <w:pPr>
              <w:pStyle w:val="OutcomeDescription"/>
              <w:spacing w:before="120" w:after="120"/>
              <w:rPr>
                <w:rFonts w:cs="Arial"/>
                <w:lang w:eastAsia="en-NZ"/>
              </w:rPr>
            </w:pPr>
          </w:p>
        </w:tc>
      </w:tr>
      <w:tr w:rsidR="00160F79" w14:paraId="6D3C22D3" w14:textId="77777777">
        <w:tc>
          <w:tcPr>
            <w:tcW w:w="0" w:type="auto"/>
          </w:tcPr>
          <w:p w14:paraId="541F37E4" w14:textId="77777777" w:rsidR="00EB7645" w:rsidRPr="00BE00C7" w:rsidRDefault="00451ECB" w:rsidP="00BE00C7">
            <w:pPr>
              <w:pStyle w:val="OutcomeDescription"/>
              <w:spacing w:before="120" w:after="120"/>
              <w:rPr>
                <w:rFonts w:cs="Arial"/>
                <w:lang w:eastAsia="en-NZ"/>
              </w:rPr>
            </w:pPr>
            <w:r w:rsidRPr="00BE00C7">
              <w:rPr>
                <w:rFonts w:cs="Arial"/>
                <w:lang w:eastAsia="en-NZ"/>
              </w:rPr>
              <w:t>Subsection 1.7: I am informed and able to make choices</w:t>
            </w:r>
          </w:p>
          <w:p w14:paraId="4CB005A9" w14:textId="77777777" w:rsidR="00EB7645" w:rsidRPr="00BE00C7" w:rsidRDefault="00451ECB"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t>
            </w:r>
            <w:r w:rsidRPr="00BE00C7">
              <w:rPr>
                <w:rFonts w:cs="Arial"/>
                <w:lang w:eastAsia="en-NZ"/>
              </w:rPr>
              <w:t>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w:t>
            </w:r>
            <w:r w:rsidRPr="00BE00C7">
              <w:rPr>
                <w:rFonts w:cs="Arial"/>
                <w:lang w:eastAsia="en-NZ"/>
              </w:rPr>
              <w:t>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w:t>
            </w:r>
            <w:r w:rsidRPr="00BE00C7">
              <w:rPr>
                <w:rFonts w:cs="Arial"/>
                <w:lang w:eastAsia="en-NZ"/>
              </w:rPr>
              <w:t xml:space="preserve"> rights and their ability to exercise independence, choice, and control.</w:t>
            </w:r>
          </w:p>
          <w:p w14:paraId="17D60A73" w14:textId="77777777" w:rsidR="00EB7645" w:rsidRPr="00BE00C7" w:rsidRDefault="00451ECB" w:rsidP="00BE00C7">
            <w:pPr>
              <w:pStyle w:val="OutcomeDescription"/>
              <w:spacing w:before="120" w:after="120"/>
              <w:rPr>
                <w:rFonts w:cs="Arial"/>
                <w:lang w:eastAsia="en-NZ"/>
              </w:rPr>
            </w:pPr>
          </w:p>
        </w:tc>
        <w:tc>
          <w:tcPr>
            <w:tcW w:w="0" w:type="auto"/>
          </w:tcPr>
          <w:p w14:paraId="095BA064" w14:textId="77777777" w:rsidR="00EB7645" w:rsidRPr="00BE00C7" w:rsidRDefault="00451ECB" w:rsidP="00BE00C7">
            <w:pPr>
              <w:pStyle w:val="OutcomeDescription"/>
              <w:spacing w:before="120" w:after="120"/>
              <w:rPr>
                <w:rFonts w:cs="Arial"/>
                <w:lang w:eastAsia="en-NZ"/>
              </w:rPr>
            </w:pPr>
            <w:r w:rsidRPr="00BE00C7">
              <w:rPr>
                <w:rFonts w:cs="Arial"/>
                <w:lang w:eastAsia="en-NZ"/>
              </w:rPr>
              <w:t>FA</w:t>
            </w:r>
          </w:p>
        </w:tc>
        <w:tc>
          <w:tcPr>
            <w:tcW w:w="0" w:type="auto"/>
          </w:tcPr>
          <w:p w14:paraId="1B24E22A" w14:textId="77777777" w:rsidR="00EB7645" w:rsidRPr="00BE00C7" w:rsidRDefault="00451ECB" w:rsidP="00BE00C7">
            <w:pPr>
              <w:pStyle w:val="OutcomeDescription"/>
              <w:spacing w:before="120" w:after="120"/>
              <w:rPr>
                <w:rFonts w:cs="Arial"/>
                <w:lang w:eastAsia="en-NZ"/>
              </w:rPr>
            </w:pPr>
            <w:r w:rsidRPr="00BE00C7">
              <w:rPr>
                <w:rFonts w:cs="Arial"/>
                <w:lang w:eastAsia="en-NZ"/>
              </w:rPr>
              <w:t>Ryman Diana Isaac ensures that guidance on tikanga best practice is used and understood by staff. This was confirmed by residents and family/whānau in interviews conducted. Manage</w:t>
            </w:r>
            <w:r w:rsidRPr="00BE00C7">
              <w:rPr>
                <w:rFonts w:cs="Arial"/>
                <w:lang w:eastAsia="en-NZ"/>
              </w:rPr>
              <w:t>ment stated that additional advice can be accessed from the Ryman cultural advisor if required or staff who identify as Māori. Staff reported that they are encouraged to refer to the Māori Health policy on tikanga best practice.</w:t>
            </w:r>
          </w:p>
          <w:p w14:paraId="710523D2" w14:textId="77777777" w:rsidR="00EB7645" w:rsidRPr="00BE00C7" w:rsidRDefault="00451ECB" w:rsidP="00BE00C7">
            <w:pPr>
              <w:pStyle w:val="OutcomeDescription"/>
              <w:spacing w:before="120" w:after="120"/>
              <w:rPr>
                <w:rFonts w:cs="Arial"/>
                <w:lang w:eastAsia="en-NZ"/>
              </w:rPr>
            </w:pPr>
          </w:p>
        </w:tc>
      </w:tr>
      <w:tr w:rsidR="00160F79" w14:paraId="29A558D6" w14:textId="77777777">
        <w:tc>
          <w:tcPr>
            <w:tcW w:w="0" w:type="auto"/>
          </w:tcPr>
          <w:p w14:paraId="3710FC74" w14:textId="77777777" w:rsidR="00EB7645" w:rsidRPr="00BE00C7" w:rsidRDefault="00451ECB" w:rsidP="00BE00C7">
            <w:pPr>
              <w:pStyle w:val="OutcomeDescription"/>
              <w:spacing w:before="120" w:after="120"/>
              <w:rPr>
                <w:rFonts w:cs="Arial"/>
                <w:lang w:eastAsia="en-NZ"/>
              </w:rPr>
            </w:pPr>
            <w:r w:rsidRPr="00BE00C7">
              <w:rPr>
                <w:rFonts w:cs="Arial"/>
                <w:lang w:eastAsia="en-NZ"/>
              </w:rPr>
              <w:lastRenderedPageBreak/>
              <w:t xml:space="preserve">Subsection 1.8: I </w:t>
            </w:r>
            <w:r w:rsidRPr="00BE00C7">
              <w:rPr>
                <w:rFonts w:cs="Arial"/>
                <w:lang w:eastAsia="en-NZ"/>
              </w:rPr>
              <w:t>have the right to complain</w:t>
            </w:r>
          </w:p>
          <w:p w14:paraId="21B1B51A" w14:textId="77777777" w:rsidR="00EB7645" w:rsidRPr="00BE00C7" w:rsidRDefault="00451ECB"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w:t>
            </w:r>
            <w:r w:rsidRPr="00BE00C7">
              <w:rPr>
                <w:rFonts w:cs="Arial"/>
                <w:lang w:eastAsia="en-NZ"/>
              </w:rPr>
              <w:t>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397D5A72" w14:textId="77777777" w:rsidR="00EB7645" w:rsidRPr="00BE00C7" w:rsidRDefault="00451ECB" w:rsidP="00BE00C7">
            <w:pPr>
              <w:pStyle w:val="OutcomeDescription"/>
              <w:spacing w:before="120" w:after="120"/>
              <w:rPr>
                <w:rFonts w:cs="Arial"/>
                <w:lang w:eastAsia="en-NZ"/>
              </w:rPr>
            </w:pPr>
          </w:p>
        </w:tc>
        <w:tc>
          <w:tcPr>
            <w:tcW w:w="0" w:type="auto"/>
          </w:tcPr>
          <w:p w14:paraId="1903A381" w14:textId="77777777" w:rsidR="00EB7645" w:rsidRPr="00BE00C7" w:rsidRDefault="00451ECB" w:rsidP="00BE00C7">
            <w:pPr>
              <w:pStyle w:val="OutcomeDescription"/>
              <w:spacing w:before="120" w:after="120"/>
              <w:rPr>
                <w:rFonts w:cs="Arial"/>
                <w:lang w:eastAsia="en-NZ"/>
              </w:rPr>
            </w:pPr>
            <w:r w:rsidRPr="00BE00C7">
              <w:rPr>
                <w:rFonts w:cs="Arial"/>
                <w:lang w:eastAsia="en-NZ"/>
              </w:rPr>
              <w:t>FA</w:t>
            </w:r>
          </w:p>
        </w:tc>
        <w:tc>
          <w:tcPr>
            <w:tcW w:w="0" w:type="auto"/>
          </w:tcPr>
          <w:p w14:paraId="3BA44868" w14:textId="77777777" w:rsidR="00EB7645" w:rsidRPr="00BE00C7" w:rsidRDefault="00451ECB" w:rsidP="00BE00C7">
            <w:pPr>
              <w:pStyle w:val="OutcomeDescription"/>
              <w:spacing w:before="120" w:after="120"/>
              <w:rPr>
                <w:rFonts w:cs="Arial"/>
                <w:lang w:eastAsia="en-NZ"/>
              </w:rPr>
            </w:pPr>
            <w:r w:rsidRPr="00BE00C7">
              <w:rPr>
                <w:rFonts w:cs="Arial"/>
                <w:lang w:eastAsia="en-NZ"/>
              </w:rPr>
              <w:t>The organisational complain</w:t>
            </w:r>
            <w:r w:rsidRPr="00BE00C7">
              <w:rPr>
                <w:rFonts w:cs="Arial"/>
                <w:lang w:eastAsia="en-NZ"/>
              </w:rPr>
              <w:t xml:space="preserve">ts policy is being implemented. The village manager has overall responsibility for ensuring all complaints (verbal and written) are fully documented and investigated. The village manager maintains an up-to-date complaints register. Concerns and complaints </w:t>
            </w:r>
            <w:r w:rsidRPr="00BE00C7">
              <w:rPr>
                <w:rFonts w:cs="Arial"/>
                <w:lang w:eastAsia="en-NZ"/>
              </w:rPr>
              <w:t>are discussed at relevant meetings. There was a total of four complaints in 2021, and two complaints year to date in 2022. The complaints reviewed evidenced acknowledgement of the lodged complaint and an investigation and communication with the complainant</w:t>
            </w:r>
            <w:r w:rsidRPr="00BE00C7">
              <w:rPr>
                <w:rFonts w:cs="Arial"/>
                <w:lang w:eastAsia="en-NZ"/>
              </w:rPr>
              <w:t>s. All complaints are documented as resolved, and no trends were identified. Staff interviewed reported that complaints and corrective actions as a result, are discussed at meetings (also evidenced in meeting minutes). There have been no complaints receive</w:t>
            </w:r>
            <w:r w:rsidRPr="00BE00C7">
              <w:rPr>
                <w:rFonts w:cs="Arial"/>
                <w:lang w:eastAsia="en-NZ"/>
              </w:rPr>
              <w:t xml:space="preserve">d from external agencies since the previous audit. </w:t>
            </w:r>
          </w:p>
          <w:p w14:paraId="287A8EA1" w14:textId="77777777" w:rsidR="00EB7645" w:rsidRPr="00BE00C7" w:rsidRDefault="00451ECB" w:rsidP="00BE00C7">
            <w:pPr>
              <w:pStyle w:val="OutcomeDescription"/>
              <w:spacing w:before="120" w:after="120"/>
              <w:rPr>
                <w:rFonts w:cs="Arial"/>
                <w:lang w:eastAsia="en-NZ"/>
              </w:rPr>
            </w:pPr>
            <w:r w:rsidRPr="00BE00C7">
              <w:rPr>
                <w:rFonts w:cs="Arial"/>
                <w:lang w:eastAsia="en-NZ"/>
              </w:rPr>
              <w:t>Interviews with residents and relatives confirmed they were provided with information on the complaints process. Complaint forms are easily accessible on noticeboards throughout the facility, with advocac</w:t>
            </w:r>
            <w:r w:rsidRPr="00BE00C7">
              <w:rPr>
                <w:rFonts w:cs="Arial"/>
                <w:lang w:eastAsia="en-NZ"/>
              </w:rPr>
              <w:t xml:space="preserve">y services information leaflets attached. </w:t>
            </w:r>
          </w:p>
          <w:p w14:paraId="00BE8FF5" w14:textId="77777777" w:rsidR="00EB7645" w:rsidRPr="00BE00C7" w:rsidRDefault="00451ECB" w:rsidP="00BE00C7">
            <w:pPr>
              <w:pStyle w:val="OutcomeDescription"/>
              <w:spacing w:before="120" w:after="120"/>
              <w:rPr>
                <w:rFonts w:cs="Arial"/>
                <w:lang w:eastAsia="en-NZ"/>
              </w:rPr>
            </w:pPr>
          </w:p>
        </w:tc>
      </w:tr>
      <w:tr w:rsidR="00160F79" w14:paraId="33168D39" w14:textId="77777777">
        <w:tc>
          <w:tcPr>
            <w:tcW w:w="0" w:type="auto"/>
          </w:tcPr>
          <w:p w14:paraId="474DD160" w14:textId="77777777" w:rsidR="00EB7645" w:rsidRPr="00BE00C7" w:rsidRDefault="00451ECB" w:rsidP="00BE00C7">
            <w:pPr>
              <w:pStyle w:val="OutcomeDescription"/>
              <w:spacing w:before="120" w:after="120"/>
              <w:rPr>
                <w:rFonts w:cs="Arial"/>
                <w:lang w:eastAsia="en-NZ"/>
              </w:rPr>
            </w:pPr>
            <w:r w:rsidRPr="00BE00C7">
              <w:rPr>
                <w:rFonts w:cs="Arial"/>
                <w:lang w:eastAsia="en-NZ"/>
              </w:rPr>
              <w:t>Subsection 2.1: Governance</w:t>
            </w:r>
          </w:p>
          <w:p w14:paraId="0F6627BB" w14:textId="77777777" w:rsidR="00EB7645" w:rsidRPr="00BE00C7" w:rsidRDefault="00451ECB"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w:t>
            </w:r>
            <w:r w:rsidRPr="00BE00C7">
              <w:rPr>
                <w:rFonts w:cs="Arial"/>
                <w:lang w:eastAsia="en-NZ"/>
              </w:rPr>
              <w:t>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w:t>
            </w:r>
            <w:r w:rsidRPr="00BE00C7">
              <w:rPr>
                <w:rFonts w:cs="Arial"/>
                <w:lang w:eastAsia="en-NZ"/>
              </w:rPr>
              <w:t>e that is responsive, inclusive, and sensitive to the cultural diversity of communities we serve.</w:t>
            </w:r>
          </w:p>
          <w:p w14:paraId="5D0EF69E" w14:textId="77777777" w:rsidR="00EB7645" w:rsidRPr="00BE00C7" w:rsidRDefault="00451ECB" w:rsidP="00BE00C7">
            <w:pPr>
              <w:pStyle w:val="OutcomeDescription"/>
              <w:spacing w:before="120" w:after="120"/>
              <w:rPr>
                <w:rFonts w:cs="Arial"/>
                <w:lang w:eastAsia="en-NZ"/>
              </w:rPr>
            </w:pPr>
          </w:p>
        </w:tc>
        <w:tc>
          <w:tcPr>
            <w:tcW w:w="0" w:type="auto"/>
          </w:tcPr>
          <w:p w14:paraId="2217E264" w14:textId="77777777" w:rsidR="00EB7645" w:rsidRPr="00BE00C7" w:rsidRDefault="00451ECB" w:rsidP="00BE00C7">
            <w:pPr>
              <w:pStyle w:val="OutcomeDescription"/>
              <w:spacing w:before="120" w:after="120"/>
              <w:rPr>
                <w:rFonts w:cs="Arial"/>
                <w:lang w:eastAsia="en-NZ"/>
              </w:rPr>
            </w:pPr>
            <w:r w:rsidRPr="00BE00C7">
              <w:rPr>
                <w:rFonts w:cs="Arial"/>
                <w:lang w:eastAsia="en-NZ"/>
              </w:rPr>
              <w:t>FA</w:t>
            </w:r>
          </w:p>
        </w:tc>
        <w:tc>
          <w:tcPr>
            <w:tcW w:w="0" w:type="auto"/>
          </w:tcPr>
          <w:p w14:paraId="0954EBC0" w14:textId="77777777" w:rsidR="00EB7645" w:rsidRPr="00BE00C7" w:rsidRDefault="00451ECB" w:rsidP="00BE00C7">
            <w:pPr>
              <w:pStyle w:val="OutcomeDescription"/>
              <w:spacing w:before="120" w:after="120"/>
              <w:rPr>
                <w:rFonts w:cs="Arial"/>
                <w:lang w:eastAsia="en-NZ"/>
              </w:rPr>
            </w:pPr>
            <w:r w:rsidRPr="00BE00C7">
              <w:rPr>
                <w:rFonts w:cs="Arial"/>
                <w:lang w:eastAsia="en-NZ"/>
              </w:rPr>
              <w:t>Diana Isaac is a Ryman Healthcare retirement village. The service is certified to provide rest home, secure dementia level care and hospital level of care</w:t>
            </w:r>
            <w:r w:rsidRPr="00BE00C7">
              <w:rPr>
                <w:rFonts w:cs="Arial"/>
                <w:lang w:eastAsia="en-NZ"/>
              </w:rPr>
              <w:t xml:space="preserve"> for up to 124 residents in the main care centre (inclusive of four double-rooms), plus an additional 79 serviced apartments are certified to provide rest home level care for up to 40 residents. The care centre has 80 dual service beds (rest home and hospi</w:t>
            </w:r>
            <w:r w:rsidRPr="00BE00C7">
              <w:rPr>
                <w:rFonts w:cs="Arial"/>
                <w:lang w:eastAsia="en-NZ"/>
              </w:rPr>
              <w:t xml:space="preserve">tal level) and 40 beds in the two (20-beds) secure dementia units. </w:t>
            </w:r>
          </w:p>
          <w:p w14:paraId="19E4DAED" w14:textId="77777777" w:rsidR="00EB7645" w:rsidRPr="00BE00C7" w:rsidRDefault="00451ECB" w:rsidP="00BE00C7">
            <w:pPr>
              <w:pStyle w:val="OutcomeDescription"/>
              <w:spacing w:before="120" w:after="120"/>
              <w:rPr>
                <w:rFonts w:cs="Arial"/>
                <w:lang w:eastAsia="en-NZ"/>
              </w:rPr>
            </w:pPr>
            <w:r w:rsidRPr="00BE00C7">
              <w:rPr>
                <w:rFonts w:cs="Arial"/>
                <w:lang w:eastAsia="en-NZ"/>
              </w:rPr>
              <w:t>There was a total of 115 residents on the day of the audit. There were 45 rest home level residents (including one respite resident, and three rest home residents in the serviced apartment</w:t>
            </w:r>
            <w:r w:rsidRPr="00BE00C7">
              <w:rPr>
                <w:rFonts w:cs="Arial"/>
                <w:lang w:eastAsia="en-NZ"/>
              </w:rPr>
              <w:t>s). There were 32 residents in the hospital unit (including one resident on accident compensation corporation (ACC), two respite, and one palliative care). There were 38 residents between the two (20-beds) secure dementia units, include one respite residen</w:t>
            </w:r>
            <w:r w:rsidRPr="00BE00C7">
              <w:rPr>
                <w:rFonts w:cs="Arial"/>
                <w:lang w:eastAsia="en-NZ"/>
              </w:rPr>
              <w:t xml:space="preserve">t. The double rooms had single occupancy during the audit. </w:t>
            </w:r>
          </w:p>
          <w:p w14:paraId="7BAF7615" w14:textId="77777777" w:rsidR="00EB7645" w:rsidRPr="00BE00C7" w:rsidRDefault="00451ECB" w:rsidP="00BE00C7">
            <w:pPr>
              <w:pStyle w:val="OutcomeDescription"/>
              <w:spacing w:before="120" w:after="120"/>
              <w:rPr>
                <w:rFonts w:cs="Arial"/>
                <w:lang w:eastAsia="en-NZ"/>
              </w:rPr>
            </w:pPr>
            <w:r w:rsidRPr="00BE00C7">
              <w:rPr>
                <w:rFonts w:cs="Arial"/>
                <w:lang w:eastAsia="en-NZ"/>
              </w:rPr>
              <w:lastRenderedPageBreak/>
              <w:t>The organisation has recently employed a Taha Māori Kaitiaki – cultural navigator, along with a Māori cultural advisor who has been working in partnership with Māori. The role of these staff is to</w:t>
            </w:r>
            <w:r w:rsidRPr="00BE00C7">
              <w:rPr>
                <w:rFonts w:cs="Arial"/>
                <w:lang w:eastAsia="en-NZ"/>
              </w:rPr>
              <w:t xml:space="preserve"> ensure policy and procedure within the villages and the company represents Te Tiriti partnership and equality. The cultural navigator consults with and reports on any barriers to the senior executive members and Board to ensure these can be addressed. The</w:t>
            </w:r>
            <w:r w:rsidRPr="00BE00C7">
              <w:rPr>
                <w:rFonts w:cs="Arial"/>
                <w:lang w:eastAsia="en-NZ"/>
              </w:rPr>
              <w:t xml:space="preserve"> Ryman organisation is focused on improving delivery of services that improve outcomes and achieve equity for tāngata whaikaha. This includes ensuring meaningful representation at management level. </w:t>
            </w:r>
          </w:p>
          <w:p w14:paraId="1552087B" w14:textId="77777777" w:rsidR="00EB7645" w:rsidRPr="00BE00C7" w:rsidRDefault="00451ECB" w:rsidP="00BE00C7">
            <w:pPr>
              <w:pStyle w:val="OutcomeDescription"/>
              <w:spacing w:before="120" w:after="120"/>
              <w:rPr>
                <w:rFonts w:cs="Arial"/>
                <w:lang w:eastAsia="en-NZ"/>
              </w:rPr>
            </w:pPr>
            <w:r w:rsidRPr="00BE00C7">
              <w:rPr>
                <w:rFonts w:cs="Arial"/>
                <w:lang w:eastAsia="en-NZ"/>
              </w:rPr>
              <w:t>The governance board have completed training around Te Ti</w:t>
            </w:r>
            <w:r w:rsidRPr="00BE00C7">
              <w:rPr>
                <w:rFonts w:cs="Arial"/>
                <w:lang w:eastAsia="en-NZ"/>
              </w:rPr>
              <w:t>riti, health equity, and cultural safety.</w:t>
            </w:r>
          </w:p>
          <w:p w14:paraId="071C0C1C" w14:textId="77777777" w:rsidR="00EB7645" w:rsidRPr="00BE00C7" w:rsidRDefault="00451ECB" w:rsidP="00BE00C7">
            <w:pPr>
              <w:pStyle w:val="OutcomeDescription"/>
              <w:spacing w:before="120" w:after="120"/>
              <w:rPr>
                <w:rFonts w:cs="Arial"/>
                <w:lang w:eastAsia="en-NZ"/>
              </w:rPr>
            </w:pPr>
            <w:r w:rsidRPr="00BE00C7">
              <w:rPr>
                <w:rFonts w:cs="Arial"/>
                <w:lang w:eastAsia="en-NZ"/>
              </w:rPr>
              <w:t xml:space="preserve">The Ryman organisational business plan is approved by the Board, senior executive team, and regional managers. The Ryman business plan has at its core, the improvement of outcomes for people with disabilities, and </w:t>
            </w:r>
            <w:r w:rsidRPr="00BE00C7">
              <w:rPr>
                <w:rFonts w:cs="Arial"/>
                <w:lang w:eastAsia="en-NZ"/>
              </w:rPr>
              <w:t>links to the Diana Isaac objectives for 2022. Diana Isaac incorporates improving outcomes for Māori as part of business as usual.</w:t>
            </w:r>
          </w:p>
          <w:p w14:paraId="5A095534" w14:textId="77777777" w:rsidR="00EB7645" w:rsidRPr="00BE00C7" w:rsidRDefault="00451ECB" w:rsidP="00BE00C7">
            <w:pPr>
              <w:pStyle w:val="OutcomeDescription"/>
              <w:spacing w:before="120" w:after="120"/>
              <w:rPr>
                <w:rFonts w:cs="Arial"/>
                <w:lang w:eastAsia="en-NZ"/>
              </w:rPr>
            </w:pPr>
          </w:p>
        </w:tc>
      </w:tr>
      <w:tr w:rsidR="00160F79" w14:paraId="6DAC7B7F" w14:textId="77777777">
        <w:tc>
          <w:tcPr>
            <w:tcW w:w="0" w:type="auto"/>
          </w:tcPr>
          <w:p w14:paraId="03349BAD" w14:textId="77777777" w:rsidR="00EB7645" w:rsidRPr="00BE00C7" w:rsidRDefault="00451ECB"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444F8C4" w14:textId="77777777" w:rsidR="00EB7645" w:rsidRPr="00BE00C7" w:rsidRDefault="00451ECB"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w:t>
            </w:r>
            <w:r w:rsidRPr="00BE00C7">
              <w:rPr>
                <w:rFonts w:cs="Arial"/>
                <w:lang w:eastAsia="en-NZ"/>
              </w:rPr>
              <w:t>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w:t>
            </w:r>
            <w:r w:rsidRPr="00BE00C7">
              <w:rPr>
                <w:rFonts w:cs="Arial"/>
                <w:lang w:eastAsia="en-NZ"/>
              </w:rPr>
              <w:t>ers: We have effective and organisation-wide governance systems in place relating to continuous quality improvement that take a risk-based approach, and these systems meet the needs of people using the services and our health care and support workers.</w:t>
            </w:r>
          </w:p>
          <w:p w14:paraId="35084488" w14:textId="77777777" w:rsidR="00EB7645" w:rsidRPr="00BE00C7" w:rsidRDefault="00451ECB" w:rsidP="00BE00C7">
            <w:pPr>
              <w:pStyle w:val="OutcomeDescription"/>
              <w:spacing w:before="120" w:after="120"/>
              <w:rPr>
                <w:rFonts w:cs="Arial"/>
                <w:lang w:eastAsia="en-NZ"/>
              </w:rPr>
            </w:pPr>
          </w:p>
        </w:tc>
        <w:tc>
          <w:tcPr>
            <w:tcW w:w="0" w:type="auto"/>
          </w:tcPr>
          <w:p w14:paraId="1939F145" w14:textId="77777777" w:rsidR="00EB7645" w:rsidRPr="00BE00C7" w:rsidRDefault="00451ECB" w:rsidP="00BE00C7">
            <w:pPr>
              <w:pStyle w:val="OutcomeDescription"/>
              <w:spacing w:before="120" w:after="120"/>
              <w:rPr>
                <w:rFonts w:cs="Arial"/>
                <w:lang w:eastAsia="en-NZ"/>
              </w:rPr>
            </w:pPr>
            <w:r w:rsidRPr="00BE00C7">
              <w:rPr>
                <w:rFonts w:cs="Arial"/>
                <w:lang w:eastAsia="en-NZ"/>
              </w:rPr>
              <w:t>FA</w:t>
            </w:r>
          </w:p>
        </w:tc>
        <w:tc>
          <w:tcPr>
            <w:tcW w:w="0" w:type="auto"/>
          </w:tcPr>
          <w:p w14:paraId="5EE9B211" w14:textId="77777777" w:rsidR="00EB7645" w:rsidRPr="00BE00C7" w:rsidRDefault="00451ECB" w:rsidP="00BE00C7">
            <w:pPr>
              <w:pStyle w:val="OutcomeDescription"/>
              <w:spacing w:before="120" w:after="120"/>
              <w:rPr>
                <w:rFonts w:cs="Arial"/>
                <w:lang w:eastAsia="en-NZ"/>
              </w:rPr>
            </w:pPr>
            <w:r w:rsidRPr="00BE00C7">
              <w:rPr>
                <w:rFonts w:cs="Arial"/>
                <w:lang w:eastAsia="en-NZ"/>
              </w:rPr>
              <w:t>Diana Isaac is implementing the Ryman quality and risk management programme. Quality goals for 2022 include a strength, weakness, opportunities, threat (SWOT) analysis and document and progress towards quality goals. The quality and risk management systems</w:t>
            </w:r>
            <w:r w:rsidRPr="00BE00C7">
              <w:rPr>
                <w:rFonts w:cs="Arial"/>
                <w:lang w:eastAsia="en-NZ"/>
              </w:rPr>
              <w:t xml:space="preserve"> include performance monitoring through internal audits and through the collection of clinical indicator data. The cultural navigator/Kaitiaki ensures that organisational practices from the Board down to village operations improve health equity for Māori. </w:t>
            </w:r>
            <w:r w:rsidRPr="00BE00C7">
              <w:rPr>
                <w:rFonts w:cs="Arial"/>
                <w:lang w:eastAsia="en-NZ"/>
              </w:rPr>
              <w:t>Clinical indicator data (eg, falls, skin tears, infections, episodes of challenging behaviours) is entered into the electronic resident management system and analysed at head office, where the data is benchmarked within the organisation and results are sha</w:t>
            </w:r>
            <w:r w:rsidRPr="00BE00C7">
              <w:rPr>
                <w:rFonts w:cs="Arial"/>
                <w:lang w:eastAsia="en-NZ"/>
              </w:rPr>
              <w:t xml:space="preserve">red in staff meetings. </w:t>
            </w:r>
          </w:p>
          <w:p w14:paraId="46611363" w14:textId="77777777" w:rsidR="00EB7645" w:rsidRPr="00BE00C7" w:rsidRDefault="00451ECB" w:rsidP="00BE00C7">
            <w:pPr>
              <w:pStyle w:val="OutcomeDescription"/>
              <w:spacing w:before="120" w:after="120"/>
              <w:rPr>
                <w:rFonts w:cs="Arial"/>
                <w:lang w:eastAsia="en-NZ"/>
              </w:rPr>
            </w:pPr>
            <w:r w:rsidRPr="00BE00C7">
              <w:rPr>
                <w:rFonts w:cs="Arial"/>
                <w:lang w:eastAsia="en-NZ"/>
              </w:rPr>
              <w:t>A range of meetings are held monthly, including full facility meetings, health and safety, infection control, and RN meetings. There are monthly Team Ryman (quality) meetings and weekly manager meetings. Internal audits, meetings, a</w:t>
            </w:r>
            <w:r w:rsidRPr="00BE00C7">
              <w:rPr>
                <w:rFonts w:cs="Arial"/>
                <w:lang w:eastAsia="en-NZ"/>
              </w:rPr>
              <w:t xml:space="preserve">nd collation of data were </w:t>
            </w:r>
            <w:r w:rsidRPr="00BE00C7">
              <w:rPr>
                <w:rFonts w:cs="Arial"/>
                <w:lang w:eastAsia="en-NZ"/>
              </w:rPr>
              <w:lastRenderedPageBreak/>
              <w:t>documented as taking place, with corrective actions documented where indicated to address service improvements, with evidence of progress and sign off when achieved. Quality data and trends in data are posted in the staffroom. The</w:t>
            </w:r>
            <w:r w:rsidRPr="00BE00C7">
              <w:rPr>
                <w:rFonts w:cs="Arial"/>
                <w:lang w:eastAsia="en-NZ"/>
              </w:rPr>
              <w:t xml:space="preserve"> corrective action log is discussed at quality meetings to ensure any outstanding matters are addressed, with sign-off when completed. </w:t>
            </w:r>
          </w:p>
          <w:p w14:paraId="1531954F" w14:textId="77777777" w:rsidR="00EB7645" w:rsidRPr="00BE00C7" w:rsidRDefault="00451ECB" w:rsidP="00BE00C7">
            <w:pPr>
              <w:pStyle w:val="OutcomeDescription"/>
              <w:spacing w:before="120" w:after="120"/>
              <w:rPr>
                <w:rFonts w:cs="Arial"/>
                <w:lang w:eastAsia="en-NZ"/>
              </w:rPr>
            </w:pPr>
            <w:r w:rsidRPr="00BE00C7">
              <w:rPr>
                <w:rFonts w:cs="Arial"/>
                <w:lang w:eastAsia="en-NZ"/>
              </w:rPr>
              <w:t xml:space="preserve">The Ryman Donesafe health and safety system assists in capturing reporting of near misses and hazards. Reminders ensure </w:t>
            </w:r>
            <w:r w:rsidRPr="00BE00C7">
              <w:rPr>
                <w:rFonts w:cs="Arial"/>
                <w:lang w:eastAsia="en-NZ"/>
              </w:rPr>
              <w:t>timely completion of investigation and reporting occurs. This system also includes meeting minutes. The health and safety committee meet monthly and is representative of the facility. The resident services managers job description includes health and safet</w:t>
            </w:r>
            <w:r w:rsidRPr="00BE00C7">
              <w:rPr>
                <w:rFonts w:cs="Arial"/>
                <w:lang w:eastAsia="en-NZ"/>
              </w:rPr>
              <w:t xml:space="preserve">y matters and attends the organisational health and safety forums. The internal audit schedule includes health and safety and environmental audits. </w:t>
            </w:r>
          </w:p>
          <w:p w14:paraId="2A39B119" w14:textId="77777777" w:rsidR="00EB7645" w:rsidRPr="00BE00C7" w:rsidRDefault="00451ECB" w:rsidP="00BE00C7">
            <w:pPr>
              <w:pStyle w:val="OutcomeDescription"/>
              <w:spacing w:before="120" w:after="120"/>
              <w:rPr>
                <w:rFonts w:cs="Arial"/>
                <w:lang w:eastAsia="en-NZ"/>
              </w:rPr>
            </w:pPr>
            <w:r w:rsidRPr="00BE00C7">
              <w:rPr>
                <w:rFonts w:cs="Arial"/>
                <w:lang w:eastAsia="en-NZ"/>
              </w:rPr>
              <w:t>All resident incidents and accidents are recorded on the myRyman care plans, and data is collated through t</w:t>
            </w:r>
            <w:r w:rsidRPr="00BE00C7">
              <w:rPr>
                <w:rFonts w:cs="Arial"/>
                <w:lang w:eastAsia="en-NZ"/>
              </w:rPr>
              <w:t>he electronic system. The ten accident/incident forms reviewed evidenced immediate action noted and any follow-up action(s) required. Incident and accident data is collated monthly and analysed. Each event involving a resident reflected a clinical assessme</w:t>
            </w:r>
            <w:r w:rsidRPr="00BE00C7">
              <w:rPr>
                <w:rFonts w:cs="Arial"/>
                <w:lang w:eastAsia="en-NZ"/>
              </w:rPr>
              <w:t xml:space="preserve">nt and follow up by a registered nurse. Relatives are notified following incidents. Opportunities to minimise future risks are identified by the clinical manager. </w:t>
            </w:r>
          </w:p>
          <w:p w14:paraId="024BC4CF" w14:textId="77777777" w:rsidR="00EB7645" w:rsidRPr="00BE00C7" w:rsidRDefault="00451ECB" w:rsidP="00BE00C7">
            <w:pPr>
              <w:pStyle w:val="OutcomeDescription"/>
              <w:spacing w:before="120" w:after="120"/>
              <w:rPr>
                <w:rFonts w:cs="Arial"/>
                <w:lang w:eastAsia="en-NZ"/>
              </w:rPr>
            </w:pPr>
            <w:r w:rsidRPr="00BE00C7">
              <w:rPr>
                <w:rFonts w:cs="Arial"/>
                <w:lang w:eastAsia="en-NZ"/>
              </w:rPr>
              <w:t>Discussions with the village manager and clinical manager evidenced awareness of their requi</w:t>
            </w:r>
            <w:r w:rsidRPr="00BE00C7">
              <w:rPr>
                <w:rFonts w:cs="Arial"/>
                <w:lang w:eastAsia="en-NZ"/>
              </w:rPr>
              <w:t>rement to notify relevant authorities in relation to essential notifications. There have been section 31 notifications completed to notify HealthCERT of four pressure injuries. There has been two Covid outbreaks since the previous audit, which were notifie</w:t>
            </w:r>
            <w:r w:rsidRPr="00BE00C7">
              <w:rPr>
                <w:rFonts w:cs="Arial"/>
                <w:lang w:eastAsia="en-NZ"/>
              </w:rPr>
              <w:t xml:space="preserve">d appropriately. </w:t>
            </w:r>
          </w:p>
          <w:p w14:paraId="2FC9D992" w14:textId="77777777" w:rsidR="00EB7645" w:rsidRPr="00BE00C7" w:rsidRDefault="00451ECB" w:rsidP="00BE00C7">
            <w:pPr>
              <w:pStyle w:val="OutcomeDescription"/>
              <w:spacing w:before="120" w:after="120"/>
              <w:rPr>
                <w:rFonts w:cs="Arial"/>
                <w:lang w:eastAsia="en-NZ"/>
              </w:rPr>
            </w:pPr>
          </w:p>
        </w:tc>
      </w:tr>
      <w:tr w:rsidR="00160F79" w14:paraId="3E49EE83" w14:textId="77777777">
        <w:tc>
          <w:tcPr>
            <w:tcW w:w="0" w:type="auto"/>
          </w:tcPr>
          <w:p w14:paraId="0D0AB698" w14:textId="77777777" w:rsidR="00EB7645" w:rsidRPr="00BE00C7" w:rsidRDefault="00451ECB"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F0B97A5" w14:textId="77777777" w:rsidR="00EB7645" w:rsidRPr="00BE00C7" w:rsidRDefault="00451ECB"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w:t>
            </w:r>
            <w:r w:rsidRPr="00BE00C7">
              <w:rPr>
                <w:rFonts w:cs="Arial"/>
                <w:lang w:eastAsia="en-NZ"/>
              </w:rPr>
              <w:t>ly responsive to the needs and aspirations of Māori is achieved through the use of health equity and quality improvement tools.</w:t>
            </w:r>
            <w:r w:rsidRPr="00BE00C7">
              <w:rPr>
                <w:rFonts w:cs="Arial"/>
                <w:lang w:eastAsia="en-NZ"/>
              </w:rPr>
              <w:br/>
            </w:r>
            <w:r w:rsidRPr="00BE00C7">
              <w:rPr>
                <w:rFonts w:cs="Arial"/>
                <w:lang w:eastAsia="en-NZ"/>
              </w:rPr>
              <w:lastRenderedPageBreak/>
              <w:t>As service providers: We ensure our day-to-day operation is managed to deliver effective person-centred and whānau-centred servi</w:t>
            </w:r>
            <w:r w:rsidRPr="00BE00C7">
              <w:rPr>
                <w:rFonts w:cs="Arial"/>
                <w:lang w:eastAsia="en-NZ"/>
              </w:rPr>
              <w:t>ces.</w:t>
            </w:r>
          </w:p>
          <w:p w14:paraId="2AC57826" w14:textId="77777777" w:rsidR="00EB7645" w:rsidRPr="00BE00C7" w:rsidRDefault="00451ECB" w:rsidP="00BE00C7">
            <w:pPr>
              <w:pStyle w:val="OutcomeDescription"/>
              <w:spacing w:before="120" w:after="120"/>
              <w:rPr>
                <w:rFonts w:cs="Arial"/>
                <w:lang w:eastAsia="en-NZ"/>
              </w:rPr>
            </w:pPr>
          </w:p>
        </w:tc>
        <w:tc>
          <w:tcPr>
            <w:tcW w:w="0" w:type="auto"/>
          </w:tcPr>
          <w:p w14:paraId="749F1029" w14:textId="77777777" w:rsidR="00EB7645" w:rsidRPr="00BE00C7" w:rsidRDefault="00451EC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53BE43E" w14:textId="77777777" w:rsidR="00EB7645" w:rsidRPr="00BE00C7" w:rsidRDefault="00451ECB" w:rsidP="00BE00C7">
            <w:pPr>
              <w:pStyle w:val="OutcomeDescription"/>
              <w:spacing w:before="120" w:after="120"/>
              <w:rPr>
                <w:rFonts w:cs="Arial"/>
                <w:lang w:eastAsia="en-NZ"/>
              </w:rPr>
            </w:pPr>
            <w:r w:rsidRPr="00BE00C7">
              <w:rPr>
                <w:rFonts w:cs="Arial"/>
                <w:lang w:eastAsia="en-NZ"/>
              </w:rPr>
              <w:t xml:space="preserve">There is a staffing and rostering policy in place for determining staffing levels and skills mix for safe service delivery. This defines staffing ratios to residents. Rosters implement the staffing rationale. </w:t>
            </w:r>
          </w:p>
          <w:p w14:paraId="35AFCF01" w14:textId="77777777" w:rsidR="00EB7645" w:rsidRPr="00BE00C7" w:rsidRDefault="00451ECB" w:rsidP="00BE00C7">
            <w:pPr>
              <w:pStyle w:val="OutcomeDescription"/>
              <w:spacing w:before="120" w:after="120"/>
              <w:rPr>
                <w:rFonts w:cs="Arial"/>
                <w:lang w:eastAsia="en-NZ"/>
              </w:rPr>
            </w:pPr>
            <w:r w:rsidRPr="00BE00C7">
              <w:rPr>
                <w:rFonts w:cs="Arial"/>
                <w:lang w:eastAsia="en-NZ"/>
              </w:rPr>
              <w:t>The village manager works Monday to F</w:t>
            </w:r>
            <w:r w:rsidRPr="00BE00C7">
              <w:rPr>
                <w:rFonts w:cs="Arial"/>
                <w:lang w:eastAsia="en-NZ"/>
              </w:rPr>
              <w:t xml:space="preserve">riday. The assistant to the manager works Monday to Friday, and two clinical managers cover </w:t>
            </w:r>
            <w:r w:rsidRPr="00BE00C7">
              <w:rPr>
                <w:rFonts w:cs="Arial"/>
                <w:lang w:eastAsia="en-NZ"/>
              </w:rPr>
              <w:lastRenderedPageBreak/>
              <w:t xml:space="preserve">Monday to Sunday. The clinical manager, assistant to the manager and village manager are in addition to the rostered staffing. </w:t>
            </w:r>
          </w:p>
          <w:p w14:paraId="34A520D9" w14:textId="77777777" w:rsidR="00EB7645" w:rsidRPr="00BE00C7" w:rsidRDefault="00451ECB" w:rsidP="00BE00C7">
            <w:pPr>
              <w:pStyle w:val="OutcomeDescription"/>
              <w:spacing w:before="120" w:after="120"/>
              <w:rPr>
                <w:rFonts w:cs="Arial"/>
                <w:lang w:eastAsia="en-NZ"/>
              </w:rPr>
            </w:pPr>
            <w:r w:rsidRPr="00BE00C7">
              <w:rPr>
                <w:rFonts w:cs="Arial"/>
                <w:lang w:eastAsia="en-NZ"/>
              </w:rPr>
              <w:t>There is a unit coordinator for each</w:t>
            </w:r>
            <w:r w:rsidRPr="00BE00C7">
              <w:rPr>
                <w:rFonts w:cs="Arial"/>
                <w:lang w:eastAsia="en-NZ"/>
              </w:rPr>
              <w:t xml:space="preserve"> unit and they are included as part of the rosters.</w:t>
            </w:r>
          </w:p>
          <w:p w14:paraId="3DE9E33F" w14:textId="77777777" w:rsidR="00EB7645" w:rsidRPr="00BE00C7" w:rsidRDefault="00451ECB" w:rsidP="00BE00C7">
            <w:pPr>
              <w:pStyle w:val="OutcomeDescription"/>
              <w:spacing w:before="120" w:after="120"/>
              <w:rPr>
                <w:rFonts w:cs="Arial"/>
                <w:lang w:eastAsia="en-NZ"/>
              </w:rPr>
            </w:pPr>
            <w:r w:rsidRPr="00BE00C7">
              <w:rPr>
                <w:rFonts w:cs="Arial"/>
                <w:lang w:eastAsia="en-NZ"/>
              </w:rPr>
              <w:t>Staff on the floor on the days of the audit were visible and were attending to call bells in a timely manner, as confirmed by all residents interviewed. Staff interviewed stated that overall, the staffing</w:t>
            </w:r>
            <w:r w:rsidRPr="00BE00C7">
              <w:rPr>
                <w:rFonts w:cs="Arial"/>
                <w:lang w:eastAsia="en-NZ"/>
              </w:rPr>
              <w:t xml:space="preserve"> levels are satisfactory, and that the management team provide good support. Residents and family members interviewed reported that there are adequate staff numbers.</w:t>
            </w:r>
          </w:p>
          <w:p w14:paraId="50BFCD7D" w14:textId="77777777" w:rsidR="00EB7645" w:rsidRPr="00BE00C7" w:rsidRDefault="00451ECB" w:rsidP="00BE00C7">
            <w:pPr>
              <w:pStyle w:val="OutcomeDescription"/>
              <w:spacing w:before="120" w:after="120"/>
              <w:rPr>
                <w:rFonts w:cs="Arial"/>
                <w:lang w:eastAsia="en-NZ"/>
              </w:rPr>
            </w:pPr>
            <w:r w:rsidRPr="00BE00C7">
              <w:rPr>
                <w:rFonts w:cs="Arial"/>
                <w:lang w:eastAsia="en-NZ"/>
              </w:rPr>
              <w:t>The annual training programme exceeds eight hours annually. There is an attendance registe</w:t>
            </w:r>
            <w:r w:rsidRPr="00BE00C7">
              <w:rPr>
                <w:rFonts w:cs="Arial"/>
                <w:lang w:eastAsia="en-NZ"/>
              </w:rPr>
              <w:t>r for each training session and an electronic individual staff member record of training. Educational courses offered include in-services, competency questionnaires, online learning, and external professional development. All senior caregivers and register</w:t>
            </w:r>
            <w:r w:rsidRPr="00BE00C7">
              <w:rPr>
                <w:rFonts w:cs="Arial"/>
                <w:lang w:eastAsia="en-NZ"/>
              </w:rPr>
              <w:t xml:space="preserve">ed nurses have current medication competencies. Registered nurses, senior caregivers, caregivers, activities and lifestyle staff and van drivers have a current first aid certificate. </w:t>
            </w:r>
          </w:p>
          <w:p w14:paraId="693B19F0" w14:textId="77777777" w:rsidR="00EB7645" w:rsidRPr="00BE00C7" w:rsidRDefault="00451ECB" w:rsidP="00BE00C7">
            <w:pPr>
              <w:pStyle w:val="OutcomeDescription"/>
              <w:spacing w:before="120" w:after="120"/>
              <w:rPr>
                <w:rFonts w:cs="Arial"/>
                <w:lang w:eastAsia="en-NZ"/>
              </w:rPr>
            </w:pPr>
            <w:r w:rsidRPr="00BE00C7">
              <w:rPr>
                <w:rFonts w:cs="Arial"/>
                <w:lang w:eastAsia="en-NZ"/>
              </w:rPr>
              <w:t xml:space="preserve">All caregivers are encouraged to complete New Zealand </w:t>
            </w:r>
            <w:r w:rsidRPr="00BE00C7">
              <w:rPr>
                <w:rFonts w:cs="Arial"/>
                <w:lang w:eastAsia="en-NZ"/>
              </w:rPr>
              <w:t>Qualification Authority (NZQA) through Careerforce. Seventeen staff have achieved their level four (or equivalent) Careerforce health and wellbeing qualification, twenty-nine have achieved level three or equivalent and eight have completed level two.</w:t>
            </w:r>
          </w:p>
          <w:p w14:paraId="1B5EEAC0" w14:textId="77777777" w:rsidR="00EB7645" w:rsidRPr="00BE00C7" w:rsidRDefault="00451ECB" w:rsidP="00BE00C7">
            <w:pPr>
              <w:pStyle w:val="OutcomeDescription"/>
              <w:spacing w:before="120" w:after="120"/>
              <w:rPr>
                <w:rFonts w:cs="Arial"/>
                <w:lang w:eastAsia="en-NZ"/>
              </w:rPr>
            </w:pPr>
            <w:r w:rsidRPr="00BE00C7">
              <w:rPr>
                <w:rFonts w:cs="Arial"/>
                <w:lang w:eastAsia="en-NZ"/>
              </w:rPr>
              <w:t>Regis</w:t>
            </w:r>
            <w:r w:rsidRPr="00BE00C7">
              <w:rPr>
                <w:rFonts w:cs="Arial"/>
                <w:lang w:eastAsia="en-NZ"/>
              </w:rPr>
              <w:t>tered nurses are supported to maintain their professional competency. Registered nurses attend regular (two-monthly) journal club meetings. There are implemented competencies for RNs, and caregivers related to specialised procedures or treatments, includin</w:t>
            </w:r>
            <w:r w:rsidRPr="00BE00C7">
              <w:rPr>
                <w:rFonts w:cs="Arial"/>
                <w:lang w:eastAsia="en-NZ"/>
              </w:rPr>
              <w:t>g (but not limited to) infection control, wound management, medication, and insulin competencies. At the time of the audit there were 20 RNs. Eleven RNs have completed interRAI training. The service also trains new village managers, clinical managers and u</w:t>
            </w:r>
            <w:r w:rsidRPr="00BE00C7">
              <w:rPr>
                <w:rFonts w:cs="Arial"/>
                <w:lang w:eastAsia="en-NZ"/>
              </w:rPr>
              <w:t>nit coordinators for the Ryman organisation and these staff are extra to the staffing rosters.</w:t>
            </w:r>
          </w:p>
          <w:p w14:paraId="23608412" w14:textId="77777777" w:rsidR="00EB7645" w:rsidRPr="00BE00C7" w:rsidRDefault="00451ECB" w:rsidP="00BE00C7">
            <w:pPr>
              <w:pStyle w:val="OutcomeDescription"/>
              <w:spacing w:before="120" w:after="120"/>
              <w:rPr>
                <w:rFonts w:cs="Arial"/>
                <w:lang w:eastAsia="en-NZ"/>
              </w:rPr>
            </w:pPr>
            <w:r w:rsidRPr="00BE00C7">
              <w:rPr>
                <w:rFonts w:cs="Arial"/>
                <w:lang w:eastAsia="en-NZ"/>
              </w:rPr>
              <w:t xml:space="preserve">The organisation shares health information for all residents through quality data, which includes information for Māori residents. </w:t>
            </w:r>
          </w:p>
          <w:p w14:paraId="48B7627B" w14:textId="77777777" w:rsidR="00EB7645" w:rsidRPr="00BE00C7" w:rsidRDefault="00451ECB" w:rsidP="00BE00C7">
            <w:pPr>
              <w:pStyle w:val="OutcomeDescription"/>
              <w:spacing w:before="120" w:after="120"/>
              <w:rPr>
                <w:rFonts w:cs="Arial"/>
                <w:lang w:eastAsia="en-NZ"/>
              </w:rPr>
            </w:pPr>
          </w:p>
        </w:tc>
      </w:tr>
      <w:tr w:rsidR="00160F79" w14:paraId="5CEBEC93" w14:textId="77777777">
        <w:tc>
          <w:tcPr>
            <w:tcW w:w="0" w:type="auto"/>
          </w:tcPr>
          <w:p w14:paraId="354FEBA9" w14:textId="77777777" w:rsidR="00EB7645" w:rsidRPr="00BE00C7" w:rsidRDefault="00451ECB" w:rsidP="00BE00C7">
            <w:pPr>
              <w:pStyle w:val="OutcomeDescription"/>
              <w:spacing w:before="120" w:after="120"/>
              <w:rPr>
                <w:rFonts w:cs="Arial"/>
                <w:lang w:eastAsia="en-NZ"/>
              </w:rPr>
            </w:pPr>
            <w:r w:rsidRPr="00BE00C7">
              <w:rPr>
                <w:rFonts w:cs="Arial"/>
                <w:lang w:eastAsia="en-NZ"/>
              </w:rPr>
              <w:lastRenderedPageBreak/>
              <w:t>Subsection 2.4: Health care</w:t>
            </w:r>
            <w:r w:rsidRPr="00BE00C7">
              <w:rPr>
                <w:rFonts w:cs="Arial"/>
                <w:lang w:eastAsia="en-NZ"/>
              </w:rPr>
              <w:t xml:space="preserve"> and support workers</w:t>
            </w:r>
          </w:p>
          <w:p w14:paraId="56108497" w14:textId="77777777" w:rsidR="00EB7645" w:rsidRPr="00BE00C7" w:rsidRDefault="00451ECB"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w:t>
            </w:r>
            <w:r w:rsidRPr="00BE00C7">
              <w:rPr>
                <w:rFonts w:cs="Arial"/>
                <w:lang w:eastAsia="en-NZ"/>
              </w:rPr>
              <w:t xml:space="preserve">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w:t>
            </w:r>
            <w:r w:rsidRPr="00BE00C7">
              <w:rPr>
                <w:rFonts w:cs="Arial"/>
                <w:lang w:eastAsia="en-NZ"/>
              </w:rPr>
              <w:t>linically and culturally safe, respectful, quality care and services.</w:t>
            </w:r>
          </w:p>
          <w:p w14:paraId="52BB78A9" w14:textId="77777777" w:rsidR="00EB7645" w:rsidRPr="00BE00C7" w:rsidRDefault="00451ECB" w:rsidP="00BE00C7">
            <w:pPr>
              <w:pStyle w:val="OutcomeDescription"/>
              <w:spacing w:before="120" w:after="120"/>
              <w:rPr>
                <w:rFonts w:cs="Arial"/>
                <w:lang w:eastAsia="en-NZ"/>
              </w:rPr>
            </w:pPr>
          </w:p>
        </w:tc>
        <w:tc>
          <w:tcPr>
            <w:tcW w:w="0" w:type="auto"/>
          </w:tcPr>
          <w:p w14:paraId="7D10C322" w14:textId="77777777" w:rsidR="00EB7645" w:rsidRPr="00BE00C7" w:rsidRDefault="00451ECB" w:rsidP="00BE00C7">
            <w:pPr>
              <w:pStyle w:val="OutcomeDescription"/>
              <w:spacing w:before="120" w:after="120"/>
              <w:rPr>
                <w:rFonts w:cs="Arial"/>
                <w:lang w:eastAsia="en-NZ"/>
              </w:rPr>
            </w:pPr>
            <w:r w:rsidRPr="00BE00C7">
              <w:rPr>
                <w:rFonts w:cs="Arial"/>
                <w:lang w:eastAsia="en-NZ"/>
              </w:rPr>
              <w:t>FA</w:t>
            </w:r>
          </w:p>
        </w:tc>
        <w:tc>
          <w:tcPr>
            <w:tcW w:w="0" w:type="auto"/>
          </w:tcPr>
          <w:p w14:paraId="071AE418" w14:textId="77777777" w:rsidR="00EB7645" w:rsidRPr="00BE00C7" w:rsidRDefault="00451ECB" w:rsidP="00BE00C7">
            <w:pPr>
              <w:pStyle w:val="OutcomeDescription"/>
              <w:spacing w:before="120" w:after="120"/>
              <w:rPr>
                <w:rFonts w:cs="Arial"/>
                <w:lang w:eastAsia="en-NZ"/>
              </w:rPr>
            </w:pPr>
            <w:r w:rsidRPr="00BE00C7">
              <w:rPr>
                <w:rFonts w:cs="Arial"/>
                <w:lang w:eastAsia="en-NZ"/>
              </w:rPr>
              <w:t>There are comprehensive human resources policies including recruitment, selection, orientation and staff training and development. Ten staff files reviewed included a signed employme</w:t>
            </w:r>
            <w:r w:rsidRPr="00BE00C7">
              <w:rPr>
                <w:rFonts w:cs="Arial"/>
                <w:lang w:eastAsia="en-NZ"/>
              </w:rPr>
              <w:t>nt contract, job description, police check, induction paperwork relevant to the role the staff member is in, application form and reference checks. All files reviewed of employees who have worked for one year or more included evidence of annual performance</w:t>
            </w:r>
            <w:r w:rsidRPr="00BE00C7">
              <w:rPr>
                <w:rFonts w:cs="Arial"/>
                <w:lang w:eastAsia="en-NZ"/>
              </w:rPr>
              <w:t xml:space="preserve"> appraisals. A register of RN practising certificates is maintained within the facility. Practising certificates for other health practitioners are also retained to provide evidence of their registration. </w:t>
            </w:r>
          </w:p>
          <w:p w14:paraId="2DAD2032" w14:textId="77777777" w:rsidR="00EB7645" w:rsidRPr="00BE00C7" w:rsidRDefault="00451ECB" w:rsidP="00BE00C7">
            <w:pPr>
              <w:pStyle w:val="OutcomeDescription"/>
              <w:spacing w:before="120" w:after="120"/>
              <w:rPr>
                <w:rFonts w:cs="Arial"/>
                <w:lang w:eastAsia="en-NZ"/>
              </w:rPr>
            </w:pPr>
            <w:r w:rsidRPr="00BE00C7">
              <w:rPr>
                <w:rFonts w:cs="Arial"/>
                <w:lang w:eastAsia="en-NZ"/>
              </w:rPr>
              <w:t>An orientation/induction programme provides new st</w:t>
            </w:r>
            <w:r w:rsidRPr="00BE00C7">
              <w:rPr>
                <w:rFonts w:cs="Arial"/>
                <w:lang w:eastAsia="en-NZ"/>
              </w:rPr>
              <w:t>aff with relevant information for safe work practice. It is tailored specifically to each position.</w:t>
            </w:r>
          </w:p>
          <w:p w14:paraId="65B8EFD5" w14:textId="77777777" w:rsidR="00EB7645" w:rsidRPr="00BE00C7" w:rsidRDefault="00451ECB" w:rsidP="00BE00C7">
            <w:pPr>
              <w:pStyle w:val="OutcomeDescription"/>
              <w:spacing w:before="120" w:after="120"/>
              <w:rPr>
                <w:rFonts w:cs="Arial"/>
                <w:lang w:eastAsia="en-NZ"/>
              </w:rPr>
            </w:pPr>
            <w:r w:rsidRPr="00BE00C7">
              <w:rPr>
                <w:rFonts w:cs="Arial"/>
                <w:lang w:eastAsia="en-NZ"/>
              </w:rPr>
              <w:t>Information held about staff is kept secure, and confidential. Ethnicity data is identified with a process in place to maintain an employee ethnicity databa</w:t>
            </w:r>
            <w:r w:rsidRPr="00BE00C7">
              <w:rPr>
                <w:rFonts w:cs="Arial"/>
                <w:lang w:eastAsia="en-NZ"/>
              </w:rPr>
              <w:t xml:space="preserve">se. </w:t>
            </w:r>
          </w:p>
          <w:p w14:paraId="02D5BE23" w14:textId="77777777" w:rsidR="00EB7645" w:rsidRPr="00BE00C7" w:rsidRDefault="00451ECB" w:rsidP="00BE00C7">
            <w:pPr>
              <w:pStyle w:val="OutcomeDescription"/>
              <w:spacing w:before="120" w:after="120"/>
              <w:rPr>
                <w:rFonts w:cs="Arial"/>
                <w:lang w:eastAsia="en-NZ"/>
              </w:rPr>
            </w:pPr>
          </w:p>
        </w:tc>
      </w:tr>
      <w:tr w:rsidR="00160F79" w14:paraId="098A5FDF" w14:textId="77777777">
        <w:tc>
          <w:tcPr>
            <w:tcW w:w="0" w:type="auto"/>
          </w:tcPr>
          <w:p w14:paraId="61DFB585" w14:textId="77777777" w:rsidR="00EB7645" w:rsidRPr="00BE00C7" w:rsidRDefault="00451ECB" w:rsidP="00BE00C7">
            <w:pPr>
              <w:pStyle w:val="OutcomeDescription"/>
              <w:spacing w:before="120" w:after="120"/>
              <w:rPr>
                <w:rFonts w:cs="Arial"/>
                <w:lang w:eastAsia="en-NZ"/>
              </w:rPr>
            </w:pPr>
            <w:r w:rsidRPr="00BE00C7">
              <w:rPr>
                <w:rFonts w:cs="Arial"/>
                <w:lang w:eastAsia="en-NZ"/>
              </w:rPr>
              <w:t>Subsection 3.1: Entry and declining entry</w:t>
            </w:r>
          </w:p>
          <w:p w14:paraId="5E43924C" w14:textId="77777777" w:rsidR="00EB7645" w:rsidRPr="00BE00C7" w:rsidRDefault="00451ECB"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 xml:space="preserve">Te Tiriti: Service </w:t>
            </w:r>
            <w:r w:rsidRPr="00BE00C7">
              <w:rPr>
                <w:rFonts w:cs="Arial"/>
                <w:lang w:eastAsia="en-NZ"/>
              </w:rPr>
              <w:t>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w:t>
            </w:r>
            <w:r w:rsidRPr="00BE00C7">
              <w:rPr>
                <w:rFonts w:cs="Arial"/>
                <w:lang w:eastAsia="en-NZ"/>
              </w:rPr>
              <w:t>eir needs and goals and encourage input from whānau. Where we are unable to meet these needs, adequate information about the reasons for this decision is documented and communicated to the person and whānau.</w:t>
            </w:r>
          </w:p>
          <w:p w14:paraId="6150456C" w14:textId="77777777" w:rsidR="00EB7645" w:rsidRPr="00BE00C7" w:rsidRDefault="00451ECB" w:rsidP="00BE00C7">
            <w:pPr>
              <w:pStyle w:val="OutcomeDescription"/>
              <w:spacing w:before="120" w:after="120"/>
              <w:rPr>
                <w:rFonts w:cs="Arial"/>
                <w:lang w:eastAsia="en-NZ"/>
              </w:rPr>
            </w:pPr>
          </w:p>
        </w:tc>
        <w:tc>
          <w:tcPr>
            <w:tcW w:w="0" w:type="auto"/>
          </w:tcPr>
          <w:p w14:paraId="5F843BF0" w14:textId="77777777" w:rsidR="00EB7645" w:rsidRPr="00BE00C7" w:rsidRDefault="00451ECB" w:rsidP="00BE00C7">
            <w:pPr>
              <w:pStyle w:val="OutcomeDescription"/>
              <w:spacing w:before="120" w:after="120"/>
              <w:rPr>
                <w:rFonts w:cs="Arial"/>
                <w:lang w:eastAsia="en-NZ"/>
              </w:rPr>
            </w:pPr>
            <w:r w:rsidRPr="00BE00C7">
              <w:rPr>
                <w:rFonts w:cs="Arial"/>
                <w:lang w:eastAsia="en-NZ"/>
              </w:rPr>
              <w:t>FA</w:t>
            </w:r>
          </w:p>
        </w:tc>
        <w:tc>
          <w:tcPr>
            <w:tcW w:w="0" w:type="auto"/>
          </w:tcPr>
          <w:p w14:paraId="6EFC621E" w14:textId="77777777" w:rsidR="00EB7645" w:rsidRPr="00BE00C7" w:rsidRDefault="00451ECB" w:rsidP="00BE00C7">
            <w:pPr>
              <w:pStyle w:val="OutcomeDescription"/>
              <w:spacing w:before="120" w:after="120"/>
              <w:rPr>
                <w:rFonts w:cs="Arial"/>
                <w:lang w:eastAsia="en-NZ"/>
              </w:rPr>
            </w:pPr>
            <w:r w:rsidRPr="00BE00C7">
              <w:rPr>
                <w:rFonts w:cs="Arial"/>
                <w:lang w:eastAsia="en-NZ"/>
              </w:rPr>
              <w:t>There is an implemented admission policy and</w:t>
            </w:r>
            <w:r w:rsidRPr="00BE00C7">
              <w:rPr>
                <w:rFonts w:cs="Arial"/>
                <w:lang w:eastAsia="en-NZ"/>
              </w:rPr>
              <w:t xml:space="preserve"> procedures to safely guide service provision and entry to the service. The service collects ethnicity information at the time of admission from individual residents. This is recorded on the admission form and on the lifestyle profile; however, the facilit</w:t>
            </w:r>
            <w:r w:rsidRPr="00BE00C7">
              <w:rPr>
                <w:rFonts w:cs="Arial"/>
                <w:lang w:eastAsia="en-NZ"/>
              </w:rPr>
              <w:t>y does not currently identify entry and decline rates for Māori and is working on a process to collate this information.</w:t>
            </w:r>
          </w:p>
          <w:p w14:paraId="634D035F" w14:textId="77777777" w:rsidR="00EB7645" w:rsidRPr="00BE00C7" w:rsidRDefault="00451ECB" w:rsidP="00BE00C7">
            <w:pPr>
              <w:pStyle w:val="OutcomeDescription"/>
              <w:spacing w:before="120" w:after="120"/>
              <w:rPr>
                <w:rFonts w:cs="Arial"/>
                <w:lang w:eastAsia="en-NZ"/>
              </w:rPr>
            </w:pPr>
            <w:r w:rsidRPr="00BE00C7">
              <w:rPr>
                <w:rFonts w:cs="Arial"/>
                <w:lang w:eastAsia="en-NZ"/>
              </w:rPr>
              <w:t>The service identifies and implement supports to benefit Māori and whānau. The service engages with the local marae in order to further</w:t>
            </w:r>
            <w:r w:rsidRPr="00BE00C7">
              <w:rPr>
                <w:rFonts w:cs="Arial"/>
                <w:lang w:eastAsia="en-NZ"/>
              </w:rPr>
              <w:t xml:space="preserve"> develop meaningful partnerships with Māori communities and organisations, to benefit Māori individuals and whānau.</w:t>
            </w:r>
          </w:p>
          <w:p w14:paraId="1C8731B3" w14:textId="77777777" w:rsidR="00EB7645" w:rsidRPr="00BE00C7" w:rsidRDefault="00451ECB" w:rsidP="00BE00C7">
            <w:pPr>
              <w:pStyle w:val="OutcomeDescription"/>
              <w:spacing w:before="120" w:after="120"/>
              <w:rPr>
                <w:rFonts w:cs="Arial"/>
                <w:lang w:eastAsia="en-NZ"/>
              </w:rPr>
            </w:pPr>
          </w:p>
        </w:tc>
      </w:tr>
      <w:tr w:rsidR="00160F79" w14:paraId="17B8D176" w14:textId="77777777">
        <w:tc>
          <w:tcPr>
            <w:tcW w:w="0" w:type="auto"/>
          </w:tcPr>
          <w:p w14:paraId="1C8C9833" w14:textId="77777777" w:rsidR="00EB7645" w:rsidRPr="00BE00C7" w:rsidRDefault="00451ECB"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58B79A1E" w14:textId="77777777" w:rsidR="00EB7645" w:rsidRPr="00BE00C7" w:rsidRDefault="00451ECB" w:rsidP="00BE00C7">
            <w:pPr>
              <w:pStyle w:val="OutcomeDescription"/>
              <w:spacing w:before="120" w:after="120"/>
              <w:rPr>
                <w:rFonts w:cs="Arial"/>
                <w:lang w:eastAsia="en-NZ"/>
              </w:rPr>
            </w:pPr>
            <w:r w:rsidRPr="00BE00C7">
              <w:rPr>
                <w:rFonts w:cs="Arial"/>
                <w:lang w:eastAsia="en-NZ"/>
              </w:rPr>
              <w:t xml:space="preserve">The people: I work together with my service providers so they know what matters to me, and we </w:t>
            </w:r>
            <w:r w:rsidRPr="00BE00C7">
              <w:rPr>
                <w:rFonts w:cs="Arial"/>
                <w:lang w:eastAsia="en-NZ"/>
              </w:rPr>
              <w:t>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w:t>
            </w:r>
            <w:r w:rsidRPr="00BE00C7">
              <w:rPr>
                <w:rFonts w:cs="Arial"/>
                <w:lang w:eastAsia="en-NZ"/>
              </w:rPr>
              <w:t xml:space="preserve"> to support wellbeing.</w:t>
            </w:r>
          </w:p>
          <w:p w14:paraId="16A05694" w14:textId="77777777" w:rsidR="00EB7645" w:rsidRPr="00BE00C7" w:rsidRDefault="00451ECB" w:rsidP="00BE00C7">
            <w:pPr>
              <w:pStyle w:val="OutcomeDescription"/>
              <w:spacing w:before="120" w:after="120"/>
              <w:rPr>
                <w:rFonts w:cs="Arial"/>
                <w:lang w:eastAsia="en-NZ"/>
              </w:rPr>
            </w:pPr>
          </w:p>
        </w:tc>
        <w:tc>
          <w:tcPr>
            <w:tcW w:w="0" w:type="auto"/>
          </w:tcPr>
          <w:p w14:paraId="202631E7" w14:textId="77777777" w:rsidR="00EB7645" w:rsidRPr="00BE00C7" w:rsidRDefault="00451ECB" w:rsidP="00BE00C7">
            <w:pPr>
              <w:pStyle w:val="OutcomeDescription"/>
              <w:spacing w:before="120" w:after="120"/>
              <w:rPr>
                <w:rFonts w:cs="Arial"/>
                <w:lang w:eastAsia="en-NZ"/>
              </w:rPr>
            </w:pPr>
            <w:r w:rsidRPr="00BE00C7">
              <w:rPr>
                <w:rFonts w:cs="Arial"/>
                <w:lang w:eastAsia="en-NZ"/>
              </w:rPr>
              <w:t>FA</w:t>
            </w:r>
          </w:p>
        </w:tc>
        <w:tc>
          <w:tcPr>
            <w:tcW w:w="0" w:type="auto"/>
          </w:tcPr>
          <w:p w14:paraId="74551EFE" w14:textId="77777777" w:rsidR="00EB7645" w:rsidRPr="00BE00C7" w:rsidRDefault="00451ECB" w:rsidP="00BE00C7">
            <w:pPr>
              <w:pStyle w:val="OutcomeDescription"/>
              <w:spacing w:before="120" w:after="120"/>
              <w:rPr>
                <w:rFonts w:cs="Arial"/>
                <w:lang w:eastAsia="en-NZ"/>
              </w:rPr>
            </w:pPr>
            <w:r w:rsidRPr="00BE00C7">
              <w:rPr>
                <w:rFonts w:cs="Arial"/>
                <w:lang w:eastAsia="en-NZ"/>
              </w:rPr>
              <w:t>Seven resident files were reviewed (three hospital level, two rest home and two dementia care files). All residents have admission assessment information collected and an initial care plan, interRAI assessments and long-term care</w:t>
            </w:r>
            <w:r w:rsidRPr="00BE00C7">
              <w:rPr>
                <w:rFonts w:cs="Arial"/>
                <w:lang w:eastAsia="en-NZ"/>
              </w:rPr>
              <w:t xml:space="preserve"> plans documented within required timeframes. The long-term care plan is holistic and aligns with the organisations model of care. Risk assessments are conducted on admission. A specific cultural assessment has been implemented for all residents. For the r</w:t>
            </w:r>
            <w:r w:rsidRPr="00BE00C7">
              <w:rPr>
                <w:rFonts w:cs="Arial"/>
                <w:lang w:eastAsia="en-NZ"/>
              </w:rPr>
              <w:t>esident files reviewed, the outcomes from assessments and risk assessments are reflected into care plans. Other available information such as discharge summaries, medical and allied health notes, and consultation with resident/relative or significant other</w:t>
            </w:r>
            <w:r w:rsidRPr="00BE00C7">
              <w:rPr>
                <w:rFonts w:cs="Arial"/>
                <w:lang w:eastAsia="en-NZ"/>
              </w:rPr>
              <w:t>s, form the basis of the long-term care plans. Barriers that prevent whānau of tāngata whaikaha from independently accessing information are identified and strategies to manage these documented. The service works with residents and their family to identify</w:t>
            </w:r>
            <w:r w:rsidRPr="00BE00C7">
              <w:rPr>
                <w:rFonts w:cs="Arial"/>
                <w:lang w:eastAsia="en-NZ"/>
              </w:rPr>
              <w:t xml:space="preserve"> their own pae ora outcomes.</w:t>
            </w:r>
          </w:p>
          <w:p w14:paraId="0092D955" w14:textId="77777777" w:rsidR="00EB7645" w:rsidRPr="00BE00C7" w:rsidRDefault="00451ECB" w:rsidP="00BE00C7">
            <w:pPr>
              <w:pStyle w:val="OutcomeDescription"/>
              <w:spacing w:before="120" w:after="120"/>
              <w:rPr>
                <w:rFonts w:cs="Arial"/>
                <w:lang w:eastAsia="en-NZ"/>
              </w:rPr>
            </w:pPr>
            <w:r w:rsidRPr="00BE00C7">
              <w:rPr>
                <w:rFonts w:cs="Arial"/>
                <w:lang w:eastAsia="en-NZ"/>
              </w:rPr>
              <w:t>Residents in the dementia unit all have behaviour assessment and a behaviour plan with associated risks and support needed and includes strategies for managing/diversion of behaviours.</w:t>
            </w:r>
          </w:p>
          <w:p w14:paraId="1CA84A74" w14:textId="77777777" w:rsidR="00EB7645" w:rsidRPr="00BE00C7" w:rsidRDefault="00451ECB" w:rsidP="00BE00C7">
            <w:pPr>
              <w:pStyle w:val="OutcomeDescription"/>
              <w:spacing w:before="120" w:after="120"/>
              <w:rPr>
                <w:rFonts w:cs="Arial"/>
                <w:lang w:eastAsia="en-NZ"/>
              </w:rPr>
            </w:pPr>
            <w:r w:rsidRPr="00BE00C7">
              <w:rPr>
                <w:rFonts w:cs="Arial"/>
                <w:lang w:eastAsia="en-NZ"/>
              </w:rPr>
              <w:t>Medical services are provided by four gene</w:t>
            </w:r>
            <w:r w:rsidRPr="00BE00C7">
              <w:rPr>
                <w:rFonts w:cs="Arial"/>
                <w:lang w:eastAsia="en-NZ"/>
              </w:rPr>
              <w:t>ral practitioners (GPs) from the local medical centre. There are two GP visits a week. The resident files identified the GP had seen the resident within five working days of admission and had examined the residents at least three-monthly or earlier, depend</w:t>
            </w:r>
            <w:r w:rsidRPr="00BE00C7">
              <w:rPr>
                <w:rFonts w:cs="Arial"/>
                <w:lang w:eastAsia="en-NZ"/>
              </w:rPr>
              <w:t>ent on the resident’s health status. More frequent medical reviews were evidenced in files of residents with more complex conditions or acute changes to health status. The GP interviewed on the day of audit stated they were very happy with the communicatio</w:t>
            </w:r>
            <w:r w:rsidRPr="00BE00C7">
              <w:rPr>
                <w:rFonts w:cs="Arial"/>
                <w:lang w:eastAsia="en-NZ"/>
              </w:rPr>
              <w:t xml:space="preserve">n between the RNs and the GP and there was good use of allied health professionals in the care of residents. The GP liaises with families and has been actively involved in advance care planning with staff, residents (as appropriate) and families. </w:t>
            </w:r>
          </w:p>
          <w:p w14:paraId="7F3CFCEF" w14:textId="77777777" w:rsidR="00EB7645" w:rsidRPr="00BE00C7" w:rsidRDefault="00451ECB" w:rsidP="00BE00C7">
            <w:pPr>
              <w:pStyle w:val="OutcomeDescription"/>
              <w:spacing w:before="120" w:after="120"/>
              <w:rPr>
                <w:rFonts w:cs="Arial"/>
                <w:lang w:eastAsia="en-NZ"/>
              </w:rPr>
            </w:pPr>
            <w:r w:rsidRPr="00BE00C7">
              <w:rPr>
                <w:rFonts w:cs="Arial"/>
                <w:lang w:eastAsia="en-NZ"/>
              </w:rPr>
              <w:t>The olde</w:t>
            </w:r>
            <w:r w:rsidRPr="00BE00C7">
              <w:rPr>
                <w:rFonts w:cs="Arial"/>
                <w:lang w:eastAsia="en-NZ"/>
              </w:rPr>
              <w:t>r persons mental health services are readily available to the GP and staff as required. There are regular visits from the palliative care nurse specialist and dietitian. A contracted physiotherapist is on site for 20 hours a week and completes initial asse</w:t>
            </w:r>
            <w:r w:rsidRPr="00BE00C7">
              <w:rPr>
                <w:rFonts w:cs="Arial"/>
                <w:lang w:eastAsia="en-NZ"/>
              </w:rPr>
              <w:t xml:space="preserve">ssments for all hospital level residents and other residents as required. There are six-monthly reviews, equipment assessment and post falls </w:t>
            </w:r>
            <w:r w:rsidRPr="00BE00C7">
              <w:rPr>
                <w:rFonts w:cs="Arial"/>
                <w:lang w:eastAsia="en-NZ"/>
              </w:rPr>
              <w:lastRenderedPageBreak/>
              <w:t xml:space="preserve">assessments also completed. The physiotherapist is supported by an employed physiotherapy aid who ensures exercise </w:t>
            </w:r>
            <w:r w:rsidRPr="00BE00C7">
              <w:rPr>
                <w:rFonts w:cs="Arial"/>
                <w:lang w:eastAsia="en-NZ"/>
              </w:rPr>
              <w:t xml:space="preserve">programmes and walks are completed for individual residents under the care of the physiotherapist. There are podiatry services. </w:t>
            </w:r>
          </w:p>
          <w:p w14:paraId="61C05C63" w14:textId="77777777" w:rsidR="00EB7645" w:rsidRPr="00BE00C7" w:rsidRDefault="00451ECB" w:rsidP="00BE00C7">
            <w:pPr>
              <w:pStyle w:val="OutcomeDescription"/>
              <w:spacing w:before="120" w:after="120"/>
              <w:rPr>
                <w:rFonts w:cs="Arial"/>
                <w:lang w:eastAsia="en-NZ"/>
              </w:rPr>
            </w:pPr>
            <w:r w:rsidRPr="00BE00C7">
              <w:rPr>
                <w:rFonts w:cs="Arial"/>
                <w:lang w:eastAsia="en-NZ"/>
              </w:rPr>
              <w:t>Caregivers interviewed could describe a verbal and written handover at the beginning of each duty that maintains a continuity o</w:t>
            </w:r>
            <w:r w:rsidRPr="00BE00C7">
              <w:rPr>
                <w:rFonts w:cs="Arial"/>
                <w:lang w:eastAsia="en-NZ"/>
              </w:rPr>
              <w:t>f service delivery; this was sighted on the day of audit. Caregivers document progress notes at least twice-daily and as necessary by the GPs and allied health professionals. There was evidence the RN has added to the progress notes when there was an incid</w:t>
            </w:r>
            <w:r w:rsidRPr="00BE00C7">
              <w:rPr>
                <w:rFonts w:cs="Arial"/>
                <w:lang w:eastAsia="en-NZ"/>
              </w:rPr>
              <w:t>ent or changes in health status, or to complete regular RN reviews of the care provided.</w:t>
            </w:r>
          </w:p>
          <w:p w14:paraId="2BA5386E" w14:textId="77777777" w:rsidR="00EB7645" w:rsidRPr="00BE00C7" w:rsidRDefault="00451ECB" w:rsidP="00BE00C7">
            <w:pPr>
              <w:pStyle w:val="OutcomeDescription"/>
              <w:spacing w:before="120" w:after="120"/>
              <w:rPr>
                <w:rFonts w:cs="Arial"/>
                <w:lang w:eastAsia="en-NZ"/>
              </w:rPr>
            </w:pPr>
            <w:r w:rsidRPr="00BE00C7">
              <w:rPr>
                <w:rFonts w:cs="Arial"/>
                <w:lang w:eastAsia="en-NZ"/>
              </w:rPr>
              <w:t>Residents interviewed reported their needs and expectations were being met. When a resident’s condition alters, the registered nurse (RN) initiates a review with the G</w:t>
            </w:r>
            <w:r w:rsidRPr="00BE00C7">
              <w:rPr>
                <w:rFonts w:cs="Arial"/>
                <w:lang w:eastAsia="en-NZ"/>
              </w:rPr>
              <w:t>P. The electronic progress notes reviewed provided evidence that family have been notified of changes to health, including infections, accident/incidents, GP visit, medication changes and any changes to health status. This was confirmed through the intervi</w:t>
            </w:r>
            <w:r w:rsidRPr="00BE00C7">
              <w:rPr>
                <w:rFonts w:cs="Arial"/>
                <w:lang w:eastAsia="en-NZ"/>
              </w:rPr>
              <w:t xml:space="preserve">ews with family members. </w:t>
            </w:r>
          </w:p>
          <w:p w14:paraId="7C728E1A" w14:textId="77777777" w:rsidR="00EB7645" w:rsidRPr="00BE00C7" w:rsidRDefault="00451ECB" w:rsidP="00BE00C7">
            <w:pPr>
              <w:pStyle w:val="OutcomeDescription"/>
              <w:spacing w:before="120" w:after="120"/>
              <w:rPr>
                <w:rFonts w:cs="Arial"/>
                <w:lang w:eastAsia="en-NZ"/>
              </w:rPr>
            </w:pPr>
            <w:r w:rsidRPr="00BE00C7">
              <w:rPr>
                <w:rFonts w:cs="Arial"/>
                <w:lang w:eastAsia="en-NZ"/>
              </w:rPr>
              <w:t>Seventeen wounds across the service were reviewed. Electronic assessments and wound management plans, including wound measurements, were reviewed. There were no pressure injuries at the time of the audit. The wound register has be</w:t>
            </w:r>
            <w:r w:rsidRPr="00BE00C7">
              <w:rPr>
                <w:rFonts w:cs="Arial"/>
                <w:lang w:eastAsia="en-NZ"/>
              </w:rPr>
              <w:t>en fully maintained. When wounds are due to be dressed, a task is automated on the RN daily schedule. Wound assessment, wound management, evaluation forms and wound monitoring occurred as planned in the sample of wounds reviewed. There is access to wound e</w:t>
            </w:r>
            <w:r w:rsidRPr="00BE00C7">
              <w:rPr>
                <w:rFonts w:cs="Arial"/>
                <w:lang w:eastAsia="en-NZ"/>
              </w:rPr>
              <w:t>xpertise from a wound care nurse specialist. Caregivers interviewed stated there are adequate clinical supplies and equipment provided including continence, wound care supplies and pressure injury prevention resources. There is access to a continence speci</w:t>
            </w:r>
            <w:r w:rsidRPr="00BE00C7">
              <w:rPr>
                <w:rFonts w:cs="Arial"/>
                <w:lang w:eastAsia="en-NZ"/>
              </w:rPr>
              <w:t xml:space="preserve">alist as required. </w:t>
            </w:r>
          </w:p>
          <w:p w14:paraId="51C279D9" w14:textId="77777777" w:rsidR="00EB7645" w:rsidRPr="00BE00C7" w:rsidRDefault="00451ECB" w:rsidP="00BE00C7">
            <w:pPr>
              <w:pStyle w:val="OutcomeDescription"/>
              <w:spacing w:before="120" w:after="120"/>
              <w:rPr>
                <w:rFonts w:cs="Arial"/>
                <w:lang w:eastAsia="en-NZ"/>
              </w:rPr>
            </w:pPr>
            <w:r w:rsidRPr="00BE00C7">
              <w:rPr>
                <w:rFonts w:cs="Arial"/>
                <w:lang w:eastAsia="en-NZ"/>
              </w:rPr>
              <w:t>Care plans reflect the required health monitoring interventions for individual residents. The electronic myRyman system triggers alerts to staff when monitoring interventions are required. Caregivers complete monitoring charts, includin</w:t>
            </w:r>
            <w:r w:rsidRPr="00BE00C7">
              <w:rPr>
                <w:rFonts w:cs="Arial"/>
                <w:lang w:eastAsia="en-NZ"/>
              </w:rPr>
              <w:t xml:space="preserve">g: observations; behaviour charts; bowel chart; blood pressure; weight; food and fluid chart; turning charts; intentional rounding; blood sugar levels; and toileting regime. The behaviour chart entries described the behaviour and </w:t>
            </w:r>
            <w:r w:rsidRPr="00BE00C7">
              <w:rPr>
                <w:rFonts w:cs="Arial"/>
                <w:lang w:eastAsia="en-NZ"/>
              </w:rPr>
              <w:lastRenderedPageBreak/>
              <w:t>interventions to de-escala</w:t>
            </w:r>
            <w:r w:rsidRPr="00BE00C7">
              <w:rPr>
                <w:rFonts w:cs="Arial"/>
                <w:lang w:eastAsia="en-NZ"/>
              </w:rPr>
              <w:t xml:space="preserve">te behaviours including re-direction and activities. Overall, monitoring charts had been completed as scheduled; however, neurological observations have not been completed routinely for unwitnessed falls as part of post falls management. </w:t>
            </w:r>
          </w:p>
          <w:p w14:paraId="2CC96428" w14:textId="77777777" w:rsidR="00EB7645" w:rsidRPr="00BE00C7" w:rsidRDefault="00451ECB" w:rsidP="00BE00C7">
            <w:pPr>
              <w:pStyle w:val="OutcomeDescription"/>
              <w:spacing w:before="120" w:after="120"/>
              <w:rPr>
                <w:rFonts w:cs="Arial"/>
                <w:lang w:eastAsia="en-NZ"/>
              </w:rPr>
            </w:pPr>
            <w:r w:rsidRPr="00BE00C7">
              <w:rPr>
                <w:rFonts w:cs="Arial"/>
                <w:lang w:eastAsia="en-NZ"/>
              </w:rPr>
              <w:t>Written evaluatio</w:t>
            </w:r>
            <w:r w:rsidRPr="00BE00C7">
              <w:rPr>
                <w:rFonts w:cs="Arial"/>
                <w:lang w:eastAsia="en-NZ"/>
              </w:rPr>
              <w:t>ns reviewed identify if the resident goals had been met or unmet. Long-term care plans had been updated with any changes to health status following the multidisciplinary (MDT) case conference meeting. Family is invited to attend the MDT case conference mee</w:t>
            </w:r>
            <w:r w:rsidRPr="00BE00C7">
              <w:rPr>
                <w:rFonts w:cs="Arial"/>
                <w:lang w:eastAsia="en-NZ"/>
              </w:rPr>
              <w:t>ting.</w:t>
            </w:r>
          </w:p>
          <w:p w14:paraId="648D31B5" w14:textId="3D3FFFFC" w:rsidR="00EB7645" w:rsidRPr="00BE00C7" w:rsidRDefault="00451ECB" w:rsidP="00451ECB">
            <w:pPr>
              <w:pStyle w:val="OutcomeDescription"/>
              <w:spacing w:before="120" w:after="120"/>
              <w:rPr>
                <w:rFonts w:cs="Arial"/>
                <w:lang w:eastAsia="en-NZ"/>
              </w:rPr>
            </w:pPr>
            <w:r w:rsidRPr="00BE00C7">
              <w:rPr>
                <w:rFonts w:cs="Arial"/>
                <w:lang w:eastAsia="en-NZ"/>
              </w:rPr>
              <w:t>Short-term issues such as infections, weight loss, and wounds are incorporated into the long-term care plan.</w:t>
            </w:r>
          </w:p>
        </w:tc>
      </w:tr>
      <w:tr w:rsidR="00160F79" w14:paraId="06E6EA13" w14:textId="77777777">
        <w:tc>
          <w:tcPr>
            <w:tcW w:w="0" w:type="auto"/>
          </w:tcPr>
          <w:p w14:paraId="28485424" w14:textId="77777777" w:rsidR="00EB7645" w:rsidRPr="00BE00C7" w:rsidRDefault="00451ECB"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79D0AC5C" w14:textId="77777777" w:rsidR="00EB7645" w:rsidRPr="00BE00C7" w:rsidRDefault="00451ECB" w:rsidP="00BE00C7">
            <w:pPr>
              <w:pStyle w:val="OutcomeDescription"/>
              <w:spacing w:before="120" w:after="120"/>
              <w:rPr>
                <w:rFonts w:cs="Arial"/>
                <w:lang w:eastAsia="en-NZ"/>
              </w:rPr>
            </w:pPr>
            <w:r w:rsidRPr="00BE00C7">
              <w:rPr>
                <w:rFonts w:cs="Arial"/>
                <w:lang w:eastAsia="en-NZ"/>
              </w:rPr>
              <w:t xml:space="preserve">The people: I participate in what matters to me </w:t>
            </w:r>
            <w:r w:rsidRPr="00BE00C7">
              <w:rPr>
                <w:rFonts w:cs="Arial"/>
                <w:lang w:eastAsia="en-NZ"/>
              </w:rPr>
              <w:t>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w:t>
            </w:r>
            <w:r w:rsidRPr="00BE00C7">
              <w:rPr>
                <w:rFonts w:cs="Arial"/>
                <w:lang w:eastAsia="en-NZ"/>
              </w:rPr>
              <w:t>ningful community and social activities, planned and unplanned, which are suitable for their age and stage and are satisfying to them.</w:t>
            </w:r>
          </w:p>
          <w:p w14:paraId="557149F8" w14:textId="77777777" w:rsidR="00EB7645" w:rsidRPr="00BE00C7" w:rsidRDefault="00451ECB" w:rsidP="00BE00C7">
            <w:pPr>
              <w:pStyle w:val="OutcomeDescription"/>
              <w:spacing w:before="120" w:after="120"/>
              <w:rPr>
                <w:rFonts w:cs="Arial"/>
                <w:lang w:eastAsia="en-NZ"/>
              </w:rPr>
            </w:pPr>
          </w:p>
        </w:tc>
        <w:tc>
          <w:tcPr>
            <w:tcW w:w="0" w:type="auto"/>
          </w:tcPr>
          <w:p w14:paraId="762F955E" w14:textId="77777777" w:rsidR="00EB7645" w:rsidRPr="00BE00C7" w:rsidRDefault="00451ECB" w:rsidP="00BE00C7">
            <w:pPr>
              <w:pStyle w:val="OutcomeDescription"/>
              <w:spacing w:before="120" w:after="120"/>
              <w:rPr>
                <w:rFonts w:cs="Arial"/>
                <w:lang w:eastAsia="en-NZ"/>
              </w:rPr>
            </w:pPr>
            <w:r w:rsidRPr="00BE00C7">
              <w:rPr>
                <w:rFonts w:cs="Arial"/>
                <w:lang w:eastAsia="en-NZ"/>
              </w:rPr>
              <w:t>FA</w:t>
            </w:r>
          </w:p>
        </w:tc>
        <w:tc>
          <w:tcPr>
            <w:tcW w:w="0" w:type="auto"/>
          </w:tcPr>
          <w:p w14:paraId="1A823508" w14:textId="77777777" w:rsidR="00EB7645" w:rsidRPr="00BE00C7" w:rsidRDefault="00451ECB" w:rsidP="00BE00C7">
            <w:pPr>
              <w:pStyle w:val="OutcomeDescription"/>
              <w:spacing w:before="120" w:after="120"/>
              <w:rPr>
                <w:rFonts w:cs="Arial"/>
                <w:lang w:eastAsia="en-NZ"/>
              </w:rPr>
            </w:pPr>
            <w:r w:rsidRPr="00BE00C7">
              <w:rPr>
                <w:rFonts w:cs="Arial"/>
                <w:lang w:eastAsia="en-NZ"/>
              </w:rPr>
              <w:t>Waitangi Day, Matariki and Māori language week are celebrated. Celebrations recently included making and using poi, c</w:t>
            </w:r>
            <w:r w:rsidRPr="00BE00C7">
              <w:rPr>
                <w:rFonts w:cs="Arial"/>
                <w:lang w:eastAsia="en-NZ"/>
              </w:rPr>
              <w:t>ooking Māori bread, singing of Māori songs, dancing to Māori music, and learning words and phrases in Māori language. The service maintains links with local marae. There are weekly van outings and scenic drives for all residents. The van has wheelchair acc</w:t>
            </w:r>
            <w:r w:rsidRPr="00BE00C7">
              <w:rPr>
                <w:rFonts w:cs="Arial"/>
                <w:lang w:eastAsia="en-NZ"/>
              </w:rPr>
              <w:t xml:space="preserve">ess. Residents are encouraged to maintain community links. Themed events and festive occasions are celebrated. </w:t>
            </w:r>
          </w:p>
          <w:p w14:paraId="10392D61" w14:textId="77777777" w:rsidR="00EB7645" w:rsidRPr="00BE00C7" w:rsidRDefault="00451ECB" w:rsidP="00BE00C7">
            <w:pPr>
              <w:pStyle w:val="OutcomeDescription"/>
              <w:spacing w:before="120" w:after="120"/>
              <w:rPr>
                <w:rFonts w:cs="Arial"/>
                <w:lang w:eastAsia="en-NZ"/>
              </w:rPr>
            </w:pPr>
            <w:r w:rsidRPr="00BE00C7">
              <w:rPr>
                <w:rFonts w:cs="Arial"/>
                <w:lang w:eastAsia="en-NZ"/>
              </w:rPr>
              <w:t>The residents/relatives interviewed were satisfied with the activity programme. Activities were observed in each of the units with good resident</w:t>
            </w:r>
            <w:r w:rsidRPr="00BE00C7">
              <w:rPr>
                <w:rFonts w:cs="Arial"/>
                <w:lang w:eastAsia="en-NZ"/>
              </w:rPr>
              <w:t xml:space="preserve"> attendance and participation. </w:t>
            </w:r>
          </w:p>
          <w:p w14:paraId="7C8EA1ED" w14:textId="77777777" w:rsidR="00EB7645" w:rsidRPr="00BE00C7" w:rsidRDefault="00451ECB" w:rsidP="00BE00C7">
            <w:pPr>
              <w:pStyle w:val="OutcomeDescription"/>
              <w:spacing w:before="120" w:after="120"/>
              <w:rPr>
                <w:rFonts w:cs="Arial"/>
                <w:lang w:eastAsia="en-NZ"/>
              </w:rPr>
            </w:pPr>
          </w:p>
        </w:tc>
      </w:tr>
      <w:tr w:rsidR="00160F79" w14:paraId="55BC2E7E" w14:textId="77777777">
        <w:tc>
          <w:tcPr>
            <w:tcW w:w="0" w:type="auto"/>
          </w:tcPr>
          <w:p w14:paraId="63AEA0CF" w14:textId="77777777" w:rsidR="00EB7645" w:rsidRPr="00BE00C7" w:rsidRDefault="00451ECB" w:rsidP="00BE00C7">
            <w:pPr>
              <w:pStyle w:val="OutcomeDescription"/>
              <w:spacing w:before="120" w:after="120"/>
              <w:rPr>
                <w:rFonts w:cs="Arial"/>
                <w:lang w:eastAsia="en-NZ"/>
              </w:rPr>
            </w:pPr>
            <w:r w:rsidRPr="00BE00C7">
              <w:rPr>
                <w:rFonts w:cs="Arial"/>
                <w:lang w:eastAsia="en-NZ"/>
              </w:rPr>
              <w:t>Subsection 3.4: My medication</w:t>
            </w:r>
          </w:p>
          <w:p w14:paraId="3D5C1119" w14:textId="77777777" w:rsidR="00EB7645" w:rsidRPr="00BE00C7" w:rsidRDefault="00451ECB"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w:t>
            </w:r>
            <w:r w:rsidRPr="00BE00C7">
              <w:rPr>
                <w:rFonts w:cs="Arial"/>
                <w:lang w:eastAsia="en-NZ"/>
              </w:rPr>
              <w:t xml:space="preserve">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1008B524" w14:textId="77777777" w:rsidR="00EB7645" w:rsidRPr="00BE00C7" w:rsidRDefault="00451ECB" w:rsidP="00BE00C7">
            <w:pPr>
              <w:pStyle w:val="OutcomeDescription"/>
              <w:spacing w:before="120" w:after="120"/>
              <w:rPr>
                <w:rFonts w:cs="Arial"/>
                <w:lang w:eastAsia="en-NZ"/>
              </w:rPr>
            </w:pPr>
          </w:p>
        </w:tc>
        <w:tc>
          <w:tcPr>
            <w:tcW w:w="0" w:type="auto"/>
          </w:tcPr>
          <w:p w14:paraId="3919DD60" w14:textId="77777777" w:rsidR="00EB7645" w:rsidRPr="00BE00C7" w:rsidRDefault="00451ECB" w:rsidP="00BE00C7">
            <w:pPr>
              <w:pStyle w:val="OutcomeDescription"/>
              <w:spacing w:before="120" w:after="120"/>
              <w:rPr>
                <w:rFonts w:cs="Arial"/>
                <w:lang w:eastAsia="en-NZ"/>
              </w:rPr>
            </w:pPr>
            <w:r w:rsidRPr="00BE00C7">
              <w:rPr>
                <w:rFonts w:cs="Arial"/>
                <w:lang w:eastAsia="en-NZ"/>
              </w:rPr>
              <w:t>FA</w:t>
            </w:r>
          </w:p>
        </w:tc>
        <w:tc>
          <w:tcPr>
            <w:tcW w:w="0" w:type="auto"/>
          </w:tcPr>
          <w:p w14:paraId="304E87AA" w14:textId="77777777" w:rsidR="00EB7645" w:rsidRPr="00BE00C7" w:rsidRDefault="00451ECB" w:rsidP="00BE00C7">
            <w:pPr>
              <w:pStyle w:val="OutcomeDescription"/>
              <w:spacing w:before="120" w:after="120"/>
              <w:rPr>
                <w:rFonts w:cs="Arial"/>
                <w:lang w:eastAsia="en-NZ"/>
              </w:rPr>
            </w:pPr>
            <w:r w:rsidRPr="00BE00C7">
              <w:rPr>
                <w:rFonts w:cs="Arial"/>
                <w:lang w:eastAsia="en-NZ"/>
              </w:rPr>
              <w:t>There are policies and procedures in place for safe medicine management that meet legislative requirements. All medications are stored safely in each unit. Registered nurses and senior caregivers’ complete annual medication competencies and education. Regi</w:t>
            </w:r>
            <w:r w:rsidRPr="00BE00C7">
              <w:rPr>
                <w:rFonts w:cs="Arial"/>
                <w:lang w:eastAsia="en-NZ"/>
              </w:rPr>
              <w:t>stered nurses complete syringe driver training. Medication reconciliation of monthly blister packs and ‘as required’ blister packs is checked by an RN with the signature on the back of the blister pack. Any errors are fed back to the pharmacy. Hospital lev</w:t>
            </w:r>
            <w:r w:rsidRPr="00BE00C7">
              <w:rPr>
                <w:rFonts w:cs="Arial"/>
                <w:lang w:eastAsia="en-NZ"/>
              </w:rPr>
              <w:t xml:space="preserve">el impress medications are checked regularly for stock level and expiry dates. Medication audits are completed. </w:t>
            </w:r>
          </w:p>
          <w:p w14:paraId="4FB74BCA" w14:textId="77777777" w:rsidR="00EB7645" w:rsidRPr="00BE00C7" w:rsidRDefault="00451ECB" w:rsidP="00BE00C7">
            <w:pPr>
              <w:pStyle w:val="OutcomeDescription"/>
              <w:spacing w:before="120" w:after="120"/>
              <w:rPr>
                <w:rFonts w:cs="Arial"/>
                <w:lang w:eastAsia="en-NZ"/>
              </w:rPr>
            </w:pPr>
            <w:r w:rsidRPr="00BE00C7">
              <w:rPr>
                <w:rFonts w:cs="Arial"/>
                <w:lang w:eastAsia="en-NZ"/>
              </w:rPr>
              <w:lastRenderedPageBreak/>
              <w:t>There were no residents self-administering medications on the day of audit. The medication fridge and medication room temperatures are monitore</w:t>
            </w:r>
            <w:r w:rsidRPr="00BE00C7">
              <w:rPr>
                <w:rFonts w:cs="Arial"/>
                <w:lang w:eastAsia="en-NZ"/>
              </w:rPr>
              <w:t xml:space="preserve">d daily, and the temperatures were within acceptable ranges All eye drops, creams and sprays were dated on opening. </w:t>
            </w:r>
          </w:p>
          <w:p w14:paraId="45E365B7" w14:textId="77777777" w:rsidR="00EB7645" w:rsidRPr="00BE00C7" w:rsidRDefault="00451ECB" w:rsidP="00BE00C7">
            <w:pPr>
              <w:pStyle w:val="OutcomeDescription"/>
              <w:spacing w:before="120" w:after="120"/>
              <w:rPr>
                <w:rFonts w:cs="Arial"/>
                <w:lang w:eastAsia="en-NZ"/>
              </w:rPr>
            </w:pPr>
            <w:r w:rsidRPr="00BE00C7">
              <w:rPr>
                <w:rFonts w:cs="Arial"/>
                <w:lang w:eastAsia="en-NZ"/>
              </w:rPr>
              <w:t>The service uses an electronic medication system. Fourteen medication charts were reviewed and met prescribing requirements. All medication</w:t>
            </w:r>
            <w:r w:rsidRPr="00BE00C7">
              <w:rPr>
                <w:rFonts w:cs="Arial"/>
                <w:lang w:eastAsia="en-NZ"/>
              </w:rPr>
              <w:t xml:space="preserve"> charts had photographs, allergies documented and had been reviewed at least three-monthly by the GP. Records demonstrated that regular medications were administered as prescribed. ‘As required’ medications had the indication for use documented. The effect</w:t>
            </w:r>
            <w:r w:rsidRPr="00BE00C7">
              <w:rPr>
                <w:rFonts w:cs="Arial"/>
                <w:lang w:eastAsia="en-NZ"/>
              </w:rPr>
              <w:t>iveness of ‘as required’ medications were recorded in the electronic medication system and in the progress notes.</w:t>
            </w:r>
          </w:p>
          <w:p w14:paraId="3FC1F572" w14:textId="77777777" w:rsidR="00EB7645" w:rsidRPr="00BE00C7" w:rsidRDefault="00451ECB" w:rsidP="00BE00C7">
            <w:pPr>
              <w:pStyle w:val="OutcomeDescription"/>
              <w:spacing w:before="120" w:after="120"/>
              <w:rPr>
                <w:rFonts w:cs="Arial"/>
                <w:lang w:eastAsia="en-NZ"/>
              </w:rPr>
            </w:pPr>
            <w:r w:rsidRPr="00BE00C7">
              <w:rPr>
                <w:rFonts w:cs="Arial"/>
                <w:lang w:eastAsia="en-NZ"/>
              </w:rPr>
              <w:t xml:space="preserve">There was documented evidence in the progress notes that residents and relatives are updated around medication changes, including the </w:t>
            </w:r>
            <w:r w:rsidRPr="00BE00C7">
              <w:rPr>
                <w:rFonts w:cs="Arial"/>
                <w:lang w:eastAsia="en-NZ"/>
              </w:rPr>
              <w:t>reason for changing medications and side effects. The registered nurse and management described working in partnership with the Māori residents and whānau to ensure the appropriate support is in place, advice is timely, easily accessed, and treatment is pr</w:t>
            </w:r>
            <w:r w:rsidRPr="00BE00C7">
              <w:rPr>
                <w:rFonts w:cs="Arial"/>
                <w:lang w:eastAsia="en-NZ"/>
              </w:rPr>
              <w:t>ioritised to achieve better health outcomes.</w:t>
            </w:r>
          </w:p>
          <w:p w14:paraId="0EF1F9B3" w14:textId="77777777" w:rsidR="00EB7645" w:rsidRPr="00BE00C7" w:rsidRDefault="00451ECB" w:rsidP="00BE00C7">
            <w:pPr>
              <w:pStyle w:val="OutcomeDescription"/>
              <w:spacing w:before="120" w:after="120"/>
              <w:rPr>
                <w:rFonts w:cs="Arial"/>
                <w:lang w:eastAsia="en-NZ"/>
              </w:rPr>
            </w:pPr>
            <w:r w:rsidRPr="00BE00C7">
              <w:rPr>
                <w:rFonts w:cs="Arial"/>
                <w:lang w:eastAsia="en-NZ"/>
              </w:rPr>
              <w:t>Standing orders are not in use. All medications are charted either regular doses or as required. Over the counter medications and supplements are prescribed on the electronic medication system.</w:t>
            </w:r>
          </w:p>
          <w:p w14:paraId="7404EEFD" w14:textId="77777777" w:rsidR="00EB7645" w:rsidRPr="00BE00C7" w:rsidRDefault="00451ECB" w:rsidP="00BE00C7">
            <w:pPr>
              <w:pStyle w:val="OutcomeDescription"/>
              <w:spacing w:before="120" w:after="120"/>
              <w:rPr>
                <w:rFonts w:cs="Arial"/>
                <w:lang w:eastAsia="en-NZ"/>
              </w:rPr>
            </w:pPr>
            <w:r w:rsidRPr="00BE00C7">
              <w:rPr>
                <w:rFonts w:cs="Arial"/>
                <w:lang w:eastAsia="en-NZ"/>
              </w:rPr>
              <w:t>Staff received me</w:t>
            </w:r>
            <w:r w:rsidRPr="00BE00C7">
              <w:rPr>
                <w:rFonts w:cs="Arial"/>
                <w:lang w:eastAsia="en-NZ"/>
              </w:rPr>
              <w:t xml:space="preserve">dication training in medication management/pain management as part of their annual scheduled training programme. </w:t>
            </w:r>
          </w:p>
          <w:p w14:paraId="7C514B21" w14:textId="77777777" w:rsidR="00EB7645" w:rsidRPr="00BE00C7" w:rsidRDefault="00451ECB" w:rsidP="00BE00C7">
            <w:pPr>
              <w:pStyle w:val="OutcomeDescription"/>
              <w:spacing w:before="120" w:after="120"/>
              <w:rPr>
                <w:rFonts w:cs="Arial"/>
                <w:lang w:eastAsia="en-NZ"/>
              </w:rPr>
            </w:pPr>
          </w:p>
        </w:tc>
      </w:tr>
      <w:tr w:rsidR="00160F79" w14:paraId="09EF6872" w14:textId="77777777">
        <w:tc>
          <w:tcPr>
            <w:tcW w:w="0" w:type="auto"/>
          </w:tcPr>
          <w:p w14:paraId="2F507B34" w14:textId="77777777" w:rsidR="00EB7645" w:rsidRPr="00BE00C7" w:rsidRDefault="00451ECB"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3D935527" w14:textId="77777777" w:rsidR="00EB7645" w:rsidRPr="00BE00C7" w:rsidRDefault="00451ECB"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w:t>
            </w:r>
            <w:r w:rsidRPr="00BE00C7">
              <w:rPr>
                <w:rFonts w:cs="Arial"/>
                <w:lang w:eastAsia="en-NZ"/>
              </w:rPr>
              <w:t>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w:t>
            </w:r>
            <w:r w:rsidRPr="00BE00C7">
              <w:rPr>
                <w:rFonts w:cs="Arial"/>
                <w:lang w:eastAsia="en-NZ"/>
              </w:rPr>
              <w:t>being.</w:t>
            </w:r>
          </w:p>
          <w:p w14:paraId="58369C26" w14:textId="77777777" w:rsidR="00EB7645" w:rsidRPr="00BE00C7" w:rsidRDefault="00451ECB" w:rsidP="00BE00C7">
            <w:pPr>
              <w:pStyle w:val="OutcomeDescription"/>
              <w:spacing w:before="120" w:after="120"/>
              <w:rPr>
                <w:rFonts w:cs="Arial"/>
                <w:lang w:eastAsia="en-NZ"/>
              </w:rPr>
            </w:pPr>
          </w:p>
        </w:tc>
        <w:tc>
          <w:tcPr>
            <w:tcW w:w="0" w:type="auto"/>
          </w:tcPr>
          <w:p w14:paraId="4211359F" w14:textId="77777777" w:rsidR="00EB7645" w:rsidRPr="00BE00C7" w:rsidRDefault="00451EC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942EA1B" w14:textId="77777777" w:rsidR="00EB7645" w:rsidRPr="00BE00C7" w:rsidRDefault="00451ECB" w:rsidP="00BE00C7">
            <w:pPr>
              <w:pStyle w:val="OutcomeDescription"/>
              <w:spacing w:before="120" w:after="120"/>
              <w:rPr>
                <w:rFonts w:cs="Arial"/>
                <w:lang w:eastAsia="en-NZ"/>
              </w:rPr>
            </w:pPr>
            <w:r w:rsidRPr="00BE00C7">
              <w:rPr>
                <w:rFonts w:cs="Arial"/>
                <w:lang w:eastAsia="en-NZ"/>
              </w:rPr>
              <w:t xml:space="preserve">Residents can provide feedback on the meals through resident meetings and direct contact with the food services staff. Resident and relatives interviewed spoke positively about the choices and meals provided. </w:t>
            </w:r>
          </w:p>
          <w:p w14:paraId="071BE361" w14:textId="77777777" w:rsidR="00EB7645" w:rsidRPr="00BE00C7" w:rsidRDefault="00451ECB" w:rsidP="00BE00C7">
            <w:pPr>
              <w:pStyle w:val="OutcomeDescription"/>
              <w:spacing w:before="120" w:after="120"/>
              <w:rPr>
                <w:rFonts w:cs="Arial"/>
                <w:lang w:eastAsia="en-NZ"/>
              </w:rPr>
            </w:pPr>
            <w:r w:rsidRPr="00BE00C7">
              <w:rPr>
                <w:rFonts w:cs="Arial"/>
                <w:lang w:eastAsia="en-NZ"/>
              </w:rPr>
              <w:t>The service adopts a holistic appro</w:t>
            </w:r>
            <w:r w:rsidRPr="00BE00C7">
              <w:rPr>
                <w:rFonts w:cs="Arial"/>
                <w:lang w:eastAsia="en-NZ"/>
              </w:rPr>
              <w:t xml:space="preserve">ach to menu development that ensures nutritional value, respects, and supports cultural beliefs, values, and protocols around food. The service described how they implement menu options culturally specific to te ao Māori. Kitchen </w:t>
            </w:r>
            <w:r w:rsidRPr="00BE00C7">
              <w:rPr>
                <w:rFonts w:cs="Arial"/>
                <w:lang w:eastAsia="en-NZ"/>
              </w:rPr>
              <w:lastRenderedPageBreak/>
              <w:t>staff and care staff inter</w:t>
            </w:r>
            <w:r w:rsidRPr="00BE00C7">
              <w:rPr>
                <w:rFonts w:cs="Arial"/>
                <w:lang w:eastAsia="en-NZ"/>
              </w:rPr>
              <w:t>viewed understood Māori practices in line with tapu and noa.</w:t>
            </w:r>
          </w:p>
          <w:p w14:paraId="53EEC459" w14:textId="77777777" w:rsidR="00EB7645" w:rsidRPr="00BE00C7" w:rsidRDefault="00451ECB" w:rsidP="00BE00C7">
            <w:pPr>
              <w:pStyle w:val="OutcomeDescription"/>
              <w:spacing w:before="120" w:after="120"/>
              <w:rPr>
                <w:rFonts w:cs="Arial"/>
                <w:lang w:eastAsia="en-NZ"/>
              </w:rPr>
            </w:pPr>
          </w:p>
        </w:tc>
      </w:tr>
      <w:tr w:rsidR="00160F79" w14:paraId="62FA79A1" w14:textId="77777777">
        <w:tc>
          <w:tcPr>
            <w:tcW w:w="0" w:type="auto"/>
          </w:tcPr>
          <w:p w14:paraId="40869649" w14:textId="77777777" w:rsidR="00EB7645" w:rsidRPr="00BE00C7" w:rsidRDefault="00451ECB"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06404331" w14:textId="77777777" w:rsidR="00EB7645" w:rsidRPr="00BE00C7" w:rsidRDefault="00451ECB"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w:t>
            </w:r>
            <w:r w:rsidRPr="00BE00C7">
              <w:rPr>
                <w:rFonts w:cs="Arial"/>
                <w:lang w:eastAsia="en-NZ"/>
              </w:rPr>
              <w:t xml:space="preserve">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w:t>
            </w:r>
            <w:r w:rsidRPr="00BE00C7">
              <w:rPr>
                <w:rFonts w:cs="Arial"/>
                <w:lang w:eastAsia="en-NZ"/>
              </w:rPr>
              <w:t>ncy and continuity when leaving our services. We work alongside each person and whānau to provide and coordinate a supported transition of care or support.</w:t>
            </w:r>
          </w:p>
          <w:p w14:paraId="6A5E6C04" w14:textId="77777777" w:rsidR="00EB7645" w:rsidRPr="00BE00C7" w:rsidRDefault="00451ECB" w:rsidP="00BE00C7">
            <w:pPr>
              <w:pStyle w:val="OutcomeDescription"/>
              <w:spacing w:before="120" w:after="120"/>
              <w:rPr>
                <w:rFonts w:cs="Arial"/>
                <w:lang w:eastAsia="en-NZ"/>
              </w:rPr>
            </w:pPr>
          </w:p>
        </w:tc>
        <w:tc>
          <w:tcPr>
            <w:tcW w:w="0" w:type="auto"/>
          </w:tcPr>
          <w:p w14:paraId="4362BEA7" w14:textId="77777777" w:rsidR="00EB7645" w:rsidRPr="00BE00C7" w:rsidRDefault="00451ECB" w:rsidP="00BE00C7">
            <w:pPr>
              <w:pStyle w:val="OutcomeDescription"/>
              <w:spacing w:before="120" w:after="120"/>
              <w:rPr>
                <w:rFonts w:cs="Arial"/>
                <w:lang w:eastAsia="en-NZ"/>
              </w:rPr>
            </w:pPr>
            <w:r w:rsidRPr="00BE00C7">
              <w:rPr>
                <w:rFonts w:cs="Arial"/>
                <w:lang w:eastAsia="en-NZ"/>
              </w:rPr>
              <w:t>FA</w:t>
            </w:r>
          </w:p>
        </w:tc>
        <w:tc>
          <w:tcPr>
            <w:tcW w:w="0" w:type="auto"/>
          </w:tcPr>
          <w:p w14:paraId="3E38E768" w14:textId="77777777" w:rsidR="00EB7645" w:rsidRPr="00BE00C7" w:rsidRDefault="00451ECB" w:rsidP="00BE00C7">
            <w:pPr>
              <w:pStyle w:val="OutcomeDescription"/>
              <w:spacing w:before="120" w:after="120"/>
              <w:rPr>
                <w:rFonts w:cs="Arial"/>
                <w:lang w:eastAsia="en-NZ"/>
              </w:rPr>
            </w:pPr>
            <w:r w:rsidRPr="00BE00C7">
              <w:rPr>
                <w:rFonts w:cs="Arial"/>
                <w:lang w:eastAsia="en-NZ"/>
              </w:rPr>
              <w:t xml:space="preserve">Planned exits, discharges or transfers were coordinated in collaboration with the </w:t>
            </w:r>
            <w:r w:rsidRPr="00BE00C7">
              <w:rPr>
                <w:rFonts w:cs="Arial"/>
                <w:lang w:eastAsia="en-NZ"/>
              </w:rPr>
              <w:t>resident and family to ensure continuity of care. There were documented policies and procedures to ensure exit, discharge or transfer of residents is undertaken in a timely and safe manner. The residents and their families were involved for all exits or di</w:t>
            </w:r>
            <w:r w:rsidRPr="00BE00C7">
              <w:rPr>
                <w:rFonts w:cs="Arial"/>
                <w:lang w:eastAsia="en-NZ"/>
              </w:rPr>
              <w:t>scharges to and from the service.</w:t>
            </w:r>
          </w:p>
          <w:p w14:paraId="28125959" w14:textId="77777777" w:rsidR="00EB7645" w:rsidRPr="00BE00C7" w:rsidRDefault="00451ECB" w:rsidP="00BE00C7">
            <w:pPr>
              <w:pStyle w:val="OutcomeDescription"/>
              <w:spacing w:before="120" w:after="120"/>
              <w:rPr>
                <w:rFonts w:cs="Arial"/>
                <w:lang w:eastAsia="en-NZ"/>
              </w:rPr>
            </w:pPr>
          </w:p>
        </w:tc>
      </w:tr>
      <w:tr w:rsidR="00160F79" w14:paraId="065F683C" w14:textId="77777777">
        <w:tc>
          <w:tcPr>
            <w:tcW w:w="0" w:type="auto"/>
          </w:tcPr>
          <w:p w14:paraId="3E190E93" w14:textId="77777777" w:rsidR="00EB7645" w:rsidRPr="00BE00C7" w:rsidRDefault="00451ECB" w:rsidP="00BE00C7">
            <w:pPr>
              <w:pStyle w:val="OutcomeDescription"/>
              <w:spacing w:before="120" w:after="120"/>
              <w:rPr>
                <w:rFonts w:cs="Arial"/>
                <w:lang w:eastAsia="en-NZ"/>
              </w:rPr>
            </w:pPr>
            <w:r w:rsidRPr="00BE00C7">
              <w:rPr>
                <w:rFonts w:cs="Arial"/>
                <w:lang w:eastAsia="en-NZ"/>
              </w:rPr>
              <w:t>Subsection 4.1: The facility</w:t>
            </w:r>
          </w:p>
          <w:p w14:paraId="6250E542" w14:textId="77777777" w:rsidR="00EB7645" w:rsidRPr="00BE00C7" w:rsidRDefault="00451ECB"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 xml:space="preserve">Te Tiriti: The </w:t>
            </w:r>
            <w:r w:rsidRPr="00BE00C7">
              <w:rPr>
                <w:rFonts w:cs="Arial"/>
                <w:lang w:eastAsia="en-NZ"/>
              </w:rPr>
              <w:t>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w:t>
            </w:r>
            <w:r w:rsidRPr="00BE00C7">
              <w:rPr>
                <w:rFonts w:cs="Arial"/>
                <w:lang w:eastAsia="en-NZ"/>
              </w:rPr>
              <w:t xml:space="preserve"> independently and freely throughout. The physical environment optimises people’s sense of belonging, independence, interaction, and function.</w:t>
            </w:r>
          </w:p>
          <w:p w14:paraId="5477F63C" w14:textId="77777777" w:rsidR="00EB7645" w:rsidRPr="00BE00C7" w:rsidRDefault="00451ECB" w:rsidP="00BE00C7">
            <w:pPr>
              <w:pStyle w:val="OutcomeDescription"/>
              <w:spacing w:before="120" w:after="120"/>
              <w:rPr>
                <w:rFonts w:cs="Arial"/>
                <w:lang w:eastAsia="en-NZ"/>
              </w:rPr>
            </w:pPr>
          </w:p>
        </w:tc>
        <w:tc>
          <w:tcPr>
            <w:tcW w:w="0" w:type="auto"/>
          </w:tcPr>
          <w:p w14:paraId="192E2CCC" w14:textId="77777777" w:rsidR="00EB7645" w:rsidRPr="00BE00C7" w:rsidRDefault="00451ECB" w:rsidP="00BE00C7">
            <w:pPr>
              <w:pStyle w:val="OutcomeDescription"/>
              <w:spacing w:before="120" w:after="120"/>
              <w:rPr>
                <w:rFonts w:cs="Arial"/>
                <w:lang w:eastAsia="en-NZ"/>
              </w:rPr>
            </w:pPr>
            <w:r w:rsidRPr="00BE00C7">
              <w:rPr>
                <w:rFonts w:cs="Arial"/>
                <w:lang w:eastAsia="en-NZ"/>
              </w:rPr>
              <w:t>FA</w:t>
            </w:r>
          </w:p>
        </w:tc>
        <w:tc>
          <w:tcPr>
            <w:tcW w:w="0" w:type="auto"/>
          </w:tcPr>
          <w:p w14:paraId="1B794F26" w14:textId="77777777" w:rsidR="00EB7645" w:rsidRPr="00BE00C7" w:rsidRDefault="00451ECB" w:rsidP="00BE00C7">
            <w:pPr>
              <w:pStyle w:val="OutcomeDescription"/>
              <w:spacing w:before="120" w:after="120"/>
              <w:rPr>
                <w:rFonts w:cs="Arial"/>
                <w:lang w:eastAsia="en-NZ"/>
              </w:rPr>
            </w:pPr>
            <w:r w:rsidRPr="00BE00C7">
              <w:rPr>
                <w:rFonts w:cs="Arial"/>
                <w:lang w:eastAsia="en-NZ"/>
              </w:rPr>
              <w:t>The building has a current warrant of fitness that expires 30 January 2023. The buildings, plant, and equipme</w:t>
            </w:r>
            <w:r w:rsidRPr="00BE00C7">
              <w:rPr>
                <w:rFonts w:cs="Arial"/>
                <w:lang w:eastAsia="en-NZ"/>
              </w:rPr>
              <w:t xml:space="preserve">nt are fit for purpose at Diana Isaac, and comply with legislation relevant to the health and disability services being provided. Hot water checks are completed regularly and were all recorded as being within expected ranges. </w:t>
            </w:r>
          </w:p>
          <w:p w14:paraId="17DE31C2" w14:textId="77777777" w:rsidR="00EB7645" w:rsidRPr="00BE00C7" w:rsidRDefault="00451ECB" w:rsidP="00BE00C7">
            <w:pPr>
              <w:pStyle w:val="OutcomeDescription"/>
              <w:spacing w:before="120" w:after="120"/>
              <w:rPr>
                <w:rFonts w:cs="Arial"/>
                <w:lang w:eastAsia="en-NZ"/>
              </w:rPr>
            </w:pPr>
            <w:r w:rsidRPr="00BE00C7">
              <w:rPr>
                <w:rFonts w:cs="Arial"/>
                <w:lang w:eastAsia="en-NZ"/>
              </w:rPr>
              <w:t>There are no plans for buildi</w:t>
            </w:r>
            <w:r w:rsidRPr="00BE00C7">
              <w:rPr>
                <w:rFonts w:cs="Arial"/>
                <w:lang w:eastAsia="en-NZ"/>
              </w:rPr>
              <w:t xml:space="preserve">ng projects, or further refurbishments; however if this arises, the organisation are open to the inclusion of local Māori providers to ensure aspirations and Māori identity are included and would consult with the Taha Māori navigator. </w:t>
            </w:r>
          </w:p>
          <w:p w14:paraId="4227A7DC" w14:textId="77777777" w:rsidR="00EB7645" w:rsidRPr="00BE00C7" w:rsidRDefault="00451ECB" w:rsidP="00BE00C7">
            <w:pPr>
              <w:pStyle w:val="OutcomeDescription"/>
              <w:spacing w:before="120" w:after="120"/>
              <w:rPr>
                <w:rFonts w:cs="Arial"/>
                <w:lang w:eastAsia="en-NZ"/>
              </w:rPr>
            </w:pPr>
          </w:p>
        </w:tc>
      </w:tr>
      <w:tr w:rsidR="00160F79" w14:paraId="52CF17BA" w14:textId="77777777">
        <w:tc>
          <w:tcPr>
            <w:tcW w:w="0" w:type="auto"/>
          </w:tcPr>
          <w:p w14:paraId="152E79F3" w14:textId="77777777" w:rsidR="00EB7645" w:rsidRPr="00BE00C7" w:rsidRDefault="00451ECB" w:rsidP="00BE00C7">
            <w:pPr>
              <w:pStyle w:val="OutcomeDescription"/>
              <w:spacing w:before="120" w:after="120"/>
              <w:rPr>
                <w:rFonts w:cs="Arial"/>
                <w:lang w:eastAsia="en-NZ"/>
              </w:rPr>
            </w:pPr>
            <w:r w:rsidRPr="00BE00C7">
              <w:rPr>
                <w:rFonts w:cs="Arial"/>
                <w:lang w:eastAsia="en-NZ"/>
              </w:rPr>
              <w:t>Subsection 4.2: Se</w:t>
            </w:r>
            <w:r w:rsidRPr="00BE00C7">
              <w:rPr>
                <w:rFonts w:cs="Arial"/>
                <w:lang w:eastAsia="en-NZ"/>
              </w:rPr>
              <w:t>curity of people and workforce</w:t>
            </w:r>
          </w:p>
          <w:p w14:paraId="330922F0" w14:textId="77777777" w:rsidR="00EB7645" w:rsidRPr="00BE00C7" w:rsidRDefault="00451ECB"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r>
            <w:r w:rsidRPr="00BE00C7">
              <w:rPr>
                <w:rFonts w:cs="Arial"/>
                <w:lang w:eastAsia="en-NZ"/>
              </w:rPr>
              <w:lastRenderedPageBreak/>
              <w:t>As service pro</w:t>
            </w:r>
            <w:r w:rsidRPr="00BE00C7">
              <w:rPr>
                <w:rFonts w:cs="Arial"/>
                <w:lang w:eastAsia="en-NZ"/>
              </w:rPr>
              <w:t>viders: We deliver care and support in a planned and safe way, including during an emergency or unexpected event.</w:t>
            </w:r>
          </w:p>
          <w:p w14:paraId="008E2BDB" w14:textId="77777777" w:rsidR="00EB7645" w:rsidRPr="00BE00C7" w:rsidRDefault="00451ECB" w:rsidP="00BE00C7">
            <w:pPr>
              <w:pStyle w:val="OutcomeDescription"/>
              <w:spacing w:before="120" w:after="120"/>
              <w:rPr>
                <w:rFonts w:cs="Arial"/>
                <w:lang w:eastAsia="en-NZ"/>
              </w:rPr>
            </w:pPr>
          </w:p>
        </w:tc>
        <w:tc>
          <w:tcPr>
            <w:tcW w:w="0" w:type="auto"/>
          </w:tcPr>
          <w:p w14:paraId="69351BCA" w14:textId="77777777" w:rsidR="00EB7645" w:rsidRPr="00BE00C7" w:rsidRDefault="00451EC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5780D2B" w14:textId="77777777" w:rsidR="00EB7645" w:rsidRPr="00BE00C7" w:rsidRDefault="00451ECB" w:rsidP="00BE00C7">
            <w:pPr>
              <w:pStyle w:val="OutcomeDescription"/>
              <w:spacing w:before="120" w:after="120"/>
              <w:rPr>
                <w:rFonts w:cs="Arial"/>
                <w:lang w:eastAsia="en-NZ"/>
              </w:rPr>
            </w:pPr>
            <w:r w:rsidRPr="00BE00C7">
              <w:rPr>
                <w:rFonts w:cs="Arial"/>
                <w:lang w:eastAsia="en-NZ"/>
              </w:rPr>
              <w:t>The facility has an approved fire evacuation plan and fire drills take place six-monthly. The last fire evacuation drill occurred recently</w:t>
            </w:r>
            <w:r w:rsidRPr="00BE00C7">
              <w:rPr>
                <w:rFonts w:cs="Arial"/>
                <w:lang w:eastAsia="en-NZ"/>
              </w:rPr>
              <w:t xml:space="preserve"> in October 2022.</w:t>
            </w:r>
          </w:p>
          <w:p w14:paraId="599E086E" w14:textId="77777777" w:rsidR="00EB7645" w:rsidRPr="00BE00C7" w:rsidRDefault="00451ECB" w:rsidP="00BE00C7">
            <w:pPr>
              <w:pStyle w:val="OutcomeDescription"/>
              <w:spacing w:before="120" w:after="120"/>
              <w:rPr>
                <w:rFonts w:cs="Arial"/>
                <w:lang w:eastAsia="en-NZ"/>
              </w:rPr>
            </w:pPr>
            <w:r w:rsidRPr="00BE00C7">
              <w:rPr>
                <w:rFonts w:cs="Arial"/>
                <w:lang w:eastAsia="en-NZ"/>
              </w:rPr>
              <w:t xml:space="preserve">Staff advised that they conduct security checks inside at night, in addition to an external contractor who checks the external area. </w:t>
            </w:r>
            <w:r w:rsidRPr="00BE00C7">
              <w:rPr>
                <w:rFonts w:cs="Arial"/>
                <w:lang w:eastAsia="en-NZ"/>
              </w:rPr>
              <w:lastRenderedPageBreak/>
              <w:t>Currently, under Covid restrictions all visitors and contractors are required to sign in and wear N95 mas</w:t>
            </w:r>
            <w:r w:rsidRPr="00BE00C7">
              <w:rPr>
                <w:rFonts w:cs="Arial"/>
                <w:lang w:eastAsia="en-NZ"/>
              </w:rPr>
              <w:t>k at all times when in the facility.</w:t>
            </w:r>
          </w:p>
          <w:p w14:paraId="1EB64DB0" w14:textId="77777777" w:rsidR="00EB7645" w:rsidRPr="00BE00C7" w:rsidRDefault="00451ECB" w:rsidP="00BE00C7">
            <w:pPr>
              <w:pStyle w:val="OutcomeDescription"/>
              <w:spacing w:before="120" w:after="120"/>
              <w:rPr>
                <w:rFonts w:cs="Arial"/>
                <w:lang w:eastAsia="en-NZ"/>
              </w:rPr>
            </w:pPr>
          </w:p>
        </w:tc>
      </w:tr>
      <w:tr w:rsidR="00160F79" w14:paraId="3A608E90" w14:textId="77777777">
        <w:tc>
          <w:tcPr>
            <w:tcW w:w="0" w:type="auto"/>
          </w:tcPr>
          <w:p w14:paraId="6DCE1CA6" w14:textId="77777777" w:rsidR="00EB7645" w:rsidRPr="00BE00C7" w:rsidRDefault="00451ECB"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172E0398" w14:textId="77777777" w:rsidR="00EB7645" w:rsidRPr="00BE00C7" w:rsidRDefault="00451ECB"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w:t>
            </w:r>
            <w:r w:rsidRPr="00BE00C7">
              <w:rPr>
                <w:rFonts w:cs="Arial"/>
                <w:lang w:eastAsia="en-NZ"/>
              </w:rPr>
              <w:t>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w:t>
            </w:r>
            <w:r w:rsidRPr="00BE00C7">
              <w:rPr>
                <w:rFonts w:cs="Arial"/>
                <w:lang w:eastAsia="en-NZ"/>
              </w:rPr>
              <w:t xml:space="preserve"> the needs, size, and scope of our services.</w:t>
            </w:r>
          </w:p>
          <w:p w14:paraId="5B4C9849" w14:textId="77777777" w:rsidR="00EB7645" w:rsidRPr="00BE00C7" w:rsidRDefault="00451ECB" w:rsidP="00BE00C7">
            <w:pPr>
              <w:pStyle w:val="OutcomeDescription"/>
              <w:spacing w:before="120" w:after="120"/>
              <w:rPr>
                <w:rFonts w:cs="Arial"/>
                <w:lang w:eastAsia="en-NZ"/>
              </w:rPr>
            </w:pPr>
          </w:p>
        </w:tc>
        <w:tc>
          <w:tcPr>
            <w:tcW w:w="0" w:type="auto"/>
          </w:tcPr>
          <w:p w14:paraId="247B1FF5" w14:textId="77777777" w:rsidR="00EB7645" w:rsidRPr="00BE00C7" w:rsidRDefault="00451ECB" w:rsidP="00BE00C7">
            <w:pPr>
              <w:pStyle w:val="OutcomeDescription"/>
              <w:spacing w:before="120" w:after="120"/>
              <w:rPr>
                <w:rFonts w:cs="Arial"/>
                <w:lang w:eastAsia="en-NZ"/>
              </w:rPr>
            </w:pPr>
            <w:r w:rsidRPr="00BE00C7">
              <w:rPr>
                <w:rFonts w:cs="Arial"/>
                <w:lang w:eastAsia="en-NZ"/>
              </w:rPr>
              <w:t>FA</w:t>
            </w:r>
          </w:p>
        </w:tc>
        <w:tc>
          <w:tcPr>
            <w:tcW w:w="0" w:type="auto"/>
          </w:tcPr>
          <w:p w14:paraId="2285C203" w14:textId="77777777" w:rsidR="00EB7645" w:rsidRPr="00BE00C7" w:rsidRDefault="00451ECB" w:rsidP="00BE00C7">
            <w:pPr>
              <w:pStyle w:val="OutcomeDescription"/>
              <w:spacing w:before="120" w:after="120"/>
              <w:rPr>
                <w:rFonts w:cs="Arial"/>
                <w:lang w:eastAsia="en-NZ"/>
              </w:rPr>
            </w:pPr>
            <w:r w:rsidRPr="00BE00C7">
              <w:rPr>
                <w:rFonts w:cs="Arial"/>
                <w:lang w:eastAsia="en-NZ"/>
              </w:rPr>
              <w:t>The organisation is working towards involving cultural kaitiaki representation on how te reo Māori can be incorporated into infection control information for Māori residents. Staff interviewed were knowledge</w:t>
            </w:r>
            <w:r w:rsidRPr="00BE00C7">
              <w:rPr>
                <w:rFonts w:cs="Arial"/>
                <w:lang w:eastAsia="en-NZ"/>
              </w:rPr>
              <w:t xml:space="preserve">able around providing culturally safe practices to acknowledge the spirit of Te Tiriti o Waitangi. </w:t>
            </w:r>
          </w:p>
          <w:p w14:paraId="0070B5ED" w14:textId="77777777" w:rsidR="00EB7645" w:rsidRPr="00BE00C7" w:rsidRDefault="00451ECB" w:rsidP="00BE00C7">
            <w:pPr>
              <w:pStyle w:val="OutcomeDescription"/>
              <w:spacing w:before="120" w:after="120"/>
              <w:rPr>
                <w:rFonts w:cs="Arial"/>
                <w:lang w:eastAsia="en-NZ"/>
              </w:rPr>
            </w:pPr>
            <w:r w:rsidRPr="00BE00C7">
              <w:rPr>
                <w:rFonts w:cs="Arial"/>
                <w:lang w:eastAsia="en-NZ"/>
              </w:rPr>
              <w:t>A Covid-19 preparedness folder has been developed which clearly indicates essential contact numbers of key management, which provides clear easy to follow i</w:t>
            </w:r>
            <w:r w:rsidRPr="00BE00C7">
              <w:rPr>
                <w:rFonts w:cs="Arial"/>
                <w:lang w:eastAsia="en-NZ"/>
              </w:rPr>
              <w:t>nstructions for staff to follow if Covid-19 is identified in the facility. The service has a flow chart with instructions on what to do in the first 30 mins, and stages for the first 24 hours. A self-preparedness tool has been implemented and a ‘walk throu</w:t>
            </w:r>
            <w:r w:rsidRPr="00BE00C7">
              <w:rPr>
                <w:rFonts w:cs="Arial"/>
                <w:lang w:eastAsia="en-NZ"/>
              </w:rPr>
              <w:t>gh’ of the facility is completed at least monthly. The updated pandemic plan and isolation plan is included in the folder. Residents and families were kept informed and updated on Covid-19 policies and procedures through resident meetings, newsletters, and</w:t>
            </w:r>
            <w:r w:rsidRPr="00BE00C7">
              <w:rPr>
                <w:rFonts w:cs="Arial"/>
                <w:lang w:eastAsia="en-NZ"/>
              </w:rPr>
              <w:t xml:space="preserve"> emails. </w:t>
            </w:r>
          </w:p>
          <w:p w14:paraId="7EFFE77C" w14:textId="77777777" w:rsidR="00EB7645" w:rsidRPr="00BE00C7" w:rsidRDefault="00451ECB" w:rsidP="00BE00C7">
            <w:pPr>
              <w:pStyle w:val="OutcomeDescription"/>
              <w:spacing w:before="120" w:after="120"/>
              <w:rPr>
                <w:rFonts w:cs="Arial"/>
                <w:lang w:eastAsia="en-NZ"/>
              </w:rPr>
            </w:pPr>
          </w:p>
        </w:tc>
      </w:tr>
      <w:tr w:rsidR="00160F79" w14:paraId="3BEEE638" w14:textId="77777777">
        <w:tc>
          <w:tcPr>
            <w:tcW w:w="0" w:type="auto"/>
          </w:tcPr>
          <w:p w14:paraId="2549FBC3" w14:textId="77777777" w:rsidR="00EB7645" w:rsidRPr="00BE00C7" w:rsidRDefault="00451ECB"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224C2C54" w14:textId="77777777" w:rsidR="00EB7645" w:rsidRPr="00BE00C7" w:rsidRDefault="00451ECB"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w:t>
            </w:r>
            <w:r w:rsidRPr="00BE00C7">
              <w:rPr>
                <w:rFonts w:cs="Arial"/>
                <w:lang w:eastAsia="en-NZ"/>
              </w:rPr>
              <w:t>viders: We carry out surveillance of HAIs and multi-drug-resistant organisms in accordance with national and regional surveillance programmes, agreed objectives, priorities, and methods specified in the infection prevention programme, and with an equity fo</w:t>
            </w:r>
            <w:r w:rsidRPr="00BE00C7">
              <w:rPr>
                <w:rFonts w:cs="Arial"/>
                <w:lang w:eastAsia="en-NZ"/>
              </w:rPr>
              <w:t>cus.</w:t>
            </w:r>
          </w:p>
          <w:p w14:paraId="5F4D46BD" w14:textId="77777777" w:rsidR="00EB7645" w:rsidRPr="00BE00C7" w:rsidRDefault="00451ECB" w:rsidP="00BE00C7">
            <w:pPr>
              <w:pStyle w:val="OutcomeDescription"/>
              <w:spacing w:before="120" w:after="120"/>
              <w:rPr>
                <w:rFonts w:cs="Arial"/>
                <w:lang w:eastAsia="en-NZ"/>
              </w:rPr>
            </w:pPr>
          </w:p>
        </w:tc>
        <w:tc>
          <w:tcPr>
            <w:tcW w:w="0" w:type="auto"/>
          </w:tcPr>
          <w:p w14:paraId="329FB1A7" w14:textId="77777777" w:rsidR="00EB7645" w:rsidRPr="00BE00C7" w:rsidRDefault="00451ECB" w:rsidP="00BE00C7">
            <w:pPr>
              <w:pStyle w:val="OutcomeDescription"/>
              <w:spacing w:before="120" w:after="120"/>
              <w:rPr>
                <w:rFonts w:cs="Arial"/>
                <w:lang w:eastAsia="en-NZ"/>
              </w:rPr>
            </w:pPr>
            <w:r w:rsidRPr="00BE00C7">
              <w:rPr>
                <w:rFonts w:cs="Arial"/>
                <w:lang w:eastAsia="en-NZ"/>
              </w:rPr>
              <w:t>FA</w:t>
            </w:r>
          </w:p>
        </w:tc>
        <w:tc>
          <w:tcPr>
            <w:tcW w:w="0" w:type="auto"/>
          </w:tcPr>
          <w:p w14:paraId="336F2A36" w14:textId="77777777" w:rsidR="00EB7645" w:rsidRPr="00BE00C7" w:rsidRDefault="00451ECB"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Ryman infection control manual. Monthly infection data is collected for all infections based on signs, symptoms, and definition of infection. Inf</w:t>
            </w:r>
            <w:r w:rsidRPr="00BE00C7">
              <w:rPr>
                <w:rFonts w:cs="Arial"/>
                <w:lang w:eastAsia="en-NZ"/>
              </w:rPr>
              <w:t xml:space="preserve">ections are entered into the infection register on the electronic database. Surveillance of all infections (including organisms) is reported on a monthly infection summary. This data is monitored and analysed for trends, monthly and annually. The clinical </w:t>
            </w:r>
            <w:r w:rsidRPr="00BE00C7">
              <w:rPr>
                <w:rFonts w:cs="Arial"/>
                <w:lang w:eastAsia="en-NZ"/>
              </w:rPr>
              <w:t xml:space="preserve">manager completes a comprehensive six-monthly review, and this is reported locally to all staff and to head office. Infection control surveillance is discussed at all facility meetings. </w:t>
            </w:r>
          </w:p>
          <w:p w14:paraId="4AB32B97" w14:textId="77777777" w:rsidR="00EB7645" w:rsidRPr="00BE00C7" w:rsidRDefault="00451ECB" w:rsidP="00BE00C7">
            <w:pPr>
              <w:pStyle w:val="OutcomeDescription"/>
              <w:spacing w:before="120" w:after="120"/>
              <w:rPr>
                <w:rFonts w:cs="Arial"/>
                <w:lang w:eastAsia="en-NZ"/>
              </w:rPr>
            </w:pPr>
            <w:r w:rsidRPr="00BE00C7">
              <w:rPr>
                <w:rFonts w:cs="Arial"/>
                <w:lang w:eastAsia="en-NZ"/>
              </w:rPr>
              <w:t>There is close liaison with the GPs that advise and provide feedback/</w:t>
            </w:r>
            <w:r w:rsidRPr="00BE00C7">
              <w:rPr>
                <w:rFonts w:cs="Arial"/>
                <w:lang w:eastAsia="en-NZ"/>
              </w:rPr>
              <w:t xml:space="preserve">information to the service. Plans are required for any infection rates of concern. Internal infection control audits are </w:t>
            </w:r>
            <w:r w:rsidRPr="00BE00C7">
              <w:rPr>
                <w:rFonts w:cs="Arial"/>
                <w:lang w:eastAsia="en-NZ"/>
              </w:rPr>
              <w:lastRenderedPageBreak/>
              <w:t>completed with corrective actions for areas of improvement. The service is incorporating ethnicity data into surveillance methods and r</w:t>
            </w:r>
            <w:r w:rsidRPr="00BE00C7">
              <w:rPr>
                <w:rFonts w:cs="Arial"/>
                <w:lang w:eastAsia="en-NZ"/>
              </w:rPr>
              <w:t xml:space="preserve">esident progress notes document a high level of communication with families as needed. </w:t>
            </w:r>
          </w:p>
          <w:p w14:paraId="569C0EC1" w14:textId="77777777" w:rsidR="00EB7645" w:rsidRPr="00BE00C7" w:rsidRDefault="00451ECB" w:rsidP="00BE00C7">
            <w:pPr>
              <w:pStyle w:val="OutcomeDescription"/>
              <w:spacing w:before="120" w:after="120"/>
              <w:rPr>
                <w:rFonts w:cs="Arial"/>
                <w:lang w:eastAsia="en-NZ"/>
              </w:rPr>
            </w:pPr>
          </w:p>
        </w:tc>
      </w:tr>
      <w:tr w:rsidR="00160F79" w14:paraId="5D10ECD2" w14:textId="77777777">
        <w:tc>
          <w:tcPr>
            <w:tcW w:w="0" w:type="auto"/>
          </w:tcPr>
          <w:p w14:paraId="5702BF98" w14:textId="77777777" w:rsidR="00EB7645" w:rsidRPr="00BE00C7" w:rsidRDefault="00451ECB"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1F7D0E7A" w14:textId="77777777" w:rsidR="00EB7645" w:rsidRPr="00BE00C7" w:rsidRDefault="00451ECB"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w:t>
            </w:r>
            <w:r w:rsidRPr="00BE00C7">
              <w:rPr>
                <w:rFonts w:cs="Arial"/>
                <w:lang w:eastAsia="en-NZ"/>
              </w:rPr>
              <w:t>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w:t>
            </w:r>
            <w:r w:rsidRPr="00BE00C7">
              <w:rPr>
                <w:rFonts w:cs="Arial"/>
                <w:lang w:eastAsia="en-NZ"/>
              </w:rPr>
              <w:t>ination.</w:t>
            </w:r>
          </w:p>
          <w:p w14:paraId="1BA11326" w14:textId="77777777" w:rsidR="00EB7645" w:rsidRPr="00BE00C7" w:rsidRDefault="00451ECB" w:rsidP="00BE00C7">
            <w:pPr>
              <w:pStyle w:val="OutcomeDescription"/>
              <w:spacing w:before="120" w:after="120"/>
              <w:rPr>
                <w:rFonts w:cs="Arial"/>
                <w:lang w:eastAsia="en-NZ"/>
              </w:rPr>
            </w:pPr>
          </w:p>
        </w:tc>
        <w:tc>
          <w:tcPr>
            <w:tcW w:w="0" w:type="auto"/>
          </w:tcPr>
          <w:p w14:paraId="0D684E75" w14:textId="77777777" w:rsidR="00EB7645" w:rsidRPr="00BE00C7" w:rsidRDefault="00451ECB" w:rsidP="00BE00C7">
            <w:pPr>
              <w:pStyle w:val="OutcomeDescription"/>
              <w:spacing w:before="120" w:after="120"/>
              <w:rPr>
                <w:rFonts w:cs="Arial"/>
                <w:lang w:eastAsia="en-NZ"/>
              </w:rPr>
            </w:pPr>
            <w:r w:rsidRPr="00BE00C7">
              <w:rPr>
                <w:rFonts w:cs="Arial"/>
                <w:lang w:eastAsia="en-NZ"/>
              </w:rPr>
              <w:t>FA</w:t>
            </w:r>
          </w:p>
        </w:tc>
        <w:tc>
          <w:tcPr>
            <w:tcW w:w="0" w:type="auto"/>
          </w:tcPr>
          <w:p w14:paraId="75969413" w14:textId="77777777" w:rsidR="00EB7645" w:rsidRPr="00BE00C7" w:rsidRDefault="00451ECB" w:rsidP="00BE00C7">
            <w:pPr>
              <w:pStyle w:val="OutcomeDescription"/>
              <w:spacing w:before="120" w:after="120"/>
              <w:rPr>
                <w:rFonts w:cs="Arial"/>
                <w:lang w:eastAsia="en-NZ"/>
              </w:rPr>
            </w:pPr>
            <w:r w:rsidRPr="00BE00C7">
              <w:rPr>
                <w:rFonts w:cs="Arial"/>
                <w:lang w:eastAsia="en-NZ"/>
              </w:rPr>
              <w:t xml:space="preserve">Restraint practices are only used where it is clinically indicated and justified, and other de-escalation strategies have been ineffective. The policies and procedures are comprehensive, and include definitions, processes and use of </w:t>
            </w:r>
            <w:r w:rsidRPr="00BE00C7">
              <w:rPr>
                <w:rFonts w:cs="Arial"/>
                <w:lang w:eastAsia="en-NZ"/>
              </w:rPr>
              <w:t>restraints. At all times when restraint is considered, the facility will work in partnership with Māori, to promote and ensure services are mana enhancing.</w:t>
            </w:r>
          </w:p>
          <w:p w14:paraId="2CBB983C" w14:textId="77777777" w:rsidR="00EB7645" w:rsidRPr="00BE00C7" w:rsidRDefault="00451ECB" w:rsidP="00BE00C7">
            <w:pPr>
              <w:pStyle w:val="OutcomeDescription"/>
              <w:spacing w:before="120" w:after="120"/>
              <w:rPr>
                <w:rFonts w:cs="Arial"/>
                <w:lang w:eastAsia="en-NZ"/>
              </w:rPr>
            </w:pPr>
            <w:r w:rsidRPr="00BE00C7">
              <w:rPr>
                <w:rFonts w:cs="Arial"/>
                <w:lang w:eastAsia="en-NZ"/>
              </w:rPr>
              <w:t>The restraint policy describes the organisation’s commitment to restraint minimisation. All restrain</w:t>
            </w:r>
            <w:r w:rsidRPr="00BE00C7">
              <w:rPr>
                <w:rFonts w:cs="Arial"/>
                <w:lang w:eastAsia="en-NZ"/>
              </w:rPr>
              <w:t>t across the organisation is reported monthly to the organisation governance body.</w:t>
            </w:r>
          </w:p>
          <w:p w14:paraId="33CC0F0A" w14:textId="77777777" w:rsidR="00EB7645" w:rsidRPr="00BE00C7" w:rsidRDefault="00451ECB" w:rsidP="00BE00C7">
            <w:pPr>
              <w:pStyle w:val="OutcomeDescription"/>
              <w:spacing w:before="120" w:after="120"/>
              <w:rPr>
                <w:rFonts w:cs="Arial"/>
                <w:lang w:eastAsia="en-NZ"/>
              </w:rPr>
            </w:pPr>
            <w:r w:rsidRPr="00BE00C7">
              <w:rPr>
                <w:rFonts w:cs="Arial"/>
                <w:lang w:eastAsia="en-NZ"/>
              </w:rPr>
              <w:t>The designated restraint coordinator is the clinical manager. There are no residents currently listed on the restraint register as using a restraint.</w:t>
            </w:r>
          </w:p>
          <w:p w14:paraId="3669B2EC" w14:textId="77777777" w:rsidR="00EB7645" w:rsidRPr="00BE00C7" w:rsidRDefault="00451ECB" w:rsidP="00BE00C7">
            <w:pPr>
              <w:pStyle w:val="OutcomeDescription"/>
              <w:spacing w:before="120" w:after="120"/>
              <w:rPr>
                <w:rFonts w:cs="Arial"/>
                <w:lang w:eastAsia="en-NZ"/>
              </w:rPr>
            </w:pPr>
            <w:r w:rsidRPr="00BE00C7">
              <w:rPr>
                <w:rFonts w:cs="Arial"/>
                <w:lang w:eastAsia="en-NZ"/>
              </w:rPr>
              <w:t xml:space="preserve">The restraint approval process identifies the indications for restraint use, consent process, duration of restraint and monitoring requirements. The approval group meets six-monthly, and all restraint and enablers are reported to Team Ryman monthly. </w:t>
            </w:r>
          </w:p>
          <w:p w14:paraId="1001DBBB" w14:textId="77777777" w:rsidR="00EB7645" w:rsidRPr="00BE00C7" w:rsidRDefault="00451ECB" w:rsidP="00BE00C7">
            <w:pPr>
              <w:pStyle w:val="OutcomeDescription"/>
              <w:spacing w:before="120" w:after="120"/>
              <w:rPr>
                <w:rFonts w:cs="Arial"/>
                <w:lang w:eastAsia="en-NZ"/>
              </w:rPr>
            </w:pPr>
            <w:r w:rsidRPr="00BE00C7">
              <w:rPr>
                <w:rFonts w:cs="Arial"/>
                <w:lang w:eastAsia="en-NZ"/>
              </w:rPr>
              <w:t>Staff</w:t>
            </w:r>
            <w:r w:rsidRPr="00BE00C7">
              <w:rPr>
                <w:rFonts w:cs="Arial"/>
                <w:lang w:eastAsia="en-NZ"/>
              </w:rPr>
              <w:t xml:space="preserve"> training is in place around restraint minimisation and enablers, falls prevention and analysis, and management of challenging behaviour. </w:t>
            </w:r>
          </w:p>
          <w:p w14:paraId="3257602A" w14:textId="77777777" w:rsidR="00EB7645" w:rsidRPr="00BE00C7" w:rsidRDefault="00451ECB" w:rsidP="00BE00C7">
            <w:pPr>
              <w:pStyle w:val="OutcomeDescription"/>
              <w:spacing w:before="120" w:after="120"/>
              <w:rPr>
                <w:rFonts w:cs="Arial"/>
                <w:lang w:eastAsia="en-NZ"/>
              </w:rPr>
            </w:pPr>
          </w:p>
        </w:tc>
      </w:tr>
    </w:tbl>
    <w:p w14:paraId="6D5A0BA7" w14:textId="77777777" w:rsidR="00EB7645" w:rsidRPr="00BE00C7" w:rsidRDefault="00451ECB" w:rsidP="00BE00C7">
      <w:pPr>
        <w:pStyle w:val="OutcomeDescription"/>
        <w:spacing w:before="120" w:after="120"/>
        <w:rPr>
          <w:rFonts w:cs="Arial"/>
          <w:lang w:eastAsia="en-NZ"/>
        </w:rPr>
      </w:pPr>
      <w:bookmarkStart w:id="56" w:name="AuditSummaryAttainment"/>
      <w:bookmarkEnd w:id="56"/>
    </w:p>
    <w:p w14:paraId="327DFDEE" w14:textId="77777777" w:rsidR="00460D43" w:rsidRDefault="00451ECB">
      <w:pPr>
        <w:pStyle w:val="Heading1"/>
        <w:rPr>
          <w:rFonts w:cs="Arial"/>
        </w:rPr>
      </w:pPr>
      <w:r>
        <w:rPr>
          <w:rFonts w:cs="Arial"/>
        </w:rPr>
        <w:lastRenderedPageBreak/>
        <w:t>Specific results for criterion where corrective actions are required</w:t>
      </w:r>
    </w:p>
    <w:p w14:paraId="26835B78" w14:textId="77777777" w:rsidR="00460D43" w:rsidRDefault="00451ECB">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w:t>
      </w:r>
      <w:r>
        <w:rPr>
          <w:rFonts w:cs="Arial"/>
          <w:sz w:val="24"/>
          <w:lang w:eastAsia="en-NZ"/>
        </w:rPr>
        <w:t xml:space="preserv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858D36D" w14:textId="77777777" w:rsidR="00460D43" w:rsidRDefault="00451ECB">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b</w:t>
      </w:r>
      <w:r>
        <w:rPr>
          <w:rFonts w:cs="Arial"/>
          <w:sz w:val="24"/>
          <w:lang w:eastAsia="en-NZ"/>
        </w:rPr>
        <w:t xml:space="preserve">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w:t>
      </w:r>
      <w:r w:rsidRPr="00FB778F">
        <w:rPr>
          <w:rFonts w:cs="Arial"/>
          <w:sz w:val="24"/>
          <w:lang w:eastAsia="en-NZ"/>
        </w:rPr>
        <w:t xml:space="preserve">elates to subsection 1.1: Pae ora healthy futures in Section 1 Our rights. </w:t>
      </w:r>
    </w:p>
    <w:p w14:paraId="22B3C55B" w14:textId="77777777" w:rsidR="00460D43" w:rsidRDefault="00451ECB">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60F79" w14:paraId="51324BBD" w14:textId="77777777">
        <w:tc>
          <w:tcPr>
            <w:tcW w:w="0" w:type="auto"/>
          </w:tcPr>
          <w:p w14:paraId="65A6F5D8" w14:textId="77777777" w:rsidR="00EB7645" w:rsidRPr="00BE00C7" w:rsidRDefault="00451ECB" w:rsidP="00BE00C7">
            <w:pPr>
              <w:pStyle w:val="OutcomeDescription"/>
              <w:spacing w:before="120" w:after="120"/>
              <w:rPr>
                <w:rFonts w:cs="Arial"/>
                <w:lang w:eastAsia="en-NZ"/>
              </w:rPr>
            </w:pPr>
            <w:r w:rsidRPr="00BE00C7">
              <w:rPr>
                <w:rFonts w:cs="Arial"/>
                <w:lang w:eastAsia="en-NZ"/>
              </w:rPr>
              <w:t>No data to display</w:t>
            </w:r>
          </w:p>
        </w:tc>
      </w:tr>
    </w:tbl>
    <w:p w14:paraId="11907D8F" w14:textId="77777777" w:rsidR="00EB7645" w:rsidRPr="00BE00C7" w:rsidRDefault="00451ECB" w:rsidP="00BE00C7">
      <w:pPr>
        <w:pStyle w:val="OutcomeDescription"/>
        <w:spacing w:before="120" w:after="120"/>
        <w:rPr>
          <w:rFonts w:cs="Arial"/>
          <w:lang w:eastAsia="en-NZ"/>
        </w:rPr>
      </w:pPr>
      <w:bookmarkStart w:id="57" w:name="AuditSummaryCAMCriterion"/>
      <w:bookmarkEnd w:id="57"/>
    </w:p>
    <w:p w14:paraId="6F2DA000" w14:textId="77777777" w:rsidR="00460D43" w:rsidRDefault="00451ECB">
      <w:pPr>
        <w:pStyle w:val="Heading1"/>
        <w:rPr>
          <w:rFonts w:cs="Arial"/>
        </w:rPr>
      </w:pPr>
      <w:r>
        <w:rPr>
          <w:rFonts w:cs="Arial"/>
        </w:rPr>
        <w:lastRenderedPageBreak/>
        <w:t xml:space="preserve">Specific results for </w:t>
      </w:r>
      <w:r>
        <w:rPr>
          <w:rFonts w:cs="Arial"/>
        </w:rPr>
        <w:t>criterion where a continuous improvement has been recorded</w:t>
      </w:r>
    </w:p>
    <w:p w14:paraId="44602406" w14:textId="77777777" w:rsidR="00460D43" w:rsidRDefault="00451ECB">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w:t>
      </w:r>
      <w:r>
        <w:rPr>
          <w:rFonts w:cs="Arial"/>
          <w:sz w:val="24"/>
          <w:lang w:eastAsia="en-NZ"/>
        </w:rPr>
        <w:t>ement beyond the level required for full attainment.  The following table contains the criterion where the provider has been rated as having made corrective actions have been recorded.</w:t>
      </w:r>
    </w:p>
    <w:p w14:paraId="3752D61E" w14:textId="77777777" w:rsidR="00460D43" w:rsidRDefault="00451ECB">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w:t>
      </w:r>
      <w:r w:rsidRPr="00FB778F">
        <w:rPr>
          <w:rFonts w:cs="Arial"/>
          <w:sz w:val="24"/>
          <w:lang w:eastAsia="en-NZ"/>
        </w:rPr>
        <w:t xml:space="preserve"> at the code.  For example,  Criterion 1.1.1 relates to subsection 1.1: Pae ora healthy futures in Section 1: Our rights. </w:t>
      </w:r>
    </w:p>
    <w:p w14:paraId="7FED11DD" w14:textId="77777777" w:rsidR="00460D43" w:rsidRDefault="00451ECB">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w:t>
      </w:r>
      <w:r>
        <w:rPr>
          <w:rFonts w:cs="Arial"/>
          <w:sz w:val="24"/>
          <w:lang w:eastAsia="en-NZ"/>
        </w:rPr>
        <w:t xml:space="preserve">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1339"/>
        <w:gridCol w:w="4867"/>
        <w:gridCol w:w="4995"/>
      </w:tblGrid>
      <w:tr w:rsidR="00160F79" w14:paraId="7B582142" w14:textId="77777777">
        <w:tc>
          <w:tcPr>
            <w:tcW w:w="0" w:type="auto"/>
          </w:tcPr>
          <w:p w14:paraId="44D34ABD" w14:textId="77777777" w:rsidR="00EB7645" w:rsidRPr="00BE00C7" w:rsidRDefault="00451ECB"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8E70D72" w14:textId="77777777" w:rsidR="00EB7645" w:rsidRPr="00BE00C7" w:rsidRDefault="00451EC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2FBD7FB" w14:textId="77777777" w:rsidR="00EB7645" w:rsidRPr="00BE00C7" w:rsidRDefault="00451ECB"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299A4E8" w14:textId="77777777" w:rsidR="00EB7645" w:rsidRPr="00BE00C7" w:rsidRDefault="00451ECB" w:rsidP="00BE00C7">
            <w:pPr>
              <w:pStyle w:val="OutcomeDescription"/>
              <w:spacing w:before="120" w:after="120"/>
              <w:rPr>
                <w:rFonts w:cs="Arial"/>
                <w:b/>
                <w:lang w:eastAsia="en-NZ"/>
              </w:rPr>
            </w:pPr>
            <w:r w:rsidRPr="00BE00C7">
              <w:rPr>
                <w:rFonts w:cs="Arial"/>
                <w:b/>
                <w:lang w:eastAsia="en-NZ"/>
              </w:rPr>
              <w:t>Audit Finding</w:t>
            </w:r>
          </w:p>
        </w:tc>
      </w:tr>
      <w:tr w:rsidR="00160F79" w14:paraId="3026B8EC" w14:textId="77777777">
        <w:tc>
          <w:tcPr>
            <w:tcW w:w="0" w:type="auto"/>
          </w:tcPr>
          <w:p w14:paraId="7F00DE07" w14:textId="77777777" w:rsidR="00EB7645" w:rsidRPr="00BE00C7" w:rsidRDefault="00451ECB" w:rsidP="00BE00C7">
            <w:pPr>
              <w:pStyle w:val="OutcomeDescription"/>
              <w:spacing w:before="120" w:after="120"/>
              <w:rPr>
                <w:rFonts w:cs="Arial"/>
                <w:lang w:eastAsia="en-NZ"/>
              </w:rPr>
            </w:pPr>
            <w:r w:rsidRPr="00BE00C7">
              <w:rPr>
                <w:rFonts w:cs="Arial"/>
                <w:lang w:eastAsia="en-NZ"/>
              </w:rPr>
              <w:t>Criterion 2.2.2</w:t>
            </w:r>
          </w:p>
          <w:p w14:paraId="5F52B8E3" w14:textId="77777777" w:rsidR="00EB7645" w:rsidRPr="00BE00C7" w:rsidRDefault="00451ECB"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038BD088" w14:textId="77777777" w:rsidR="00EB7645" w:rsidRPr="00BE00C7" w:rsidRDefault="00451ECB" w:rsidP="00BE00C7">
            <w:pPr>
              <w:pStyle w:val="OutcomeDescription"/>
              <w:spacing w:before="120" w:after="120"/>
              <w:rPr>
                <w:rFonts w:cs="Arial"/>
                <w:lang w:eastAsia="en-NZ"/>
              </w:rPr>
            </w:pPr>
            <w:r w:rsidRPr="00BE00C7">
              <w:rPr>
                <w:rFonts w:cs="Arial"/>
                <w:lang w:eastAsia="en-NZ"/>
              </w:rPr>
              <w:t>CI</w:t>
            </w:r>
          </w:p>
        </w:tc>
        <w:tc>
          <w:tcPr>
            <w:tcW w:w="0" w:type="auto"/>
          </w:tcPr>
          <w:p w14:paraId="25CBB2BF" w14:textId="77777777" w:rsidR="00EB7645" w:rsidRPr="00BE00C7" w:rsidRDefault="00451ECB" w:rsidP="00BE00C7">
            <w:pPr>
              <w:pStyle w:val="OutcomeDescription"/>
              <w:spacing w:before="120" w:after="120"/>
              <w:rPr>
                <w:rFonts w:cs="Arial"/>
                <w:lang w:eastAsia="en-NZ"/>
              </w:rPr>
            </w:pPr>
            <w:r w:rsidRPr="00BE00C7">
              <w:rPr>
                <w:rFonts w:cs="Arial"/>
                <w:lang w:eastAsia="en-NZ"/>
              </w:rPr>
              <w:t>The previous certification audit identified a project to reduce the incidence of distressed behaviour in the dementia unit. Since the last audit, the service has extended the project to manage residents with behaviours that challenge in the rest home, to p</w:t>
            </w:r>
            <w:r w:rsidRPr="00BE00C7">
              <w:rPr>
                <w:rFonts w:cs="Arial"/>
                <w:lang w:eastAsia="en-NZ"/>
              </w:rPr>
              <w:t xml:space="preserve">revent admission to the secure services, and the management of residents with behaviours that challenge in the secure dementia unit, to prevent transfer to a different level of care. </w:t>
            </w:r>
          </w:p>
          <w:p w14:paraId="12950BDA" w14:textId="77777777" w:rsidR="00EB7645" w:rsidRPr="00BE00C7" w:rsidRDefault="00451ECB" w:rsidP="00BE00C7">
            <w:pPr>
              <w:pStyle w:val="OutcomeDescription"/>
              <w:spacing w:before="120" w:after="120"/>
              <w:rPr>
                <w:rFonts w:cs="Arial"/>
                <w:lang w:eastAsia="en-NZ"/>
              </w:rPr>
            </w:pPr>
          </w:p>
        </w:tc>
        <w:tc>
          <w:tcPr>
            <w:tcW w:w="0" w:type="auto"/>
          </w:tcPr>
          <w:p w14:paraId="7AF46217" w14:textId="77777777" w:rsidR="00EB7645" w:rsidRPr="00BE00C7" w:rsidRDefault="00451ECB" w:rsidP="00BE00C7">
            <w:pPr>
              <w:pStyle w:val="OutcomeDescription"/>
              <w:spacing w:before="120" w:after="120"/>
              <w:rPr>
                <w:rFonts w:cs="Arial"/>
                <w:lang w:eastAsia="en-NZ"/>
              </w:rPr>
            </w:pPr>
            <w:r w:rsidRPr="00BE00C7">
              <w:rPr>
                <w:rFonts w:cs="Arial"/>
                <w:lang w:eastAsia="en-NZ"/>
              </w:rPr>
              <w:t>The service has created an additional outdoor area that is safe and sem</w:t>
            </w:r>
            <w:r w:rsidRPr="00BE00C7">
              <w:rPr>
                <w:rFonts w:cs="Arial"/>
                <w:lang w:eastAsia="en-NZ"/>
              </w:rPr>
              <w:t>i-secure for the rest home to allow residents who wander a safe environment. This has enabled a resident who might wander, but did not need a secure dementia unit the ability to walk around outside in safety. The area is easily observable by staff. As part</w:t>
            </w:r>
            <w:r w:rsidRPr="00BE00C7">
              <w:rPr>
                <w:rFonts w:cs="Arial"/>
                <w:lang w:eastAsia="en-NZ"/>
              </w:rPr>
              <w:t xml:space="preserve"> of resident management, the care plans have been designed to consider what is best for this resident and their family. Residents and family had stated that independence rated very highly. Care plans reviewed documented a high level of encouraging and enab</w:t>
            </w:r>
            <w:r w:rsidRPr="00BE00C7">
              <w:rPr>
                <w:rFonts w:cs="Arial"/>
                <w:lang w:eastAsia="en-NZ"/>
              </w:rPr>
              <w:t>ling independence.</w:t>
            </w:r>
          </w:p>
          <w:p w14:paraId="0C63F988" w14:textId="77777777" w:rsidR="00EB7645" w:rsidRPr="00BE00C7" w:rsidRDefault="00451ECB" w:rsidP="00BE00C7">
            <w:pPr>
              <w:pStyle w:val="OutcomeDescription"/>
              <w:spacing w:before="120" w:after="120"/>
              <w:rPr>
                <w:rFonts w:cs="Arial"/>
                <w:lang w:eastAsia="en-NZ"/>
              </w:rPr>
            </w:pPr>
            <w:r w:rsidRPr="00BE00C7">
              <w:rPr>
                <w:rFonts w:cs="Arial"/>
                <w:lang w:eastAsia="en-NZ"/>
              </w:rPr>
              <w:t>In the secure dementia unit, education sessions have continued around becoming a dementia friend, and demystifying dementia. A higher level of reporting around challenging behaviour has been continued to include reasons for challenging b</w:t>
            </w:r>
            <w:r w:rsidRPr="00BE00C7">
              <w:rPr>
                <w:rFonts w:cs="Arial"/>
                <w:lang w:eastAsia="en-NZ"/>
              </w:rPr>
              <w:t xml:space="preserve">ehaviours. The </w:t>
            </w:r>
            <w:r w:rsidRPr="00BE00C7">
              <w:rPr>
                <w:rFonts w:cs="Arial"/>
                <w:lang w:eastAsia="en-NZ"/>
              </w:rPr>
              <w:lastRenderedPageBreak/>
              <w:t>integrated care plan ensures the caregivers have access to resident preferred activities to utilise as a distraction/ diversion technique. Family and residents (as much as possible) have been involved in care planning to enable both the fami</w:t>
            </w:r>
            <w:r w:rsidRPr="00BE00C7">
              <w:rPr>
                <w:rFonts w:cs="Arial"/>
                <w:lang w:eastAsia="en-NZ"/>
              </w:rPr>
              <w:t>ly and the resident to be involved and make decisions regarding their care.</w:t>
            </w:r>
          </w:p>
          <w:p w14:paraId="72687C8B" w14:textId="77777777" w:rsidR="00EB7645" w:rsidRPr="00BE00C7" w:rsidRDefault="00451ECB" w:rsidP="00BE00C7">
            <w:pPr>
              <w:pStyle w:val="OutcomeDescription"/>
              <w:spacing w:before="120" w:after="120"/>
              <w:rPr>
                <w:rFonts w:cs="Arial"/>
                <w:lang w:eastAsia="en-NZ"/>
              </w:rPr>
            </w:pPr>
            <w:r w:rsidRPr="00BE00C7">
              <w:rPr>
                <w:rFonts w:cs="Arial"/>
                <w:lang w:eastAsia="en-NZ"/>
              </w:rPr>
              <w:t>Caregivers assist residents with activities along with the lounge carers, which allows for early interventions of distressed behaviour. The data continues to document a reduction i</w:t>
            </w:r>
            <w:r w:rsidRPr="00BE00C7">
              <w:rPr>
                <w:rFonts w:cs="Arial"/>
                <w:lang w:eastAsia="en-NZ"/>
              </w:rPr>
              <w:t xml:space="preserve">n distressed behaviours over time and remains lower than the Ryman group trend. </w:t>
            </w:r>
          </w:p>
          <w:p w14:paraId="2D7ECBCB" w14:textId="77777777" w:rsidR="00EB7645" w:rsidRPr="00BE00C7" w:rsidRDefault="00451ECB" w:rsidP="00BE00C7">
            <w:pPr>
              <w:pStyle w:val="OutcomeDescription"/>
              <w:spacing w:before="120" w:after="120"/>
              <w:rPr>
                <w:rFonts w:cs="Arial"/>
                <w:lang w:eastAsia="en-NZ"/>
              </w:rPr>
            </w:pPr>
            <w:r w:rsidRPr="00BE00C7">
              <w:rPr>
                <w:rFonts w:cs="Arial"/>
                <w:lang w:eastAsia="en-NZ"/>
              </w:rPr>
              <w:t>The previous continuous improvement around reduction in distressed behaviour (NZS 8134:2008 criteria #1.2.3.6) has been continued.</w:t>
            </w:r>
          </w:p>
          <w:p w14:paraId="745D08C7" w14:textId="77777777" w:rsidR="00EB7645" w:rsidRPr="00BE00C7" w:rsidRDefault="00451ECB" w:rsidP="00BE00C7">
            <w:pPr>
              <w:pStyle w:val="OutcomeDescription"/>
              <w:spacing w:before="120" w:after="120"/>
              <w:rPr>
                <w:rFonts w:cs="Arial"/>
                <w:lang w:eastAsia="en-NZ"/>
              </w:rPr>
            </w:pPr>
          </w:p>
        </w:tc>
      </w:tr>
    </w:tbl>
    <w:p w14:paraId="58910EAC" w14:textId="77777777" w:rsidR="00EB7645" w:rsidRPr="00BE00C7" w:rsidRDefault="00451ECB" w:rsidP="00BE00C7">
      <w:pPr>
        <w:pStyle w:val="OutcomeDescription"/>
        <w:spacing w:before="120" w:after="120"/>
        <w:rPr>
          <w:rFonts w:cs="Arial"/>
          <w:lang w:eastAsia="en-NZ"/>
        </w:rPr>
      </w:pPr>
      <w:bookmarkStart w:id="58" w:name="AuditSummaryCAMImprovment"/>
      <w:bookmarkEnd w:id="58"/>
    </w:p>
    <w:p w14:paraId="4FECCDA0" w14:textId="77777777" w:rsidR="008F3634" w:rsidRDefault="00451EC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DDB9F" w14:textId="77777777" w:rsidR="00000000" w:rsidRDefault="00451ECB">
      <w:r>
        <w:separator/>
      </w:r>
    </w:p>
  </w:endnote>
  <w:endnote w:type="continuationSeparator" w:id="0">
    <w:p w14:paraId="1E9E09AD" w14:textId="77777777" w:rsidR="00000000" w:rsidRDefault="00451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B8B42" w14:textId="77777777" w:rsidR="000B00BC" w:rsidRDefault="00451ECB">
    <w:pPr>
      <w:pStyle w:val="Footer"/>
    </w:pPr>
  </w:p>
  <w:p w14:paraId="24BA5C83" w14:textId="77777777" w:rsidR="005A4A55" w:rsidRDefault="00451ECB"/>
  <w:p w14:paraId="1C7BD90C" w14:textId="77777777" w:rsidR="005A4A55" w:rsidRDefault="00451EC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C0D3C" w14:textId="77777777" w:rsidR="000B00BC" w:rsidRPr="000B00BC" w:rsidRDefault="00451ECB"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Diana Isaac Retirement Village Limited - Diana Isaac Retirement Village</w:t>
    </w:r>
    <w:bookmarkEnd w:id="59"/>
    <w:r>
      <w:rPr>
        <w:rFonts w:cs="Arial"/>
        <w:sz w:val="16"/>
        <w:szCs w:val="20"/>
      </w:rPr>
      <w:tab/>
      <w:t xml:space="preserve">Date of Audit: </w:t>
    </w:r>
    <w:bookmarkStart w:id="60" w:name="AuditStartDate1"/>
    <w:r>
      <w:rPr>
        <w:rFonts w:cs="Arial"/>
        <w:sz w:val="16"/>
        <w:szCs w:val="20"/>
      </w:rPr>
      <w:t>25 October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FD489D2" w14:textId="77777777" w:rsidR="005A4A55" w:rsidRDefault="00451EC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36A31" w14:textId="77777777" w:rsidR="000B00BC" w:rsidRDefault="00451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9579B" w14:textId="77777777" w:rsidR="00000000" w:rsidRDefault="00451ECB">
      <w:r>
        <w:separator/>
      </w:r>
    </w:p>
  </w:footnote>
  <w:footnote w:type="continuationSeparator" w:id="0">
    <w:p w14:paraId="005C1249" w14:textId="77777777" w:rsidR="00000000" w:rsidRDefault="00451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74E5" w14:textId="77777777" w:rsidR="000B00BC" w:rsidRDefault="00451ECB">
    <w:pPr>
      <w:pStyle w:val="Header"/>
    </w:pPr>
  </w:p>
  <w:p w14:paraId="7F2A43CA" w14:textId="77777777" w:rsidR="005A4A55" w:rsidRDefault="00451EC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B768E" w14:textId="77777777" w:rsidR="000B00BC" w:rsidRDefault="00451ECB">
    <w:pPr>
      <w:pStyle w:val="Header"/>
    </w:pPr>
  </w:p>
  <w:p w14:paraId="74A00857" w14:textId="77777777" w:rsidR="005A4A55" w:rsidRDefault="00451EC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7CFCE" w14:textId="77777777" w:rsidR="000B00BC" w:rsidRDefault="00451E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BB30CA78">
      <w:start w:val="1"/>
      <w:numFmt w:val="decimal"/>
      <w:lvlText w:val="%1."/>
      <w:lvlJc w:val="left"/>
      <w:pPr>
        <w:ind w:left="360" w:hanging="360"/>
      </w:pPr>
    </w:lvl>
    <w:lvl w:ilvl="1" w:tplc="DB365646" w:tentative="1">
      <w:start w:val="1"/>
      <w:numFmt w:val="lowerLetter"/>
      <w:lvlText w:val="%2."/>
      <w:lvlJc w:val="left"/>
      <w:pPr>
        <w:ind w:left="1080" w:hanging="360"/>
      </w:pPr>
    </w:lvl>
    <w:lvl w:ilvl="2" w:tplc="3410B7EA" w:tentative="1">
      <w:start w:val="1"/>
      <w:numFmt w:val="lowerRoman"/>
      <w:lvlText w:val="%3."/>
      <w:lvlJc w:val="right"/>
      <w:pPr>
        <w:ind w:left="1800" w:hanging="180"/>
      </w:pPr>
    </w:lvl>
    <w:lvl w:ilvl="3" w:tplc="24122AA6" w:tentative="1">
      <w:start w:val="1"/>
      <w:numFmt w:val="decimal"/>
      <w:lvlText w:val="%4."/>
      <w:lvlJc w:val="left"/>
      <w:pPr>
        <w:ind w:left="2520" w:hanging="360"/>
      </w:pPr>
    </w:lvl>
    <w:lvl w:ilvl="4" w:tplc="84541608" w:tentative="1">
      <w:start w:val="1"/>
      <w:numFmt w:val="lowerLetter"/>
      <w:lvlText w:val="%5."/>
      <w:lvlJc w:val="left"/>
      <w:pPr>
        <w:ind w:left="3240" w:hanging="360"/>
      </w:pPr>
    </w:lvl>
    <w:lvl w:ilvl="5" w:tplc="723005AC" w:tentative="1">
      <w:start w:val="1"/>
      <w:numFmt w:val="lowerRoman"/>
      <w:lvlText w:val="%6."/>
      <w:lvlJc w:val="right"/>
      <w:pPr>
        <w:ind w:left="3960" w:hanging="180"/>
      </w:pPr>
    </w:lvl>
    <w:lvl w:ilvl="6" w:tplc="E3E41E74" w:tentative="1">
      <w:start w:val="1"/>
      <w:numFmt w:val="decimal"/>
      <w:lvlText w:val="%7."/>
      <w:lvlJc w:val="left"/>
      <w:pPr>
        <w:ind w:left="4680" w:hanging="360"/>
      </w:pPr>
    </w:lvl>
    <w:lvl w:ilvl="7" w:tplc="BC5C8E54" w:tentative="1">
      <w:start w:val="1"/>
      <w:numFmt w:val="lowerLetter"/>
      <w:lvlText w:val="%8."/>
      <w:lvlJc w:val="left"/>
      <w:pPr>
        <w:ind w:left="5400" w:hanging="360"/>
      </w:pPr>
    </w:lvl>
    <w:lvl w:ilvl="8" w:tplc="D37A95A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44EE63A">
      <w:start w:val="1"/>
      <w:numFmt w:val="bullet"/>
      <w:lvlText w:val=""/>
      <w:lvlJc w:val="left"/>
      <w:pPr>
        <w:ind w:left="720" w:hanging="360"/>
      </w:pPr>
      <w:rPr>
        <w:rFonts w:ascii="Symbol" w:hAnsi="Symbol" w:hint="default"/>
      </w:rPr>
    </w:lvl>
    <w:lvl w:ilvl="1" w:tplc="CA082DB8" w:tentative="1">
      <w:start w:val="1"/>
      <w:numFmt w:val="bullet"/>
      <w:lvlText w:val="o"/>
      <w:lvlJc w:val="left"/>
      <w:pPr>
        <w:ind w:left="1440" w:hanging="360"/>
      </w:pPr>
      <w:rPr>
        <w:rFonts w:ascii="Courier New" w:hAnsi="Courier New" w:cs="Courier New" w:hint="default"/>
      </w:rPr>
    </w:lvl>
    <w:lvl w:ilvl="2" w:tplc="3F36442E" w:tentative="1">
      <w:start w:val="1"/>
      <w:numFmt w:val="bullet"/>
      <w:lvlText w:val=""/>
      <w:lvlJc w:val="left"/>
      <w:pPr>
        <w:ind w:left="2160" w:hanging="360"/>
      </w:pPr>
      <w:rPr>
        <w:rFonts w:ascii="Wingdings" w:hAnsi="Wingdings" w:hint="default"/>
      </w:rPr>
    </w:lvl>
    <w:lvl w:ilvl="3" w:tplc="F2FC4AD0" w:tentative="1">
      <w:start w:val="1"/>
      <w:numFmt w:val="bullet"/>
      <w:lvlText w:val=""/>
      <w:lvlJc w:val="left"/>
      <w:pPr>
        <w:ind w:left="2880" w:hanging="360"/>
      </w:pPr>
      <w:rPr>
        <w:rFonts w:ascii="Symbol" w:hAnsi="Symbol" w:hint="default"/>
      </w:rPr>
    </w:lvl>
    <w:lvl w:ilvl="4" w:tplc="6E88BDE2" w:tentative="1">
      <w:start w:val="1"/>
      <w:numFmt w:val="bullet"/>
      <w:lvlText w:val="o"/>
      <w:lvlJc w:val="left"/>
      <w:pPr>
        <w:ind w:left="3600" w:hanging="360"/>
      </w:pPr>
      <w:rPr>
        <w:rFonts w:ascii="Courier New" w:hAnsi="Courier New" w:cs="Courier New" w:hint="default"/>
      </w:rPr>
    </w:lvl>
    <w:lvl w:ilvl="5" w:tplc="1C322C0E" w:tentative="1">
      <w:start w:val="1"/>
      <w:numFmt w:val="bullet"/>
      <w:lvlText w:val=""/>
      <w:lvlJc w:val="left"/>
      <w:pPr>
        <w:ind w:left="4320" w:hanging="360"/>
      </w:pPr>
      <w:rPr>
        <w:rFonts w:ascii="Wingdings" w:hAnsi="Wingdings" w:hint="default"/>
      </w:rPr>
    </w:lvl>
    <w:lvl w:ilvl="6" w:tplc="73E82FF2" w:tentative="1">
      <w:start w:val="1"/>
      <w:numFmt w:val="bullet"/>
      <w:lvlText w:val=""/>
      <w:lvlJc w:val="left"/>
      <w:pPr>
        <w:ind w:left="5040" w:hanging="360"/>
      </w:pPr>
      <w:rPr>
        <w:rFonts w:ascii="Symbol" w:hAnsi="Symbol" w:hint="default"/>
      </w:rPr>
    </w:lvl>
    <w:lvl w:ilvl="7" w:tplc="D8D02626" w:tentative="1">
      <w:start w:val="1"/>
      <w:numFmt w:val="bullet"/>
      <w:lvlText w:val="o"/>
      <w:lvlJc w:val="left"/>
      <w:pPr>
        <w:ind w:left="5760" w:hanging="360"/>
      </w:pPr>
      <w:rPr>
        <w:rFonts w:ascii="Courier New" w:hAnsi="Courier New" w:cs="Courier New" w:hint="default"/>
      </w:rPr>
    </w:lvl>
    <w:lvl w:ilvl="8" w:tplc="F22C48F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F79"/>
    <w:rsid w:val="001411E6"/>
    <w:rsid w:val="00160F79"/>
    <w:rsid w:val="00423A85"/>
    <w:rsid w:val="00451ECB"/>
    <w:rsid w:val="00BF3BB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EFD3A"/>
  <w15:docId w15:val="{FFCBAA79-83C2-4395-A1B5-36383A13B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8181</Words>
  <Characters>46637</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5</cp:revision>
  <dcterms:created xsi:type="dcterms:W3CDTF">2023-04-06T04:22:00Z</dcterms:created>
  <dcterms:modified xsi:type="dcterms:W3CDTF">2023-04-06T04:25:00Z</dcterms:modified>
</cp:coreProperties>
</file>