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5EEB4" w14:textId="77777777" w:rsidR="00460D43" w:rsidRDefault="00C86D4E">
      <w:pPr>
        <w:pStyle w:val="Heading1"/>
        <w:rPr>
          <w:rFonts w:cs="Arial"/>
        </w:rPr>
      </w:pPr>
      <w:bookmarkStart w:id="0" w:name="PRMS_RIName"/>
      <w:r>
        <w:rPr>
          <w:rFonts w:cs="Arial"/>
        </w:rPr>
        <w:t>Heritage Lifecare Limited - Carter House</w:t>
      </w:r>
      <w:bookmarkEnd w:id="0"/>
    </w:p>
    <w:p w14:paraId="436326D6" w14:textId="77777777" w:rsidR="00460D43" w:rsidRDefault="00C86D4E">
      <w:pPr>
        <w:pStyle w:val="Heading2"/>
        <w:spacing w:after="0"/>
        <w:rPr>
          <w:rFonts w:cs="Arial"/>
        </w:rPr>
      </w:pPr>
      <w:r>
        <w:rPr>
          <w:rFonts w:cs="Arial"/>
        </w:rPr>
        <w:t>Introduction</w:t>
      </w:r>
    </w:p>
    <w:p w14:paraId="4DD5C977" w14:textId="77777777" w:rsidR="00460D43" w:rsidRDefault="00C86D4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D9EBF63" w14:textId="77777777" w:rsidR="00460D43" w:rsidRDefault="00C86D4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E20F4AE" w14:textId="77777777" w:rsidR="00460D43" w:rsidRDefault="00C86D4E">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0157AE80" w14:textId="77777777" w:rsidR="00460D43" w:rsidRDefault="00C86D4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BCE1E92" w14:textId="77777777" w:rsidR="00460D43" w:rsidRDefault="00C86D4E">
      <w:pPr>
        <w:spacing w:before="240" w:after="240"/>
        <w:rPr>
          <w:rFonts w:cs="Arial"/>
          <w:lang w:eastAsia="en-NZ"/>
        </w:rPr>
      </w:pPr>
      <w:r>
        <w:rPr>
          <w:rFonts w:cs="Arial"/>
          <w:lang w:eastAsia="en-NZ"/>
        </w:rPr>
        <w:t>The specifics of this audit included:</w:t>
      </w:r>
    </w:p>
    <w:p w14:paraId="4D77981D" w14:textId="77777777" w:rsidR="009D18F5" w:rsidRPr="009D18F5" w:rsidRDefault="00C86D4E" w:rsidP="009D18F5">
      <w:pPr>
        <w:pBdr>
          <w:top w:val="single" w:sz="4" w:space="1" w:color="auto"/>
          <w:left w:val="single" w:sz="4" w:space="4" w:color="auto"/>
          <w:bottom w:val="single" w:sz="4" w:space="1" w:color="auto"/>
          <w:right w:val="single" w:sz="4" w:space="4" w:color="auto"/>
        </w:pBdr>
        <w:rPr>
          <w:rFonts w:cs="Arial"/>
        </w:rPr>
      </w:pPr>
    </w:p>
    <w:p w14:paraId="0013640C" w14:textId="77777777" w:rsidR="005A5115" w:rsidRPr="009418D4" w:rsidRDefault="00C86D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2F1D184" w14:textId="77777777" w:rsidR="005A5115" w:rsidRPr="009418D4" w:rsidRDefault="00C86D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Carter House</w:t>
      </w:r>
      <w:bookmarkEnd w:id="5"/>
    </w:p>
    <w:p w14:paraId="11FF6E6D" w14:textId="77777777" w:rsidR="005A5115" w:rsidRPr="009418D4" w:rsidRDefault="00C86D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 Dementia care</w:t>
      </w:r>
      <w:bookmarkEnd w:id="6"/>
    </w:p>
    <w:p w14:paraId="0F3C18F2" w14:textId="77777777" w:rsidR="005A5115" w:rsidRPr="009418D4" w:rsidRDefault="00C86D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2022</w:t>
      </w:r>
      <w:bookmarkEnd w:id="7"/>
      <w:r w:rsidRPr="009418D4">
        <w:rPr>
          <w:rFonts w:cs="Arial"/>
        </w:rPr>
        <w:tab/>
        <w:t xml:space="preserve">End date: </w:t>
      </w:r>
      <w:bookmarkStart w:id="8" w:name="AuditEndDate"/>
      <w:r>
        <w:rPr>
          <w:rFonts w:cs="Arial"/>
        </w:rPr>
        <w:t>27 July 2022</w:t>
      </w:r>
      <w:bookmarkEnd w:id="8"/>
    </w:p>
    <w:p w14:paraId="0F95B8ED" w14:textId="77777777" w:rsidR="005A5115" w:rsidRPr="009418D4" w:rsidRDefault="00C86D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w:t>
      </w:r>
      <w:r w:rsidRPr="009D18F5">
        <w:rPr>
          <w:rFonts w:cs="Arial"/>
          <w:b/>
        </w:rPr>
        <w:t>y):</w:t>
      </w:r>
      <w:r w:rsidRPr="009418D4">
        <w:rPr>
          <w:rFonts w:cs="Arial"/>
        </w:rPr>
        <w:t xml:space="preserve"> </w:t>
      </w:r>
      <w:bookmarkStart w:id="9" w:name="ProposedChangesToServices"/>
      <w:r w:rsidRPr="009418D4">
        <w:rPr>
          <w:rFonts w:cs="Arial"/>
        </w:rPr>
        <w:t>None</w:t>
      </w:r>
    </w:p>
    <w:bookmarkEnd w:id="9"/>
    <w:p w14:paraId="7DE4288A" w14:textId="77777777" w:rsidR="009E18D7" w:rsidRPr="009418D4" w:rsidRDefault="00C86D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34F438FA" w14:textId="77777777" w:rsidR="009D18F5" w:rsidRDefault="00C86D4E" w:rsidP="009D18F5">
      <w:pPr>
        <w:pBdr>
          <w:top w:val="single" w:sz="4" w:space="1" w:color="auto"/>
          <w:left w:val="single" w:sz="4" w:space="4" w:color="auto"/>
          <w:bottom w:val="single" w:sz="4" w:space="1" w:color="auto"/>
          <w:right w:val="single" w:sz="4" w:space="4" w:color="auto"/>
        </w:pBdr>
        <w:rPr>
          <w:rFonts w:cs="Arial"/>
          <w:lang w:eastAsia="en-NZ"/>
        </w:rPr>
      </w:pPr>
    </w:p>
    <w:p w14:paraId="183AA66A" w14:textId="77777777" w:rsidR="00460D43" w:rsidRDefault="00C86D4E">
      <w:pPr>
        <w:pStyle w:val="Heading1"/>
        <w:rPr>
          <w:rFonts w:cs="Arial"/>
        </w:rPr>
      </w:pPr>
      <w:r>
        <w:rPr>
          <w:rFonts w:cs="Arial"/>
        </w:rPr>
        <w:lastRenderedPageBreak/>
        <w:t>Executive summary of the audit</w:t>
      </w:r>
    </w:p>
    <w:p w14:paraId="1D0EF0F3" w14:textId="77777777" w:rsidR="00460D43" w:rsidRDefault="00C86D4E">
      <w:pPr>
        <w:pStyle w:val="Heading2"/>
        <w:rPr>
          <w:rFonts w:cs="Arial"/>
        </w:rPr>
      </w:pPr>
      <w:r>
        <w:rPr>
          <w:rFonts w:cs="Arial"/>
        </w:rPr>
        <w:t>Introduction</w:t>
      </w:r>
    </w:p>
    <w:p w14:paraId="613E55D8" w14:textId="77777777" w:rsidR="00460D43" w:rsidRDefault="00C86D4E">
      <w:pPr>
        <w:spacing w:before="240" w:after="240"/>
        <w:rPr>
          <w:rFonts w:cs="Arial"/>
          <w:lang w:eastAsia="en-NZ"/>
        </w:rPr>
      </w:pPr>
      <w:r>
        <w:rPr>
          <w:rFonts w:cs="Arial"/>
          <w:lang w:eastAsia="en-NZ"/>
        </w:rPr>
        <w:t>This section contains a summary of the auditors’ findings for this audit.  The information is grouped into</w:t>
      </w:r>
      <w:r>
        <w:rPr>
          <w:rFonts w:cs="Arial"/>
          <w:lang w:eastAsia="en-NZ"/>
        </w:rPr>
        <w:t xml:space="preserve"> the six</w:t>
      </w:r>
      <w:r w:rsidRPr="00FB778F">
        <w:rPr>
          <w:rFonts w:cs="Arial"/>
          <w:lang w:eastAsia="en-NZ"/>
        </w:rPr>
        <w:t xml:space="preserve"> sections contained within the Ngā Paerewa Health and Disability Services Standard:</w:t>
      </w:r>
    </w:p>
    <w:p w14:paraId="2F7028D2" w14:textId="77777777" w:rsidR="00FB778F" w:rsidRDefault="00C86D4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DAC299" w14:textId="77777777" w:rsidR="00FB778F" w:rsidRDefault="00C86D4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F685E44" w14:textId="77777777" w:rsidR="00FB778F" w:rsidRDefault="00C86D4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1F54C1E" w14:textId="77777777" w:rsidR="00FB778F" w:rsidRDefault="00C86D4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0A75E6A8" w14:textId="77777777" w:rsidR="00FB778F" w:rsidRDefault="00C86D4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81E60A5" w14:textId="77777777" w:rsidR="00FB778F" w:rsidRDefault="00C86D4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06E7AD2" w14:textId="77777777" w:rsidR="00460D43" w:rsidRDefault="00C86D4E">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96AC52C" w14:textId="77777777" w:rsidR="00460D43" w:rsidRDefault="00C86D4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18D7" w14:paraId="2026561C" w14:textId="77777777">
        <w:trPr>
          <w:cantSplit/>
          <w:tblHeader/>
        </w:trPr>
        <w:tc>
          <w:tcPr>
            <w:tcW w:w="1260" w:type="dxa"/>
            <w:tcBorders>
              <w:bottom w:val="single" w:sz="4" w:space="0" w:color="000000"/>
            </w:tcBorders>
            <w:vAlign w:val="center"/>
          </w:tcPr>
          <w:p w14:paraId="701AFEA0" w14:textId="77777777" w:rsidR="00460D43" w:rsidRDefault="00C86D4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A73191" w14:textId="77777777" w:rsidR="00460D43" w:rsidRDefault="00C86D4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72561D0" w14:textId="77777777" w:rsidR="00460D43" w:rsidRDefault="00C86D4E">
            <w:pPr>
              <w:spacing w:before="60" w:after="60"/>
              <w:rPr>
                <w:rFonts w:eastAsia="Calibri"/>
                <w:b/>
                <w:szCs w:val="24"/>
              </w:rPr>
            </w:pPr>
            <w:r>
              <w:rPr>
                <w:rFonts w:eastAsia="Calibri"/>
                <w:b/>
                <w:szCs w:val="24"/>
              </w:rPr>
              <w:t>Definition</w:t>
            </w:r>
          </w:p>
        </w:tc>
      </w:tr>
      <w:tr w:rsidR="009E18D7" w14:paraId="3BE537D6" w14:textId="77777777">
        <w:trPr>
          <w:cantSplit/>
          <w:trHeight w:val="964"/>
        </w:trPr>
        <w:tc>
          <w:tcPr>
            <w:tcW w:w="1260" w:type="dxa"/>
            <w:tcBorders>
              <w:bottom w:val="single" w:sz="4" w:space="0" w:color="000000"/>
            </w:tcBorders>
            <w:shd w:val="clear" w:color="0066FF" w:fill="0000FF"/>
            <w:vAlign w:val="center"/>
          </w:tcPr>
          <w:p w14:paraId="79C23913" w14:textId="77777777" w:rsidR="00460D43" w:rsidRDefault="00C86D4E">
            <w:pPr>
              <w:spacing w:before="60" w:after="60"/>
              <w:rPr>
                <w:rFonts w:eastAsia="Calibri"/>
                <w:szCs w:val="24"/>
              </w:rPr>
            </w:pPr>
          </w:p>
        </w:tc>
        <w:tc>
          <w:tcPr>
            <w:tcW w:w="7095" w:type="dxa"/>
            <w:tcBorders>
              <w:bottom w:val="single" w:sz="4" w:space="0" w:color="000000"/>
            </w:tcBorders>
            <w:shd w:val="clear" w:color="auto" w:fill="auto"/>
            <w:vAlign w:val="center"/>
          </w:tcPr>
          <w:p w14:paraId="2B1483FE" w14:textId="77777777" w:rsidR="00460D43" w:rsidRDefault="00C86D4E">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4D1864F0" w14:textId="77777777" w:rsidR="00460D43" w:rsidRDefault="00C86D4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E18D7" w14:paraId="0460841C" w14:textId="77777777">
        <w:trPr>
          <w:cantSplit/>
          <w:trHeight w:val="964"/>
        </w:trPr>
        <w:tc>
          <w:tcPr>
            <w:tcW w:w="1260" w:type="dxa"/>
            <w:shd w:val="clear" w:color="33CC33" w:fill="00FF00"/>
            <w:vAlign w:val="center"/>
          </w:tcPr>
          <w:p w14:paraId="639BCEC1" w14:textId="77777777" w:rsidR="00460D43" w:rsidRDefault="00C86D4E">
            <w:pPr>
              <w:spacing w:before="60" w:after="60"/>
              <w:rPr>
                <w:rFonts w:eastAsia="Calibri"/>
                <w:szCs w:val="24"/>
              </w:rPr>
            </w:pPr>
          </w:p>
        </w:tc>
        <w:tc>
          <w:tcPr>
            <w:tcW w:w="7095" w:type="dxa"/>
            <w:shd w:val="clear" w:color="auto" w:fill="auto"/>
            <w:vAlign w:val="center"/>
          </w:tcPr>
          <w:p w14:paraId="6B579CED" w14:textId="77777777" w:rsidR="00460D43" w:rsidRDefault="00C86D4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2C0FA2" w14:textId="77777777" w:rsidR="00460D43" w:rsidRDefault="00C86D4E">
            <w:pPr>
              <w:spacing w:before="60" w:after="60"/>
              <w:ind w:left="50"/>
              <w:rPr>
                <w:rFonts w:eastAsia="Calibri"/>
                <w:szCs w:val="24"/>
              </w:rPr>
            </w:pPr>
            <w:r w:rsidRPr="00FB778F">
              <w:rPr>
                <w:rFonts w:eastAsia="Calibri"/>
                <w:szCs w:val="24"/>
              </w:rPr>
              <w:t>Subsections applicable to this service fully attained</w:t>
            </w:r>
          </w:p>
        </w:tc>
      </w:tr>
      <w:tr w:rsidR="009E18D7" w14:paraId="128A1C74" w14:textId="77777777">
        <w:trPr>
          <w:cantSplit/>
          <w:trHeight w:val="964"/>
        </w:trPr>
        <w:tc>
          <w:tcPr>
            <w:tcW w:w="1260" w:type="dxa"/>
            <w:tcBorders>
              <w:bottom w:val="single" w:sz="4" w:space="0" w:color="000000"/>
            </w:tcBorders>
            <w:shd w:val="clear" w:color="auto" w:fill="FFFF00"/>
            <w:vAlign w:val="center"/>
          </w:tcPr>
          <w:p w14:paraId="05B8D9E0" w14:textId="77777777" w:rsidR="00460D43" w:rsidRDefault="00C86D4E">
            <w:pPr>
              <w:spacing w:before="60" w:after="60"/>
              <w:rPr>
                <w:rFonts w:eastAsia="Calibri"/>
                <w:szCs w:val="24"/>
              </w:rPr>
            </w:pPr>
          </w:p>
        </w:tc>
        <w:tc>
          <w:tcPr>
            <w:tcW w:w="7095" w:type="dxa"/>
            <w:shd w:val="clear" w:color="auto" w:fill="auto"/>
            <w:vAlign w:val="center"/>
          </w:tcPr>
          <w:p w14:paraId="1F8B2697" w14:textId="77777777" w:rsidR="00460D43" w:rsidRDefault="00C86D4E">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8543BE2" w14:textId="77777777" w:rsidR="00460D43" w:rsidRDefault="00C86D4E">
            <w:pPr>
              <w:spacing w:before="60" w:after="60"/>
              <w:ind w:left="50"/>
              <w:rPr>
                <w:rFonts w:eastAsia="Calibri"/>
                <w:szCs w:val="24"/>
              </w:rPr>
            </w:pPr>
            <w:r w:rsidRPr="00FB778F">
              <w:rPr>
                <w:rFonts w:eastAsia="Calibri"/>
                <w:szCs w:val="24"/>
              </w:rPr>
              <w:t>Some subsections applicable to this service partially attained and of low risk</w:t>
            </w:r>
          </w:p>
        </w:tc>
      </w:tr>
      <w:tr w:rsidR="009E18D7" w14:paraId="277348CB" w14:textId="77777777">
        <w:trPr>
          <w:cantSplit/>
          <w:trHeight w:val="964"/>
        </w:trPr>
        <w:tc>
          <w:tcPr>
            <w:tcW w:w="1260" w:type="dxa"/>
            <w:tcBorders>
              <w:bottom w:val="single" w:sz="4" w:space="0" w:color="000000"/>
            </w:tcBorders>
            <w:shd w:val="clear" w:color="auto" w:fill="FFC800"/>
            <w:vAlign w:val="center"/>
          </w:tcPr>
          <w:p w14:paraId="57724F54" w14:textId="77777777" w:rsidR="00460D43" w:rsidRDefault="00C86D4E">
            <w:pPr>
              <w:spacing w:before="60" w:after="60"/>
              <w:rPr>
                <w:rFonts w:eastAsia="Calibri"/>
                <w:szCs w:val="24"/>
              </w:rPr>
            </w:pPr>
          </w:p>
        </w:tc>
        <w:tc>
          <w:tcPr>
            <w:tcW w:w="7095" w:type="dxa"/>
            <w:tcBorders>
              <w:bottom w:val="single" w:sz="4" w:space="0" w:color="000000"/>
            </w:tcBorders>
            <w:shd w:val="clear" w:color="auto" w:fill="auto"/>
            <w:vAlign w:val="center"/>
          </w:tcPr>
          <w:p w14:paraId="575A2467" w14:textId="77777777" w:rsidR="00460D43" w:rsidRDefault="00C86D4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3369EC" w14:textId="77777777" w:rsidR="00460D43" w:rsidRDefault="00C86D4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18D7" w14:paraId="0DC3EE4C" w14:textId="77777777">
        <w:trPr>
          <w:cantSplit/>
          <w:trHeight w:val="964"/>
        </w:trPr>
        <w:tc>
          <w:tcPr>
            <w:tcW w:w="1260" w:type="dxa"/>
            <w:shd w:val="clear" w:color="auto" w:fill="FF0000"/>
            <w:vAlign w:val="center"/>
          </w:tcPr>
          <w:p w14:paraId="0CBC6738" w14:textId="77777777" w:rsidR="00460D43" w:rsidRDefault="00C86D4E">
            <w:pPr>
              <w:spacing w:before="60" w:after="60"/>
              <w:rPr>
                <w:rFonts w:eastAsia="Calibri"/>
                <w:szCs w:val="24"/>
              </w:rPr>
            </w:pPr>
          </w:p>
        </w:tc>
        <w:tc>
          <w:tcPr>
            <w:tcW w:w="7095" w:type="dxa"/>
            <w:shd w:val="clear" w:color="auto" w:fill="auto"/>
            <w:vAlign w:val="center"/>
          </w:tcPr>
          <w:p w14:paraId="32D09028" w14:textId="77777777" w:rsidR="00460D43" w:rsidRDefault="00C86D4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372CF2" w14:textId="77777777" w:rsidR="00460D43" w:rsidRDefault="00C86D4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0999DCC" w14:textId="77777777" w:rsidR="00460D43" w:rsidRDefault="00C86D4E">
      <w:pPr>
        <w:pStyle w:val="Heading2"/>
        <w:spacing w:after="0"/>
        <w:rPr>
          <w:rFonts w:cs="Arial"/>
        </w:rPr>
      </w:pPr>
      <w:r>
        <w:rPr>
          <w:rFonts w:cs="Arial"/>
        </w:rPr>
        <w:t>General overview of the audit</w:t>
      </w:r>
    </w:p>
    <w:p w14:paraId="104759D4" w14:textId="77777777" w:rsidR="00E536CC" w:rsidRDefault="00C86D4E">
      <w:pPr>
        <w:spacing w:before="240" w:line="276" w:lineRule="auto"/>
        <w:rPr>
          <w:rFonts w:eastAsia="Calibri"/>
        </w:rPr>
      </w:pPr>
      <w:bookmarkStart w:id="13" w:name="GeneralOverview"/>
      <w:r w:rsidRPr="00A4268A">
        <w:rPr>
          <w:rFonts w:eastAsia="Calibri"/>
        </w:rPr>
        <w:t xml:space="preserve">Carter House, which is operated by Heritage Lifecare provide rest home, hospital and secure care for up to 65 residents. </w:t>
      </w:r>
    </w:p>
    <w:p w14:paraId="1C4DCEC5" w14:textId="77777777" w:rsidR="009E18D7" w:rsidRPr="00A4268A" w:rsidRDefault="00C86D4E">
      <w:pPr>
        <w:spacing w:before="240" w:line="276" w:lineRule="auto"/>
        <w:rPr>
          <w:rFonts w:eastAsia="Calibri"/>
        </w:rPr>
      </w:pPr>
      <w:r w:rsidRPr="00A4268A">
        <w:rPr>
          <w:rFonts w:eastAsia="Calibri"/>
        </w:rPr>
        <w:t>The most significant change since the previous audit is the appointment of a new care home and village manager in June 2021.</w:t>
      </w:r>
    </w:p>
    <w:p w14:paraId="70020A3E" w14:textId="77777777" w:rsidR="009E18D7" w:rsidRPr="00A4268A" w:rsidRDefault="00C86D4E">
      <w:pPr>
        <w:spacing w:before="240" w:line="276" w:lineRule="auto"/>
        <w:rPr>
          <w:rFonts w:eastAsia="Calibri"/>
        </w:rPr>
      </w:pPr>
      <w:r w:rsidRPr="00A4268A">
        <w:rPr>
          <w:rFonts w:eastAsia="Calibri"/>
        </w:rPr>
        <w:t>This surv</w:t>
      </w:r>
      <w:r w:rsidRPr="00A4268A">
        <w:rPr>
          <w:rFonts w:eastAsia="Calibri"/>
        </w:rPr>
        <w:t>eillance audit was conducted against a subset of Ngā Paerewa Health and Disability Services Standard 2021 and the service provider’s agreement with their funder. The audit process included review of policies and procedures, review of residents’ and staff f</w:t>
      </w:r>
      <w:r w:rsidRPr="00A4268A">
        <w:rPr>
          <w:rFonts w:eastAsia="Calibri"/>
        </w:rPr>
        <w:t>iles, observations and interviews with residents, family members, managers including the regional manager, staff, two visiting allied health professionals, a general practitioner and a nurse practitioner. All interviewees were positive about how services w</w:t>
      </w:r>
      <w:r w:rsidRPr="00A4268A">
        <w:rPr>
          <w:rFonts w:eastAsia="Calibri"/>
        </w:rPr>
        <w:t xml:space="preserve">ere provided. </w:t>
      </w:r>
    </w:p>
    <w:p w14:paraId="194FF2F3" w14:textId="77777777" w:rsidR="009E18D7" w:rsidRPr="00A4268A" w:rsidRDefault="00C86D4E">
      <w:pPr>
        <w:spacing w:before="240" w:line="276" w:lineRule="auto"/>
        <w:rPr>
          <w:rFonts w:eastAsia="Calibri"/>
        </w:rPr>
      </w:pPr>
      <w:r w:rsidRPr="00A4268A">
        <w:rPr>
          <w:rFonts w:eastAsia="Calibri"/>
        </w:rPr>
        <w:t xml:space="preserve">There were no areas of non-compliance identified at this audit. </w:t>
      </w:r>
    </w:p>
    <w:bookmarkEnd w:id="13"/>
    <w:p w14:paraId="2B2802A9" w14:textId="77777777" w:rsidR="009E18D7" w:rsidRPr="00A4268A" w:rsidRDefault="009E18D7">
      <w:pPr>
        <w:spacing w:before="240" w:line="276" w:lineRule="auto"/>
        <w:rPr>
          <w:rFonts w:eastAsia="Calibri"/>
        </w:rPr>
      </w:pPr>
    </w:p>
    <w:p w14:paraId="38FAD194" w14:textId="77777777" w:rsidR="00460D43" w:rsidRDefault="00C86D4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8D7" w14:paraId="0ACA8F98" w14:textId="77777777" w:rsidTr="00A4268A">
        <w:trPr>
          <w:cantSplit/>
        </w:trPr>
        <w:tc>
          <w:tcPr>
            <w:tcW w:w="10206" w:type="dxa"/>
            <w:vAlign w:val="center"/>
          </w:tcPr>
          <w:p w14:paraId="0946FFD9" w14:textId="77777777" w:rsidR="00FB778F" w:rsidRPr="00FB778F" w:rsidRDefault="00C86D4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w:t>
            </w:r>
            <w:r w:rsidRPr="00FB778F">
              <w:rPr>
                <w:rFonts w:eastAsia="Calibri"/>
              </w:rPr>
              <w:t>slation. Services are provided in a manner that is respectful of people’s rights, facilitates informed choice, minimises harm,</w:t>
            </w:r>
          </w:p>
          <w:p w14:paraId="03D1DC96" w14:textId="77777777" w:rsidR="00460D43" w:rsidRPr="00621629" w:rsidRDefault="00C86D4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508152D" w14:textId="77777777" w:rsidR="00460D43" w:rsidRPr="00621629" w:rsidRDefault="00C86D4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221190B" w14:textId="058F7C5D" w:rsidR="00460D43" w:rsidRPr="00621629" w:rsidRDefault="004D2353"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17F37078" w14:textId="77777777" w:rsidR="00460D43" w:rsidRDefault="00C86D4E">
      <w:pPr>
        <w:spacing w:before="240" w:line="276" w:lineRule="auto"/>
        <w:rPr>
          <w:rFonts w:eastAsia="Calibri"/>
        </w:rPr>
      </w:pPr>
      <w:bookmarkStart w:id="16" w:name="ConsumerRights"/>
      <w:r w:rsidRPr="00A4268A">
        <w:rPr>
          <w:rFonts w:eastAsia="Calibri"/>
        </w:rPr>
        <w:lastRenderedPageBreak/>
        <w:t xml:space="preserve">Carter House works collaboratively to support and encourage a Māori world view of health in service delivery. Māori are provided with equitable and effective services based on the Te Tiriti o Waitangi and the principles of mana motuhake. </w:t>
      </w:r>
    </w:p>
    <w:p w14:paraId="712E728C" w14:textId="77777777" w:rsidR="009E18D7" w:rsidRPr="00A4268A" w:rsidRDefault="00C86D4E">
      <w:pPr>
        <w:spacing w:before="240" w:line="276" w:lineRule="auto"/>
        <w:rPr>
          <w:rFonts w:eastAsia="Calibri"/>
        </w:rPr>
      </w:pPr>
      <w:r w:rsidRPr="00A4268A">
        <w:rPr>
          <w:rFonts w:eastAsia="Calibri"/>
        </w:rPr>
        <w:t>There were polici</w:t>
      </w:r>
      <w:r w:rsidRPr="00A4268A">
        <w:rPr>
          <w:rFonts w:eastAsia="Calibri"/>
        </w:rPr>
        <w:t>es that describe how culturally safe services will be delivered to Pacific peoples in ways that recognise and acknowledge their beliefs and practices.</w:t>
      </w:r>
    </w:p>
    <w:p w14:paraId="1DED6597" w14:textId="77777777" w:rsidR="009E18D7" w:rsidRPr="00A4268A" w:rsidRDefault="00C86D4E">
      <w:pPr>
        <w:spacing w:before="240" w:line="276" w:lineRule="auto"/>
        <w:rPr>
          <w:rFonts w:eastAsia="Calibri"/>
        </w:rPr>
      </w:pPr>
      <w:r w:rsidRPr="00A4268A">
        <w:rPr>
          <w:rFonts w:eastAsia="Calibri"/>
        </w:rPr>
        <w:t>Residents and their whānau are informed of their rights according to the Code of Health and Disability Se</w:t>
      </w:r>
      <w:r w:rsidRPr="00A4268A">
        <w:rPr>
          <w:rFonts w:eastAsia="Calibri"/>
        </w:rPr>
        <w:t>rvices Consumers’ Rights (the Code) and these are upheld. Personal identity, independence, privacy and dignity are respected and supported. Residents are safe from abuse.</w:t>
      </w:r>
    </w:p>
    <w:p w14:paraId="375F07BB" w14:textId="77777777" w:rsidR="009E18D7" w:rsidRPr="00A4268A" w:rsidRDefault="00C86D4E">
      <w:pPr>
        <w:spacing w:before="240" w:line="276" w:lineRule="auto"/>
        <w:rPr>
          <w:rFonts w:eastAsia="Calibri"/>
        </w:rPr>
      </w:pPr>
      <w:r w:rsidRPr="00A4268A">
        <w:rPr>
          <w:rFonts w:eastAsia="Calibri"/>
        </w:rPr>
        <w:t>Whānau and legal representatives are involved in decision making that complies with t</w:t>
      </w:r>
      <w:r w:rsidRPr="00A4268A">
        <w:rPr>
          <w:rFonts w:eastAsia="Calibri"/>
        </w:rPr>
        <w:t xml:space="preserve">he law. Advance directives are followed wherever possible. </w:t>
      </w:r>
    </w:p>
    <w:p w14:paraId="53B85B69" w14:textId="77777777" w:rsidR="009E18D7" w:rsidRPr="00A4268A" w:rsidRDefault="00C86D4E">
      <w:pPr>
        <w:spacing w:before="240" w:line="276" w:lineRule="auto"/>
        <w:rPr>
          <w:rFonts w:eastAsia="Calibri"/>
        </w:rPr>
      </w:pPr>
      <w:r w:rsidRPr="00A4268A">
        <w:rPr>
          <w:rFonts w:eastAsia="Calibri"/>
        </w:rPr>
        <w:t>Complaints are resolved promptly and effectively in collaboration with all parties involved.</w:t>
      </w:r>
    </w:p>
    <w:p w14:paraId="6297BA1D" w14:textId="77777777" w:rsidR="009E18D7" w:rsidRPr="00A4268A" w:rsidRDefault="00C86D4E">
      <w:pPr>
        <w:spacing w:before="240" w:line="276" w:lineRule="auto"/>
        <w:rPr>
          <w:rFonts w:eastAsia="Calibri"/>
        </w:rPr>
      </w:pPr>
      <w:r w:rsidRPr="00A4268A">
        <w:rPr>
          <w:rFonts w:eastAsia="Calibri"/>
        </w:rPr>
        <w:t>Consent is obtained where and when required.</w:t>
      </w:r>
    </w:p>
    <w:bookmarkEnd w:id="16"/>
    <w:p w14:paraId="71CBC4BF" w14:textId="77777777" w:rsidR="009E18D7" w:rsidRPr="00A4268A" w:rsidRDefault="009E18D7">
      <w:pPr>
        <w:spacing w:before="240" w:line="276" w:lineRule="auto"/>
        <w:rPr>
          <w:rFonts w:eastAsia="Calibri"/>
        </w:rPr>
      </w:pPr>
    </w:p>
    <w:p w14:paraId="3147C7E7" w14:textId="77777777" w:rsidR="00460D43" w:rsidRDefault="00C86D4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8D7" w14:paraId="21C2E09E" w14:textId="77777777" w:rsidTr="00A4268A">
        <w:trPr>
          <w:cantSplit/>
        </w:trPr>
        <w:tc>
          <w:tcPr>
            <w:tcW w:w="10206" w:type="dxa"/>
            <w:vAlign w:val="center"/>
          </w:tcPr>
          <w:p w14:paraId="29CCADC7" w14:textId="77777777" w:rsidR="00460D43" w:rsidRPr="00621629" w:rsidRDefault="00C86D4E" w:rsidP="00621629">
            <w:pPr>
              <w:spacing w:before="60" w:after="60" w:line="276" w:lineRule="auto"/>
              <w:rPr>
                <w:rFonts w:eastAsia="Calibri"/>
              </w:rPr>
            </w:pPr>
            <w:r w:rsidRPr="00FB778F">
              <w:rPr>
                <w:rFonts w:eastAsia="Calibri"/>
              </w:rPr>
              <w:t>Incl</w:t>
            </w:r>
            <w:r w:rsidRPr="00FB778F">
              <w:rPr>
                <w:rFonts w:eastAsia="Calibri"/>
              </w:rPr>
              <w:t>udes 5 subsections that support an outcome where people receive quality services through effective governance and a supported workforce.</w:t>
            </w:r>
          </w:p>
        </w:tc>
        <w:tc>
          <w:tcPr>
            <w:tcW w:w="1276" w:type="dxa"/>
            <w:shd w:val="clear" w:color="auto" w:fill="00FF00"/>
            <w:vAlign w:val="center"/>
          </w:tcPr>
          <w:p w14:paraId="2C33825C" w14:textId="77777777" w:rsidR="00460D43" w:rsidRPr="00621629" w:rsidRDefault="00C86D4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1CDFCF" w14:textId="68042497" w:rsidR="00460D43" w:rsidRPr="00621629" w:rsidRDefault="004D2353"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4C2FCDC3" w14:textId="77777777" w:rsidR="00460D43" w:rsidRDefault="00C86D4E">
      <w:pPr>
        <w:spacing w:before="240" w:line="276" w:lineRule="auto"/>
        <w:rPr>
          <w:rFonts w:eastAsia="Calibri"/>
        </w:rPr>
      </w:pPr>
      <w:bookmarkStart w:id="19" w:name="OrganisationalManagement"/>
      <w:r w:rsidRPr="00A4268A">
        <w:rPr>
          <w:rFonts w:eastAsia="Calibri"/>
        </w:rPr>
        <w:t xml:space="preserve">The governing body assumes accountability for </w:t>
      </w:r>
      <w:r w:rsidRPr="00A4268A">
        <w:rPr>
          <w:rFonts w:eastAsia="Calibri"/>
        </w:rPr>
        <w:t>delivering a high-quality service. This includes supporting meaningful inclusion of Māori in governance groups, honouring Te Tiriti and reducing barriers to improve outcomes for Māori and people with disabilities.</w:t>
      </w:r>
    </w:p>
    <w:p w14:paraId="60F58CCD" w14:textId="77777777" w:rsidR="009E18D7" w:rsidRPr="00A4268A" w:rsidRDefault="00C86D4E">
      <w:pPr>
        <w:spacing w:before="240" w:line="276" w:lineRule="auto"/>
        <w:rPr>
          <w:rFonts w:eastAsia="Calibri"/>
        </w:rPr>
      </w:pPr>
      <w:r w:rsidRPr="00A4268A">
        <w:rPr>
          <w:rFonts w:eastAsia="Calibri"/>
        </w:rPr>
        <w:t>The quality and risk management systems ar</w:t>
      </w:r>
      <w:r w:rsidRPr="00A4268A">
        <w:rPr>
          <w:rFonts w:eastAsia="Calibri"/>
        </w:rPr>
        <w:t>e focused on improving service delivery and care.  Residents and families provide regular feedback and staff are involved in quality activities.  An integrated approach includes collection and analysis of quality improvement data, identifies trends and lea</w:t>
      </w:r>
      <w:r w:rsidRPr="00A4268A">
        <w:rPr>
          <w:rFonts w:eastAsia="Calibri"/>
        </w:rPr>
        <w:t xml:space="preserve">ds to improvements. Actual and potential risks are identified and mitigated.  </w:t>
      </w:r>
    </w:p>
    <w:p w14:paraId="472781F1" w14:textId="77777777" w:rsidR="009E18D7" w:rsidRPr="00A4268A" w:rsidRDefault="00C86D4E">
      <w:pPr>
        <w:spacing w:before="240" w:line="276" w:lineRule="auto"/>
        <w:rPr>
          <w:rFonts w:eastAsia="Calibri"/>
        </w:rPr>
      </w:pPr>
      <w:r w:rsidRPr="00A4268A">
        <w:rPr>
          <w:rFonts w:eastAsia="Calibri"/>
        </w:rPr>
        <w:lastRenderedPageBreak/>
        <w:t xml:space="preserve">The service complies with statutory and regulatory reporting obligations.  </w:t>
      </w:r>
    </w:p>
    <w:p w14:paraId="51B0E2DA" w14:textId="77777777" w:rsidR="009E18D7" w:rsidRPr="00A4268A" w:rsidRDefault="00C86D4E">
      <w:pPr>
        <w:spacing w:before="240" w:line="276" w:lineRule="auto"/>
        <w:rPr>
          <w:rFonts w:eastAsia="Calibri"/>
        </w:rPr>
      </w:pPr>
      <w:r w:rsidRPr="00A4268A">
        <w:rPr>
          <w:rFonts w:eastAsia="Calibri"/>
        </w:rPr>
        <w:t>Staffing levels and skill mix meet the cultural and clinical needs of residents.  Staff are appointed</w:t>
      </w:r>
      <w:r w:rsidRPr="00A4268A">
        <w:rPr>
          <w:rFonts w:eastAsia="Calibri"/>
        </w:rPr>
        <w:t xml:space="preserve">, orientated, and managed using current good practice. A systematic approach to identify and deliver ongoing learning supports safe equitable service delivery. </w:t>
      </w:r>
    </w:p>
    <w:p w14:paraId="09FB990B" w14:textId="77777777" w:rsidR="009E18D7" w:rsidRPr="00A4268A" w:rsidRDefault="009E18D7">
      <w:pPr>
        <w:spacing w:before="240" w:line="276" w:lineRule="auto"/>
        <w:rPr>
          <w:rFonts w:eastAsia="Calibri"/>
        </w:rPr>
      </w:pPr>
    </w:p>
    <w:bookmarkEnd w:id="19"/>
    <w:p w14:paraId="142AF84A" w14:textId="77777777" w:rsidR="009E18D7" w:rsidRPr="00A4268A" w:rsidRDefault="009E18D7">
      <w:pPr>
        <w:spacing w:before="240" w:line="276" w:lineRule="auto"/>
        <w:rPr>
          <w:rFonts w:eastAsia="Calibri"/>
        </w:rPr>
      </w:pPr>
    </w:p>
    <w:p w14:paraId="4F83F8B0" w14:textId="77777777" w:rsidR="00460D43" w:rsidRDefault="00C86D4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8D7" w14:paraId="6BCDD3C4" w14:textId="77777777" w:rsidTr="00A4268A">
        <w:trPr>
          <w:cantSplit/>
        </w:trPr>
        <w:tc>
          <w:tcPr>
            <w:tcW w:w="10206" w:type="dxa"/>
            <w:vAlign w:val="center"/>
          </w:tcPr>
          <w:p w14:paraId="14E84E8F" w14:textId="77777777" w:rsidR="00460D43" w:rsidRPr="00621629" w:rsidRDefault="00C86D4E"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F1A7687" w14:textId="77777777" w:rsidR="00460D43" w:rsidRPr="00621629" w:rsidRDefault="00C86D4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41E3D3" w14:textId="516E0F2A" w:rsidR="00460D43" w:rsidRPr="00621629" w:rsidRDefault="004D2353"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5241F64C" w14:textId="77777777" w:rsidR="00E536CC" w:rsidRPr="005E14A4" w:rsidRDefault="00C86D4E" w:rsidP="00621629">
      <w:pPr>
        <w:spacing w:before="240" w:line="276" w:lineRule="auto"/>
        <w:rPr>
          <w:rFonts w:eastAsia="Calibri"/>
        </w:rPr>
      </w:pPr>
      <w:bookmarkStart w:id="22" w:name="ContinuumOfServiceDelivery"/>
      <w:r w:rsidRPr="00A4268A">
        <w:rPr>
          <w:rFonts w:eastAsia="Calibri"/>
        </w:rPr>
        <w:t>The service has developed meaningful partnerships with Māori communities and organisations to benefit Māori individuals and whanau. Residents’ assessments and care plans are completed by suitably qualified personnel. The service works in partnership with t</w:t>
      </w:r>
      <w:r w:rsidRPr="00A4268A">
        <w:rPr>
          <w:rFonts w:eastAsia="Calibri"/>
        </w:rPr>
        <w:t>he residents and their family/whānau to assess, plan and evaluate care. The care plans demonstrated appropriate interventions and individualised care. Residents are reviewed regularly and referred to specialist services and to other health services as requ</w:t>
      </w:r>
      <w:r w:rsidRPr="00A4268A">
        <w:rPr>
          <w:rFonts w:eastAsia="Calibri"/>
        </w:rPr>
        <w:t xml:space="preserve">ired. </w:t>
      </w:r>
    </w:p>
    <w:p w14:paraId="47929142" w14:textId="77777777" w:rsidR="009E18D7" w:rsidRPr="00A4268A" w:rsidRDefault="00C86D4E" w:rsidP="00621629">
      <w:pPr>
        <w:spacing w:before="240" w:line="276" w:lineRule="auto"/>
        <w:rPr>
          <w:rFonts w:eastAsia="Calibri"/>
        </w:rPr>
      </w:pPr>
      <w:r w:rsidRPr="00A4268A">
        <w:rPr>
          <w:rFonts w:eastAsia="Calibri"/>
        </w:rPr>
        <w:t xml:space="preserve">The planned activity programme promotes residents to maintain their links with the community. Medicines are safely stored and administered by staff who are competent to do so. </w:t>
      </w:r>
    </w:p>
    <w:p w14:paraId="5CDB6E09" w14:textId="77777777" w:rsidR="009E18D7" w:rsidRPr="00A4268A" w:rsidRDefault="00C86D4E" w:rsidP="00621629">
      <w:pPr>
        <w:spacing w:before="240" w:line="276" w:lineRule="auto"/>
        <w:rPr>
          <w:rFonts w:eastAsia="Calibri"/>
        </w:rPr>
      </w:pPr>
      <w:r w:rsidRPr="00A4268A">
        <w:rPr>
          <w:rFonts w:eastAsia="Calibri"/>
        </w:rPr>
        <w:t>The food service meets the nutritional needs of the residents with speci</w:t>
      </w:r>
      <w:r w:rsidRPr="00A4268A">
        <w:rPr>
          <w:rFonts w:eastAsia="Calibri"/>
        </w:rPr>
        <w:t>al needs catered for. Food is safely managed. Residents verified satisfaction with meals.</w:t>
      </w:r>
    </w:p>
    <w:bookmarkEnd w:id="22"/>
    <w:p w14:paraId="69194009" w14:textId="77777777" w:rsidR="009E18D7" w:rsidRPr="00A4268A" w:rsidRDefault="009E18D7" w:rsidP="00621629">
      <w:pPr>
        <w:spacing w:before="240" w:line="276" w:lineRule="auto"/>
        <w:rPr>
          <w:rFonts w:eastAsia="Calibri"/>
        </w:rPr>
      </w:pPr>
    </w:p>
    <w:p w14:paraId="08BA8146" w14:textId="77777777" w:rsidR="00460D43" w:rsidRDefault="00C86D4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8D7" w14:paraId="3B214D0A" w14:textId="77777777" w:rsidTr="00A4268A">
        <w:trPr>
          <w:cantSplit/>
        </w:trPr>
        <w:tc>
          <w:tcPr>
            <w:tcW w:w="10206" w:type="dxa"/>
            <w:vAlign w:val="center"/>
          </w:tcPr>
          <w:p w14:paraId="75FE1266" w14:textId="77777777" w:rsidR="00460D43" w:rsidRPr="00621629" w:rsidRDefault="00C86D4E" w:rsidP="00621629">
            <w:pPr>
              <w:spacing w:before="60" w:after="60" w:line="276" w:lineRule="auto"/>
              <w:rPr>
                <w:rFonts w:eastAsia="Calibri"/>
              </w:rPr>
            </w:pPr>
            <w:r w:rsidRPr="00FB778F">
              <w:rPr>
                <w:rFonts w:eastAsia="Calibri"/>
              </w:rPr>
              <w:t>Includes 2 subsections that support an outcome where Health and disability services ar</w:t>
            </w:r>
            <w:r w:rsidRPr="00FB778F">
              <w:rPr>
                <w:rFonts w:eastAsia="Calibri"/>
              </w:rPr>
              <w:t>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14C732" w14:textId="77777777" w:rsidR="00460D43" w:rsidRPr="00621629" w:rsidRDefault="00C86D4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B2A919F" w14:textId="2839B431" w:rsidR="00460D43" w:rsidRPr="00621629" w:rsidRDefault="004D2353"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07954F07" w14:textId="77777777" w:rsidR="00460D43" w:rsidRDefault="00C86D4E">
      <w:pPr>
        <w:spacing w:before="240" w:line="276" w:lineRule="auto"/>
        <w:rPr>
          <w:rFonts w:eastAsia="Calibri"/>
        </w:rPr>
      </w:pPr>
      <w:bookmarkStart w:id="25" w:name="SafeAndAppropriateEnvironment"/>
      <w:r w:rsidRPr="00A4268A">
        <w:rPr>
          <w:rFonts w:eastAsia="Calibri"/>
        </w:rPr>
        <w:t xml:space="preserve">The facility meets the </w:t>
      </w:r>
      <w:r w:rsidRPr="00A4268A">
        <w:rPr>
          <w:rFonts w:eastAsia="Calibri"/>
        </w:rPr>
        <w:t xml:space="preserve">needs of residents and was clean and well maintained. There was a current building warrant of fitness.  Electrical equipment has been tested as required. </w:t>
      </w:r>
    </w:p>
    <w:p w14:paraId="06058395" w14:textId="77777777" w:rsidR="009E18D7" w:rsidRPr="00A4268A" w:rsidRDefault="00C86D4E">
      <w:pPr>
        <w:spacing w:before="240" w:line="276" w:lineRule="auto"/>
        <w:rPr>
          <w:rFonts w:eastAsia="Calibri"/>
        </w:rPr>
      </w:pPr>
      <w:r w:rsidRPr="00A4268A">
        <w:rPr>
          <w:rFonts w:eastAsia="Calibri"/>
        </w:rPr>
        <w:t>Staff are trained in emergency procedures, use of emergency equipment and supplies and attend regular</w:t>
      </w:r>
      <w:r w:rsidRPr="00A4268A">
        <w:rPr>
          <w:rFonts w:eastAsia="Calibri"/>
        </w:rPr>
        <w:t xml:space="preserve"> fire drills.  Staff, residents and whānau understood emergency and security arrangements. Residents reported a timely staff response to call bells.  Security is maintained.</w:t>
      </w:r>
    </w:p>
    <w:bookmarkEnd w:id="25"/>
    <w:p w14:paraId="1C959BE9" w14:textId="77777777" w:rsidR="009E18D7" w:rsidRPr="00A4268A" w:rsidRDefault="009E18D7">
      <w:pPr>
        <w:spacing w:before="240" w:line="276" w:lineRule="auto"/>
        <w:rPr>
          <w:rFonts w:eastAsia="Calibri"/>
        </w:rPr>
      </w:pPr>
    </w:p>
    <w:p w14:paraId="328AF6A3" w14:textId="77777777" w:rsidR="00460D43" w:rsidRDefault="00C86D4E" w:rsidP="000E6E02">
      <w:pPr>
        <w:pStyle w:val="Heading2"/>
        <w:spacing w:before="0"/>
        <w:rPr>
          <w:rFonts w:cs="Arial"/>
        </w:rPr>
      </w:pPr>
      <w:r w:rsidRPr="00FB778F">
        <w:rPr>
          <w:rFonts w:cs="Arial"/>
        </w:rPr>
        <w:t>Te kaupare pokenga me te kaitiakitanga patu huakita │Infection prevention and ant</w:t>
      </w:r>
      <w:r w:rsidRPr="00FB778F">
        <w:rPr>
          <w:rFonts w:cs="Arial"/>
        </w:rPr>
        <w:t xml:space="preserve">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8D7" w14:paraId="2E5235DF" w14:textId="77777777" w:rsidTr="00A4268A">
        <w:trPr>
          <w:cantSplit/>
        </w:trPr>
        <w:tc>
          <w:tcPr>
            <w:tcW w:w="10206" w:type="dxa"/>
            <w:vAlign w:val="center"/>
          </w:tcPr>
          <w:p w14:paraId="18249F83" w14:textId="77777777" w:rsidR="00460D43" w:rsidRPr="00621629" w:rsidRDefault="00C86D4E"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t>
            </w:r>
            <w:r w:rsidRPr="00FB778F">
              <w:rPr>
                <w:rFonts w:eastAsia="Calibri"/>
              </w:rPr>
              <w:t>welfare, and safety at the centre. The IP and AMS programmes are up to date and informed by evidence and are an expression of a strategy that seeks to maximise quality of care and minimise infection risk and adverse effects from antibiotic use, such as ant</w:t>
            </w:r>
            <w:r w:rsidRPr="00FB778F">
              <w:rPr>
                <w:rFonts w:eastAsia="Calibri"/>
              </w:rPr>
              <w:t>imicrobial resistance.</w:t>
            </w:r>
          </w:p>
        </w:tc>
        <w:tc>
          <w:tcPr>
            <w:tcW w:w="1276" w:type="dxa"/>
            <w:shd w:val="clear" w:color="auto" w:fill="00FF00"/>
            <w:vAlign w:val="center"/>
          </w:tcPr>
          <w:p w14:paraId="50082554" w14:textId="77777777" w:rsidR="00460D43" w:rsidRPr="00621629" w:rsidRDefault="00C86D4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8CDEF5" w14:textId="6A5E387C" w:rsidR="00460D43" w:rsidRPr="00621629" w:rsidRDefault="004D2353"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22E96FD3" w14:textId="77777777" w:rsidR="00460D43" w:rsidRDefault="00C86D4E">
      <w:pPr>
        <w:spacing w:before="240" w:line="276" w:lineRule="auto"/>
        <w:rPr>
          <w:rFonts w:eastAsia="Calibri"/>
        </w:rPr>
      </w:pPr>
      <w:bookmarkStart w:id="28" w:name="RestraintMinimisationAndSafePractice"/>
      <w:r w:rsidRPr="00A4268A">
        <w:rPr>
          <w:rFonts w:eastAsia="Calibri"/>
        </w:rPr>
        <w:t xml:space="preserve">There is a pandemic or infectious disease response plan in place. There are sufficient infection prevention resources including personal protective equipment (PPE) available and </w:t>
      </w:r>
      <w:r w:rsidRPr="00A4268A">
        <w:rPr>
          <w:rFonts w:eastAsia="Calibri"/>
        </w:rPr>
        <w:t xml:space="preserve">readily accessible to support this plan if it is activated. </w:t>
      </w:r>
    </w:p>
    <w:p w14:paraId="7073B3E3" w14:textId="77777777" w:rsidR="009E18D7" w:rsidRPr="00A4268A" w:rsidRDefault="00C86D4E">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were no infection outbreaks reported sinc</w:t>
      </w:r>
      <w:r w:rsidRPr="00A4268A">
        <w:rPr>
          <w:rFonts w:eastAsia="Calibri"/>
        </w:rPr>
        <w:t>e the previous audit.</w:t>
      </w:r>
    </w:p>
    <w:bookmarkEnd w:id="28"/>
    <w:p w14:paraId="21C8FB2F" w14:textId="77777777" w:rsidR="009E18D7" w:rsidRPr="00A4268A" w:rsidRDefault="009E18D7">
      <w:pPr>
        <w:spacing w:before="240" w:line="276" w:lineRule="auto"/>
        <w:rPr>
          <w:rFonts w:eastAsia="Calibri"/>
        </w:rPr>
      </w:pPr>
    </w:p>
    <w:p w14:paraId="36590D52" w14:textId="77777777" w:rsidR="00460D43" w:rsidRDefault="00C86D4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8D7" w14:paraId="7106AE43" w14:textId="77777777" w:rsidTr="00A4268A">
        <w:trPr>
          <w:cantSplit/>
        </w:trPr>
        <w:tc>
          <w:tcPr>
            <w:tcW w:w="10206" w:type="dxa"/>
            <w:vAlign w:val="center"/>
          </w:tcPr>
          <w:p w14:paraId="1160D510" w14:textId="77777777" w:rsidR="00460D43" w:rsidRPr="00621629" w:rsidRDefault="00C86D4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ADA8B39" w14:textId="77777777" w:rsidR="00460D43" w:rsidRPr="00621629" w:rsidRDefault="00C86D4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1BDD54" w14:textId="7C061B36" w:rsidR="00460D43" w:rsidRPr="00621629" w:rsidRDefault="004D2353"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28583CDF" w14:textId="77777777" w:rsidR="00460D43" w:rsidRDefault="00C86D4E">
      <w:pPr>
        <w:spacing w:before="240" w:line="276" w:lineRule="auto"/>
        <w:rPr>
          <w:rFonts w:eastAsia="Calibri"/>
        </w:rPr>
      </w:pPr>
      <w:bookmarkStart w:id="31" w:name="InfectionPreventionAndControl"/>
      <w:r w:rsidRPr="00A4268A">
        <w:rPr>
          <w:rFonts w:eastAsia="Calibri"/>
        </w:rPr>
        <w:t>The service has succeeded in eliminating the use of restraint interventions. Safe and appropriate alternatives to bed rails, lap belts and fall out chairs were observed. The reporting of no restraint to the executive leadersh</w:t>
      </w:r>
      <w:r w:rsidRPr="00A4268A">
        <w:rPr>
          <w:rFonts w:eastAsia="Calibri"/>
        </w:rPr>
        <w:t xml:space="preserve">ip team and governance is occurring regularly. </w:t>
      </w:r>
    </w:p>
    <w:bookmarkEnd w:id="31"/>
    <w:p w14:paraId="5C240CA7" w14:textId="77777777" w:rsidR="009E18D7" w:rsidRPr="00A4268A" w:rsidRDefault="009E18D7">
      <w:pPr>
        <w:spacing w:before="240" w:line="276" w:lineRule="auto"/>
        <w:rPr>
          <w:rFonts w:eastAsia="Calibri"/>
        </w:rPr>
      </w:pPr>
    </w:p>
    <w:p w14:paraId="6E06541B" w14:textId="77777777" w:rsidR="00460D43" w:rsidRDefault="00C86D4E" w:rsidP="000E6E02">
      <w:pPr>
        <w:pStyle w:val="Heading2"/>
        <w:spacing w:before="0"/>
        <w:rPr>
          <w:rFonts w:cs="Arial"/>
        </w:rPr>
      </w:pPr>
      <w:r>
        <w:rPr>
          <w:rFonts w:cs="Arial"/>
        </w:rPr>
        <w:t>Summary of attainment</w:t>
      </w:r>
    </w:p>
    <w:p w14:paraId="03D5902A" w14:textId="77777777" w:rsidR="00460D43" w:rsidRDefault="00C86D4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18D7" w14:paraId="3C680DF1" w14:textId="77777777">
        <w:tc>
          <w:tcPr>
            <w:tcW w:w="1384" w:type="dxa"/>
            <w:vAlign w:val="center"/>
          </w:tcPr>
          <w:p w14:paraId="33085494" w14:textId="77777777" w:rsidR="00460D43" w:rsidRDefault="00C86D4E">
            <w:pPr>
              <w:keepNext/>
              <w:spacing w:before="60" w:after="60"/>
              <w:rPr>
                <w:rFonts w:cs="Arial"/>
                <w:b/>
                <w:sz w:val="20"/>
                <w:szCs w:val="20"/>
              </w:rPr>
            </w:pPr>
            <w:r>
              <w:rPr>
                <w:rFonts w:cs="Arial"/>
                <w:b/>
                <w:sz w:val="20"/>
                <w:szCs w:val="20"/>
              </w:rPr>
              <w:t>Attainment Rating</w:t>
            </w:r>
          </w:p>
        </w:tc>
        <w:tc>
          <w:tcPr>
            <w:tcW w:w="1701" w:type="dxa"/>
            <w:vAlign w:val="center"/>
          </w:tcPr>
          <w:p w14:paraId="61A189E1" w14:textId="77777777" w:rsidR="00460D43" w:rsidRDefault="00C86D4E">
            <w:pPr>
              <w:keepNext/>
              <w:spacing w:before="60" w:after="60"/>
              <w:jc w:val="center"/>
              <w:rPr>
                <w:rFonts w:cs="Arial"/>
                <w:b/>
                <w:sz w:val="20"/>
                <w:szCs w:val="20"/>
              </w:rPr>
            </w:pPr>
            <w:r>
              <w:rPr>
                <w:rFonts w:cs="Arial"/>
                <w:b/>
                <w:sz w:val="20"/>
                <w:szCs w:val="20"/>
              </w:rPr>
              <w:t>Continuous Improvement</w:t>
            </w:r>
          </w:p>
          <w:p w14:paraId="0D336DF5" w14:textId="77777777" w:rsidR="00460D43" w:rsidRDefault="00C86D4E">
            <w:pPr>
              <w:keepNext/>
              <w:spacing w:before="60" w:after="60"/>
              <w:jc w:val="center"/>
              <w:rPr>
                <w:rFonts w:cs="Arial"/>
                <w:b/>
                <w:sz w:val="20"/>
                <w:szCs w:val="20"/>
              </w:rPr>
            </w:pPr>
            <w:r>
              <w:rPr>
                <w:rFonts w:cs="Arial"/>
                <w:b/>
                <w:sz w:val="20"/>
                <w:szCs w:val="20"/>
              </w:rPr>
              <w:t>(CI)</w:t>
            </w:r>
          </w:p>
        </w:tc>
        <w:tc>
          <w:tcPr>
            <w:tcW w:w="1843" w:type="dxa"/>
            <w:vAlign w:val="center"/>
          </w:tcPr>
          <w:p w14:paraId="090E1517" w14:textId="77777777" w:rsidR="00460D43" w:rsidRDefault="00C86D4E">
            <w:pPr>
              <w:keepNext/>
              <w:spacing w:before="60" w:after="60"/>
              <w:jc w:val="center"/>
              <w:rPr>
                <w:rFonts w:cs="Arial"/>
                <w:b/>
                <w:sz w:val="20"/>
                <w:szCs w:val="20"/>
              </w:rPr>
            </w:pPr>
            <w:r>
              <w:rPr>
                <w:rFonts w:cs="Arial"/>
                <w:b/>
                <w:sz w:val="20"/>
                <w:szCs w:val="20"/>
              </w:rPr>
              <w:t>Fully Attained</w:t>
            </w:r>
          </w:p>
          <w:p w14:paraId="7C4BD8F6" w14:textId="77777777" w:rsidR="00460D43" w:rsidRDefault="00C86D4E">
            <w:pPr>
              <w:keepNext/>
              <w:spacing w:before="60" w:after="60"/>
              <w:jc w:val="center"/>
              <w:rPr>
                <w:rFonts w:cs="Arial"/>
                <w:b/>
                <w:sz w:val="20"/>
                <w:szCs w:val="20"/>
              </w:rPr>
            </w:pPr>
            <w:r>
              <w:rPr>
                <w:rFonts w:cs="Arial"/>
                <w:b/>
                <w:sz w:val="20"/>
                <w:szCs w:val="20"/>
              </w:rPr>
              <w:t>(FA)</w:t>
            </w:r>
          </w:p>
        </w:tc>
        <w:tc>
          <w:tcPr>
            <w:tcW w:w="1843" w:type="dxa"/>
            <w:vAlign w:val="center"/>
          </w:tcPr>
          <w:p w14:paraId="04CF4BC2" w14:textId="77777777" w:rsidR="00460D43" w:rsidRDefault="00C86D4E">
            <w:pPr>
              <w:keepNext/>
              <w:spacing w:before="60" w:after="60"/>
              <w:jc w:val="center"/>
              <w:rPr>
                <w:rFonts w:cs="Arial"/>
                <w:b/>
                <w:sz w:val="20"/>
                <w:szCs w:val="20"/>
              </w:rPr>
            </w:pPr>
            <w:r>
              <w:rPr>
                <w:rFonts w:cs="Arial"/>
                <w:b/>
                <w:sz w:val="20"/>
                <w:szCs w:val="20"/>
              </w:rPr>
              <w:t>Partially Attained Negligible Risk</w:t>
            </w:r>
          </w:p>
          <w:p w14:paraId="1F9A04A8" w14:textId="77777777" w:rsidR="00460D43" w:rsidRDefault="00C86D4E">
            <w:pPr>
              <w:keepNext/>
              <w:spacing w:before="60" w:after="60"/>
              <w:jc w:val="center"/>
              <w:rPr>
                <w:rFonts w:cs="Arial"/>
                <w:b/>
                <w:sz w:val="20"/>
                <w:szCs w:val="20"/>
              </w:rPr>
            </w:pPr>
            <w:r>
              <w:rPr>
                <w:rFonts w:cs="Arial"/>
                <w:b/>
                <w:sz w:val="20"/>
                <w:szCs w:val="20"/>
              </w:rPr>
              <w:t>(PA Negligible)</w:t>
            </w:r>
          </w:p>
        </w:tc>
        <w:tc>
          <w:tcPr>
            <w:tcW w:w="1842" w:type="dxa"/>
            <w:vAlign w:val="center"/>
          </w:tcPr>
          <w:p w14:paraId="72B156D4" w14:textId="77777777" w:rsidR="00460D43" w:rsidRDefault="00C86D4E">
            <w:pPr>
              <w:keepNext/>
              <w:spacing w:before="60" w:after="60"/>
              <w:jc w:val="center"/>
              <w:rPr>
                <w:rFonts w:cs="Arial"/>
                <w:b/>
                <w:sz w:val="20"/>
                <w:szCs w:val="20"/>
              </w:rPr>
            </w:pPr>
            <w:r>
              <w:rPr>
                <w:rFonts w:cs="Arial"/>
                <w:b/>
                <w:sz w:val="20"/>
                <w:szCs w:val="20"/>
              </w:rPr>
              <w:t>Partially Attained Low Risk</w:t>
            </w:r>
          </w:p>
          <w:p w14:paraId="185CECE4" w14:textId="77777777" w:rsidR="00460D43" w:rsidRDefault="00C86D4E">
            <w:pPr>
              <w:keepNext/>
              <w:spacing w:before="60" w:after="60"/>
              <w:jc w:val="center"/>
              <w:rPr>
                <w:rFonts w:cs="Arial"/>
                <w:b/>
                <w:sz w:val="20"/>
                <w:szCs w:val="20"/>
              </w:rPr>
            </w:pPr>
            <w:r>
              <w:rPr>
                <w:rFonts w:cs="Arial"/>
                <w:b/>
                <w:sz w:val="20"/>
                <w:szCs w:val="20"/>
              </w:rPr>
              <w:t>(PA Low)</w:t>
            </w:r>
          </w:p>
        </w:tc>
        <w:tc>
          <w:tcPr>
            <w:tcW w:w="1843" w:type="dxa"/>
            <w:vAlign w:val="center"/>
          </w:tcPr>
          <w:p w14:paraId="3FF8B3A1" w14:textId="77777777" w:rsidR="00460D43" w:rsidRDefault="00C86D4E">
            <w:pPr>
              <w:keepNext/>
              <w:spacing w:before="60" w:after="60"/>
              <w:jc w:val="center"/>
              <w:rPr>
                <w:rFonts w:cs="Arial"/>
                <w:b/>
                <w:sz w:val="20"/>
                <w:szCs w:val="20"/>
              </w:rPr>
            </w:pPr>
            <w:r>
              <w:rPr>
                <w:rFonts w:cs="Arial"/>
                <w:b/>
                <w:sz w:val="20"/>
                <w:szCs w:val="20"/>
              </w:rPr>
              <w:t>Partially Attained Moderate Risk</w:t>
            </w:r>
          </w:p>
          <w:p w14:paraId="4310084C" w14:textId="77777777" w:rsidR="00460D43" w:rsidRDefault="00C86D4E">
            <w:pPr>
              <w:keepNext/>
              <w:spacing w:before="60" w:after="60"/>
              <w:jc w:val="center"/>
              <w:rPr>
                <w:rFonts w:cs="Arial"/>
                <w:b/>
                <w:sz w:val="20"/>
                <w:szCs w:val="20"/>
              </w:rPr>
            </w:pPr>
            <w:r>
              <w:rPr>
                <w:rFonts w:cs="Arial"/>
                <w:b/>
                <w:sz w:val="20"/>
                <w:szCs w:val="20"/>
              </w:rPr>
              <w:t>(PA Moderate)</w:t>
            </w:r>
          </w:p>
        </w:tc>
        <w:tc>
          <w:tcPr>
            <w:tcW w:w="1843" w:type="dxa"/>
            <w:vAlign w:val="center"/>
          </w:tcPr>
          <w:p w14:paraId="591B1929" w14:textId="77777777" w:rsidR="00460D43" w:rsidRDefault="00C86D4E">
            <w:pPr>
              <w:keepNext/>
              <w:spacing w:before="60" w:after="60"/>
              <w:jc w:val="center"/>
              <w:rPr>
                <w:rFonts w:cs="Arial"/>
                <w:b/>
                <w:sz w:val="20"/>
                <w:szCs w:val="20"/>
              </w:rPr>
            </w:pPr>
            <w:r>
              <w:rPr>
                <w:rFonts w:cs="Arial"/>
                <w:b/>
                <w:sz w:val="20"/>
                <w:szCs w:val="20"/>
              </w:rPr>
              <w:t>Partially Attained High Risk</w:t>
            </w:r>
          </w:p>
          <w:p w14:paraId="7FA113A8" w14:textId="77777777" w:rsidR="00460D43" w:rsidRDefault="00C86D4E">
            <w:pPr>
              <w:keepNext/>
              <w:spacing w:before="60" w:after="60"/>
              <w:jc w:val="center"/>
              <w:rPr>
                <w:rFonts w:cs="Arial"/>
                <w:b/>
                <w:sz w:val="20"/>
                <w:szCs w:val="20"/>
              </w:rPr>
            </w:pPr>
            <w:r>
              <w:rPr>
                <w:rFonts w:cs="Arial"/>
                <w:b/>
                <w:sz w:val="20"/>
                <w:szCs w:val="20"/>
              </w:rPr>
              <w:t>(PA High)</w:t>
            </w:r>
          </w:p>
        </w:tc>
        <w:tc>
          <w:tcPr>
            <w:tcW w:w="1843" w:type="dxa"/>
            <w:vAlign w:val="center"/>
          </w:tcPr>
          <w:p w14:paraId="617C0519" w14:textId="77777777" w:rsidR="00460D43" w:rsidRDefault="00C86D4E">
            <w:pPr>
              <w:keepNext/>
              <w:spacing w:before="60" w:after="60"/>
              <w:jc w:val="center"/>
              <w:rPr>
                <w:rFonts w:cs="Arial"/>
                <w:b/>
                <w:sz w:val="20"/>
                <w:szCs w:val="20"/>
              </w:rPr>
            </w:pPr>
            <w:r>
              <w:rPr>
                <w:rFonts w:cs="Arial"/>
                <w:b/>
                <w:sz w:val="20"/>
                <w:szCs w:val="20"/>
              </w:rPr>
              <w:t>Partially Attained Critical Risk</w:t>
            </w:r>
          </w:p>
          <w:p w14:paraId="6DDC6DAA" w14:textId="77777777" w:rsidR="00460D43" w:rsidRDefault="00C86D4E">
            <w:pPr>
              <w:keepNext/>
              <w:spacing w:before="60" w:after="60"/>
              <w:jc w:val="center"/>
              <w:rPr>
                <w:rFonts w:cs="Arial"/>
                <w:b/>
                <w:sz w:val="20"/>
                <w:szCs w:val="20"/>
              </w:rPr>
            </w:pPr>
            <w:r>
              <w:rPr>
                <w:rFonts w:cs="Arial"/>
                <w:b/>
                <w:sz w:val="20"/>
                <w:szCs w:val="20"/>
              </w:rPr>
              <w:t>(PA Critical)</w:t>
            </w:r>
          </w:p>
        </w:tc>
      </w:tr>
      <w:tr w:rsidR="009E18D7" w14:paraId="4C795D58" w14:textId="77777777">
        <w:tc>
          <w:tcPr>
            <w:tcW w:w="1384" w:type="dxa"/>
            <w:vAlign w:val="center"/>
          </w:tcPr>
          <w:p w14:paraId="7EEBA1B3" w14:textId="77777777" w:rsidR="00460D43" w:rsidRDefault="00C86D4E">
            <w:pPr>
              <w:keepNext/>
              <w:spacing w:before="60" w:after="60"/>
              <w:rPr>
                <w:rFonts w:cs="Arial"/>
                <w:b/>
                <w:sz w:val="20"/>
                <w:szCs w:val="20"/>
              </w:rPr>
            </w:pPr>
            <w:r>
              <w:rPr>
                <w:rFonts w:cs="Arial"/>
                <w:b/>
                <w:sz w:val="20"/>
                <w:szCs w:val="20"/>
              </w:rPr>
              <w:t>Subsection</w:t>
            </w:r>
          </w:p>
        </w:tc>
        <w:tc>
          <w:tcPr>
            <w:tcW w:w="1701" w:type="dxa"/>
            <w:vAlign w:val="center"/>
          </w:tcPr>
          <w:p w14:paraId="30A75759" w14:textId="77777777" w:rsidR="00460D43" w:rsidRDefault="00C86D4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CECCF9" w14:textId="77777777" w:rsidR="00460D43" w:rsidRDefault="00C86D4E"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7E9A258D" w14:textId="77777777" w:rsidR="00460D43" w:rsidRDefault="00C86D4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A9F7BCB" w14:textId="77777777" w:rsidR="00460D43" w:rsidRDefault="00C86D4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5D1866" w14:textId="77777777" w:rsidR="00460D43" w:rsidRDefault="00C86D4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57DF26C" w14:textId="77777777" w:rsidR="00460D43" w:rsidRDefault="00C86D4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C9EC41" w14:textId="77777777" w:rsidR="00460D43" w:rsidRDefault="00C86D4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18D7" w14:paraId="0D3A6313" w14:textId="77777777">
        <w:tc>
          <w:tcPr>
            <w:tcW w:w="1384" w:type="dxa"/>
            <w:vAlign w:val="center"/>
          </w:tcPr>
          <w:p w14:paraId="66FEC9BD" w14:textId="77777777" w:rsidR="00460D43" w:rsidRDefault="00C86D4E">
            <w:pPr>
              <w:keepNext/>
              <w:spacing w:before="60" w:after="60"/>
              <w:rPr>
                <w:rFonts w:cs="Arial"/>
                <w:b/>
                <w:sz w:val="20"/>
                <w:szCs w:val="20"/>
              </w:rPr>
            </w:pPr>
            <w:r>
              <w:rPr>
                <w:rFonts w:cs="Arial"/>
                <w:b/>
                <w:sz w:val="20"/>
                <w:szCs w:val="20"/>
              </w:rPr>
              <w:t>Criteria</w:t>
            </w:r>
          </w:p>
        </w:tc>
        <w:tc>
          <w:tcPr>
            <w:tcW w:w="1701" w:type="dxa"/>
            <w:vAlign w:val="center"/>
          </w:tcPr>
          <w:p w14:paraId="578E5085" w14:textId="77777777" w:rsidR="00460D43" w:rsidRDefault="00C86D4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9B3D7A2" w14:textId="77777777" w:rsidR="00460D43" w:rsidRDefault="00C86D4E"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5364291C" w14:textId="77777777" w:rsidR="00460D43" w:rsidRDefault="00C86D4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489E70C" w14:textId="77777777" w:rsidR="00460D43" w:rsidRDefault="00C86D4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97182F5" w14:textId="77777777" w:rsidR="00460D43" w:rsidRDefault="00C86D4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2B9FBC6" w14:textId="77777777" w:rsidR="00460D43" w:rsidRDefault="00C86D4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3FC9DB2" w14:textId="77777777" w:rsidR="00460D43" w:rsidRDefault="00C86D4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3F7863A" w14:textId="77777777" w:rsidR="00460D43" w:rsidRDefault="00C86D4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18D7" w14:paraId="72BB3393" w14:textId="77777777">
        <w:tc>
          <w:tcPr>
            <w:tcW w:w="1384" w:type="dxa"/>
            <w:vAlign w:val="center"/>
          </w:tcPr>
          <w:p w14:paraId="19E52D00" w14:textId="77777777" w:rsidR="00460D43" w:rsidRDefault="00C86D4E">
            <w:pPr>
              <w:keepNext/>
              <w:spacing w:before="60" w:after="60"/>
              <w:rPr>
                <w:rFonts w:cs="Arial"/>
                <w:b/>
                <w:sz w:val="20"/>
                <w:szCs w:val="20"/>
              </w:rPr>
            </w:pPr>
            <w:r>
              <w:rPr>
                <w:rFonts w:cs="Arial"/>
                <w:b/>
                <w:sz w:val="20"/>
                <w:szCs w:val="20"/>
              </w:rPr>
              <w:t>Attainment Rating</w:t>
            </w:r>
          </w:p>
        </w:tc>
        <w:tc>
          <w:tcPr>
            <w:tcW w:w="1701" w:type="dxa"/>
            <w:vAlign w:val="center"/>
          </w:tcPr>
          <w:p w14:paraId="07FC08E2" w14:textId="77777777" w:rsidR="00460D43" w:rsidRDefault="00C86D4E">
            <w:pPr>
              <w:keepNext/>
              <w:spacing w:before="60" w:after="60"/>
              <w:jc w:val="center"/>
              <w:rPr>
                <w:rFonts w:cs="Arial"/>
                <w:b/>
                <w:sz w:val="20"/>
                <w:szCs w:val="20"/>
              </w:rPr>
            </w:pPr>
            <w:r>
              <w:rPr>
                <w:rFonts w:cs="Arial"/>
                <w:b/>
                <w:sz w:val="20"/>
                <w:szCs w:val="20"/>
              </w:rPr>
              <w:t>Unattained Negligible Risk</w:t>
            </w:r>
          </w:p>
          <w:p w14:paraId="6AED7C33" w14:textId="77777777" w:rsidR="00460D43" w:rsidRDefault="00C86D4E">
            <w:pPr>
              <w:keepNext/>
              <w:spacing w:before="60" w:after="60"/>
              <w:jc w:val="center"/>
              <w:rPr>
                <w:rFonts w:cs="Arial"/>
                <w:b/>
                <w:sz w:val="20"/>
                <w:szCs w:val="20"/>
              </w:rPr>
            </w:pPr>
            <w:r>
              <w:rPr>
                <w:rFonts w:cs="Arial"/>
                <w:b/>
                <w:sz w:val="20"/>
                <w:szCs w:val="20"/>
              </w:rPr>
              <w:t>(UA Negligible)</w:t>
            </w:r>
          </w:p>
        </w:tc>
        <w:tc>
          <w:tcPr>
            <w:tcW w:w="1843" w:type="dxa"/>
            <w:vAlign w:val="center"/>
          </w:tcPr>
          <w:p w14:paraId="33C28FEA" w14:textId="77777777" w:rsidR="00460D43" w:rsidRDefault="00C86D4E">
            <w:pPr>
              <w:keepNext/>
              <w:spacing w:before="60" w:after="60"/>
              <w:jc w:val="center"/>
              <w:rPr>
                <w:rFonts w:cs="Arial"/>
                <w:b/>
                <w:sz w:val="20"/>
                <w:szCs w:val="20"/>
              </w:rPr>
            </w:pPr>
            <w:r>
              <w:rPr>
                <w:rFonts w:cs="Arial"/>
                <w:b/>
                <w:sz w:val="20"/>
                <w:szCs w:val="20"/>
              </w:rPr>
              <w:t>Unattained Low Risk</w:t>
            </w:r>
          </w:p>
          <w:p w14:paraId="4A17C053" w14:textId="77777777" w:rsidR="00460D43" w:rsidRDefault="00C86D4E">
            <w:pPr>
              <w:keepNext/>
              <w:spacing w:before="60" w:after="60"/>
              <w:jc w:val="center"/>
              <w:rPr>
                <w:rFonts w:cs="Arial"/>
                <w:b/>
                <w:sz w:val="20"/>
                <w:szCs w:val="20"/>
              </w:rPr>
            </w:pPr>
            <w:r>
              <w:rPr>
                <w:rFonts w:cs="Arial"/>
                <w:b/>
                <w:sz w:val="20"/>
                <w:szCs w:val="20"/>
              </w:rPr>
              <w:t>(UA Low)</w:t>
            </w:r>
          </w:p>
        </w:tc>
        <w:tc>
          <w:tcPr>
            <w:tcW w:w="1843" w:type="dxa"/>
            <w:vAlign w:val="center"/>
          </w:tcPr>
          <w:p w14:paraId="0C3A1276" w14:textId="77777777" w:rsidR="00460D43" w:rsidRDefault="00C86D4E">
            <w:pPr>
              <w:keepNext/>
              <w:spacing w:before="60" w:after="60"/>
              <w:jc w:val="center"/>
              <w:rPr>
                <w:rFonts w:cs="Arial"/>
                <w:b/>
                <w:sz w:val="20"/>
                <w:szCs w:val="20"/>
              </w:rPr>
            </w:pPr>
            <w:r>
              <w:rPr>
                <w:rFonts w:cs="Arial"/>
                <w:b/>
                <w:sz w:val="20"/>
                <w:szCs w:val="20"/>
              </w:rPr>
              <w:t>Unattained Moderate Risk</w:t>
            </w:r>
          </w:p>
          <w:p w14:paraId="2AE2F855" w14:textId="77777777" w:rsidR="00460D43" w:rsidRDefault="00C86D4E">
            <w:pPr>
              <w:keepNext/>
              <w:spacing w:before="60" w:after="60"/>
              <w:jc w:val="center"/>
              <w:rPr>
                <w:rFonts w:cs="Arial"/>
                <w:b/>
                <w:sz w:val="20"/>
                <w:szCs w:val="20"/>
              </w:rPr>
            </w:pPr>
            <w:r>
              <w:rPr>
                <w:rFonts w:cs="Arial"/>
                <w:b/>
                <w:sz w:val="20"/>
                <w:szCs w:val="20"/>
              </w:rPr>
              <w:t>(UA Moderate)</w:t>
            </w:r>
          </w:p>
        </w:tc>
        <w:tc>
          <w:tcPr>
            <w:tcW w:w="1842" w:type="dxa"/>
            <w:vAlign w:val="center"/>
          </w:tcPr>
          <w:p w14:paraId="605DA8F2" w14:textId="77777777" w:rsidR="00460D43" w:rsidRDefault="00C86D4E">
            <w:pPr>
              <w:keepNext/>
              <w:spacing w:before="60" w:after="60"/>
              <w:jc w:val="center"/>
              <w:rPr>
                <w:rFonts w:cs="Arial"/>
                <w:b/>
                <w:sz w:val="20"/>
                <w:szCs w:val="20"/>
              </w:rPr>
            </w:pPr>
            <w:r>
              <w:rPr>
                <w:rFonts w:cs="Arial"/>
                <w:b/>
                <w:sz w:val="20"/>
                <w:szCs w:val="20"/>
              </w:rPr>
              <w:t>Unattained High Risk</w:t>
            </w:r>
          </w:p>
          <w:p w14:paraId="0427447A" w14:textId="77777777" w:rsidR="00460D43" w:rsidRDefault="00C86D4E">
            <w:pPr>
              <w:keepNext/>
              <w:spacing w:before="60" w:after="60"/>
              <w:jc w:val="center"/>
              <w:rPr>
                <w:rFonts w:cs="Arial"/>
                <w:b/>
                <w:sz w:val="20"/>
                <w:szCs w:val="20"/>
              </w:rPr>
            </w:pPr>
            <w:r>
              <w:rPr>
                <w:rFonts w:cs="Arial"/>
                <w:b/>
                <w:sz w:val="20"/>
                <w:szCs w:val="20"/>
              </w:rPr>
              <w:t>(UA High)</w:t>
            </w:r>
          </w:p>
        </w:tc>
        <w:tc>
          <w:tcPr>
            <w:tcW w:w="1843" w:type="dxa"/>
            <w:vAlign w:val="center"/>
          </w:tcPr>
          <w:p w14:paraId="717AB9C2" w14:textId="77777777" w:rsidR="00460D43" w:rsidRDefault="00C86D4E">
            <w:pPr>
              <w:keepNext/>
              <w:spacing w:before="60" w:after="60"/>
              <w:jc w:val="center"/>
              <w:rPr>
                <w:rFonts w:cs="Arial"/>
                <w:b/>
                <w:sz w:val="20"/>
                <w:szCs w:val="20"/>
              </w:rPr>
            </w:pPr>
            <w:r>
              <w:rPr>
                <w:rFonts w:cs="Arial"/>
                <w:b/>
                <w:sz w:val="20"/>
                <w:szCs w:val="20"/>
              </w:rPr>
              <w:t>Unattained Critical Risk</w:t>
            </w:r>
          </w:p>
          <w:p w14:paraId="0C354596" w14:textId="77777777" w:rsidR="00460D43" w:rsidRDefault="00C86D4E">
            <w:pPr>
              <w:keepNext/>
              <w:spacing w:before="60" w:after="60"/>
              <w:jc w:val="center"/>
              <w:rPr>
                <w:rFonts w:cs="Arial"/>
                <w:b/>
                <w:sz w:val="20"/>
                <w:szCs w:val="20"/>
              </w:rPr>
            </w:pPr>
            <w:r>
              <w:rPr>
                <w:rFonts w:cs="Arial"/>
                <w:b/>
                <w:sz w:val="20"/>
                <w:szCs w:val="20"/>
              </w:rPr>
              <w:t>(UA Critical)</w:t>
            </w:r>
          </w:p>
        </w:tc>
      </w:tr>
      <w:tr w:rsidR="009E18D7" w14:paraId="03DAD64F" w14:textId="77777777">
        <w:tc>
          <w:tcPr>
            <w:tcW w:w="1384" w:type="dxa"/>
            <w:vAlign w:val="center"/>
          </w:tcPr>
          <w:p w14:paraId="12B6956D" w14:textId="77777777" w:rsidR="00460D43" w:rsidRDefault="00C86D4E">
            <w:pPr>
              <w:keepNext/>
              <w:spacing w:before="60" w:after="60"/>
              <w:rPr>
                <w:rFonts w:cs="Arial"/>
                <w:b/>
                <w:sz w:val="20"/>
                <w:szCs w:val="20"/>
              </w:rPr>
            </w:pPr>
            <w:r>
              <w:rPr>
                <w:rFonts w:cs="Arial"/>
                <w:b/>
                <w:sz w:val="20"/>
                <w:szCs w:val="20"/>
              </w:rPr>
              <w:t>Subsection</w:t>
            </w:r>
          </w:p>
        </w:tc>
        <w:tc>
          <w:tcPr>
            <w:tcW w:w="1701" w:type="dxa"/>
            <w:vAlign w:val="center"/>
          </w:tcPr>
          <w:p w14:paraId="018F365E" w14:textId="77777777" w:rsidR="00460D43" w:rsidRDefault="00C86D4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E25575D" w14:textId="77777777" w:rsidR="00460D43" w:rsidRDefault="00C86D4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99572DD" w14:textId="77777777" w:rsidR="00460D43" w:rsidRDefault="00C86D4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56452D6" w14:textId="77777777" w:rsidR="00460D43" w:rsidRDefault="00C86D4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4CAD1AE" w14:textId="77777777" w:rsidR="00460D43" w:rsidRDefault="00C86D4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18D7" w14:paraId="2D3F24B0" w14:textId="77777777">
        <w:tc>
          <w:tcPr>
            <w:tcW w:w="1384" w:type="dxa"/>
            <w:vAlign w:val="center"/>
          </w:tcPr>
          <w:p w14:paraId="7D5C3CDB" w14:textId="77777777" w:rsidR="00460D43" w:rsidRDefault="00C86D4E">
            <w:pPr>
              <w:spacing w:before="60" w:after="60"/>
              <w:rPr>
                <w:rFonts w:cs="Arial"/>
                <w:b/>
                <w:sz w:val="20"/>
                <w:szCs w:val="20"/>
              </w:rPr>
            </w:pPr>
            <w:r>
              <w:rPr>
                <w:rFonts w:cs="Arial"/>
                <w:b/>
                <w:sz w:val="20"/>
                <w:szCs w:val="20"/>
              </w:rPr>
              <w:t>Criteria</w:t>
            </w:r>
          </w:p>
        </w:tc>
        <w:tc>
          <w:tcPr>
            <w:tcW w:w="1701" w:type="dxa"/>
            <w:vAlign w:val="center"/>
          </w:tcPr>
          <w:p w14:paraId="5697AB8C" w14:textId="77777777" w:rsidR="00460D43" w:rsidRDefault="00C86D4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9CFBCB" w14:textId="77777777" w:rsidR="00460D43" w:rsidRDefault="00C86D4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8745DBC" w14:textId="77777777" w:rsidR="00460D43" w:rsidRDefault="00C86D4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33CB79B" w14:textId="77777777" w:rsidR="00460D43" w:rsidRDefault="00C86D4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5CABFE" w14:textId="77777777" w:rsidR="00460D43" w:rsidRDefault="00C86D4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A6F3FB0" w14:textId="77777777" w:rsidR="00460D43" w:rsidRDefault="00C86D4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8EB3547" w14:textId="77777777" w:rsidR="00460D43" w:rsidRDefault="00C86D4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267C5AE" w14:textId="77777777" w:rsidR="006331D4" w:rsidRDefault="00C86D4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217525D" w14:textId="77777777" w:rsidR="00460D43" w:rsidRDefault="00C86D4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3BFB5CB" w14:textId="77777777" w:rsidR="00460D43" w:rsidRDefault="00C86D4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05921" w:rsidRPr="004F54C1" w14:paraId="53E8B03D" w14:textId="77777777" w:rsidTr="008C5BA6">
        <w:tc>
          <w:tcPr>
            <w:tcW w:w="2183" w:type="pct"/>
          </w:tcPr>
          <w:p w14:paraId="54E9306F" w14:textId="77777777" w:rsidR="00B05921" w:rsidRPr="004F54C1" w:rsidRDefault="00B05921" w:rsidP="00DA500D">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10F3E50C" w14:textId="77777777" w:rsidR="00B05921" w:rsidRPr="004F54C1" w:rsidRDefault="00B05921" w:rsidP="00DA500D">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77A6C536" w14:textId="77777777" w:rsidR="00B05921" w:rsidRPr="004F54C1" w:rsidRDefault="00B05921" w:rsidP="00DA500D">
            <w:pPr>
              <w:spacing w:after="240"/>
              <w:rPr>
                <w:rFonts w:eastAsia="Calibri"/>
                <w:b/>
                <w:sz w:val="20"/>
                <w:szCs w:val="20"/>
                <w:lang w:eastAsia="en-NZ"/>
              </w:rPr>
            </w:pPr>
            <w:r w:rsidRPr="004F54C1">
              <w:rPr>
                <w:rFonts w:eastAsia="Calibri"/>
                <w:b/>
                <w:sz w:val="20"/>
                <w:szCs w:val="20"/>
                <w:lang w:eastAsia="en-NZ"/>
              </w:rPr>
              <w:t>Audit Evidence</w:t>
            </w:r>
          </w:p>
        </w:tc>
      </w:tr>
      <w:tr w:rsidR="00B05921" w:rsidRPr="004F54C1" w14:paraId="1DA2F9DC" w14:textId="77777777" w:rsidTr="008C5BA6">
        <w:tc>
          <w:tcPr>
            <w:tcW w:w="2183" w:type="pct"/>
          </w:tcPr>
          <w:p w14:paraId="20BDE54F"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3012D6A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5DC26F8E"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73E8A15" w14:textId="3838D576" w:rsidR="00B05921" w:rsidRPr="004F54C1" w:rsidRDefault="003478FD" w:rsidP="00DA500D">
            <w:pPr>
              <w:spacing w:after="240"/>
              <w:rPr>
                <w:rFonts w:eastAsia="Calibri"/>
                <w:sz w:val="20"/>
                <w:szCs w:val="20"/>
                <w:lang w:eastAsia="en-NZ"/>
              </w:rPr>
            </w:pPr>
            <w:r>
              <w:rPr>
                <w:rFonts w:eastAsia="Calibri"/>
                <w:sz w:val="20"/>
                <w:szCs w:val="20"/>
                <w:lang w:eastAsia="en-NZ"/>
              </w:rPr>
              <w:t>FA</w:t>
            </w:r>
          </w:p>
        </w:tc>
        <w:tc>
          <w:tcPr>
            <w:tcW w:w="2308" w:type="pct"/>
          </w:tcPr>
          <w:p w14:paraId="58B32DB6" w14:textId="77777777" w:rsidR="00965E3A" w:rsidRPr="00965E3A" w:rsidRDefault="00965E3A" w:rsidP="00965E3A">
            <w:pPr>
              <w:spacing w:after="240"/>
              <w:rPr>
                <w:rFonts w:eastAsia="Calibri"/>
                <w:sz w:val="20"/>
                <w:szCs w:val="20"/>
                <w:lang w:eastAsia="en-NZ"/>
              </w:rPr>
            </w:pPr>
            <w:r w:rsidRPr="00965E3A">
              <w:rPr>
                <w:rFonts w:eastAsia="Calibri"/>
                <w:sz w:val="20"/>
                <w:szCs w:val="20"/>
                <w:lang w:eastAsia="en-NZ"/>
              </w:rPr>
              <w:t xml:space="preserve">The organisation has embedded a Māori model of health into their care planning process. The principles of Te Tiriti are actively acknowledged when providing support to Māori residents. Partnership, protection and participation were evident and confirmed in interview with residents who identified as Māori. The organisation’s Māori Health Plan reflected a commitment to Te Tiriti and providing inclusive person/whanau centred support.  </w:t>
            </w:r>
          </w:p>
          <w:p w14:paraId="054405E6" w14:textId="6CED80E5" w:rsidR="00B05921" w:rsidRPr="004F54C1" w:rsidRDefault="00965E3A" w:rsidP="00965E3A">
            <w:pPr>
              <w:spacing w:after="240"/>
              <w:rPr>
                <w:rFonts w:eastAsia="Calibri"/>
                <w:sz w:val="20"/>
                <w:szCs w:val="20"/>
                <w:lang w:eastAsia="en-NZ"/>
              </w:rPr>
            </w:pPr>
            <w:r w:rsidRPr="00965E3A">
              <w:rPr>
                <w:rFonts w:eastAsia="Calibri"/>
                <w:sz w:val="20"/>
                <w:szCs w:val="20"/>
                <w:lang w:eastAsia="en-NZ"/>
              </w:rPr>
              <w:t>Twenty five percent of staff identify as Māori. Those interviewed confirmed that services were provided in a culturally safe manner. Staff reported they have input into how services are developed and delivered. Their advice is sought and considered.</w:t>
            </w:r>
          </w:p>
        </w:tc>
      </w:tr>
      <w:tr w:rsidR="00B05921" w:rsidRPr="004F54C1" w14:paraId="3BDB8F13" w14:textId="77777777" w:rsidTr="008C5BA6">
        <w:tc>
          <w:tcPr>
            <w:tcW w:w="2183" w:type="pct"/>
          </w:tcPr>
          <w:p w14:paraId="10583455"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22DC585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7A3551DF"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6A92E387"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02F9447" w14:textId="0B1E235A" w:rsidR="00B05921" w:rsidRPr="004F54C1" w:rsidRDefault="00C76CE6"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7B92B89" w14:textId="77777777" w:rsidR="003F0480" w:rsidRPr="003F0480" w:rsidRDefault="003F0480" w:rsidP="003F0480">
            <w:pPr>
              <w:spacing w:after="240"/>
              <w:rPr>
                <w:rFonts w:eastAsia="Calibri"/>
                <w:sz w:val="20"/>
                <w:szCs w:val="20"/>
                <w:lang w:eastAsia="en-NZ"/>
              </w:rPr>
            </w:pPr>
            <w:r w:rsidRPr="003F0480">
              <w:rPr>
                <w:rFonts w:eastAsia="Calibri"/>
                <w:sz w:val="20"/>
                <w:szCs w:val="20"/>
                <w:lang w:eastAsia="en-NZ"/>
              </w:rPr>
              <w:t xml:space="preserve">On the days of audit, there were no residents who identified as Pasifika. The organisation has a cultural diversity policy and a Pacific Health Policy which refers to the Ministry of Health Pacific Island and Ministry of Pacific Ola </w:t>
            </w:r>
            <w:proofErr w:type="spellStart"/>
            <w:r w:rsidRPr="003F0480">
              <w:rPr>
                <w:rFonts w:eastAsia="Calibri"/>
                <w:sz w:val="20"/>
                <w:szCs w:val="20"/>
                <w:lang w:eastAsia="en-NZ"/>
              </w:rPr>
              <w:t>Manuia</w:t>
            </w:r>
            <w:proofErr w:type="spellEnd"/>
            <w:r w:rsidRPr="003F0480">
              <w:rPr>
                <w:rFonts w:eastAsia="Calibri"/>
                <w:sz w:val="20"/>
                <w:szCs w:val="20"/>
                <w:lang w:eastAsia="en-NZ"/>
              </w:rPr>
              <w:t xml:space="preserve"> Pacific Health and Wellbeing Action Plan 2020-2025. The policy was initially created for the mental health </w:t>
            </w:r>
            <w:r w:rsidRPr="003F0480">
              <w:rPr>
                <w:rFonts w:eastAsia="Calibri"/>
                <w:sz w:val="20"/>
                <w:szCs w:val="20"/>
                <w:lang w:eastAsia="en-NZ"/>
              </w:rPr>
              <w:lastRenderedPageBreak/>
              <w:t>unit that exists within one of Heritage Lifecares facilities and is currently being reviewed to ensure that it is applicable in all care facilities. The policy describes Pacific models of care which can be utilised within the plan of care when indicated.</w:t>
            </w:r>
          </w:p>
          <w:p w14:paraId="5C58204A" w14:textId="75C7FC7C" w:rsidR="00B05921" w:rsidRPr="004F54C1" w:rsidRDefault="003F0480" w:rsidP="003F0480">
            <w:pPr>
              <w:spacing w:after="240"/>
              <w:rPr>
                <w:rFonts w:eastAsia="Calibri"/>
                <w:sz w:val="20"/>
                <w:szCs w:val="20"/>
                <w:lang w:eastAsia="en-NZ"/>
              </w:rPr>
            </w:pPr>
            <w:r w:rsidRPr="003F0480">
              <w:rPr>
                <w:rFonts w:eastAsia="Calibri"/>
                <w:sz w:val="20"/>
                <w:szCs w:val="20"/>
                <w:lang w:eastAsia="en-NZ"/>
              </w:rPr>
              <w:t>A few of staff employed identify as Pasifika, and all other staff have attended training and education in delivering culturally safe care including care to residents as Pasifika. These staff said they would assist clinical staff with planning processes for Pasifika residents</w:t>
            </w:r>
          </w:p>
        </w:tc>
      </w:tr>
      <w:tr w:rsidR="00B05921" w:rsidRPr="004F54C1" w14:paraId="15641EA5" w14:textId="77777777" w:rsidTr="008C5BA6">
        <w:tc>
          <w:tcPr>
            <w:tcW w:w="2183" w:type="pct"/>
          </w:tcPr>
          <w:p w14:paraId="710C9DB9"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0C0BA989"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3673B2D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0FA0427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1223763A" w14:textId="6C1097B5" w:rsidR="00B05921" w:rsidRPr="004F54C1" w:rsidRDefault="00FB4E1A" w:rsidP="00DA500D">
            <w:pPr>
              <w:spacing w:after="240"/>
              <w:rPr>
                <w:rFonts w:eastAsia="Calibri"/>
                <w:sz w:val="20"/>
                <w:szCs w:val="20"/>
                <w:lang w:eastAsia="en-NZ"/>
              </w:rPr>
            </w:pPr>
            <w:r>
              <w:rPr>
                <w:rFonts w:eastAsia="Calibri"/>
                <w:sz w:val="20"/>
                <w:szCs w:val="20"/>
                <w:lang w:eastAsia="en-NZ"/>
              </w:rPr>
              <w:t>FA</w:t>
            </w:r>
          </w:p>
        </w:tc>
        <w:tc>
          <w:tcPr>
            <w:tcW w:w="2308" w:type="pct"/>
          </w:tcPr>
          <w:p w14:paraId="537055DB" w14:textId="77777777" w:rsidR="002C5DCE" w:rsidRPr="002C5DCE" w:rsidRDefault="002C5DCE" w:rsidP="002C5DCE">
            <w:pPr>
              <w:spacing w:after="240"/>
              <w:rPr>
                <w:rFonts w:eastAsia="Calibri"/>
                <w:sz w:val="20"/>
                <w:szCs w:val="20"/>
                <w:lang w:eastAsia="en-NZ"/>
              </w:rPr>
            </w:pPr>
            <w:r w:rsidRPr="002C5DCE">
              <w:rPr>
                <w:rFonts w:eastAsia="Calibri"/>
                <w:sz w:val="20"/>
                <w:szCs w:val="20"/>
                <w:lang w:eastAsia="en-NZ"/>
              </w:rPr>
              <w:t xml:space="preserve">The Code of Health and Disability Service Consumer Rights (the Code) is available and displayed in English and Māori throughout the facility. Staff interviewed understood the requirements of the Code of Health and Disability Services Consumers’ Rights (the Code) and were observed supporting residents in accordance with their wishes. </w:t>
            </w:r>
          </w:p>
          <w:p w14:paraId="757B471D" w14:textId="3548BB79" w:rsidR="00B05921" w:rsidRPr="004F54C1" w:rsidRDefault="002C5DCE" w:rsidP="00DA500D">
            <w:pPr>
              <w:spacing w:after="240"/>
              <w:rPr>
                <w:rFonts w:eastAsia="Calibri"/>
                <w:sz w:val="20"/>
                <w:szCs w:val="20"/>
                <w:lang w:eastAsia="en-NZ"/>
              </w:rPr>
            </w:pPr>
            <w:r w:rsidRPr="002C5DCE">
              <w:rPr>
                <w:rFonts w:eastAsia="Calibri"/>
                <w:sz w:val="20"/>
                <w:szCs w:val="20"/>
                <w:lang w:eastAsia="en-NZ"/>
              </w:rPr>
              <w:t xml:space="preserve">Residents who identified as Māori said that all staff respect their rights, that they are supported to know and understand their rights and that their mana </w:t>
            </w:r>
            <w:proofErr w:type="spellStart"/>
            <w:r w:rsidRPr="002C5DCE">
              <w:rPr>
                <w:rFonts w:eastAsia="Calibri"/>
                <w:sz w:val="20"/>
                <w:szCs w:val="20"/>
                <w:lang w:eastAsia="en-NZ"/>
              </w:rPr>
              <w:t>motuhake</w:t>
            </w:r>
            <w:proofErr w:type="spellEnd"/>
            <w:r w:rsidRPr="002C5DCE">
              <w:rPr>
                <w:rFonts w:eastAsia="Calibri"/>
                <w:sz w:val="20"/>
                <w:szCs w:val="20"/>
                <w:lang w:eastAsia="en-NZ"/>
              </w:rPr>
              <w:t xml:space="preserve"> was recognised and respected. Enduring power of attorney (EPOA)/</w:t>
            </w:r>
            <w:proofErr w:type="spellStart"/>
            <w:r w:rsidRPr="002C5DCE">
              <w:rPr>
                <w:rFonts w:eastAsia="Calibri"/>
                <w:sz w:val="20"/>
                <w:szCs w:val="20"/>
                <w:lang w:eastAsia="en-NZ"/>
              </w:rPr>
              <w:t>whānau</w:t>
            </w:r>
            <w:proofErr w:type="spellEnd"/>
            <w:r w:rsidRPr="002C5DCE">
              <w:rPr>
                <w:rFonts w:eastAsia="Calibri"/>
                <w:sz w:val="20"/>
                <w:szCs w:val="20"/>
                <w:lang w:eastAsia="en-NZ"/>
              </w:rPr>
              <w:t>/family or their representative of choice are consulted in the assessment process to determine residents’ wishes and support needs when required. The service is guided by its Māori Health Plan and associated policies when required for residents who identify as Māori.</w:t>
            </w:r>
          </w:p>
        </w:tc>
      </w:tr>
      <w:tr w:rsidR="00B05921" w:rsidRPr="004F54C1" w14:paraId="3099404B" w14:textId="77777777" w:rsidTr="008C5BA6">
        <w:tc>
          <w:tcPr>
            <w:tcW w:w="2183" w:type="pct"/>
          </w:tcPr>
          <w:p w14:paraId="3CF8643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1.4: I am treated with respect</w:t>
            </w:r>
          </w:p>
          <w:p w14:paraId="2028E49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5BD5B265"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3029A21C"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83CE8B5" w14:textId="270EB43A" w:rsidR="00B05921" w:rsidRPr="004F54C1" w:rsidRDefault="00824A2E" w:rsidP="00DA500D">
            <w:pPr>
              <w:spacing w:after="240"/>
              <w:rPr>
                <w:rFonts w:eastAsia="Calibri"/>
                <w:sz w:val="20"/>
                <w:szCs w:val="20"/>
                <w:lang w:eastAsia="en-NZ"/>
              </w:rPr>
            </w:pPr>
            <w:r>
              <w:rPr>
                <w:rFonts w:eastAsia="Calibri"/>
                <w:sz w:val="20"/>
                <w:szCs w:val="20"/>
                <w:lang w:eastAsia="en-NZ"/>
              </w:rPr>
              <w:t>FA</w:t>
            </w:r>
          </w:p>
        </w:tc>
        <w:tc>
          <w:tcPr>
            <w:tcW w:w="2308" w:type="pct"/>
          </w:tcPr>
          <w:p w14:paraId="35BEE624" w14:textId="77777777" w:rsidR="00517634" w:rsidRPr="00517634" w:rsidRDefault="00517634" w:rsidP="00517634">
            <w:pPr>
              <w:spacing w:after="240"/>
              <w:rPr>
                <w:rFonts w:eastAsia="Calibri"/>
                <w:sz w:val="20"/>
                <w:szCs w:val="20"/>
                <w:lang w:eastAsia="en-NZ"/>
              </w:rPr>
            </w:pPr>
            <w:r w:rsidRPr="00517634">
              <w:rPr>
                <w:rFonts w:eastAsia="Calibri"/>
                <w:sz w:val="20"/>
                <w:szCs w:val="20"/>
                <w:lang w:eastAsia="en-NZ"/>
              </w:rPr>
              <w:t>Treaty of Waitangi training is included in the annual training programme reviewed. Cultural training and tikanga practice were provided. Tikanga flipcharts were available to guide staff</w:t>
            </w:r>
          </w:p>
          <w:p w14:paraId="778FBADB" w14:textId="77777777" w:rsidR="00517634" w:rsidRPr="00517634" w:rsidRDefault="00517634" w:rsidP="00517634">
            <w:pPr>
              <w:spacing w:after="240"/>
              <w:rPr>
                <w:rFonts w:eastAsia="Calibri"/>
                <w:sz w:val="20"/>
                <w:szCs w:val="20"/>
                <w:lang w:eastAsia="en-NZ"/>
              </w:rPr>
            </w:pPr>
            <w:r w:rsidRPr="00517634">
              <w:rPr>
                <w:rFonts w:eastAsia="Calibri"/>
                <w:sz w:val="20"/>
                <w:szCs w:val="20"/>
                <w:lang w:eastAsia="en-NZ"/>
              </w:rPr>
              <w:t xml:space="preserve">Te </w:t>
            </w:r>
            <w:proofErr w:type="spellStart"/>
            <w:r w:rsidRPr="00517634">
              <w:rPr>
                <w:rFonts w:eastAsia="Calibri"/>
                <w:sz w:val="20"/>
                <w:szCs w:val="20"/>
                <w:lang w:eastAsia="en-NZ"/>
              </w:rPr>
              <w:t>reo</w:t>
            </w:r>
            <w:proofErr w:type="spellEnd"/>
            <w:r w:rsidRPr="00517634">
              <w:rPr>
                <w:rFonts w:eastAsia="Calibri"/>
                <w:sz w:val="20"/>
                <w:szCs w:val="20"/>
                <w:lang w:eastAsia="en-NZ"/>
              </w:rPr>
              <w:t xml:space="preserve"> Māori and tikanga is actively promoted and incorporated in all activities by promotion of activities like Māori language week celebration and Māori cultural events celebrations.  Residents who identify as Māori confirmed that their cultural needs are met. Interviewed staff understood cultural safety and requirements in care provision. Additionally, Heritage Lifecare has an enabling good lives policy which describes best practices for younger people with </w:t>
            </w:r>
            <w:r w:rsidRPr="00517634">
              <w:rPr>
                <w:rFonts w:eastAsia="Calibri"/>
                <w:sz w:val="20"/>
                <w:szCs w:val="20"/>
                <w:lang w:eastAsia="en-NZ"/>
              </w:rPr>
              <w:lastRenderedPageBreak/>
              <w:t>disabilities-</w:t>
            </w:r>
            <w:proofErr w:type="spellStart"/>
            <w:r w:rsidRPr="00517634">
              <w:rPr>
                <w:rFonts w:eastAsia="Calibri"/>
                <w:sz w:val="20"/>
                <w:szCs w:val="20"/>
                <w:lang w:eastAsia="en-NZ"/>
              </w:rPr>
              <w:t>tangata</w:t>
            </w:r>
            <w:proofErr w:type="spellEnd"/>
            <w:r w:rsidRPr="00517634">
              <w:rPr>
                <w:rFonts w:eastAsia="Calibri"/>
                <w:sz w:val="20"/>
                <w:szCs w:val="20"/>
                <w:lang w:eastAsia="en-NZ"/>
              </w:rPr>
              <w:t xml:space="preserve"> whaikaha, who are being care for in their aged care facilities. </w:t>
            </w:r>
          </w:p>
          <w:p w14:paraId="63B84E1B" w14:textId="60006435" w:rsidR="00B05921" w:rsidRPr="004F54C1" w:rsidRDefault="00517634" w:rsidP="00517634">
            <w:pPr>
              <w:spacing w:after="240"/>
              <w:rPr>
                <w:rFonts w:eastAsia="Calibri"/>
                <w:sz w:val="20"/>
                <w:szCs w:val="20"/>
                <w:lang w:eastAsia="en-NZ"/>
              </w:rPr>
            </w:pPr>
            <w:r w:rsidRPr="00517634">
              <w:rPr>
                <w:rFonts w:eastAsia="Calibri"/>
                <w:sz w:val="20"/>
                <w:szCs w:val="20"/>
                <w:lang w:eastAsia="en-NZ"/>
              </w:rPr>
              <w:t xml:space="preserve">Interviews with Māori staff confirmed that they are encouraged to use </w:t>
            </w:r>
            <w:proofErr w:type="spellStart"/>
            <w:r w:rsidRPr="00517634">
              <w:rPr>
                <w:rFonts w:eastAsia="Calibri"/>
                <w:sz w:val="20"/>
                <w:szCs w:val="20"/>
                <w:lang w:eastAsia="en-NZ"/>
              </w:rPr>
              <w:t>te</w:t>
            </w:r>
            <w:proofErr w:type="spellEnd"/>
            <w:r w:rsidRPr="00517634">
              <w:rPr>
                <w:rFonts w:eastAsia="Calibri"/>
                <w:sz w:val="20"/>
                <w:szCs w:val="20"/>
                <w:lang w:eastAsia="en-NZ"/>
              </w:rPr>
              <w:t xml:space="preserve"> </w:t>
            </w:r>
            <w:proofErr w:type="spellStart"/>
            <w:r w:rsidRPr="00517634">
              <w:rPr>
                <w:rFonts w:eastAsia="Calibri"/>
                <w:sz w:val="20"/>
                <w:szCs w:val="20"/>
                <w:lang w:eastAsia="en-NZ"/>
              </w:rPr>
              <w:t>reo</w:t>
            </w:r>
            <w:proofErr w:type="spellEnd"/>
            <w:r w:rsidRPr="00517634">
              <w:rPr>
                <w:rFonts w:eastAsia="Calibri"/>
                <w:sz w:val="20"/>
                <w:szCs w:val="20"/>
                <w:lang w:eastAsia="en-NZ"/>
              </w:rPr>
              <w:t xml:space="preserve"> when interacting with residents who identify as Māori. Policy, in service education and staff meetings demonstrate how tikanga Māori is promoted within the service.</w:t>
            </w:r>
          </w:p>
        </w:tc>
      </w:tr>
      <w:tr w:rsidR="00B05921" w:rsidRPr="004F54C1" w14:paraId="2B3A5B82" w14:textId="77777777" w:rsidTr="008C5BA6">
        <w:tc>
          <w:tcPr>
            <w:tcW w:w="2183" w:type="pct"/>
          </w:tcPr>
          <w:p w14:paraId="024458F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1315956F" w14:textId="77777777" w:rsidR="00B05921" w:rsidRPr="004F54C1" w:rsidRDefault="00B05921" w:rsidP="00DA500D">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3E12826B"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67220B1A"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2010C22F" w14:textId="2BED9E50" w:rsidR="00B05921" w:rsidRPr="004F54C1" w:rsidRDefault="00030ECD" w:rsidP="00DA500D">
            <w:pPr>
              <w:spacing w:after="240"/>
              <w:rPr>
                <w:rFonts w:eastAsia="Calibri"/>
                <w:sz w:val="20"/>
                <w:szCs w:val="20"/>
                <w:lang w:eastAsia="en-NZ"/>
              </w:rPr>
            </w:pPr>
            <w:r>
              <w:rPr>
                <w:rFonts w:eastAsia="Calibri"/>
                <w:sz w:val="20"/>
                <w:szCs w:val="20"/>
                <w:lang w:eastAsia="en-NZ"/>
              </w:rPr>
              <w:t>FA</w:t>
            </w:r>
          </w:p>
        </w:tc>
        <w:tc>
          <w:tcPr>
            <w:tcW w:w="2308" w:type="pct"/>
          </w:tcPr>
          <w:p w14:paraId="3602FE61" w14:textId="77777777" w:rsidR="000C7297" w:rsidRPr="000C7297" w:rsidRDefault="000C7297" w:rsidP="000C7297">
            <w:pPr>
              <w:spacing w:after="240"/>
              <w:rPr>
                <w:rFonts w:eastAsia="Calibri"/>
                <w:sz w:val="20"/>
                <w:szCs w:val="20"/>
                <w:lang w:eastAsia="en-NZ"/>
              </w:rPr>
            </w:pPr>
            <w:r w:rsidRPr="000C7297">
              <w:rPr>
                <w:rFonts w:eastAsia="Calibri"/>
                <w:sz w:val="20"/>
                <w:szCs w:val="20"/>
                <w:lang w:eastAsia="en-NZ"/>
              </w:rPr>
              <w:t>Staff understood the service’s policy on abuse and neglect, including what to do should there be any signs.   Residents reported that their property is respected.  Professional boundaries are maintained.</w:t>
            </w:r>
          </w:p>
          <w:p w14:paraId="3DF64178" w14:textId="2BE598D2" w:rsidR="00B05921" w:rsidRPr="004F54C1" w:rsidRDefault="000C7297" w:rsidP="000C7297">
            <w:pPr>
              <w:spacing w:after="240"/>
              <w:rPr>
                <w:rFonts w:eastAsia="Calibri"/>
                <w:sz w:val="20"/>
                <w:szCs w:val="20"/>
                <w:lang w:eastAsia="en-NZ"/>
              </w:rPr>
            </w:pPr>
            <w:r w:rsidRPr="000C7297">
              <w:rPr>
                <w:rFonts w:eastAsia="Calibri"/>
                <w:sz w:val="20"/>
                <w:szCs w:val="20"/>
                <w:lang w:eastAsia="en-NZ"/>
              </w:rPr>
              <w:t>There have been no reported allegations of abuse, neglect, coercion or exploitation. Staff orientation, meeting minutes and the content of in-service education is explicit about how the service ensures residents are safe and what could be constituted as abuse. Māori staff interviewed stated that they experienced the service as safe and appropriate for Māori residents and that the service was free of racism. The overall approach to care is strengths based and holistic, taking each residents capabilities and potential into account including well-being goals for Māori.</w:t>
            </w:r>
          </w:p>
        </w:tc>
      </w:tr>
      <w:tr w:rsidR="00B05921" w:rsidRPr="004F54C1" w14:paraId="4B0264F4" w14:textId="77777777" w:rsidTr="008C5BA6">
        <w:tc>
          <w:tcPr>
            <w:tcW w:w="2183" w:type="pct"/>
          </w:tcPr>
          <w:p w14:paraId="462C034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2187727F"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4403D9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0F87A053"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As service providers: We provide people using our services or their legal representatives with the information necessary to make </w:t>
            </w:r>
            <w:r w:rsidRPr="004F54C1">
              <w:rPr>
                <w:rFonts w:eastAsia="Calibri"/>
                <w:sz w:val="20"/>
                <w:szCs w:val="20"/>
                <w:lang w:eastAsia="en-NZ"/>
              </w:rPr>
              <w:lastRenderedPageBreak/>
              <w:t>informed decisions in accordance with their rights and their ability to exercise independence, choice, and control.</w:t>
            </w:r>
          </w:p>
        </w:tc>
        <w:tc>
          <w:tcPr>
            <w:tcW w:w="509" w:type="pct"/>
          </w:tcPr>
          <w:p w14:paraId="611E5B27" w14:textId="17D4AAC8" w:rsidR="00B05921" w:rsidRPr="004F54C1" w:rsidRDefault="00F20AAF"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49BE08D" w14:textId="52C4A2A5" w:rsidR="00B05921" w:rsidRPr="004F54C1" w:rsidRDefault="00ED7489" w:rsidP="00DA500D">
            <w:pPr>
              <w:spacing w:after="240"/>
              <w:rPr>
                <w:rFonts w:eastAsia="Calibri"/>
                <w:sz w:val="20"/>
                <w:szCs w:val="20"/>
                <w:lang w:eastAsia="en-NZ"/>
              </w:rPr>
            </w:pPr>
            <w:r w:rsidRPr="00ED7489">
              <w:rPr>
                <w:rFonts w:eastAsia="Calibri"/>
                <w:sz w:val="20"/>
                <w:szCs w:val="20"/>
                <w:lang w:eastAsia="en-NZ"/>
              </w:rPr>
              <w:t>Guidance on tikanga best practice is available and is used in relation to consent. Signed consent forms were available in residents’ records and where applicable family/ whanau and EPOA were involved in the consent processes. The CSM stated that additional advice can be accessed through the DHB if required. Staff have received training on cultural awareness and safety including tikanga best practice.</w:t>
            </w:r>
          </w:p>
        </w:tc>
      </w:tr>
      <w:tr w:rsidR="00B05921" w:rsidRPr="004F54C1" w14:paraId="0750BF92" w14:textId="77777777" w:rsidTr="008C5BA6">
        <w:tc>
          <w:tcPr>
            <w:tcW w:w="2183" w:type="pct"/>
          </w:tcPr>
          <w:p w14:paraId="35E7B56A"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1.8: I have the right to complain</w:t>
            </w:r>
          </w:p>
          <w:p w14:paraId="15277602"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25E6DDAE"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24D32378"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3048277" w14:textId="257D774B" w:rsidR="00B05921" w:rsidRPr="004F54C1" w:rsidRDefault="00E064EB" w:rsidP="00DA500D">
            <w:pPr>
              <w:spacing w:after="240"/>
              <w:rPr>
                <w:rFonts w:eastAsia="Calibri"/>
                <w:sz w:val="20"/>
                <w:szCs w:val="20"/>
                <w:lang w:eastAsia="en-NZ"/>
              </w:rPr>
            </w:pPr>
            <w:r>
              <w:rPr>
                <w:rFonts w:eastAsia="Calibri"/>
                <w:sz w:val="20"/>
                <w:szCs w:val="20"/>
                <w:lang w:eastAsia="en-NZ"/>
              </w:rPr>
              <w:t>FA</w:t>
            </w:r>
          </w:p>
        </w:tc>
        <w:tc>
          <w:tcPr>
            <w:tcW w:w="2308" w:type="pct"/>
          </w:tcPr>
          <w:p w14:paraId="1EE42CED" w14:textId="77777777" w:rsidR="00AA431D" w:rsidRPr="00AA431D" w:rsidRDefault="00AA431D" w:rsidP="00AA431D">
            <w:pPr>
              <w:spacing w:after="240"/>
              <w:rPr>
                <w:rFonts w:eastAsia="Calibri"/>
                <w:sz w:val="20"/>
                <w:szCs w:val="20"/>
                <w:lang w:eastAsia="en-NZ"/>
              </w:rPr>
            </w:pPr>
            <w:r w:rsidRPr="00AA431D">
              <w:rPr>
                <w:rFonts w:eastAsia="Calibri"/>
                <w:sz w:val="20"/>
                <w:szCs w:val="20"/>
                <w:lang w:eastAsia="en-NZ"/>
              </w:rPr>
              <w:t xml:space="preserve">A fair, transparent, and equitable system is in place to receive and resolve complaints that leads to improvements.  This meets the requirements of the Code. Residents and </w:t>
            </w:r>
            <w:proofErr w:type="spellStart"/>
            <w:r w:rsidRPr="00AA431D">
              <w:rPr>
                <w:rFonts w:eastAsia="Calibri"/>
                <w:sz w:val="20"/>
                <w:szCs w:val="20"/>
                <w:lang w:eastAsia="en-NZ"/>
              </w:rPr>
              <w:t>whānau</w:t>
            </w:r>
            <w:proofErr w:type="spellEnd"/>
            <w:r w:rsidRPr="00AA431D">
              <w:rPr>
                <w:rFonts w:eastAsia="Calibri"/>
                <w:sz w:val="20"/>
                <w:szCs w:val="20"/>
                <w:lang w:eastAsia="en-NZ"/>
              </w:rPr>
              <w:t xml:space="preserve"> understood their right to make a complaint and knew how to do so. Documentation sighted showed that complainants had been informed of findings following investigation. There have been no complaints submitted to and investigated by the Office of the Health and Disability Commissioner since the previous audit. The local health consumer trust advocated on behalf of a family member in early 2022. The matter was investigated using an open and transparent process and was resolved within three weeks. </w:t>
            </w:r>
          </w:p>
          <w:p w14:paraId="329C3A9E" w14:textId="77777777" w:rsidR="00AA431D" w:rsidRPr="00AA431D" w:rsidRDefault="00AA431D" w:rsidP="00AA431D">
            <w:pPr>
              <w:spacing w:after="240"/>
              <w:rPr>
                <w:rFonts w:eastAsia="Calibri"/>
                <w:sz w:val="20"/>
                <w:szCs w:val="20"/>
                <w:lang w:eastAsia="en-NZ"/>
              </w:rPr>
            </w:pPr>
            <w:r w:rsidRPr="00AA431D">
              <w:rPr>
                <w:rFonts w:eastAsia="Calibri"/>
                <w:sz w:val="20"/>
                <w:szCs w:val="20"/>
                <w:lang w:eastAsia="en-NZ"/>
              </w:rPr>
              <w:t xml:space="preserve">The only complaint that was open was one that had been received the day before this audit occurred. </w:t>
            </w:r>
          </w:p>
          <w:p w14:paraId="6F0E0132" w14:textId="2E8193EB" w:rsidR="00B05921" w:rsidRPr="004F54C1" w:rsidRDefault="00AA431D" w:rsidP="00AA431D">
            <w:pPr>
              <w:spacing w:after="240"/>
              <w:rPr>
                <w:rFonts w:eastAsia="Calibri"/>
                <w:sz w:val="20"/>
                <w:szCs w:val="20"/>
                <w:lang w:eastAsia="en-NZ"/>
              </w:rPr>
            </w:pPr>
            <w:r w:rsidRPr="00AA431D">
              <w:rPr>
                <w:rFonts w:eastAsia="Calibri"/>
                <w:sz w:val="20"/>
                <w:szCs w:val="20"/>
                <w:lang w:eastAsia="en-NZ"/>
              </w:rPr>
              <w:t xml:space="preserve">The code of rights and complaint information is available in </w:t>
            </w:r>
            <w:proofErr w:type="spellStart"/>
            <w:r w:rsidRPr="00AA431D">
              <w:rPr>
                <w:rFonts w:eastAsia="Calibri"/>
                <w:sz w:val="20"/>
                <w:szCs w:val="20"/>
                <w:lang w:eastAsia="en-NZ"/>
              </w:rPr>
              <w:t>te</w:t>
            </w:r>
            <w:proofErr w:type="spellEnd"/>
            <w:r w:rsidRPr="00AA431D">
              <w:rPr>
                <w:rFonts w:eastAsia="Calibri"/>
                <w:sz w:val="20"/>
                <w:szCs w:val="20"/>
                <w:lang w:eastAsia="en-NZ"/>
              </w:rPr>
              <w:t xml:space="preserve"> </w:t>
            </w:r>
            <w:proofErr w:type="spellStart"/>
            <w:r w:rsidRPr="00AA431D">
              <w:rPr>
                <w:rFonts w:eastAsia="Calibri"/>
                <w:sz w:val="20"/>
                <w:szCs w:val="20"/>
                <w:lang w:eastAsia="en-NZ"/>
              </w:rPr>
              <w:t>reo</w:t>
            </w:r>
            <w:proofErr w:type="spellEnd"/>
            <w:r w:rsidRPr="00AA431D">
              <w:rPr>
                <w:rFonts w:eastAsia="Calibri"/>
                <w:sz w:val="20"/>
                <w:szCs w:val="20"/>
                <w:lang w:eastAsia="en-NZ"/>
              </w:rPr>
              <w:t xml:space="preserve"> Māori and residents and </w:t>
            </w:r>
            <w:proofErr w:type="spellStart"/>
            <w:r w:rsidRPr="00AA431D">
              <w:rPr>
                <w:rFonts w:eastAsia="Calibri"/>
                <w:sz w:val="20"/>
                <w:szCs w:val="20"/>
                <w:lang w:eastAsia="en-NZ"/>
              </w:rPr>
              <w:t>whānau</w:t>
            </w:r>
            <w:proofErr w:type="spellEnd"/>
            <w:r w:rsidRPr="00AA431D">
              <w:rPr>
                <w:rFonts w:eastAsia="Calibri"/>
                <w:sz w:val="20"/>
                <w:szCs w:val="20"/>
                <w:lang w:eastAsia="en-NZ"/>
              </w:rPr>
              <w:t xml:space="preserve"> interviewed said the process worked for them.</w:t>
            </w:r>
          </w:p>
        </w:tc>
      </w:tr>
      <w:tr w:rsidR="00B05921" w:rsidRPr="004F54C1" w14:paraId="5FD8E3D9" w14:textId="77777777" w:rsidTr="008C5BA6">
        <w:tc>
          <w:tcPr>
            <w:tcW w:w="2183" w:type="pct"/>
          </w:tcPr>
          <w:p w14:paraId="3FD206C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2.1: Governance</w:t>
            </w:r>
          </w:p>
          <w:p w14:paraId="775BBA3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1504B93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1421A9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1003FC9D" w14:textId="211DB7D5" w:rsidR="00B05921" w:rsidRPr="004F54C1" w:rsidRDefault="00043974" w:rsidP="00DA500D">
            <w:pPr>
              <w:spacing w:after="240"/>
              <w:rPr>
                <w:rFonts w:eastAsia="Calibri"/>
                <w:sz w:val="20"/>
                <w:szCs w:val="20"/>
                <w:lang w:eastAsia="en-NZ"/>
              </w:rPr>
            </w:pPr>
            <w:r>
              <w:rPr>
                <w:rFonts w:eastAsia="Calibri"/>
                <w:sz w:val="20"/>
                <w:szCs w:val="20"/>
                <w:lang w:eastAsia="en-NZ"/>
              </w:rPr>
              <w:t>FA</w:t>
            </w:r>
          </w:p>
        </w:tc>
        <w:tc>
          <w:tcPr>
            <w:tcW w:w="2308" w:type="pct"/>
          </w:tcPr>
          <w:p w14:paraId="602E9DDA" w14:textId="77777777" w:rsidR="00056E46" w:rsidRPr="00056E46" w:rsidRDefault="00056E46" w:rsidP="00056E46">
            <w:pPr>
              <w:spacing w:after="240"/>
              <w:rPr>
                <w:rFonts w:eastAsia="Calibri"/>
                <w:sz w:val="20"/>
                <w:szCs w:val="20"/>
                <w:lang w:eastAsia="en-NZ"/>
              </w:rPr>
            </w:pPr>
            <w:r w:rsidRPr="00056E46">
              <w:rPr>
                <w:rFonts w:eastAsia="Calibri"/>
                <w:sz w:val="20"/>
                <w:szCs w:val="20"/>
                <w:lang w:eastAsia="en-NZ"/>
              </w:rPr>
              <w:t xml:space="preserve">The governing body assumes accountability for delivering a high-quality service through supporting meaningful inclusion of Māori in governance groups and honouring Te Tiriti and being focused on improving outcomes for Māori and people with disabilities. This was confirmed by interview with the regional manager and a sample of reports to the senior management and leadership team who in turn report to the board. </w:t>
            </w:r>
          </w:p>
          <w:p w14:paraId="776AA808" w14:textId="77777777" w:rsidR="00056E46" w:rsidRPr="00056E46" w:rsidRDefault="00056E46" w:rsidP="00056E46">
            <w:pPr>
              <w:spacing w:after="240"/>
              <w:rPr>
                <w:rFonts w:eastAsia="Calibri"/>
                <w:sz w:val="20"/>
                <w:szCs w:val="20"/>
                <w:lang w:eastAsia="en-NZ"/>
              </w:rPr>
            </w:pPr>
            <w:r w:rsidRPr="00056E46">
              <w:rPr>
                <w:rFonts w:eastAsia="Calibri"/>
                <w:sz w:val="20"/>
                <w:szCs w:val="20"/>
                <w:lang w:eastAsia="en-NZ"/>
              </w:rPr>
              <w:t xml:space="preserve">Heritage Lifecare are implementing systems and processes to monitor health improvements for Māori and </w:t>
            </w:r>
            <w:proofErr w:type="spellStart"/>
            <w:r w:rsidRPr="00056E46">
              <w:rPr>
                <w:rFonts w:eastAsia="Calibri"/>
                <w:sz w:val="20"/>
                <w:szCs w:val="20"/>
                <w:lang w:eastAsia="en-NZ"/>
              </w:rPr>
              <w:t>tangata</w:t>
            </w:r>
            <w:proofErr w:type="spellEnd"/>
            <w:r w:rsidRPr="00056E46">
              <w:rPr>
                <w:rFonts w:eastAsia="Calibri"/>
                <w:sz w:val="20"/>
                <w:szCs w:val="20"/>
                <w:lang w:eastAsia="en-NZ"/>
              </w:rPr>
              <w:t xml:space="preserve"> whaikaha in their care, ensuring their services are equitable and identifying any perceived barriers.</w:t>
            </w:r>
          </w:p>
          <w:p w14:paraId="51BD3411" w14:textId="77777777" w:rsidR="00056E46" w:rsidRPr="00056E46" w:rsidRDefault="00056E46" w:rsidP="00056E46">
            <w:pPr>
              <w:spacing w:after="240"/>
              <w:rPr>
                <w:rFonts w:eastAsia="Calibri"/>
                <w:sz w:val="20"/>
                <w:szCs w:val="20"/>
                <w:lang w:eastAsia="en-NZ"/>
              </w:rPr>
            </w:pPr>
            <w:r w:rsidRPr="00056E46">
              <w:rPr>
                <w:rFonts w:eastAsia="Calibri"/>
                <w:sz w:val="20"/>
                <w:szCs w:val="20"/>
                <w:lang w:eastAsia="en-NZ"/>
              </w:rPr>
              <w:lastRenderedPageBreak/>
              <w:t xml:space="preserve">A sample of reports to the senior management and leadership team who in turn report to the board, showed adequate information to monitor performance is reported. </w:t>
            </w:r>
          </w:p>
          <w:p w14:paraId="03FEC504" w14:textId="62833F13" w:rsidR="00B05921" w:rsidRPr="004F54C1" w:rsidRDefault="00056E46" w:rsidP="00056E46">
            <w:pPr>
              <w:spacing w:after="240"/>
              <w:rPr>
                <w:rFonts w:eastAsia="Calibri"/>
                <w:sz w:val="20"/>
                <w:szCs w:val="20"/>
                <w:lang w:eastAsia="en-NZ"/>
              </w:rPr>
            </w:pPr>
            <w:r w:rsidRPr="00056E46">
              <w:rPr>
                <w:rFonts w:eastAsia="Calibri"/>
                <w:sz w:val="20"/>
                <w:szCs w:val="20"/>
                <w:lang w:eastAsia="en-NZ"/>
              </w:rPr>
              <w:t>The facility holds contracts with Bay of Plenty District Health Board for aged related residential care including hospital medical, hospital-geriatric, rest home, respite and dementia care. On the days of audit 56 residents were residing at Carter House with 16 residents receiving services within the dementia unit, 21 residents were rest home level care and 19 residents receiving hospital level care. No residents were receiving respite care or hospital medical.</w:t>
            </w:r>
          </w:p>
        </w:tc>
      </w:tr>
      <w:tr w:rsidR="00B05921" w:rsidRPr="004F54C1" w14:paraId="65598121" w14:textId="77777777" w:rsidTr="008C5BA6">
        <w:tc>
          <w:tcPr>
            <w:tcW w:w="2183" w:type="pct"/>
          </w:tcPr>
          <w:p w14:paraId="1EA9DAEB"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7540301A"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3A824145"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320EB63B"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971B7D1" w14:textId="6A64408A" w:rsidR="00B05921" w:rsidRPr="004F54C1" w:rsidRDefault="00EE5E15" w:rsidP="00DA500D">
            <w:pPr>
              <w:spacing w:after="240"/>
              <w:rPr>
                <w:rFonts w:eastAsia="Calibri"/>
                <w:sz w:val="20"/>
                <w:szCs w:val="20"/>
                <w:lang w:eastAsia="en-NZ"/>
              </w:rPr>
            </w:pPr>
            <w:r>
              <w:rPr>
                <w:rFonts w:eastAsia="Calibri"/>
                <w:sz w:val="20"/>
                <w:szCs w:val="20"/>
                <w:lang w:eastAsia="en-NZ"/>
              </w:rPr>
              <w:t>FA</w:t>
            </w:r>
          </w:p>
        </w:tc>
        <w:tc>
          <w:tcPr>
            <w:tcW w:w="2308" w:type="pct"/>
          </w:tcPr>
          <w:p w14:paraId="4C8F1169"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 xml:space="preserve">The organisation has a planned quality and risk system that reflects the principles of continuous quality improvement. This includes management of incidents and complaints, audit activities, an annual satisfaction survey, monitoring of outcomes, clinical incidents, interRAI, restraint minimisation and safe practice and infection prevention and control. </w:t>
            </w:r>
          </w:p>
          <w:p w14:paraId="279BD352"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Terms of reference and meeting minutes reviewed confirmed adequate reporting systems and discussion occurs on quality matters. Regular review and analysis of quality indicators occurs monthly and related information is reported and discussed at the one meeting which covers quality/staff/infection prevention and control/restraint meetings. Minutes reviewed include discussion on pressure injuries, falls, complaints, incidents/events, infections, audit results and activities. Relevant corrective actions are developed on a plan and implemented as necessary and demonstrated a continuous process of quality improvement is occurring</w:t>
            </w:r>
          </w:p>
          <w:p w14:paraId="2006B307"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 xml:space="preserve">Residents, </w:t>
            </w:r>
            <w:proofErr w:type="spellStart"/>
            <w:r w:rsidRPr="001221CB">
              <w:rPr>
                <w:rFonts w:eastAsia="Calibri"/>
                <w:sz w:val="20"/>
                <w:szCs w:val="20"/>
                <w:lang w:eastAsia="en-NZ"/>
              </w:rPr>
              <w:t>whānau</w:t>
            </w:r>
            <w:proofErr w:type="spellEnd"/>
            <w:r w:rsidRPr="001221CB">
              <w:rPr>
                <w:rFonts w:eastAsia="Calibri"/>
                <w:sz w:val="20"/>
                <w:szCs w:val="20"/>
                <w:lang w:eastAsia="en-NZ"/>
              </w:rPr>
              <w:t xml:space="preserve"> and staff contribute to quality improvement through providing feedback on their experiences of service delivery. Results of the 2021 survey revealed no major concerns. </w:t>
            </w:r>
          </w:p>
          <w:p w14:paraId="3C0EDCE6"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 xml:space="preserve">Policies and procedures cover all necessary aspects of the service and contractual requirement and are current. The document control system is managed by the organisation`s support office and ensures a systematic and regular review process, referencing of relevant </w:t>
            </w:r>
            <w:r w:rsidRPr="001221CB">
              <w:rPr>
                <w:rFonts w:eastAsia="Calibri"/>
                <w:sz w:val="20"/>
                <w:szCs w:val="20"/>
                <w:lang w:eastAsia="en-NZ"/>
              </w:rPr>
              <w:lastRenderedPageBreak/>
              <w:t>sources, approval, distribution and removal of any obsolete documents.</w:t>
            </w:r>
          </w:p>
          <w:p w14:paraId="213D36BA"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 xml:space="preserve">The regional manager described the processes for the identification, monitoring and reporting of risks and development of any mitigation strategies. The risk register showed consistent review and updating of risks, risk plans and the addition of any new risks identified. The manager is aware of the Health and Safety at Work Act (2015) and its requirements are implemented. All new visitors to the facility are taken through a health and safety induction. </w:t>
            </w:r>
          </w:p>
          <w:p w14:paraId="446948E0"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 xml:space="preserve">Heritage Healthcare and the manager have established processes for essential notification reporting requirements. Public Health were notified about positive Covid-19 cases in May- June 2022, three notifications related to the environment (heating and fire alert systems) were submitted to Ministry of Health in April and July and regular notifications related to shortages of RNs. Note. There has always been an RN on site 24 hours a day seven days a week, but the service currently has half its preferred numbered of RNs. </w:t>
            </w:r>
          </w:p>
          <w:p w14:paraId="161D81E9" w14:textId="77777777" w:rsidR="001221CB" w:rsidRPr="001221CB" w:rsidRDefault="001221CB" w:rsidP="001221CB">
            <w:pPr>
              <w:spacing w:after="240"/>
              <w:rPr>
                <w:rFonts w:eastAsia="Calibri"/>
                <w:sz w:val="20"/>
                <w:szCs w:val="20"/>
                <w:lang w:eastAsia="en-NZ"/>
              </w:rPr>
            </w:pPr>
            <w:r w:rsidRPr="001221CB">
              <w:rPr>
                <w:rFonts w:eastAsia="Calibri"/>
                <w:sz w:val="20"/>
                <w:szCs w:val="20"/>
                <w:lang w:eastAsia="en-NZ"/>
              </w:rPr>
              <w:t xml:space="preserve">Māori staff and residents interviewed described the quality of care and services provided as meeting their cultural and individual needs. </w:t>
            </w:r>
          </w:p>
          <w:p w14:paraId="1AA5CA95" w14:textId="050D7488" w:rsidR="00B05921" w:rsidRPr="004F54C1" w:rsidRDefault="001221CB" w:rsidP="001221CB">
            <w:pPr>
              <w:spacing w:after="240"/>
              <w:rPr>
                <w:rFonts w:eastAsia="Calibri"/>
                <w:sz w:val="20"/>
                <w:szCs w:val="20"/>
                <w:lang w:eastAsia="en-NZ"/>
              </w:rPr>
            </w:pPr>
            <w:r w:rsidRPr="001221CB">
              <w:rPr>
                <w:rFonts w:eastAsia="Calibri"/>
                <w:sz w:val="20"/>
                <w:szCs w:val="20"/>
                <w:lang w:eastAsia="en-NZ"/>
              </w:rPr>
              <w:t>The organisation has developed and is ready to implement processes for gathering and measuring health equity, although a number of internal audit tools and the satisfaction surveys go some way toward achieving this.</w:t>
            </w:r>
          </w:p>
        </w:tc>
      </w:tr>
      <w:tr w:rsidR="00B05921" w:rsidRPr="004F54C1" w14:paraId="7B1EFB11" w14:textId="77777777" w:rsidTr="008C5BA6">
        <w:tc>
          <w:tcPr>
            <w:tcW w:w="2183" w:type="pct"/>
          </w:tcPr>
          <w:p w14:paraId="35BBC860"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0002C83F"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05C8C34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1F90D1C"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4A78ABF5" w14:textId="04D94EAB" w:rsidR="00B05921" w:rsidRPr="004F54C1" w:rsidRDefault="00256921"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096B05E"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There is a documented and implemented process for determining staffing levels and skill mixes to provide culturally and clinically safe care, 24 hours a day, seven days a week (24/7). Approximately 25% of the staff identify as Māori which is reflective of the resident population. Interviews with residents and </w:t>
            </w:r>
            <w:proofErr w:type="spellStart"/>
            <w:r w:rsidRPr="009B54B6">
              <w:rPr>
                <w:rFonts w:eastAsia="Calibri"/>
                <w:sz w:val="20"/>
                <w:szCs w:val="20"/>
                <w:lang w:eastAsia="en-NZ"/>
              </w:rPr>
              <w:t>whānau</w:t>
            </w:r>
            <w:proofErr w:type="spellEnd"/>
            <w:r w:rsidRPr="009B54B6">
              <w:rPr>
                <w:rFonts w:eastAsia="Calibri"/>
                <w:sz w:val="20"/>
                <w:szCs w:val="20"/>
                <w:lang w:eastAsia="en-NZ"/>
              </w:rPr>
              <w:t xml:space="preserve"> revealed that staff work in ways to deliver health care that is responsive to the needs of Māori. </w:t>
            </w:r>
          </w:p>
          <w:p w14:paraId="5FF906A6"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The service has been challenged by staff shortages this year due to steady attrition of registered nurses. From a preferred number of eight </w:t>
            </w:r>
            <w:r w:rsidRPr="009B54B6">
              <w:rPr>
                <w:rFonts w:eastAsia="Calibri"/>
                <w:sz w:val="20"/>
                <w:szCs w:val="20"/>
                <w:lang w:eastAsia="en-NZ"/>
              </w:rPr>
              <w:lastRenderedPageBreak/>
              <w:t>RNs the service is functioning with four plus the clinical services manager. Notifications about RN shortages have been submitted (refer subsection 2.2) but here has always been one RN on site 24 hours a day seven days a week.</w:t>
            </w:r>
          </w:p>
          <w:p w14:paraId="6F80FBEC"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Residents and </w:t>
            </w:r>
            <w:proofErr w:type="spellStart"/>
            <w:r w:rsidRPr="009B54B6">
              <w:rPr>
                <w:rFonts w:eastAsia="Calibri"/>
                <w:sz w:val="20"/>
                <w:szCs w:val="20"/>
                <w:lang w:eastAsia="en-NZ"/>
              </w:rPr>
              <w:t>whānau</w:t>
            </w:r>
            <w:proofErr w:type="spellEnd"/>
            <w:r w:rsidRPr="009B54B6">
              <w:rPr>
                <w:rFonts w:eastAsia="Calibri"/>
                <w:sz w:val="20"/>
                <w:szCs w:val="20"/>
                <w:lang w:eastAsia="en-NZ"/>
              </w:rPr>
              <w:t xml:space="preserve"> interviewed said that staff were always attentive to their needs and that call bells were answered within a reasonable time. There is always an extra RN on call after hours. </w:t>
            </w:r>
          </w:p>
          <w:p w14:paraId="424D82F9"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The hospital wing with 19 residents, has four care staff and one RN rostered for morning and afternoon shifts, the secure unit with 16 residents has three care staff in the morning, two in the afternoon plus the diversional therapist, and one care staff at night. The rest home wings are allocated two care staff each in the morning and one in the afternoon. Three care staff in total and an RN are rostered for each night duty.</w:t>
            </w:r>
          </w:p>
          <w:p w14:paraId="32A65636"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All RNs and senior care staff are maintaining current first aid certificates so there is always a first aider on site. Senior care staff who are assessed as competent to administer medicines are rostered on each shift to support the single RN on duty. </w:t>
            </w:r>
          </w:p>
          <w:p w14:paraId="32462198"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Allied staff such as a diversional therapist and an activities coordinator are allocated sufficient hours to meet residents’ needs and provide smooth service delivery seven days a week. Designated cleaners carry out housekeeping duties seven days a week and there are sufficient kitchen staff providing meal services. Laundry services are carried out daily. </w:t>
            </w:r>
          </w:p>
          <w:p w14:paraId="4783A51A"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Continuing education for staff is planned on an annual basis to support equitable service delivery. Continual education subjects in infection prevention related to COVID-19 and its variants including donning and doffing of personal protective equipment (PPE), emergency management including fire drills, civil defence, manual handling and safe transfer, STOP and WATCH tool (deterioration in health) falls prevention, pain assessment and management, death and dying, and nutrition and hydration have taken place so far this year. Education sessions on the code of rights, restraint minimisation </w:t>
            </w:r>
            <w:r w:rsidRPr="009B54B6">
              <w:rPr>
                <w:rFonts w:eastAsia="Calibri"/>
                <w:sz w:val="20"/>
                <w:szCs w:val="20"/>
                <w:lang w:eastAsia="en-NZ"/>
              </w:rPr>
              <w:lastRenderedPageBreak/>
              <w:t xml:space="preserve">and prevention, challenging behaviours, cultural awareness including Te Tiriti and the Pasifika health plan, communication and other role specific training are scheduled for the rest of the year.  </w:t>
            </w:r>
          </w:p>
          <w:p w14:paraId="2061AAF7"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Care staff have either completed or commenced a New Zealand Qualification Authority (NZQA) education programme to meet the requirements of the provider’s agreement with the DHB. Of the 23 care staff employed, 12 have achieved level four on the NZQA framework and the others are on track to achieve levels two and three. </w:t>
            </w:r>
          </w:p>
          <w:p w14:paraId="5DE89B5F"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A sample of rosters confirmed that only staff who have completed or are progressing the four unit standards in dementia care are allocated duties in the secure unit. </w:t>
            </w:r>
          </w:p>
          <w:p w14:paraId="3F9D7CF4" w14:textId="77777777" w:rsidR="009B54B6" w:rsidRPr="009B54B6" w:rsidRDefault="009B54B6" w:rsidP="009B54B6">
            <w:pPr>
              <w:spacing w:after="240"/>
              <w:rPr>
                <w:rFonts w:eastAsia="Calibri"/>
                <w:sz w:val="20"/>
                <w:szCs w:val="20"/>
                <w:lang w:eastAsia="en-NZ"/>
              </w:rPr>
            </w:pPr>
            <w:r w:rsidRPr="009B54B6">
              <w:rPr>
                <w:rFonts w:eastAsia="Calibri"/>
                <w:sz w:val="20"/>
                <w:szCs w:val="20"/>
                <w:lang w:eastAsia="en-NZ"/>
              </w:rPr>
              <w:t xml:space="preserve">The manager and the clinical services manager have completed extensive training in Te Tiriti, cultural safety and ensuring equity in service delivery. The facility is located in a small community with a significant Māori population. As such all staff are encouraged to endorse tikanga and support connections to iwi, </w:t>
            </w:r>
            <w:proofErr w:type="spellStart"/>
            <w:r w:rsidRPr="009B54B6">
              <w:rPr>
                <w:rFonts w:eastAsia="Calibri"/>
                <w:sz w:val="20"/>
                <w:szCs w:val="20"/>
                <w:lang w:eastAsia="en-NZ"/>
              </w:rPr>
              <w:t>hapū</w:t>
            </w:r>
            <w:proofErr w:type="spellEnd"/>
            <w:r w:rsidRPr="009B54B6">
              <w:rPr>
                <w:rFonts w:eastAsia="Calibri"/>
                <w:sz w:val="20"/>
                <w:szCs w:val="20"/>
                <w:lang w:eastAsia="en-NZ"/>
              </w:rPr>
              <w:t xml:space="preserve">, and </w:t>
            </w:r>
            <w:proofErr w:type="spellStart"/>
            <w:r w:rsidRPr="009B54B6">
              <w:rPr>
                <w:rFonts w:eastAsia="Calibri"/>
                <w:sz w:val="20"/>
                <w:szCs w:val="20"/>
                <w:lang w:eastAsia="en-NZ"/>
              </w:rPr>
              <w:t>whānau</w:t>
            </w:r>
            <w:proofErr w:type="spellEnd"/>
            <w:r w:rsidRPr="009B54B6">
              <w:rPr>
                <w:rFonts w:eastAsia="Calibri"/>
                <w:sz w:val="20"/>
                <w:szCs w:val="20"/>
                <w:lang w:eastAsia="en-NZ"/>
              </w:rPr>
              <w:t>. Reading material related to health equity has been distributed to staff.</w:t>
            </w:r>
          </w:p>
          <w:p w14:paraId="1269AD03" w14:textId="17CF76A2" w:rsidR="00B05921" w:rsidRPr="004F54C1" w:rsidRDefault="009B54B6" w:rsidP="009B54B6">
            <w:pPr>
              <w:spacing w:after="240"/>
              <w:rPr>
                <w:rFonts w:eastAsia="Calibri"/>
                <w:sz w:val="20"/>
                <w:szCs w:val="20"/>
                <w:lang w:eastAsia="en-NZ"/>
              </w:rPr>
            </w:pPr>
            <w:r w:rsidRPr="009B54B6">
              <w:rPr>
                <w:rFonts w:eastAsia="Calibri"/>
                <w:sz w:val="20"/>
                <w:szCs w:val="20"/>
                <w:lang w:eastAsia="en-NZ"/>
              </w:rPr>
              <w:t>Four RNs are accredited and maintaining competencies to conduct interRAI assessments. These staff records sampled demonstrated completion of the required training and competency assessments.</w:t>
            </w:r>
          </w:p>
        </w:tc>
      </w:tr>
      <w:tr w:rsidR="00B05921" w:rsidRPr="004F54C1" w14:paraId="0599B91A" w14:textId="77777777" w:rsidTr="008C5BA6">
        <w:tc>
          <w:tcPr>
            <w:tcW w:w="2183" w:type="pct"/>
          </w:tcPr>
          <w:p w14:paraId="6E92B71B"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D87716F"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2017751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EF38497"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As service providers: We have sufficient health care and support workers who are skilled and qualified to provide clinically and culturally safe, respectful, quality care and services.</w:t>
            </w:r>
          </w:p>
        </w:tc>
        <w:tc>
          <w:tcPr>
            <w:tcW w:w="509" w:type="pct"/>
          </w:tcPr>
          <w:p w14:paraId="1F326628" w14:textId="056CB52C" w:rsidR="00B05921" w:rsidRPr="004F54C1" w:rsidRDefault="00F74874"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798A093" w14:textId="77777777" w:rsidR="007201F6" w:rsidRPr="007201F6" w:rsidRDefault="007201F6" w:rsidP="007201F6">
            <w:pPr>
              <w:spacing w:after="240"/>
              <w:rPr>
                <w:rFonts w:eastAsia="Calibri"/>
                <w:sz w:val="20"/>
                <w:szCs w:val="20"/>
                <w:lang w:eastAsia="en-NZ"/>
              </w:rPr>
            </w:pPr>
            <w:r w:rsidRPr="007201F6">
              <w:rPr>
                <w:rFonts w:eastAsia="Calibri"/>
                <w:sz w:val="20"/>
                <w:szCs w:val="20"/>
                <w:lang w:eastAsia="en-NZ"/>
              </w:rPr>
              <w:t>Human resources management policies and processes are based on good employment practice and relevant legislation. The recruitment process includes referee checks, police vetting, proof of vaccination status and confirmation of qualifications before an offer of employment is made.</w:t>
            </w:r>
          </w:p>
          <w:p w14:paraId="2554F7F4" w14:textId="77777777" w:rsidR="007201F6" w:rsidRPr="007201F6" w:rsidRDefault="007201F6" w:rsidP="007201F6">
            <w:pPr>
              <w:spacing w:after="240"/>
              <w:rPr>
                <w:rFonts w:eastAsia="Calibri"/>
                <w:sz w:val="20"/>
                <w:szCs w:val="20"/>
                <w:lang w:eastAsia="en-NZ"/>
              </w:rPr>
            </w:pPr>
            <w:r w:rsidRPr="007201F6">
              <w:rPr>
                <w:rFonts w:eastAsia="Calibri"/>
                <w:sz w:val="20"/>
                <w:szCs w:val="20"/>
                <w:lang w:eastAsia="en-NZ"/>
              </w:rPr>
              <w:t xml:space="preserve">Staff records sampled confirmed the organisation’s policies are being consistently implemented. There were current position descriptions attached to each staff file outlining the role and responsibilities. Records were kept confirming all regulated staff and contracted providers had proof of current membership with their regulatory </w:t>
            </w:r>
            <w:r w:rsidRPr="007201F6">
              <w:rPr>
                <w:rFonts w:eastAsia="Calibri"/>
                <w:sz w:val="20"/>
                <w:szCs w:val="20"/>
                <w:lang w:eastAsia="en-NZ"/>
              </w:rPr>
              <w:lastRenderedPageBreak/>
              <w:t>bodies. For example, the New Zealand (NZ) Nursing Council, the NZ medical council, pharmacy, physiotherapy and podiatry.</w:t>
            </w:r>
          </w:p>
          <w:p w14:paraId="47B9093B" w14:textId="77777777" w:rsidR="007201F6" w:rsidRPr="007201F6" w:rsidRDefault="007201F6" w:rsidP="007201F6">
            <w:pPr>
              <w:spacing w:after="240"/>
              <w:rPr>
                <w:rFonts w:eastAsia="Calibri"/>
                <w:sz w:val="20"/>
                <w:szCs w:val="20"/>
                <w:lang w:eastAsia="en-NZ"/>
              </w:rPr>
            </w:pPr>
            <w:r w:rsidRPr="007201F6">
              <w:rPr>
                <w:rFonts w:eastAsia="Calibri"/>
                <w:sz w:val="20"/>
                <w:szCs w:val="20"/>
                <w:lang w:eastAsia="en-NZ"/>
              </w:rPr>
              <w:t>Personnel records are accurate and stored in ways that are secure and confidential. Records contain information that meets the requirements of the Health Information Standards Organisation. (HISO).  Staff ethnicity data is recorded and used in accordance with HISO. There is a diverse mix of staff employed (refer to subsection 1.1, 1.2 and 2.3)</w:t>
            </w:r>
          </w:p>
          <w:p w14:paraId="20A4021D" w14:textId="77777777" w:rsidR="007201F6" w:rsidRPr="007201F6" w:rsidRDefault="007201F6" w:rsidP="007201F6">
            <w:pPr>
              <w:spacing w:after="240"/>
              <w:rPr>
                <w:rFonts w:eastAsia="Calibri"/>
                <w:sz w:val="20"/>
                <w:szCs w:val="20"/>
                <w:lang w:eastAsia="en-NZ"/>
              </w:rPr>
            </w:pPr>
            <w:r w:rsidRPr="007201F6">
              <w:rPr>
                <w:rFonts w:eastAsia="Calibri"/>
                <w:sz w:val="20"/>
                <w:szCs w:val="20"/>
                <w:lang w:eastAsia="en-NZ"/>
              </w:rPr>
              <w:t>All new staff engage in a comprehensive orientation programme, tailored for their specific role. This always includes being allocated to a peer/buddy for at least three shifts which is followed up by a three-month post-employment appraisal with the facility manager (FM).</w:t>
            </w:r>
          </w:p>
          <w:p w14:paraId="6B85C314" w14:textId="4EF1D8AB" w:rsidR="00B05921" w:rsidRPr="004F54C1" w:rsidRDefault="007201F6" w:rsidP="007201F6">
            <w:pPr>
              <w:spacing w:after="240"/>
              <w:rPr>
                <w:rFonts w:eastAsia="Calibri"/>
                <w:sz w:val="20"/>
                <w:szCs w:val="20"/>
                <w:lang w:eastAsia="en-NZ"/>
              </w:rPr>
            </w:pPr>
            <w:r w:rsidRPr="007201F6">
              <w:rPr>
                <w:rFonts w:eastAsia="Calibri"/>
                <w:sz w:val="20"/>
                <w:szCs w:val="20"/>
                <w:lang w:eastAsia="en-NZ"/>
              </w:rPr>
              <w:t>Formal performance appraisals occur at least annually, and all staff had completed or were scheduled to attend a performance review for 2021/2022.</w:t>
            </w:r>
          </w:p>
        </w:tc>
      </w:tr>
      <w:tr w:rsidR="00B05921" w:rsidRPr="004F54C1" w14:paraId="2E64A4CA" w14:textId="77777777" w:rsidTr="008C5BA6">
        <w:tc>
          <w:tcPr>
            <w:tcW w:w="2183" w:type="pct"/>
          </w:tcPr>
          <w:p w14:paraId="661437E1"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30B0990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01EB05F9"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3050DAEE"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28EB9C27" w14:textId="05F7F4EE" w:rsidR="00B05921" w:rsidRPr="004F54C1" w:rsidRDefault="001B54EA" w:rsidP="00DA500D">
            <w:pPr>
              <w:spacing w:after="240"/>
              <w:rPr>
                <w:rFonts w:eastAsia="Calibri"/>
                <w:sz w:val="20"/>
                <w:szCs w:val="20"/>
                <w:lang w:eastAsia="en-NZ"/>
              </w:rPr>
            </w:pPr>
            <w:r>
              <w:rPr>
                <w:rFonts w:eastAsia="Calibri"/>
                <w:sz w:val="20"/>
                <w:szCs w:val="20"/>
                <w:lang w:eastAsia="en-NZ"/>
              </w:rPr>
              <w:t>FA</w:t>
            </w:r>
          </w:p>
        </w:tc>
        <w:tc>
          <w:tcPr>
            <w:tcW w:w="2308" w:type="pct"/>
          </w:tcPr>
          <w:p w14:paraId="430CAB0A" w14:textId="77777777" w:rsidR="00461B40" w:rsidRPr="00461B40" w:rsidRDefault="00461B40" w:rsidP="00461B40">
            <w:pPr>
              <w:spacing w:after="240"/>
              <w:rPr>
                <w:rFonts w:eastAsia="Calibri"/>
                <w:sz w:val="20"/>
                <w:szCs w:val="20"/>
                <w:lang w:eastAsia="en-NZ"/>
              </w:rPr>
            </w:pPr>
            <w:r w:rsidRPr="00461B40">
              <w:rPr>
                <w:rFonts w:eastAsia="Calibri"/>
                <w:sz w:val="20"/>
                <w:szCs w:val="20"/>
                <w:lang w:eastAsia="en-NZ"/>
              </w:rPr>
              <w:t>The service works in partnership with Māori communities and organisations. The clinical services manager (CSM) stated that Māori health practitioners and traditional Māori healers will be consulted for residents and whanau who may benefit from these interventions when required.</w:t>
            </w:r>
          </w:p>
          <w:p w14:paraId="71D25DC8" w14:textId="580A6763" w:rsidR="00B05921" w:rsidRPr="004F54C1" w:rsidRDefault="00461B40" w:rsidP="00461B40">
            <w:pPr>
              <w:spacing w:after="240"/>
              <w:rPr>
                <w:rFonts w:eastAsia="Calibri"/>
                <w:sz w:val="20"/>
                <w:szCs w:val="20"/>
                <w:lang w:eastAsia="en-NZ"/>
              </w:rPr>
            </w:pPr>
            <w:r w:rsidRPr="00461B40">
              <w:rPr>
                <w:rFonts w:eastAsia="Calibri"/>
                <w:sz w:val="20"/>
                <w:szCs w:val="20"/>
                <w:lang w:eastAsia="en-NZ"/>
              </w:rPr>
              <w:t>The service maintains a record of the enquiries and of those declined entry. Routine analysis to show entry and decline rates, including for Māori, is yet to be implemented.</w:t>
            </w:r>
          </w:p>
        </w:tc>
      </w:tr>
      <w:tr w:rsidR="00B05921" w:rsidRPr="004F54C1" w14:paraId="12EC5C8A" w14:textId="77777777" w:rsidTr="008C5BA6">
        <w:tc>
          <w:tcPr>
            <w:tcW w:w="2183" w:type="pct"/>
          </w:tcPr>
          <w:p w14:paraId="661298D8"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3.2: My pathway to wellbeing</w:t>
            </w:r>
          </w:p>
          <w:p w14:paraId="727E90E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The people: I work together with my service providers so they know what matters to me, and we can decide what best supports my wellbeing.</w:t>
            </w:r>
          </w:p>
          <w:p w14:paraId="7C89C01C"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4B9BFC6A"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3A2F4D4B" w14:textId="081829D6" w:rsidR="00B05921" w:rsidRPr="004F54C1" w:rsidRDefault="00FE5EEA"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C2F5542"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 xml:space="preserve">Admission assessments, care planning and evaluation are completed by the registered nurses (RNs). There are four trained interRAI </w:t>
            </w:r>
            <w:r w:rsidRPr="00245643">
              <w:rPr>
                <w:rFonts w:eastAsia="Calibri"/>
                <w:sz w:val="20"/>
                <w:szCs w:val="20"/>
                <w:lang w:eastAsia="en-NZ"/>
              </w:rPr>
              <w:lastRenderedPageBreak/>
              <w:t xml:space="preserve">assessors. The residents, family/whanau or enduring power of attorney (EPOA) for residents in the dementia unit consented to the assessment and care planning process. Interviews with residents and family/whanau confirmed this. Assessment tools that include consideration of residents’ lived experiences, cultural needs, values, and beliefs are used. </w:t>
            </w:r>
          </w:p>
          <w:p w14:paraId="1EE69A52"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 xml:space="preserve">There are cultural guidelines used to complete Māori health and wellbeing assessments to ensure that tikanga and </w:t>
            </w:r>
            <w:proofErr w:type="spellStart"/>
            <w:r w:rsidRPr="00245643">
              <w:rPr>
                <w:rFonts w:eastAsia="Calibri"/>
                <w:sz w:val="20"/>
                <w:szCs w:val="20"/>
                <w:lang w:eastAsia="en-NZ"/>
              </w:rPr>
              <w:t>kaupapa</w:t>
            </w:r>
            <w:proofErr w:type="spellEnd"/>
            <w:r w:rsidRPr="00245643">
              <w:rPr>
                <w:rFonts w:eastAsia="Calibri"/>
                <w:sz w:val="20"/>
                <w:szCs w:val="20"/>
                <w:lang w:eastAsia="en-NZ"/>
              </w:rPr>
              <w:t xml:space="preserve"> Māori perspectives permeate the assessment process. The cultural assessment plan for Māori residents includes Māori healing methodologies, such as </w:t>
            </w:r>
            <w:proofErr w:type="spellStart"/>
            <w:r w:rsidRPr="00245643">
              <w:rPr>
                <w:rFonts w:eastAsia="Calibri"/>
                <w:sz w:val="20"/>
                <w:szCs w:val="20"/>
                <w:lang w:eastAsia="en-NZ"/>
              </w:rPr>
              <w:t>karakia</w:t>
            </w:r>
            <w:proofErr w:type="spellEnd"/>
            <w:r w:rsidRPr="00245643">
              <w:rPr>
                <w:rFonts w:eastAsia="Calibri"/>
                <w:sz w:val="20"/>
                <w:szCs w:val="20"/>
                <w:lang w:eastAsia="en-NZ"/>
              </w:rPr>
              <w:t xml:space="preserve">, </w:t>
            </w:r>
            <w:proofErr w:type="spellStart"/>
            <w:r w:rsidRPr="00245643">
              <w:rPr>
                <w:rFonts w:eastAsia="Calibri"/>
                <w:sz w:val="20"/>
                <w:szCs w:val="20"/>
                <w:lang w:eastAsia="en-NZ"/>
              </w:rPr>
              <w:t>rongoa</w:t>
            </w:r>
            <w:proofErr w:type="spellEnd"/>
            <w:r w:rsidRPr="00245643">
              <w:rPr>
                <w:rFonts w:eastAsia="Calibri"/>
                <w:sz w:val="20"/>
                <w:szCs w:val="20"/>
                <w:lang w:eastAsia="en-NZ"/>
              </w:rPr>
              <w:t xml:space="preserve">, special instructions for taonga and tangihanga. Cultural assessments were completed by staff who have completed appropriate cultural safety training. </w:t>
            </w:r>
          </w:p>
          <w:p w14:paraId="0FBB115C"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 xml:space="preserve">Te Whare Tapa </w:t>
            </w:r>
            <w:proofErr w:type="spellStart"/>
            <w:r w:rsidRPr="00245643">
              <w:rPr>
                <w:rFonts w:eastAsia="Calibri"/>
                <w:sz w:val="20"/>
                <w:szCs w:val="20"/>
                <w:lang w:eastAsia="en-NZ"/>
              </w:rPr>
              <w:t>Wha</w:t>
            </w:r>
            <w:proofErr w:type="spellEnd"/>
            <w:r w:rsidRPr="00245643">
              <w:rPr>
                <w:rFonts w:eastAsia="Calibri"/>
                <w:sz w:val="20"/>
                <w:szCs w:val="20"/>
                <w:lang w:eastAsia="en-NZ"/>
              </w:rPr>
              <w:t xml:space="preserve"> model of care in use supports residents who identify as Māori and </w:t>
            </w:r>
            <w:proofErr w:type="spellStart"/>
            <w:r w:rsidRPr="00245643">
              <w:rPr>
                <w:rFonts w:eastAsia="Calibri"/>
                <w:sz w:val="20"/>
                <w:szCs w:val="20"/>
                <w:lang w:eastAsia="en-NZ"/>
              </w:rPr>
              <w:t>whānau</w:t>
            </w:r>
            <w:proofErr w:type="spellEnd"/>
            <w:r w:rsidRPr="00245643">
              <w:rPr>
                <w:rFonts w:eastAsia="Calibri"/>
                <w:sz w:val="20"/>
                <w:szCs w:val="20"/>
                <w:lang w:eastAsia="en-NZ"/>
              </w:rPr>
              <w:t xml:space="preserve"> to identify their own </w:t>
            </w:r>
            <w:proofErr w:type="spellStart"/>
            <w:r w:rsidRPr="00245643">
              <w:rPr>
                <w:rFonts w:eastAsia="Calibri"/>
                <w:sz w:val="20"/>
                <w:szCs w:val="20"/>
                <w:lang w:eastAsia="en-NZ"/>
              </w:rPr>
              <w:t>pae</w:t>
            </w:r>
            <w:proofErr w:type="spellEnd"/>
            <w:r w:rsidRPr="00245643">
              <w:rPr>
                <w:rFonts w:eastAsia="Calibri"/>
                <w:sz w:val="20"/>
                <w:szCs w:val="20"/>
                <w:lang w:eastAsia="en-NZ"/>
              </w:rPr>
              <w:t xml:space="preserve"> </w:t>
            </w:r>
            <w:proofErr w:type="spellStart"/>
            <w:r w:rsidRPr="00245643">
              <w:rPr>
                <w:rFonts w:eastAsia="Calibri"/>
                <w:sz w:val="20"/>
                <w:szCs w:val="20"/>
                <w:lang w:eastAsia="en-NZ"/>
              </w:rPr>
              <w:t>ora</w:t>
            </w:r>
            <w:proofErr w:type="spellEnd"/>
            <w:r w:rsidRPr="00245643">
              <w:rPr>
                <w:rFonts w:eastAsia="Calibri"/>
                <w:sz w:val="20"/>
                <w:szCs w:val="20"/>
                <w:lang w:eastAsia="en-NZ"/>
              </w:rPr>
              <w:t xml:space="preserve"> outcomes in planning their care when required. The staff confirmed they understood the process to support residents and </w:t>
            </w:r>
            <w:proofErr w:type="spellStart"/>
            <w:r w:rsidRPr="00245643">
              <w:rPr>
                <w:rFonts w:eastAsia="Calibri"/>
                <w:sz w:val="20"/>
                <w:szCs w:val="20"/>
                <w:lang w:eastAsia="en-NZ"/>
              </w:rPr>
              <w:t>whānau</w:t>
            </w:r>
            <w:proofErr w:type="spellEnd"/>
            <w:r w:rsidRPr="00245643">
              <w:rPr>
                <w:rFonts w:eastAsia="Calibri"/>
                <w:sz w:val="20"/>
                <w:szCs w:val="20"/>
                <w:lang w:eastAsia="en-NZ"/>
              </w:rPr>
              <w:t xml:space="preserve"> when required. Residents who identify as Māori confirmed satisfaction with the processes in place.</w:t>
            </w:r>
          </w:p>
          <w:p w14:paraId="1695BA89"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 xml:space="preserve">The lifestyle plans were developed using the Te Whare Tapa </w:t>
            </w:r>
            <w:proofErr w:type="spellStart"/>
            <w:r w:rsidRPr="00245643">
              <w:rPr>
                <w:rFonts w:eastAsia="Calibri"/>
                <w:sz w:val="20"/>
                <w:szCs w:val="20"/>
                <w:lang w:eastAsia="en-NZ"/>
              </w:rPr>
              <w:t>Wha</w:t>
            </w:r>
            <w:proofErr w:type="spellEnd"/>
            <w:r w:rsidRPr="00245643">
              <w:rPr>
                <w:rFonts w:eastAsia="Calibri"/>
                <w:sz w:val="20"/>
                <w:szCs w:val="20"/>
                <w:lang w:eastAsia="en-NZ"/>
              </w:rPr>
              <w:t xml:space="preserve"> model of care residents who identify as Māori. A range of clinical assessments, including interRAI, referral information, observation, and the needs assessment and service coordination assessments (NASC) served as a basis for care planning. All residents’ files sampled had current interRAI assessments completed and the relevant outcome scores have supported care plan goals and interventions. Behaviour management plans and 24-hour activity plans were completed for residents in the dementia unit. Residents, family/</w:t>
            </w:r>
            <w:proofErr w:type="spellStart"/>
            <w:r w:rsidRPr="00245643">
              <w:rPr>
                <w:rFonts w:eastAsia="Calibri"/>
                <w:sz w:val="20"/>
                <w:szCs w:val="20"/>
                <w:lang w:eastAsia="en-NZ"/>
              </w:rPr>
              <w:t>whānau</w:t>
            </w:r>
            <w:proofErr w:type="spellEnd"/>
            <w:r w:rsidRPr="00245643">
              <w:rPr>
                <w:rFonts w:eastAsia="Calibri"/>
                <w:sz w:val="20"/>
                <w:szCs w:val="20"/>
                <w:lang w:eastAsia="en-NZ"/>
              </w:rPr>
              <w:t xml:space="preserve"> and EPOAs for residents in the dementia unit confirmed their involvement in the assessment process.</w:t>
            </w:r>
          </w:p>
          <w:p w14:paraId="0921D185"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 xml:space="preserve">The care plans reflected identified residents’ strengths, goals and aspirations aligned with their values and beliefs. The strategies to maintain and promote the residents’ independence, wellbeing, and where appropriate early warning signs and risks that may affect a </w:t>
            </w:r>
            <w:r w:rsidRPr="00245643">
              <w:rPr>
                <w:rFonts w:eastAsia="Calibri"/>
                <w:sz w:val="20"/>
                <w:szCs w:val="20"/>
                <w:lang w:eastAsia="en-NZ"/>
              </w:rPr>
              <w:lastRenderedPageBreak/>
              <w:t xml:space="preserve">resident’s wellbeing were documented. Management of specific medical conditions was well documented with evidence of systematic monitoring and regular evaluation of responses to planned care. Any family goals and aspirations identified were addressed in the care plan. </w:t>
            </w:r>
          </w:p>
          <w:p w14:paraId="716F942F"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The care plans evidenced service integration with other health providers including activity notes, medical and allied health professionals. Notations were clearly written, informative and relevant. Any changes in residents’ health were escalated to the general practitioner (GP) or nurse practitioner (NP). Referrals made to the GP and NP when a resident’s needs changed, and timely referrals to relevant specialist services as indicated were evidenced in the residents’ files sampled. Relevant specialist referrals for the residents in the dementia unit were consented to by the EPOAs. The GP and NP confirmed they were contacted in a timely manner when required, that medical orders were followed, and care was implemented promptly.</w:t>
            </w:r>
          </w:p>
          <w:p w14:paraId="6094CA1B"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Medical assessments were completed by the GP or NP in a timely manner. Routine medical reviews were completed regularly with the frequency increased as determined by the resident’s condition. Medical records were evidenced in sampled records. Physiotherapy services are available when required.</w:t>
            </w:r>
          </w:p>
          <w:p w14:paraId="471A518A" w14:textId="77777777" w:rsidR="00245643" w:rsidRPr="00245643" w:rsidRDefault="00245643" w:rsidP="00245643">
            <w:pPr>
              <w:spacing w:after="240"/>
              <w:rPr>
                <w:rFonts w:eastAsia="Calibri"/>
                <w:sz w:val="20"/>
                <w:szCs w:val="20"/>
                <w:lang w:eastAsia="en-NZ"/>
              </w:rPr>
            </w:pPr>
            <w:r w:rsidRPr="00245643">
              <w:rPr>
                <w:rFonts w:eastAsia="Calibri"/>
                <w:sz w:val="20"/>
                <w:szCs w:val="20"/>
                <w:lang w:eastAsia="en-NZ"/>
              </w:rPr>
              <w:t>Residents’ care was evaluated on each shift and reported in the progress notes by the care staff.  Any changes noted were reported to the RNs, as confirmed in the records sampled. The care plans were reviewed at least six-monthly following interRAI reassessments. Short-term care plans were completed for any identified acute resident care needs. Short term care plans were reviewed weekly or earlier if clinically indicated. The evaluations included the residents’ degree of progress towards their agreed goals and aspirations as well as family/</w:t>
            </w:r>
            <w:proofErr w:type="spellStart"/>
            <w:r w:rsidRPr="00245643">
              <w:rPr>
                <w:rFonts w:eastAsia="Calibri"/>
                <w:sz w:val="20"/>
                <w:szCs w:val="20"/>
                <w:lang w:eastAsia="en-NZ"/>
              </w:rPr>
              <w:t>whānau</w:t>
            </w:r>
            <w:proofErr w:type="spellEnd"/>
            <w:r w:rsidRPr="00245643">
              <w:rPr>
                <w:rFonts w:eastAsia="Calibri"/>
                <w:sz w:val="20"/>
                <w:szCs w:val="20"/>
                <w:lang w:eastAsia="en-NZ"/>
              </w:rPr>
              <w:t xml:space="preserve"> goals and aspirations. Where progress was different from expected, the service, in collaboration with the resident or family/</w:t>
            </w:r>
            <w:proofErr w:type="spellStart"/>
            <w:r w:rsidRPr="00245643">
              <w:rPr>
                <w:rFonts w:eastAsia="Calibri"/>
                <w:sz w:val="20"/>
                <w:szCs w:val="20"/>
                <w:lang w:eastAsia="en-NZ"/>
              </w:rPr>
              <w:t>whānau</w:t>
            </w:r>
            <w:proofErr w:type="spellEnd"/>
            <w:r w:rsidRPr="00245643">
              <w:rPr>
                <w:rFonts w:eastAsia="Calibri"/>
                <w:sz w:val="20"/>
                <w:szCs w:val="20"/>
                <w:lang w:eastAsia="en-NZ"/>
              </w:rPr>
              <w:t xml:space="preserve">, responded by initiating changes to the care plan.   </w:t>
            </w:r>
          </w:p>
          <w:p w14:paraId="43B50778" w14:textId="57B6EBE8" w:rsidR="00B05921" w:rsidRPr="004F54C1" w:rsidRDefault="00245643" w:rsidP="00245643">
            <w:pPr>
              <w:spacing w:after="240"/>
              <w:rPr>
                <w:rFonts w:eastAsia="Calibri"/>
                <w:sz w:val="20"/>
                <w:szCs w:val="20"/>
                <w:lang w:eastAsia="en-NZ"/>
              </w:rPr>
            </w:pPr>
            <w:r w:rsidRPr="00245643">
              <w:rPr>
                <w:rFonts w:eastAsia="Calibri"/>
                <w:sz w:val="20"/>
                <w:szCs w:val="20"/>
                <w:lang w:eastAsia="en-NZ"/>
              </w:rPr>
              <w:lastRenderedPageBreak/>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t>
            </w:r>
            <w:proofErr w:type="spellStart"/>
            <w:r w:rsidRPr="00245643">
              <w:rPr>
                <w:rFonts w:eastAsia="Calibri"/>
                <w:sz w:val="20"/>
                <w:szCs w:val="20"/>
                <w:lang w:eastAsia="en-NZ"/>
              </w:rPr>
              <w:t>whānau</w:t>
            </w:r>
            <w:proofErr w:type="spellEnd"/>
            <w:r w:rsidRPr="00245643">
              <w:rPr>
                <w:rFonts w:eastAsia="Calibri"/>
                <w:sz w:val="20"/>
                <w:szCs w:val="20"/>
                <w:lang w:eastAsia="en-NZ"/>
              </w:rPr>
              <w:t xml:space="preserve"> confirmed their involvement in evaluation of progress and any resulting changes.</w:t>
            </w:r>
          </w:p>
        </w:tc>
      </w:tr>
      <w:tr w:rsidR="00B05921" w:rsidRPr="004F54C1" w14:paraId="18674E84" w14:textId="77777777" w:rsidTr="008C5BA6">
        <w:tc>
          <w:tcPr>
            <w:tcW w:w="2183" w:type="pct"/>
          </w:tcPr>
          <w:p w14:paraId="10A6DAB9"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6C21B4B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641E8B39"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02CFF323"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EAF28A1" w14:textId="70552F5E" w:rsidR="00B05921" w:rsidRPr="004F54C1" w:rsidRDefault="00FB7DD5" w:rsidP="00DA500D">
            <w:pPr>
              <w:spacing w:after="240"/>
              <w:rPr>
                <w:rFonts w:eastAsia="Calibri"/>
                <w:sz w:val="20"/>
                <w:szCs w:val="20"/>
                <w:lang w:eastAsia="en-NZ"/>
              </w:rPr>
            </w:pPr>
            <w:r>
              <w:rPr>
                <w:rFonts w:eastAsia="Calibri"/>
                <w:sz w:val="20"/>
                <w:szCs w:val="20"/>
                <w:lang w:eastAsia="en-NZ"/>
              </w:rPr>
              <w:t>FA</w:t>
            </w:r>
          </w:p>
        </w:tc>
        <w:tc>
          <w:tcPr>
            <w:tcW w:w="2308" w:type="pct"/>
          </w:tcPr>
          <w:p w14:paraId="20B69B0F" w14:textId="7A385878" w:rsidR="00B05921" w:rsidRPr="004F54C1" w:rsidRDefault="00BB13DF" w:rsidP="00DA500D">
            <w:pPr>
              <w:spacing w:after="240"/>
              <w:rPr>
                <w:rFonts w:eastAsia="Calibri"/>
                <w:sz w:val="20"/>
                <w:szCs w:val="20"/>
                <w:lang w:eastAsia="en-NZ"/>
              </w:rPr>
            </w:pPr>
            <w:r w:rsidRPr="00BB13DF">
              <w:rPr>
                <w:rFonts w:eastAsia="Calibri"/>
                <w:sz w:val="20"/>
                <w:szCs w:val="20"/>
                <w:lang w:eastAsia="en-NZ"/>
              </w:rPr>
              <w:t xml:space="preserve">Opportunities for Māori and </w:t>
            </w:r>
            <w:proofErr w:type="spellStart"/>
            <w:r w:rsidRPr="00BB13DF">
              <w:rPr>
                <w:rFonts w:eastAsia="Calibri"/>
                <w:sz w:val="20"/>
                <w:szCs w:val="20"/>
                <w:lang w:eastAsia="en-NZ"/>
              </w:rPr>
              <w:t>whānau</w:t>
            </w:r>
            <w:proofErr w:type="spellEnd"/>
            <w:r w:rsidRPr="00BB13DF">
              <w:rPr>
                <w:rFonts w:eastAsia="Calibri"/>
                <w:sz w:val="20"/>
                <w:szCs w:val="20"/>
                <w:lang w:eastAsia="en-NZ"/>
              </w:rPr>
              <w:t xml:space="preserve"> to participate in </w:t>
            </w:r>
            <w:proofErr w:type="spellStart"/>
            <w:r w:rsidRPr="00BB13DF">
              <w:rPr>
                <w:rFonts w:eastAsia="Calibri"/>
                <w:sz w:val="20"/>
                <w:szCs w:val="20"/>
                <w:lang w:eastAsia="en-NZ"/>
              </w:rPr>
              <w:t>te</w:t>
            </w:r>
            <w:proofErr w:type="spellEnd"/>
            <w:r w:rsidRPr="00BB13DF">
              <w:rPr>
                <w:rFonts w:eastAsia="Calibri"/>
                <w:sz w:val="20"/>
                <w:szCs w:val="20"/>
                <w:lang w:eastAsia="en-NZ"/>
              </w:rPr>
              <w:t xml:space="preserve"> </w:t>
            </w:r>
            <w:proofErr w:type="spellStart"/>
            <w:r w:rsidRPr="00BB13DF">
              <w:rPr>
                <w:rFonts w:eastAsia="Calibri"/>
                <w:sz w:val="20"/>
                <w:szCs w:val="20"/>
                <w:lang w:eastAsia="en-NZ"/>
              </w:rPr>
              <w:t>ao</w:t>
            </w:r>
            <w:proofErr w:type="spellEnd"/>
            <w:r w:rsidRPr="00BB13DF">
              <w:rPr>
                <w:rFonts w:eastAsia="Calibri"/>
                <w:sz w:val="20"/>
                <w:szCs w:val="20"/>
                <w:lang w:eastAsia="en-NZ"/>
              </w:rPr>
              <w:t xml:space="preserve"> Māori are facilitated. The activities on the programme support community initiatives that meet the health needs and aspirations of Māori and </w:t>
            </w:r>
            <w:proofErr w:type="spellStart"/>
            <w:r w:rsidRPr="00BB13DF">
              <w:rPr>
                <w:rFonts w:eastAsia="Calibri"/>
                <w:sz w:val="20"/>
                <w:szCs w:val="20"/>
                <w:lang w:eastAsia="en-NZ"/>
              </w:rPr>
              <w:t>whānau</w:t>
            </w:r>
            <w:proofErr w:type="spellEnd"/>
            <w:r w:rsidRPr="00BB13DF">
              <w:rPr>
                <w:rFonts w:eastAsia="Calibri"/>
                <w:sz w:val="20"/>
                <w:szCs w:val="20"/>
                <w:lang w:eastAsia="en-NZ"/>
              </w:rPr>
              <w:t xml:space="preserve">. Māori cultural events celebrated include Waitangi Day and </w:t>
            </w:r>
            <w:proofErr w:type="spellStart"/>
            <w:r w:rsidRPr="00BB13DF">
              <w:rPr>
                <w:rFonts w:eastAsia="Calibri"/>
                <w:sz w:val="20"/>
                <w:szCs w:val="20"/>
                <w:lang w:eastAsia="en-NZ"/>
              </w:rPr>
              <w:t>Matariki</w:t>
            </w:r>
            <w:proofErr w:type="spellEnd"/>
            <w:r w:rsidRPr="00BB13DF">
              <w:rPr>
                <w:rFonts w:eastAsia="Calibri"/>
                <w:sz w:val="20"/>
                <w:szCs w:val="20"/>
                <w:lang w:eastAsia="en-NZ"/>
              </w:rPr>
              <w:t xml:space="preserve"> day. The activities include craft with residents making poi used for poi dance entertainment. Volunteers who identify as Māori visit residents and converse in </w:t>
            </w:r>
            <w:proofErr w:type="spellStart"/>
            <w:r w:rsidRPr="00BB13DF">
              <w:rPr>
                <w:rFonts w:eastAsia="Calibri"/>
                <w:sz w:val="20"/>
                <w:szCs w:val="20"/>
                <w:lang w:eastAsia="en-NZ"/>
              </w:rPr>
              <w:t>te</w:t>
            </w:r>
            <w:proofErr w:type="spellEnd"/>
            <w:r w:rsidRPr="00BB13DF">
              <w:rPr>
                <w:rFonts w:eastAsia="Calibri"/>
                <w:sz w:val="20"/>
                <w:szCs w:val="20"/>
                <w:lang w:eastAsia="en-NZ"/>
              </w:rPr>
              <w:t xml:space="preserve"> </w:t>
            </w:r>
            <w:proofErr w:type="spellStart"/>
            <w:r w:rsidRPr="00BB13DF">
              <w:rPr>
                <w:rFonts w:eastAsia="Calibri"/>
                <w:sz w:val="20"/>
                <w:szCs w:val="20"/>
                <w:lang w:eastAsia="en-NZ"/>
              </w:rPr>
              <w:t>reo</w:t>
            </w:r>
            <w:proofErr w:type="spellEnd"/>
            <w:r w:rsidRPr="00BB13DF">
              <w:rPr>
                <w:rFonts w:eastAsia="Calibri"/>
                <w:sz w:val="20"/>
                <w:szCs w:val="20"/>
                <w:lang w:eastAsia="en-NZ"/>
              </w:rPr>
              <w:t xml:space="preserve"> Māori with residents. The Māori language week was celebrated. Residents visit their family/whanau in the community and family can visit the residents in the facility.</w:t>
            </w:r>
          </w:p>
        </w:tc>
      </w:tr>
      <w:tr w:rsidR="00B05921" w:rsidRPr="004F54C1" w14:paraId="658A33ED" w14:textId="77777777" w:rsidTr="008C5BA6">
        <w:tc>
          <w:tcPr>
            <w:tcW w:w="2183" w:type="pct"/>
          </w:tcPr>
          <w:p w14:paraId="4E3BDD0B"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3.4: My medication</w:t>
            </w:r>
          </w:p>
          <w:p w14:paraId="699BC69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181E4F4C"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5DD4D22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88FF1B2" w14:textId="7778DBC6" w:rsidR="00B05921" w:rsidRPr="004F54C1" w:rsidRDefault="00CB2C06" w:rsidP="00DA500D">
            <w:pPr>
              <w:spacing w:after="240"/>
              <w:rPr>
                <w:rFonts w:eastAsia="Calibri"/>
                <w:sz w:val="20"/>
                <w:szCs w:val="20"/>
                <w:lang w:eastAsia="en-NZ"/>
              </w:rPr>
            </w:pPr>
            <w:r>
              <w:rPr>
                <w:rFonts w:eastAsia="Calibri"/>
                <w:sz w:val="20"/>
                <w:szCs w:val="20"/>
                <w:lang w:eastAsia="en-NZ"/>
              </w:rPr>
              <w:t>FA</w:t>
            </w:r>
          </w:p>
        </w:tc>
        <w:tc>
          <w:tcPr>
            <w:tcW w:w="2308" w:type="pct"/>
          </w:tcPr>
          <w:p w14:paraId="5B5EC6ED" w14:textId="77777777" w:rsidR="006B5AD5" w:rsidRPr="006B5AD5" w:rsidRDefault="006B5AD5" w:rsidP="006B5AD5">
            <w:pPr>
              <w:spacing w:after="240"/>
              <w:rPr>
                <w:rFonts w:eastAsia="Calibri"/>
                <w:sz w:val="20"/>
                <w:szCs w:val="20"/>
                <w:lang w:eastAsia="en-NZ"/>
              </w:rPr>
            </w:pPr>
            <w:r w:rsidRPr="006B5AD5">
              <w:rPr>
                <w:rFonts w:eastAsia="Calibri"/>
                <w:sz w:val="20"/>
                <w:szCs w:val="20"/>
                <w:lang w:eastAsia="en-NZ"/>
              </w:rPr>
              <w:t xml:space="preserve">The implemented medicine management system is appropriate for the scope of the service. The medication management policy was current and in line with the Medicines Care Guide for Residential Aged Care. The service uses an electronic medicine management system. The RN was observed administering medicines appropriately.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5E02620A" w14:textId="77777777" w:rsidR="006B5AD5" w:rsidRPr="006B5AD5" w:rsidRDefault="006B5AD5" w:rsidP="006B5AD5">
            <w:pPr>
              <w:spacing w:after="240"/>
              <w:rPr>
                <w:rFonts w:eastAsia="Calibri"/>
                <w:sz w:val="20"/>
                <w:szCs w:val="20"/>
                <w:lang w:eastAsia="en-NZ"/>
              </w:rPr>
            </w:pPr>
            <w:r w:rsidRPr="006B5AD5">
              <w:rPr>
                <w:rFonts w:eastAsia="Calibri"/>
                <w:sz w:val="20"/>
                <w:szCs w:val="20"/>
                <w:lang w:eastAsia="en-NZ"/>
              </w:rPr>
              <w:t xml:space="preserve">Medicines were prescribed by the NP or GP. The prescribing practices included the prescriber’s name and date recorded on the commencement and discontinuation of medicines and all requirements for ‘as required’ (PRN) medicines. Over the counter medication and supplements were documented on the medicine charts where required. Medicine allergies and sensitivities were documented on the resident’s chart where applicable. The three-monthly medication reviews were consistently completed and </w:t>
            </w:r>
            <w:r w:rsidRPr="006B5AD5">
              <w:rPr>
                <w:rFonts w:eastAsia="Calibri"/>
                <w:sz w:val="20"/>
                <w:szCs w:val="20"/>
                <w:lang w:eastAsia="en-NZ"/>
              </w:rPr>
              <w:lastRenderedPageBreak/>
              <w:t>recorded on the medicine charts sampled. Standing orders are not used.</w:t>
            </w:r>
          </w:p>
          <w:p w14:paraId="1C7801B6" w14:textId="77777777" w:rsidR="006B5AD5" w:rsidRPr="006B5AD5" w:rsidRDefault="006B5AD5" w:rsidP="006B5AD5">
            <w:pPr>
              <w:spacing w:after="240"/>
              <w:rPr>
                <w:rFonts w:eastAsia="Calibri"/>
                <w:sz w:val="20"/>
                <w:szCs w:val="20"/>
                <w:lang w:eastAsia="en-NZ"/>
              </w:rPr>
            </w:pPr>
            <w:r w:rsidRPr="006B5AD5">
              <w:rPr>
                <w:rFonts w:eastAsia="Calibri"/>
                <w:sz w:val="20"/>
                <w:szCs w:val="20"/>
                <w:lang w:eastAsia="en-NZ"/>
              </w:rPr>
              <w:t>The service uses pre-packaged medication packs. The medication and associated documentation were stored safely. Medication reconciliation was conducted by RNs when regular medicine packs were received from the pharmacy and when a resident was transferred back to the service. This was verified in medication records sampled. All medicines in the medication room and trolley were within current use by dates. Clinical pharmacist input was provided on request. Unwanted medicines are returned to the pharmacy in a timely manner. The records of temperatures for the medicine fridge and the medication room sampled were within the recommended ranges.</w:t>
            </w:r>
          </w:p>
          <w:p w14:paraId="42E6620F" w14:textId="77777777" w:rsidR="006B5AD5" w:rsidRPr="006B5AD5" w:rsidRDefault="006B5AD5" w:rsidP="006B5AD5">
            <w:pPr>
              <w:spacing w:after="240"/>
              <w:rPr>
                <w:rFonts w:eastAsia="Calibri"/>
                <w:sz w:val="20"/>
                <w:szCs w:val="20"/>
                <w:lang w:eastAsia="en-NZ"/>
              </w:rPr>
            </w:pPr>
            <w:r w:rsidRPr="006B5AD5">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1B4CA31B" w14:textId="77777777" w:rsidR="006B5AD5" w:rsidRPr="006B5AD5" w:rsidRDefault="006B5AD5" w:rsidP="006B5AD5">
            <w:pPr>
              <w:spacing w:after="240"/>
              <w:rPr>
                <w:rFonts w:eastAsia="Calibri"/>
                <w:sz w:val="20"/>
                <w:szCs w:val="20"/>
                <w:lang w:eastAsia="en-NZ"/>
              </w:rPr>
            </w:pPr>
            <w:r w:rsidRPr="006B5AD5">
              <w:rPr>
                <w:rFonts w:eastAsia="Calibri"/>
                <w:sz w:val="20"/>
                <w:szCs w:val="20"/>
                <w:lang w:eastAsia="en-NZ"/>
              </w:rPr>
              <w:t>Residents and their family are supported to understand their medications when required. The RN and the GP stated that when requested by Māori, appropriate support and advice will be provided. There were no residents self-administering medications at the time of audit. Appropriate processes were in place to ensure this was managed in a safe manner when required and staff understood the requirements.</w:t>
            </w:r>
          </w:p>
          <w:p w14:paraId="55382257" w14:textId="661A0B7D" w:rsidR="00B05921" w:rsidRPr="004F54C1" w:rsidRDefault="006B5AD5" w:rsidP="006B5AD5">
            <w:pPr>
              <w:spacing w:after="240"/>
              <w:rPr>
                <w:rFonts w:eastAsia="Calibri"/>
                <w:sz w:val="20"/>
                <w:szCs w:val="20"/>
                <w:lang w:eastAsia="en-NZ"/>
              </w:rPr>
            </w:pPr>
            <w:r w:rsidRPr="006B5AD5">
              <w:rPr>
                <w:rFonts w:eastAsia="Calibri"/>
                <w:sz w:val="20"/>
                <w:szCs w:val="20"/>
                <w:lang w:eastAsia="en-NZ"/>
              </w:rPr>
              <w:t>There is an implemented process for comprehensive analysis of medication errors and corrective actions implemented as required. Regular medication audits were completed with corrective action plans implemented, as required.</w:t>
            </w:r>
          </w:p>
        </w:tc>
      </w:tr>
      <w:tr w:rsidR="00B05921" w:rsidRPr="004F54C1" w14:paraId="0A008A84" w14:textId="77777777" w:rsidTr="008C5BA6">
        <w:tc>
          <w:tcPr>
            <w:tcW w:w="2183" w:type="pct"/>
          </w:tcPr>
          <w:p w14:paraId="01F7008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7BDB6D4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2BFBB51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Te Tiriti: Menu development respects and supports cultural beliefs, values, and protocols around food and access to traditional foods.</w:t>
            </w:r>
          </w:p>
          <w:p w14:paraId="725E95E8"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C54D115" w14:textId="713F4931" w:rsidR="00B05921" w:rsidRDefault="009F070B" w:rsidP="00DA500D">
            <w:pPr>
              <w:spacing w:after="240"/>
              <w:rPr>
                <w:rFonts w:eastAsia="Calibri"/>
                <w:sz w:val="20"/>
                <w:szCs w:val="20"/>
                <w:lang w:eastAsia="en-NZ"/>
              </w:rPr>
            </w:pPr>
            <w:r>
              <w:rPr>
                <w:rFonts w:eastAsia="Calibri"/>
                <w:sz w:val="20"/>
                <w:szCs w:val="20"/>
                <w:lang w:eastAsia="en-NZ"/>
              </w:rPr>
              <w:lastRenderedPageBreak/>
              <w:t>FA</w:t>
            </w:r>
          </w:p>
          <w:p w14:paraId="31A9D6B9" w14:textId="6BEC891B" w:rsidR="009F070B" w:rsidRPr="009F070B" w:rsidRDefault="009F070B" w:rsidP="009F070B">
            <w:pPr>
              <w:jc w:val="center"/>
              <w:rPr>
                <w:rFonts w:eastAsia="Calibri"/>
                <w:sz w:val="20"/>
                <w:szCs w:val="20"/>
                <w:lang w:eastAsia="en-NZ"/>
              </w:rPr>
            </w:pPr>
          </w:p>
        </w:tc>
        <w:tc>
          <w:tcPr>
            <w:tcW w:w="2308" w:type="pct"/>
          </w:tcPr>
          <w:p w14:paraId="43F1B8A0" w14:textId="77777777" w:rsidR="00BE01FD" w:rsidRPr="00BE01FD" w:rsidRDefault="00BE01FD" w:rsidP="00BE01FD">
            <w:pPr>
              <w:spacing w:after="240"/>
              <w:rPr>
                <w:rFonts w:eastAsia="Calibri"/>
                <w:sz w:val="20"/>
                <w:szCs w:val="20"/>
                <w:lang w:eastAsia="en-NZ"/>
              </w:rPr>
            </w:pPr>
            <w:r w:rsidRPr="00BE01FD">
              <w:rPr>
                <w:rFonts w:eastAsia="Calibri"/>
                <w:sz w:val="20"/>
                <w:szCs w:val="20"/>
                <w:lang w:eastAsia="en-NZ"/>
              </w:rPr>
              <w:t>Residents’ nutritional requirements are assessed on admission to the service in consultation with the residents and family/</w:t>
            </w:r>
            <w:proofErr w:type="spellStart"/>
            <w:r w:rsidRPr="00BE01FD">
              <w:rPr>
                <w:rFonts w:eastAsia="Calibri"/>
                <w:sz w:val="20"/>
                <w:szCs w:val="20"/>
                <w:lang w:eastAsia="en-NZ"/>
              </w:rPr>
              <w:t>whānau</w:t>
            </w:r>
            <w:proofErr w:type="spellEnd"/>
            <w:r w:rsidRPr="00BE01FD">
              <w:rPr>
                <w:rFonts w:eastAsia="Calibri"/>
                <w:sz w:val="20"/>
                <w:szCs w:val="20"/>
                <w:lang w:eastAsia="en-NZ"/>
              </w:rPr>
              <w:t xml:space="preserve">. The nutritional assessments identify residents’ personal food preferences, allergies, intolerances, any special diets and cultural preferences. </w:t>
            </w:r>
          </w:p>
          <w:p w14:paraId="5B9F5158" w14:textId="2B44A705" w:rsidR="00B05921" w:rsidRPr="004F54C1" w:rsidRDefault="00BE01FD" w:rsidP="00BE01FD">
            <w:pPr>
              <w:spacing w:after="240"/>
              <w:rPr>
                <w:rFonts w:eastAsia="Calibri"/>
                <w:sz w:val="20"/>
                <w:szCs w:val="20"/>
                <w:lang w:eastAsia="en-NZ"/>
              </w:rPr>
            </w:pPr>
            <w:r w:rsidRPr="00BE01FD">
              <w:rPr>
                <w:rFonts w:eastAsia="Calibri"/>
                <w:sz w:val="20"/>
                <w:szCs w:val="20"/>
                <w:lang w:eastAsia="en-NZ"/>
              </w:rPr>
              <w:lastRenderedPageBreak/>
              <w:t>The Māori health plan in place include cultural values, beliefs and protocols around food. The cook stated that menu options culturally specific to Māori will be offered to Māori residents when required. The winter menu has culturally specific options. Family/</w:t>
            </w:r>
            <w:proofErr w:type="spellStart"/>
            <w:r w:rsidRPr="00BE01FD">
              <w:rPr>
                <w:rFonts w:eastAsia="Calibri"/>
                <w:sz w:val="20"/>
                <w:szCs w:val="20"/>
                <w:lang w:eastAsia="en-NZ"/>
              </w:rPr>
              <w:t>whānau</w:t>
            </w:r>
            <w:proofErr w:type="spellEnd"/>
            <w:r w:rsidRPr="00BE01FD">
              <w:rPr>
                <w:rFonts w:eastAsia="Calibri"/>
                <w:sz w:val="20"/>
                <w:szCs w:val="20"/>
                <w:lang w:eastAsia="en-NZ"/>
              </w:rPr>
              <w:t xml:space="preserve"> are welcome to bring culturally specific food for their relatives and meal services are held communally in the dining room. Residents may have meals in their room if desired. The interviewed residents expressed satisfaction with the food options.  </w:t>
            </w:r>
          </w:p>
        </w:tc>
      </w:tr>
      <w:tr w:rsidR="00B05921" w:rsidRPr="004F54C1" w14:paraId="3AAF7099" w14:textId="77777777" w:rsidTr="008C5BA6">
        <w:tc>
          <w:tcPr>
            <w:tcW w:w="2183" w:type="pct"/>
          </w:tcPr>
          <w:p w14:paraId="51CEB2DC"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01B071A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6904AAF8"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731FD8B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27CACA0A" w14:textId="6F35932B" w:rsidR="00B05921" w:rsidRPr="004F54C1" w:rsidRDefault="004F641A" w:rsidP="00DA500D">
            <w:pPr>
              <w:spacing w:after="240"/>
              <w:rPr>
                <w:rFonts w:eastAsia="Calibri"/>
                <w:sz w:val="20"/>
                <w:szCs w:val="20"/>
                <w:lang w:eastAsia="en-NZ"/>
              </w:rPr>
            </w:pPr>
            <w:r>
              <w:rPr>
                <w:rFonts w:eastAsia="Calibri"/>
                <w:sz w:val="20"/>
                <w:szCs w:val="20"/>
                <w:lang w:eastAsia="en-NZ"/>
              </w:rPr>
              <w:t>FA</w:t>
            </w:r>
          </w:p>
        </w:tc>
        <w:tc>
          <w:tcPr>
            <w:tcW w:w="2308" w:type="pct"/>
          </w:tcPr>
          <w:p w14:paraId="6C70CA2F" w14:textId="77777777" w:rsidR="00A46E53" w:rsidRPr="00A46E53" w:rsidRDefault="00A46E53" w:rsidP="00A46E53">
            <w:pPr>
              <w:spacing w:after="240"/>
              <w:rPr>
                <w:rFonts w:eastAsia="Calibri"/>
                <w:sz w:val="20"/>
                <w:szCs w:val="20"/>
                <w:lang w:eastAsia="en-NZ"/>
              </w:rPr>
            </w:pPr>
            <w:r w:rsidRPr="00A46E53">
              <w:rPr>
                <w:rFonts w:eastAsia="Calibri"/>
                <w:sz w:val="20"/>
                <w:szCs w:val="20"/>
                <w:lang w:eastAsia="en-NZ"/>
              </w:rPr>
              <w:t xml:space="preserve">Transfer or discharge from the service is planned and managed safely with coordination between services and in collaboration with the resident and </w:t>
            </w:r>
            <w:proofErr w:type="spellStart"/>
            <w:r w:rsidRPr="00A46E53">
              <w:rPr>
                <w:rFonts w:eastAsia="Calibri"/>
                <w:sz w:val="20"/>
                <w:szCs w:val="20"/>
                <w:lang w:eastAsia="en-NZ"/>
              </w:rPr>
              <w:t>whānau</w:t>
            </w:r>
            <w:proofErr w:type="spellEnd"/>
            <w:r w:rsidRPr="00A46E53">
              <w:rPr>
                <w:rFonts w:eastAsia="Calibri"/>
                <w:sz w:val="20"/>
                <w:szCs w:val="20"/>
                <w:lang w:eastAsia="en-NZ"/>
              </w:rPr>
              <w:t xml:space="preserve">. </w:t>
            </w:r>
            <w:proofErr w:type="spellStart"/>
            <w:r w:rsidRPr="00A46E53">
              <w:rPr>
                <w:rFonts w:eastAsia="Calibri"/>
                <w:sz w:val="20"/>
                <w:szCs w:val="20"/>
                <w:lang w:eastAsia="en-NZ"/>
              </w:rPr>
              <w:t>Whānau</w:t>
            </w:r>
            <w:proofErr w:type="spellEnd"/>
            <w:r w:rsidRPr="00A46E53">
              <w:rPr>
                <w:rFonts w:eastAsia="Calibri"/>
                <w:sz w:val="20"/>
                <w:szCs w:val="20"/>
                <w:lang w:eastAsia="en-NZ"/>
              </w:rPr>
              <w:t xml:space="preserve"> reported being kept well informed during the transfer of their relative.</w:t>
            </w:r>
          </w:p>
          <w:p w14:paraId="29B5B362" w14:textId="3E096DE0" w:rsidR="00B05921" w:rsidRPr="004F54C1" w:rsidRDefault="00A46E53" w:rsidP="00A46E53">
            <w:pPr>
              <w:spacing w:after="240"/>
              <w:rPr>
                <w:rFonts w:eastAsia="Calibri"/>
                <w:sz w:val="20"/>
                <w:szCs w:val="20"/>
                <w:lang w:eastAsia="en-NZ"/>
              </w:rPr>
            </w:pPr>
            <w:r w:rsidRPr="00A46E53">
              <w:rPr>
                <w:rFonts w:eastAsia="Calibri"/>
                <w:sz w:val="20"/>
                <w:szCs w:val="20"/>
                <w:lang w:eastAsia="en-NZ"/>
              </w:rPr>
              <w:t xml:space="preserve">Residents’ records evidenced that the transfer and discharge planning included risk mitigation and current needs of the resident. The CSM and the GP reported that referral or support to access </w:t>
            </w:r>
            <w:proofErr w:type="spellStart"/>
            <w:r w:rsidRPr="00A46E53">
              <w:rPr>
                <w:rFonts w:eastAsia="Calibri"/>
                <w:sz w:val="20"/>
                <w:szCs w:val="20"/>
                <w:lang w:eastAsia="en-NZ"/>
              </w:rPr>
              <w:t>kaupapa</w:t>
            </w:r>
            <w:proofErr w:type="spellEnd"/>
            <w:r w:rsidRPr="00A46E53">
              <w:rPr>
                <w:rFonts w:eastAsia="Calibri"/>
                <w:sz w:val="20"/>
                <w:szCs w:val="20"/>
                <w:lang w:eastAsia="en-NZ"/>
              </w:rPr>
              <w:t xml:space="preserve"> Māori agencies where indicated, or requested, will be offered.</w:t>
            </w:r>
          </w:p>
        </w:tc>
      </w:tr>
      <w:tr w:rsidR="00B05921" w:rsidRPr="004F54C1" w14:paraId="0FB02190" w14:textId="77777777" w:rsidTr="008C5BA6">
        <w:tc>
          <w:tcPr>
            <w:tcW w:w="2183" w:type="pct"/>
          </w:tcPr>
          <w:p w14:paraId="777F67AF"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4.1: The facility</w:t>
            </w:r>
          </w:p>
          <w:p w14:paraId="6DB99710"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03E52FA3"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A612635"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4F54C1">
              <w:rPr>
                <w:rFonts w:eastAsia="Calibri"/>
                <w:sz w:val="20"/>
                <w:szCs w:val="20"/>
                <w:lang w:eastAsia="en-NZ"/>
              </w:rPr>
              <w:lastRenderedPageBreak/>
              <w:t>throughout. The physical environment optimises people’s sense of belonging, independence, interaction, and function.</w:t>
            </w:r>
          </w:p>
        </w:tc>
        <w:tc>
          <w:tcPr>
            <w:tcW w:w="509" w:type="pct"/>
          </w:tcPr>
          <w:p w14:paraId="4C037640" w14:textId="221B4D7E" w:rsidR="00B05921" w:rsidRPr="004F54C1" w:rsidRDefault="00F61155"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9F5204" w14:textId="77777777" w:rsidR="00141C52" w:rsidRPr="00141C52" w:rsidRDefault="00141C52" w:rsidP="00141C52">
            <w:pPr>
              <w:spacing w:after="240"/>
              <w:rPr>
                <w:rFonts w:eastAsia="Calibri"/>
                <w:sz w:val="20"/>
                <w:szCs w:val="20"/>
                <w:lang w:eastAsia="en-NZ"/>
              </w:rPr>
            </w:pPr>
            <w:r w:rsidRPr="00141C52">
              <w:rPr>
                <w:rFonts w:eastAsia="Calibri"/>
                <w:sz w:val="20"/>
                <w:szCs w:val="20"/>
                <w:lang w:eastAsia="en-NZ"/>
              </w:rPr>
              <w:t>A current building warrant of fitness with expiry 27 November 2022 was on display. Systems for ensuring that the physical environment, chattels and equipment are fit for purpose and safe, are effective. This includes testing and tagging of electrical equipment and calibration of bio medical equipment was current as confirmed in documentation reviewed, interviews and observation of the environment.  External areas accessible for rest home, confused wandering and hospital residents are appropriate for that group and were being maintained for safety.</w:t>
            </w:r>
          </w:p>
          <w:p w14:paraId="3BDC5B87" w14:textId="181A3DBF" w:rsidR="00B05921" w:rsidRPr="004F54C1" w:rsidRDefault="00141C52" w:rsidP="00141C52">
            <w:pPr>
              <w:spacing w:after="240"/>
              <w:rPr>
                <w:rFonts w:eastAsia="Calibri"/>
                <w:sz w:val="20"/>
                <w:szCs w:val="20"/>
                <w:lang w:eastAsia="en-NZ"/>
              </w:rPr>
            </w:pPr>
            <w:r w:rsidRPr="00141C52">
              <w:rPr>
                <w:rFonts w:eastAsia="Calibri"/>
                <w:sz w:val="20"/>
                <w:szCs w:val="20"/>
                <w:lang w:eastAsia="en-NZ"/>
              </w:rPr>
              <w:t xml:space="preserve">The building is inclusive of people’s culture and supports people’s cultural practices. There has been no construction nor are there any plans for building development The FM and the board are well aware </w:t>
            </w:r>
            <w:r w:rsidRPr="00141C52">
              <w:rPr>
                <w:rFonts w:eastAsia="Calibri"/>
                <w:sz w:val="20"/>
                <w:szCs w:val="20"/>
                <w:lang w:eastAsia="en-NZ"/>
              </w:rPr>
              <w:lastRenderedPageBreak/>
              <w:t xml:space="preserve">of the need to consult and invite input from local tāngata whenua and </w:t>
            </w:r>
            <w:proofErr w:type="spellStart"/>
            <w:r w:rsidRPr="00141C52">
              <w:rPr>
                <w:rFonts w:eastAsia="Calibri"/>
                <w:sz w:val="20"/>
                <w:szCs w:val="20"/>
                <w:lang w:eastAsia="en-NZ"/>
              </w:rPr>
              <w:t>hapu</w:t>
            </w:r>
            <w:proofErr w:type="spellEnd"/>
            <w:r w:rsidRPr="00141C52">
              <w:rPr>
                <w:rFonts w:eastAsia="Calibri"/>
                <w:sz w:val="20"/>
                <w:szCs w:val="20"/>
                <w:lang w:eastAsia="en-NZ"/>
              </w:rPr>
              <w:t xml:space="preserve"> to ensure new designs reflect the aspirations of Māori.</w:t>
            </w:r>
          </w:p>
        </w:tc>
      </w:tr>
      <w:tr w:rsidR="00B05921" w:rsidRPr="004F54C1" w14:paraId="17D19B12" w14:textId="77777777" w:rsidTr="008C5BA6">
        <w:tc>
          <w:tcPr>
            <w:tcW w:w="2183" w:type="pct"/>
          </w:tcPr>
          <w:p w14:paraId="73044AC8"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06B5C0B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5AEC8E2"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D5D3383"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1B8DDEEA" w14:textId="628CAC20" w:rsidR="00B05921" w:rsidRPr="004F54C1" w:rsidRDefault="000D1BAA" w:rsidP="00DA500D">
            <w:pPr>
              <w:spacing w:after="240"/>
              <w:rPr>
                <w:rFonts w:eastAsia="Calibri"/>
                <w:sz w:val="20"/>
                <w:szCs w:val="20"/>
                <w:lang w:eastAsia="en-NZ"/>
              </w:rPr>
            </w:pPr>
            <w:r>
              <w:rPr>
                <w:rFonts w:eastAsia="Calibri"/>
                <w:sz w:val="20"/>
                <w:szCs w:val="20"/>
                <w:lang w:eastAsia="en-NZ"/>
              </w:rPr>
              <w:t>FA</w:t>
            </w:r>
          </w:p>
        </w:tc>
        <w:tc>
          <w:tcPr>
            <w:tcW w:w="2308" w:type="pct"/>
          </w:tcPr>
          <w:p w14:paraId="27A675B1" w14:textId="77777777" w:rsidR="00A21872" w:rsidRPr="00A21872" w:rsidRDefault="00A21872" w:rsidP="00A21872">
            <w:pPr>
              <w:spacing w:after="240"/>
              <w:rPr>
                <w:rFonts w:eastAsia="Calibri"/>
                <w:sz w:val="20"/>
                <w:szCs w:val="20"/>
                <w:lang w:eastAsia="en-NZ"/>
              </w:rPr>
            </w:pPr>
            <w:r w:rsidRPr="00A21872">
              <w:rPr>
                <w:rFonts w:eastAsia="Calibri"/>
                <w:sz w:val="20"/>
                <w:szCs w:val="20"/>
                <w:lang w:eastAsia="en-NZ"/>
              </w:rPr>
              <w:t>Onsite inspection and interviews revealed that the emergency and security systems are intact and known by all levels of staff. Fire safety and evacuation are included at orientation and six-monthly fire evacuation drills occur. The most recent fire evacuation occurred on 02 February 2022.  The current fire evacuation plan was approved by the New Zealand Fire Service on the 28 February 2001 and no changes have been made to the building footprint since then.</w:t>
            </w:r>
          </w:p>
          <w:p w14:paraId="2CAD84EF" w14:textId="37FDC57E" w:rsidR="00B05921" w:rsidRPr="004F54C1" w:rsidRDefault="00A21872" w:rsidP="00A21872">
            <w:pPr>
              <w:spacing w:after="240"/>
              <w:rPr>
                <w:rFonts w:eastAsia="Calibri"/>
                <w:sz w:val="20"/>
                <w:szCs w:val="20"/>
                <w:lang w:eastAsia="en-NZ"/>
              </w:rPr>
            </w:pPr>
            <w:r w:rsidRPr="00A21872">
              <w:rPr>
                <w:rFonts w:eastAsia="Calibri"/>
                <w:sz w:val="20"/>
                <w:szCs w:val="20"/>
                <w:lang w:eastAsia="en-NZ"/>
              </w:rPr>
              <w:t>Staff confirmed their awareness of the emergency and security procedures. They routinely lock entry doors at dusk. There have been no security issues reported in the past 16 months.</w:t>
            </w:r>
          </w:p>
        </w:tc>
      </w:tr>
      <w:tr w:rsidR="00B05921" w:rsidRPr="004F54C1" w14:paraId="24F3F916" w14:textId="77777777" w:rsidTr="008C5BA6">
        <w:tc>
          <w:tcPr>
            <w:tcW w:w="2183" w:type="pct"/>
          </w:tcPr>
          <w:p w14:paraId="746DE70A"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374566F1"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7C8AEC36"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7894CA73"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F27A146" w14:textId="78416DDF" w:rsidR="00B05921" w:rsidRPr="004F54C1" w:rsidRDefault="00967A52" w:rsidP="00DA500D">
            <w:pPr>
              <w:spacing w:after="240"/>
              <w:rPr>
                <w:rFonts w:eastAsia="Calibri"/>
                <w:sz w:val="20"/>
                <w:szCs w:val="20"/>
                <w:lang w:eastAsia="en-NZ"/>
              </w:rPr>
            </w:pPr>
            <w:r>
              <w:rPr>
                <w:rFonts w:eastAsia="Calibri"/>
                <w:sz w:val="20"/>
                <w:szCs w:val="20"/>
                <w:lang w:eastAsia="en-NZ"/>
              </w:rPr>
              <w:t>FA</w:t>
            </w:r>
          </w:p>
        </w:tc>
        <w:tc>
          <w:tcPr>
            <w:tcW w:w="2308" w:type="pct"/>
          </w:tcPr>
          <w:p w14:paraId="45FBFB4E" w14:textId="77777777" w:rsidR="00971871" w:rsidRPr="00971871" w:rsidRDefault="00971871" w:rsidP="00971871">
            <w:pPr>
              <w:spacing w:after="240"/>
              <w:rPr>
                <w:rFonts w:eastAsia="Calibri"/>
                <w:sz w:val="20"/>
                <w:szCs w:val="20"/>
                <w:lang w:eastAsia="en-NZ"/>
              </w:rPr>
            </w:pPr>
            <w:r w:rsidRPr="00971871">
              <w:rPr>
                <w:rFonts w:eastAsia="Calibri"/>
                <w:sz w:val="20"/>
                <w:szCs w:val="20"/>
                <w:lang w:eastAsia="en-NZ"/>
              </w:rPr>
              <w:t xml:space="preserve">There was a pandemic and infectious disease outbreak management plan in place that is reviewed at regular intervals. An infection outbreak within the past two months was managed effectively with appropriate notification completed. Sufficient infection prevention (IP) resources including personal protective equipment (PPE) was available during the audit days. The IP resources were readily accessible to support the pandemic response plan if required. </w:t>
            </w:r>
          </w:p>
          <w:p w14:paraId="2E62F23E" w14:textId="7BEB8B38" w:rsidR="00971871" w:rsidRPr="00971871" w:rsidRDefault="00971871" w:rsidP="00971871">
            <w:pPr>
              <w:spacing w:after="240"/>
              <w:rPr>
                <w:rFonts w:eastAsia="Calibri"/>
                <w:sz w:val="20"/>
                <w:szCs w:val="20"/>
                <w:lang w:eastAsia="en-NZ"/>
              </w:rPr>
            </w:pPr>
            <w:r w:rsidRPr="00971871">
              <w:rPr>
                <w:rFonts w:eastAsia="Calibri"/>
                <w:sz w:val="20"/>
                <w:szCs w:val="20"/>
                <w:lang w:eastAsia="en-NZ"/>
              </w:rPr>
              <w:t xml:space="preserve">The Māori health plan and the cultural responsiveness for Māori residents’ policy guides culturally safe practices in IP to acknowledge the spirit of Te Tiriti. In interviews, staff understood these requirements. Educational resources in </w:t>
            </w:r>
            <w:proofErr w:type="spellStart"/>
            <w:r w:rsidRPr="00971871">
              <w:rPr>
                <w:rFonts w:eastAsia="Calibri"/>
                <w:sz w:val="20"/>
                <w:szCs w:val="20"/>
                <w:lang w:eastAsia="en-NZ"/>
              </w:rPr>
              <w:t>te</w:t>
            </w:r>
            <w:proofErr w:type="spellEnd"/>
            <w:r w:rsidRPr="00971871">
              <w:rPr>
                <w:rFonts w:eastAsia="Calibri"/>
                <w:sz w:val="20"/>
                <w:szCs w:val="20"/>
                <w:lang w:eastAsia="en-NZ"/>
              </w:rPr>
              <w:t xml:space="preserve"> </w:t>
            </w:r>
            <w:proofErr w:type="spellStart"/>
            <w:r w:rsidRPr="00971871">
              <w:rPr>
                <w:rFonts w:eastAsia="Calibri"/>
                <w:sz w:val="20"/>
                <w:szCs w:val="20"/>
                <w:lang w:eastAsia="en-NZ"/>
              </w:rPr>
              <w:t>reo</w:t>
            </w:r>
            <w:proofErr w:type="spellEnd"/>
            <w:r w:rsidRPr="00971871">
              <w:rPr>
                <w:rFonts w:eastAsia="Calibri"/>
                <w:sz w:val="20"/>
                <w:szCs w:val="20"/>
                <w:lang w:eastAsia="en-NZ"/>
              </w:rPr>
              <w:t xml:space="preserve"> Māori were available. Residents who identify as Māori expressed satisfaction with the support being provided.</w:t>
            </w:r>
          </w:p>
        </w:tc>
      </w:tr>
      <w:tr w:rsidR="00B05921" w:rsidRPr="004F54C1" w14:paraId="3D12EABC" w14:textId="77777777" w:rsidTr="008C5BA6">
        <w:tc>
          <w:tcPr>
            <w:tcW w:w="2183" w:type="pct"/>
          </w:tcPr>
          <w:p w14:paraId="51EC565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72B8B911"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33A0C3B4"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3980940D"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4BC9164" w14:textId="7F2A420C" w:rsidR="00B05921" w:rsidRPr="004F54C1" w:rsidRDefault="00C03C7D" w:rsidP="00DA500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77192A6" w14:textId="77777777" w:rsidR="008B1B30" w:rsidRPr="008B1B30" w:rsidRDefault="008B1B30" w:rsidP="008B1B30">
            <w:pPr>
              <w:spacing w:after="240"/>
              <w:rPr>
                <w:rFonts w:eastAsia="Calibri"/>
                <w:sz w:val="20"/>
                <w:szCs w:val="20"/>
                <w:lang w:eastAsia="en-NZ"/>
              </w:rPr>
            </w:pPr>
            <w:r w:rsidRPr="008B1B30">
              <w:rPr>
                <w:rFonts w:eastAsia="Calibri"/>
                <w:sz w:val="20"/>
                <w:szCs w:val="20"/>
                <w:lang w:eastAsia="en-NZ"/>
              </w:rPr>
              <w:t>All infections are recorded on the infection record form. The data is collated and analysed to identify any significant trends or common possible causative factors monthly and action plans are implemented. There are standardised surveillance definitions used. Surveillance records include ethnicity data. The infection CSM is responsible for monitoring infection data and the responsibility is documented in the job description.</w:t>
            </w:r>
          </w:p>
          <w:p w14:paraId="21225490" w14:textId="6B13CFAE" w:rsidR="00B05921" w:rsidRPr="004F54C1" w:rsidRDefault="008B1B30" w:rsidP="008B1B30">
            <w:pPr>
              <w:spacing w:after="240"/>
              <w:rPr>
                <w:rFonts w:eastAsia="Calibri"/>
                <w:sz w:val="20"/>
                <w:szCs w:val="20"/>
                <w:lang w:eastAsia="en-NZ"/>
              </w:rPr>
            </w:pPr>
            <w:r w:rsidRPr="008B1B30">
              <w:rPr>
                <w:rFonts w:eastAsia="Calibri"/>
                <w:sz w:val="20"/>
                <w:szCs w:val="20"/>
                <w:lang w:eastAsia="en-NZ"/>
              </w:rPr>
              <w:lastRenderedPageBreak/>
              <w:t>The short-term care plans sampled for review evidenced that residents who developed a healthcare associated infection were advised of the condition in a timely manner. Culturally safe processes for communication are used. The interviewed residents and family/</w:t>
            </w:r>
            <w:proofErr w:type="spellStart"/>
            <w:r w:rsidRPr="008B1B30">
              <w:rPr>
                <w:rFonts w:eastAsia="Calibri"/>
                <w:sz w:val="20"/>
                <w:szCs w:val="20"/>
                <w:lang w:eastAsia="en-NZ"/>
              </w:rPr>
              <w:t>whānau</w:t>
            </w:r>
            <w:proofErr w:type="spellEnd"/>
            <w:r w:rsidRPr="008B1B30">
              <w:rPr>
                <w:rFonts w:eastAsia="Calibri"/>
                <w:sz w:val="20"/>
                <w:szCs w:val="20"/>
                <w:lang w:eastAsia="en-NZ"/>
              </w:rPr>
              <w:t xml:space="preserve"> expressed satisfaction with the communication provided. There was an infection outbreak in June and July 2022 that was managed effectively with appropriate notification completed.</w:t>
            </w:r>
          </w:p>
        </w:tc>
      </w:tr>
      <w:tr w:rsidR="00B05921" w:rsidRPr="004F54C1" w14:paraId="1ED7F34C" w14:textId="77777777" w:rsidTr="008C5BA6">
        <w:tc>
          <w:tcPr>
            <w:tcW w:w="2183" w:type="pct"/>
          </w:tcPr>
          <w:p w14:paraId="4FE818F7"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1612A6A8"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649041B0"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0D34E1CB" w14:textId="77777777" w:rsidR="00B05921" w:rsidRPr="004F54C1" w:rsidRDefault="00B05921" w:rsidP="00DA500D">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40C6EEF4" w14:textId="256D91B7" w:rsidR="00B05921" w:rsidRPr="004F54C1" w:rsidRDefault="00D978AE" w:rsidP="00DA500D">
            <w:pPr>
              <w:spacing w:after="240"/>
              <w:rPr>
                <w:rFonts w:eastAsia="Calibri"/>
                <w:sz w:val="20"/>
                <w:szCs w:val="20"/>
                <w:lang w:eastAsia="en-NZ"/>
              </w:rPr>
            </w:pPr>
            <w:r>
              <w:rPr>
                <w:rFonts w:eastAsia="Calibri"/>
                <w:sz w:val="20"/>
                <w:szCs w:val="20"/>
                <w:lang w:eastAsia="en-NZ"/>
              </w:rPr>
              <w:t>FA</w:t>
            </w:r>
          </w:p>
        </w:tc>
        <w:tc>
          <w:tcPr>
            <w:tcW w:w="2308" w:type="pct"/>
          </w:tcPr>
          <w:p w14:paraId="01F57DE4" w14:textId="77777777" w:rsidR="00106EC9" w:rsidRPr="00106EC9" w:rsidRDefault="00106EC9" w:rsidP="00106EC9">
            <w:pPr>
              <w:spacing w:after="240"/>
              <w:rPr>
                <w:rFonts w:eastAsia="Calibri"/>
                <w:sz w:val="20"/>
                <w:szCs w:val="20"/>
                <w:lang w:eastAsia="en-NZ"/>
              </w:rPr>
            </w:pPr>
            <w:r w:rsidRPr="00106EC9">
              <w:rPr>
                <w:rFonts w:eastAsia="Calibri"/>
                <w:sz w:val="20"/>
                <w:szCs w:val="20"/>
                <w:lang w:eastAsia="en-NZ"/>
              </w:rPr>
              <w:t xml:space="preserve">Heritage Lifecare policies and procedures meet the requirements of the restraint minimisation and safe practice standards including that governance are committed toward eliminating restraint and provide guidance on the safe use of restraints should a restraint intervention be required. </w:t>
            </w:r>
          </w:p>
          <w:p w14:paraId="41EB32B3" w14:textId="77777777" w:rsidR="00106EC9" w:rsidRPr="00106EC9" w:rsidRDefault="00106EC9" w:rsidP="00106EC9">
            <w:pPr>
              <w:spacing w:after="240"/>
              <w:rPr>
                <w:rFonts w:eastAsia="Calibri"/>
                <w:sz w:val="20"/>
                <w:szCs w:val="20"/>
                <w:lang w:eastAsia="en-NZ"/>
              </w:rPr>
            </w:pPr>
            <w:r w:rsidRPr="00106EC9">
              <w:rPr>
                <w:rFonts w:eastAsia="Calibri"/>
                <w:sz w:val="20"/>
                <w:szCs w:val="20"/>
                <w:lang w:eastAsia="en-NZ"/>
              </w:rPr>
              <w:t>Carter House has been restraint free for 18 months following a concerted effort to eliminate these and use alternatives instead. The wider organisation and their governance are striving to eliminate restraint use in all their aged care facilities.</w:t>
            </w:r>
          </w:p>
          <w:p w14:paraId="7704D092" w14:textId="77777777" w:rsidR="00106EC9" w:rsidRPr="00106EC9" w:rsidRDefault="00106EC9" w:rsidP="00106EC9">
            <w:pPr>
              <w:spacing w:after="240"/>
              <w:rPr>
                <w:rFonts w:eastAsia="Calibri"/>
                <w:sz w:val="20"/>
                <w:szCs w:val="20"/>
                <w:lang w:eastAsia="en-NZ"/>
              </w:rPr>
            </w:pPr>
            <w:r w:rsidRPr="00106EC9">
              <w:rPr>
                <w:rFonts w:eastAsia="Calibri"/>
                <w:sz w:val="20"/>
                <w:szCs w:val="20"/>
                <w:lang w:eastAsia="en-NZ"/>
              </w:rPr>
              <w:t>The restraint coordinator role is allocated to a registered nurse who has taken responsibility for this for more than nine years. This person’s personnel file contained evidence of ongoing education in restraint minimisation. The clinical services manager and regional quality manager described the ways in which the coordinator provides support and oversight to ensure the service stays restraint free.</w:t>
            </w:r>
          </w:p>
          <w:p w14:paraId="0EC27631" w14:textId="77777777" w:rsidR="00106EC9" w:rsidRPr="00106EC9" w:rsidRDefault="00106EC9" w:rsidP="00106EC9">
            <w:pPr>
              <w:spacing w:after="240"/>
              <w:rPr>
                <w:rFonts w:eastAsia="Calibri"/>
                <w:sz w:val="20"/>
                <w:szCs w:val="20"/>
                <w:lang w:eastAsia="en-NZ"/>
              </w:rPr>
            </w:pPr>
            <w:r w:rsidRPr="00106EC9">
              <w:rPr>
                <w:rFonts w:eastAsia="Calibri"/>
                <w:sz w:val="20"/>
                <w:szCs w:val="20"/>
                <w:lang w:eastAsia="en-NZ"/>
              </w:rPr>
              <w:t xml:space="preserve">All RNs are required to be restraint competent and evidence of this was in staff records reviewed. Regular education on the safe use of alternatives to restraint, and managing behaviours that challenge is provided to all staff. </w:t>
            </w:r>
          </w:p>
          <w:p w14:paraId="2AC9E80D" w14:textId="553CE0BC" w:rsidR="00B05921" w:rsidRPr="004F54C1" w:rsidRDefault="00106EC9" w:rsidP="00106EC9">
            <w:pPr>
              <w:spacing w:after="240"/>
              <w:rPr>
                <w:rFonts w:eastAsia="Calibri"/>
                <w:sz w:val="20"/>
                <w:szCs w:val="20"/>
                <w:lang w:eastAsia="en-NZ"/>
              </w:rPr>
            </w:pPr>
            <w:r w:rsidRPr="00106EC9">
              <w:rPr>
                <w:rFonts w:eastAsia="Calibri"/>
                <w:sz w:val="20"/>
                <w:szCs w:val="20"/>
                <w:lang w:eastAsia="en-NZ"/>
              </w:rPr>
              <w:t>Staff meeting minutes, and management reports include information about restraint activities including that there are no restraints.</w:t>
            </w:r>
          </w:p>
        </w:tc>
      </w:tr>
    </w:tbl>
    <w:p w14:paraId="703898F2" w14:textId="77777777" w:rsidR="00B05921" w:rsidRPr="004F54C1" w:rsidRDefault="00B05921" w:rsidP="00B05921"/>
    <w:p w14:paraId="4F7FF69F" w14:textId="77777777" w:rsidR="00EB7645" w:rsidRPr="00BE00C7" w:rsidRDefault="00C86D4E" w:rsidP="00BE00C7">
      <w:pPr>
        <w:pStyle w:val="OutcomeDescription"/>
        <w:spacing w:before="120" w:after="120"/>
        <w:rPr>
          <w:rFonts w:cs="Arial"/>
          <w:lang w:eastAsia="en-NZ"/>
        </w:rPr>
      </w:pPr>
    </w:p>
    <w:p w14:paraId="7B2502D5" w14:textId="77777777" w:rsidR="00460D43" w:rsidRDefault="00C86D4E">
      <w:pPr>
        <w:pStyle w:val="Heading1"/>
        <w:rPr>
          <w:rFonts w:cs="Arial"/>
        </w:rPr>
      </w:pPr>
      <w:r>
        <w:rPr>
          <w:rFonts w:cs="Arial"/>
        </w:rPr>
        <w:lastRenderedPageBreak/>
        <w:t xml:space="preserve">Specific results for criterion where corrective actions are </w:t>
      </w:r>
      <w:r>
        <w:rPr>
          <w:rFonts w:cs="Arial"/>
        </w:rPr>
        <w:t>required</w:t>
      </w:r>
    </w:p>
    <w:p w14:paraId="55EA93BF" w14:textId="77777777" w:rsidR="00460D43" w:rsidRDefault="00C86D4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2332F5A8" w14:textId="3CB381A5" w:rsidR="00460D43" w:rsidRDefault="00C86D4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506FDC1" w14:textId="77777777" w:rsidR="00460D43" w:rsidRDefault="00C86D4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18D7" w14:paraId="7C6886CC" w14:textId="77777777">
        <w:tc>
          <w:tcPr>
            <w:tcW w:w="0" w:type="auto"/>
          </w:tcPr>
          <w:p w14:paraId="2841B925" w14:textId="77777777" w:rsidR="00EB7645" w:rsidRPr="00BE00C7" w:rsidRDefault="00C86D4E" w:rsidP="00BE00C7">
            <w:pPr>
              <w:pStyle w:val="OutcomeDescription"/>
              <w:spacing w:before="120" w:after="120"/>
              <w:rPr>
                <w:rFonts w:cs="Arial"/>
                <w:lang w:eastAsia="en-NZ"/>
              </w:rPr>
            </w:pPr>
            <w:r w:rsidRPr="00BE00C7">
              <w:rPr>
                <w:rFonts w:cs="Arial"/>
                <w:lang w:eastAsia="en-NZ"/>
              </w:rPr>
              <w:t>No data to display</w:t>
            </w:r>
          </w:p>
        </w:tc>
      </w:tr>
    </w:tbl>
    <w:p w14:paraId="51082F74" w14:textId="77777777" w:rsidR="00EB7645" w:rsidRPr="00BE00C7" w:rsidRDefault="00C86D4E" w:rsidP="00BE00C7">
      <w:pPr>
        <w:pStyle w:val="OutcomeDescription"/>
        <w:spacing w:before="120" w:after="120"/>
        <w:rPr>
          <w:rFonts w:cs="Arial"/>
          <w:lang w:eastAsia="en-NZ"/>
        </w:rPr>
      </w:pPr>
      <w:bookmarkStart w:id="57" w:name="AuditSummaryCAMCriterion"/>
      <w:bookmarkEnd w:id="57"/>
    </w:p>
    <w:p w14:paraId="42114BFC" w14:textId="77777777" w:rsidR="00460D43" w:rsidRDefault="00C86D4E">
      <w:pPr>
        <w:pStyle w:val="Heading1"/>
        <w:rPr>
          <w:rFonts w:cs="Arial"/>
        </w:rPr>
      </w:pPr>
      <w:r>
        <w:rPr>
          <w:rFonts w:cs="Arial"/>
        </w:rPr>
        <w:lastRenderedPageBreak/>
        <w:t>Specific results for criterion where a continuous improvement has been recorded</w:t>
      </w:r>
    </w:p>
    <w:p w14:paraId="2C9CCA08" w14:textId="77777777" w:rsidR="00460D43" w:rsidRDefault="00C86D4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15FF5353" w14:textId="4D81634B" w:rsidR="00460D43" w:rsidRDefault="00C86D4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7F2C5663" w14:textId="77777777" w:rsidR="00460D43" w:rsidRDefault="00C86D4E">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18D7" w14:paraId="5701F331" w14:textId="77777777">
        <w:tc>
          <w:tcPr>
            <w:tcW w:w="0" w:type="auto"/>
          </w:tcPr>
          <w:p w14:paraId="62FB1FDB" w14:textId="77777777" w:rsidR="00EB7645" w:rsidRPr="00BE00C7" w:rsidRDefault="00C86D4E" w:rsidP="00BE00C7">
            <w:pPr>
              <w:pStyle w:val="OutcomeDescription"/>
              <w:spacing w:before="120" w:after="120"/>
              <w:rPr>
                <w:rFonts w:cs="Arial"/>
                <w:lang w:eastAsia="en-NZ"/>
              </w:rPr>
            </w:pPr>
            <w:r w:rsidRPr="00BE00C7">
              <w:rPr>
                <w:rFonts w:cs="Arial"/>
                <w:lang w:eastAsia="en-NZ"/>
              </w:rPr>
              <w:t>No data to display</w:t>
            </w:r>
          </w:p>
        </w:tc>
      </w:tr>
    </w:tbl>
    <w:p w14:paraId="00DB8874" w14:textId="77777777" w:rsidR="00EB7645" w:rsidRPr="00BE00C7" w:rsidRDefault="00C86D4E" w:rsidP="00BE00C7">
      <w:pPr>
        <w:pStyle w:val="OutcomeDescription"/>
        <w:spacing w:before="120" w:after="120"/>
        <w:rPr>
          <w:rFonts w:cs="Arial"/>
          <w:lang w:eastAsia="en-NZ"/>
        </w:rPr>
      </w:pPr>
      <w:bookmarkStart w:id="58" w:name="AuditSummaryCAMImprovment"/>
      <w:bookmarkEnd w:id="58"/>
    </w:p>
    <w:p w14:paraId="010E81F7" w14:textId="77777777" w:rsidR="008F3634" w:rsidRDefault="00C86D4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68B81" w14:textId="77777777" w:rsidR="00000000" w:rsidRDefault="00C86D4E">
      <w:r>
        <w:separator/>
      </w:r>
    </w:p>
  </w:endnote>
  <w:endnote w:type="continuationSeparator" w:id="0">
    <w:p w14:paraId="46BD0DD1" w14:textId="77777777" w:rsidR="00000000" w:rsidRDefault="00C8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D13A" w14:textId="77777777" w:rsidR="000B00BC" w:rsidRDefault="00C86D4E">
    <w:pPr>
      <w:pStyle w:val="Footer"/>
    </w:pPr>
  </w:p>
  <w:p w14:paraId="484A82EC" w14:textId="77777777" w:rsidR="005A4A55" w:rsidRDefault="00C86D4E"/>
  <w:p w14:paraId="6D8D844E" w14:textId="77777777" w:rsidR="005A4A55" w:rsidRDefault="00C86D4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A8F6" w14:textId="77777777" w:rsidR="000B00BC" w:rsidRPr="000B00BC" w:rsidRDefault="00C86D4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Carter House</w:t>
    </w:r>
    <w:bookmarkEnd w:id="59"/>
    <w:r>
      <w:rPr>
        <w:rFonts w:cs="Arial"/>
        <w:sz w:val="16"/>
        <w:szCs w:val="20"/>
      </w:rPr>
      <w:tab/>
      <w:t xml:space="preserve">Date of Audit: </w:t>
    </w:r>
    <w:bookmarkStart w:id="60" w:name="AuditStartDate1"/>
    <w:r>
      <w:rPr>
        <w:rFonts w:cs="Arial"/>
        <w:sz w:val="16"/>
        <w:szCs w:val="20"/>
      </w:rPr>
      <w:t>26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5A9E2A" w14:textId="77777777" w:rsidR="005A4A55" w:rsidRDefault="00C86D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BA3E" w14:textId="77777777" w:rsidR="000B00BC" w:rsidRDefault="00C86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CA093" w14:textId="77777777" w:rsidR="00000000" w:rsidRDefault="00C86D4E">
      <w:r>
        <w:separator/>
      </w:r>
    </w:p>
  </w:footnote>
  <w:footnote w:type="continuationSeparator" w:id="0">
    <w:p w14:paraId="5FD67097" w14:textId="77777777" w:rsidR="00000000" w:rsidRDefault="00C8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22FD" w14:textId="77777777" w:rsidR="000B00BC" w:rsidRDefault="00C86D4E">
    <w:pPr>
      <w:pStyle w:val="Header"/>
    </w:pPr>
  </w:p>
  <w:p w14:paraId="69F83E1E" w14:textId="77777777" w:rsidR="005A4A55" w:rsidRDefault="00C86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5964" w14:textId="77777777" w:rsidR="000B00BC" w:rsidRDefault="00C86D4E">
    <w:pPr>
      <w:pStyle w:val="Header"/>
    </w:pPr>
  </w:p>
  <w:p w14:paraId="554B2805" w14:textId="77777777" w:rsidR="005A4A55" w:rsidRDefault="00C86D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D64B4" w14:textId="77777777" w:rsidR="000B00BC" w:rsidRDefault="00C8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115C563E">
      <w:start w:val="1"/>
      <w:numFmt w:val="decimal"/>
      <w:lvlText w:val="%1."/>
      <w:lvlJc w:val="left"/>
      <w:pPr>
        <w:ind w:left="360" w:hanging="360"/>
      </w:pPr>
    </w:lvl>
    <w:lvl w:ilvl="1" w:tplc="11649DA4" w:tentative="1">
      <w:start w:val="1"/>
      <w:numFmt w:val="lowerLetter"/>
      <w:lvlText w:val="%2."/>
      <w:lvlJc w:val="left"/>
      <w:pPr>
        <w:ind w:left="1080" w:hanging="360"/>
      </w:pPr>
    </w:lvl>
    <w:lvl w:ilvl="2" w:tplc="20DA9E56" w:tentative="1">
      <w:start w:val="1"/>
      <w:numFmt w:val="lowerRoman"/>
      <w:lvlText w:val="%3."/>
      <w:lvlJc w:val="right"/>
      <w:pPr>
        <w:ind w:left="1800" w:hanging="180"/>
      </w:pPr>
    </w:lvl>
    <w:lvl w:ilvl="3" w:tplc="EAC63450" w:tentative="1">
      <w:start w:val="1"/>
      <w:numFmt w:val="decimal"/>
      <w:lvlText w:val="%4."/>
      <w:lvlJc w:val="left"/>
      <w:pPr>
        <w:ind w:left="2520" w:hanging="360"/>
      </w:pPr>
    </w:lvl>
    <w:lvl w:ilvl="4" w:tplc="6F069094" w:tentative="1">
      <w:start w:val="1"/>
      <w:numFmt w:val="lowerLetter"/>
      <w:lvlText w:val="%5."/>
      <w:lvlJc w:val="left"/>
      <w:pPr>
        <w:ind w:left="3240" w:hanging="360"/>
      </w:pPr>
    </w:lvl>
    <w:lvl w:ilvl="5" w:tplc="192AD132" w:tentative="1">
      <w:start w:val="1"/>
      <w:numFmt w:val="lowerRoman"/>
      <w:lvlText w:val="%6."/>
      <w:lvlJc w:val="right"/>
      <w:pPr>
        <w:ind w:left="3960" w:hanging="180"/>
      </w:pPr>
    </w:lvl>
    <w:lvl w:ilvl="6" w:tplc="2A20655A" w:tentative="1">
      <w:start w:val="1"/>
      <w:numFmt w:val="decimal"/>
      <w:lvlText w:val="%7."/>
      <w:lvlJc w:val="left"/>
      <w:pPr>
        <w:ind w:left="4680" w:hanging="360"/>
      </w:pPr>
    </w:lvl>
    <w:lvl w:ilvl="7" w:tplc="CCEC316A" w:tentative="1">
      <w:start w:val="1"/>
      <w:numFmt w:val="lowerLetter"/>
      <w:lvlText w:val="%8."/>
      <w:lvlJc w:val="left"/>
      <w:pPr>
        <w:ind w:left="5400" w:hanging="360"/>
      </w:pPr>
    </w:lvl>
    <w:lvl w:ilvl="8" w:tplc="2EDE55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C782E4A">
      <w:start w:val="1"/>
      <w:numFmt w:val="bullet"/>
      <w:lvlText w:val=""/>
      <w:lvlJc w:val="left"/>
      <w:pPr>
        <w:ind w:left="720" w:hanging="360"/>
      </w:pPr>
      <w:rPr>
        <w:rFonts w:ascii="Symbol" w:hAnsi="Symbol" w:hint="default"/>
      </w:rPr>
    </w:lvl>
    <w:lvl w:ilvl="1" w:tplc="2062D4EA" w:tentative="1">
      <w:start w:val="1"/>
      <w:numFmt w:val="bullet"/>
      <w:lvlText w:val="o"/>
      <w:lvlJc w:val="left"/>
      <w:pPr>
        <w:ind w:left="1440" w:hanging="360"/>
      </w:pPr>
      <w:rPr>
        <w:rFonts w:ascii="Courier New" w:hAnsi="Courier New" w:cs="Courier New" w:hint="default"/>
      </w:rPr>
    </w:lvl>
    <w:lvl w:ilvl="2" w:tplc="90F6A0D6" w:tentative="1">
      <w:start w:val="1"/>
      <w:numFmt w:val="bullet"/>
      <w:lvlText w:val=""/>
      <w:lvlJc w:val="left"/>
      <w:pPr>
        <w:ind w:left="2160" w:hanging="360"/>
      </w:pPr>
      <w:rPr>
        <w:rFonts w:ascii="Wingdings" w:hAnsi="Wingdings" w:hint="default"/>
      </w:rPr>
    </w:lvl>
    <w:lvl w:ilvl="3" w:tplc="A9AEECB8" w:tentative="1">
      <w:start w:val="1"/>
      <w:numFmt w:val="bullet"/>
      <w:lvlText w:val=""/>
      <w:lvlJc w:val="left"/>
      <w:pPr>
        <w:ind w:left="2880" w:hanging="360"/>
      </w:pPr>
      <w:rPr>
        <w:rFonts w:ascii="Symbol" w:hAnsi="Symbol" w:hint="default"/>
      </w:rPr>
    </w:lvl>
    <w:lvl w:ilvl="4" w:tplc="0AEC5A26" w:tentative="1">
      <w:start w:val="1"/>
      <w:numFmt w:val="bullet"/>
      <w:lvlText w:val="o"/>
      <w:lvlJc w:val="left"/>
      <w:pPr>
        <w:ind w:left="3600" w:hanging="360"/>
      </w:pPr>
      <w:rPr>
        <w:rFonts w:ascii="Courier New" w:hAnsi="Courier New" w:cs="Courier New" w:hint="default"/>
      </w:rPr>
    </w:lvl>
    <w:lvl w:ilvl="5" w:tplc="E2FA2A1A" w:tentative="1">
      <w:start w:val="1"/>
      <w:numFmt w:val="bullet"/>
      <w:lvlText w:val=""/>
      <w:lvlJc w:val="left"/>
      <w:pPr>
        <w:ind w:left="4320" w:hanging="360"/>
      </w:pPr>
      <w:rPr>
        <w:rFonts w:ascii="Wingdings" w:hAnsi="Wingdings" w:hint="default"/>
      </w:rPr>
    </w:lvl>
    <w:lvl w:ilvl="6" w:tplc="85A203B8" w:tentative="1">
      <w:start w:val="1"/>
      <w:numFmt w:val="bullet"/>
      <w:lvlText w:val=""/>
      <w:lvlJc w:val="left"/>
      <w:pPr>
        <w:ind w:left="5040" w:hanging="360"/>
      </w:pPr>
      <w:rPr>
        <w:rFonts w:ascii="Symbol" w:hAnsi="Symbol" w:hint="default"/>
      </w:rPr>
    </w:lvl>
    <w:lvl w:ilvl="7" w:tplc="F8987F74" w:tentative="1">
      <w:start w:val="1"/>
      <w:numFmt w:val="bullet"/>
      <w:lvlText w:val="o"/>
      <w:lvlJc w:val="left"/>
      <w:pPr>
        <w:ind w:left="5760" w:hanging="360"/>
      </w:pPr>
      <w:rPr>
        <w:rFonts w:ascii="Courier New" w:hAnsi="Courier New" w:cs="Courier New" w:hint="default"/>
      </w:rPr>
    </w:lvl>
    <w:lvl w:ilvl="8" w:tplc="2B40B2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D7"/>
    <w:rsid w:val="00030ECD"/>
    <w:rsid w:val="00043974"/>
    <w:rsid w:val="00056E46"/>
    <w:rsid w:val="000C7297"/>
    <w:rsid w:val="000D1BAA"/>
    <w:rsid w:val="00106EC9"/>
    <w:rsid w:val="001221CB"/>
    <w:rsid w:val="00141C52"/>
    <w:rsid w:val="001B54EA"/>
    <w:rsid w:val="00245643"/>
    <w:rsid w:val="00256921"/>
    <w:rsid w:val="002C5DCE"/>
    <w:rsid w:val="003478FD"/>
    <w:rsid w:val="003F0480"/>
    <w:rsid w:val="00461B40"/>
    <w:rsid w:val="004D2353"/>
    <w:rsid w:val="004F641A"/>
    <w:rsid w:val="00517634"/>
    <w:rsid w:val="006B3189"/>
    <w:rsid w:val="006B5AD5"/>
    <w:rsid w:val="007201F6"/>
    <w:rsid w:val="00824A2E"/>
    <w:rsid w:val="008B1B30"/>
    <w:rsid w:val="008C5BA6"/>
    <w:rsid w:val="00965E3A"/>
    <w:rsid w:val="00967A52"/>
    <w:rsid w:val="00971871"/>
    <w:rsid w:val="009A0060"/>
    <w:rsid w:val="009B54B6"/>
    <w:rsid w:val="009E18D7"/>
    <w:rsid w:val="009F070B"/>
    <w:rsid w:val="00A21872"/>
    <w:rsid w:val="00A46E53"/>
    <w:rsid w:val="00A92760"/>
    <w:rsid w:val="00AA431D"/>
    <w:rsid w:val="00B05921"/>
    <w:rsid w:val="00B16C15"/>
    <w:rsid w:val="00BB13DF"/>
    <w:rsid w:val="00BE01FD"/>
    <w:rsid w:val="00C03C7D"/>
    <w:rsid w:val="00C76CE6"/>
    <w:rsid w:val="00C86D4E"/>
    <w:rsid w:val="00CB2C06"/>
    <w:rsid w:val="00D978AE"/>
    <w:rsid w:val="00E064EB"/>
    <w:rsid w:val="00ED7489"/>
    <w:rsid w:val="00EE5E15"/>
    <w:rsid w:val="00F20AAF"/>
    <w:rsid w:val="00F61155"/>
    <w:rsid w:val="00F74874"/>
    <w:rsid w:val="00FB4E1A"/>
    <w:rsid w:val="00FB7DD5"/>
    <w:rsid w:val="00FE5E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DFFD"/>
  <w15:docId w15:val="{2E1ADF94-1710-4711-AD1F-3FDA721F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8055</Words>
  <Characters>45919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53</cp:revision>
  <dcterms:created xsi:type="dcterms:W3CDTF">2022-09-13T21:26:00Z</dcterms:created>
  <dcterms:modified xsi:type="dcterms:W3CDTF">2022-09-13T21:45:00Z</dcterms:modified>
</cp:coreProperties>
</file>